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770" w:rsidRDefault="00C14770" w:rsidP="0080529F">
      <w:pPr>
        <w:tabs>
          <w:tab w:val="left" w:pos="709"/>
        </w:tabs>
        <w:rPr>
          <w:szCs w:val="21"/>
        </w:rPr>
      </w:pPr>
      <w:bookmarkStart w:id="0" w:name="_Hlk170653608"/>
    </w:p>
    <w:p w:rsidR="00A1656E" w:rsidRDefault="00A1656E" w:rsidP="0080529F">
      <w:pPr>
        <w:tabs>
          <w:tab w:val="left" w:pos="709"/>
        </w:tabs>
        <w:rPr>
          <w:szCs w:val="21"/>
        </w:rPr>
      </w:pPr>
    </w:p>
    <w:p w:rsidR="00A1656E" w:rsidRDefault="00A1656E"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Pr="0069403B" w:rsidRDefault="00C14770" w:rsidP="00C14770">
      <w:pPr>
        <w:widowControl/>
        <w:spacing w:before="0" w:after="0"/>
        <w:jc w:val="left"/>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951BC" w:rsidRDefault="00C951BC" w:rsidP="0080529F">
      <w:pPr>
        <w:tabs>
          <w:tab w:val="left" w:pos="709"/>
        </w:tabs>
        <w:rPr>
          <w:szCs w:val="21"/>
        </w:rPr>
      </w:pPr>
    </w:p>
    <w:p w:rsidR="00C951BC" w:rsidRDefault="00C951BC" w:rsidP="0080529F">
      <w:pPr>
        <w:tabs>
          <w:tab w:val="left" w:pos="709"/>
        </w:tabs>
        <w:rPr>
          <w:szCs w:val="21"/>
        </w:rPr>
      </w:pPr>
    </w:p>
    <w:p w:rsidR="00C951BC" w:rsidRDefault="00C951BC" w:rsidP="0080529F">
      <w:pPr>
        <w:tabs>
          <w:tab w:val="left" w:pos="709"/>
        </w:tabs>
        <w:rPr>
          <w:szCs w:val="21"/>
        </w:rPr>
      </w:pPr>
    </w:p>
    <w:p w:rsidR="00C951BC" w:rsidRDefault="00C951BC" w:rsidP="0080529F">
      <w:pPr>
        <w:tabs>
          <w:tab w:val="left" w:pos="709"/>
        </w:tabs>
        <w:rPr>
          <w:szCs w:val="21"/>
        </w:rPr>
      </w:pPr>
    </w:p>
    <w:p w:rsidR="00C951BC" w:rsidRDefault="00FF64D1" w:rsidP="0080529F">
      <w:pPr>
        <w:tabs>
          <w:tab w:val="left" w:pos="709"/>
        </w:tabs>
        <w:rPr>
          <w:szCs w:val="21"/>
        </w:rPr>
      </w:pPr>
      <w:r>
        <w:rPr>
          <w:noProof/>
          <w:szCs w:val="21"/>
          <w:lang w:val="es-ES" w:eastAsia="es-ES"/>
        </w:rPr>
        <w:pict>
          <v:shapetype id="_x0000_t202" coordsize="21600,21600" o:spt="202" path="m,l,21600r21600,l21600,xe">
            <v:stroke joinstyle="miter"/>
            <v:path gradientshapeok="t" o:connecttype="rect"/>
          </v:shapetype>
          <v:shape id="_x0000_s2112" type="#_x0000_t202" style="position:absolute;left:0;text-align:left;margin-left:28.05pt;margin-top:1.1pt;width:452.25pt;height:164.4pt;z-index:25181388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" fillcolor="#007400" stroked="f" strokeweight=".5pt">
            <v:textbox style="mso-next-textbox:#_x0000_s2112">
              <w:txbxContent>
                <w:p w:rsidR="00BB0D5D" w:rsidRDefault="00BB0D5D" w:rsidP="00C14770">
                  <w:pPr>
                    <w:autoSpaceDE w:val="0"/>
                    <w:autoSpaceDN w:val="0"/>
                    <w:adjustRightInd w:val="0"/>
                    <w:spacing w:before="0" w:after="0"/>
                    <w:ind w:left="284" w:right="283" w:hanging="142"/>
                    <w:jc w:val="center"/>
                    <w:rPr>
                      <w:b/>
                      <w:bCs/>
                      <w:color w:val="FFFFFF" w:themeColor="background1"/>
                      <w:sz w:val="52"/>
                      <w:szCs w:val="52"/>
                    </w:rPr>
                  </w:pPr>
                  <w:r>
                    <w:rPr>
                      <w:b/>
                      <w:bCs/>
                      <w:color w:val="FFFFFF" w:themeColor="background1"/>
                      <w:sz w:val="52"/>
                      <w:szCs w:val="52"/>
                    </w:rPr>
                    <w:t xml:space="preserve">EPÍGRAFE 0. TÍTULO DE LA EDLL Y GRUPO DE DESARROLLO RURAL CANDIDATO. </w:t>
                  </w:r>
                </w:p>
                <w:p w:rsidR="00BB0D5D" w:rsidRDefault="00BB0D5D" w:rsidP="00C14770">
                  <w:pPr>
                    <w:autoSpaceDE w:val="0"/>
                    <w:autoSpaceDN w:val="0"/>
                    <w:adjustRightInd w:val="0"/>
                    <w:spacing w:before="0" w:after="0"/>
                    <w:ind w:left="284" w:right="283" w:hanging="142"/>
                    <w:jc w:val="center"/>
                    <w:rPr>
                      <w:b/>
                      <w:bCs/>
                      <w:color w:val="FFFFFF" w:themeColor="background1"/>
                      <w:sz w:val="52"/>
                      <w:szCs w:val="52"/>
                    </w:rPr>
                  </w:pPr>
                  <w:r>
                    <w:rPr>
                      <w:b/>
                      <w:bCs/>
                      <w:color w:val="FFFFFF" w:themeColor="background1"/>
                      <w:sz w:val="52"/>
                      <w:szCs w:val="52"/>
                    </w:rPr>
                    <w:t>ÍNDICE DE LA EDLL</w:t>
                  </w:r>
                </w:p>
              </w:txbxContent>
            </v:textbox>
            <w10:wrap anchorx="margin"/>
          </v:shape>
        </w:pict>
      </w:r>
    </w:p>
    <w:p w:rsidR="00C951BC" w:rsidRDefault="00C951BC" w:rsidP="0080529F">
      <w:pPr>
        <w:tabs>
          <w:tab w:val="left" w:pos="709"/>
        </w:tabs>
        <w:rPr>
          <w:szCs w:val="21"/>
        </w:rPr>
      </w:pPr>
    </w:p>
    <w:p w:rsidR="00C951BC" w:rsidRDefault="00C951BC" w:rsidP="0080529F">
      <w:pPr>
        <w:tabs>
          <w:tab w:val="left" w:pos="709"/>
        </w:tabs>
        <w:rPr>
          <w:szCs w:val="21"/>
        </w:rPr>
      </w:pPr>
    </w:p>
    <w:p w:rsidR="00C951BC" w:rsidRDefault="00C951BC" w:rsidP="0080529F">
      <w:pPr>
        <w:tabs>
          <w:tab w:val="left" w:pos="709"/>
        </w:tabs>
        <w:rPr>
          <w:szCs w:val="21"/>
        </w:rPr>
      </w:pPr>
    </w:p>
    <w:p w:rsidR="00C951BC" w:rsidRDefault="00C951BC" w:rsidP="0080529F">
      <w:pPr>
        <w:tabs>
          <w:tab w:val="left" w:pos="709"/>
        </w:tabs>
        <w:rPr>
          <w:szCs w:val="21"/>
        </w:rPr>
      </w:pPr>
    </w:p>
    <w:p w:rsidR="00C951BC" w:rsidRDefault="00C951BC" w:rsidP="0080529F">
      <w:pPr>
        <w:tabs>
          <w:tab w:val="left" w:pos="709"/>
        </w:tabs>
        <w:rPr>
          <w:szCs w:val="21"/>
        </w:rPr>
      </w:pPr>
    </w:p>
    <w:p w:rsidR="00C951BC" w:rsidRDefault="00C951BC" w:rsidP="0080529F">
      <w:pPr>
        <w:tabs>
          <w:tab w:val="left" w:pos="709"/>
        </w:tabs>
        <w:rPr>
          <w:szCs w:val="21"/>
        </w:rPr>
      </w:pPr>
    </w:p>
    <w:p w:rsidR="00C951BC" w:rsidRDefault="00C951BC" w:rsidP="0080529F">
      <w:pPr>
        <w:tabs>
          <w:tab w:val="left" w:pos="709"/>
        </w:tabs>
        <w:rPr>
          <w:szCs w:val="21"/>
        </w:rPr>
      </w:pPr>
    </w:p>
    <w:p w:rsidR="00C951BC" w:rsidRDefault="00C951BC" w:rsidP="0080529F">
      <w:pPr>
        <w:tabs>
          <w:tab w:val="left" w:pos="709"/>
        </w:tabs>
        <w:rPr>
          <w:szCs w:val="21"/>
        </w:rPr>
      </w:pPr>
    </w:p>
    <w:p w:rsidR="00C951BC" w:rsidRDefault="00C951BC" w:rsidP="0080529F">
      <w:pPr>
        <w:tabs>
          <w:tab w:val="left" w:pos="709"/>
        </w:tabs>
        <w:rPr>
          <w:szCs w:val="21"/>
        </w:rPr>
      </w:pPr>
    </w:p>
    <w:p w:rsidR="00C951BC" w:rsidRDefault="00C951BC" w:rsidP="0080529F">
      <w:pPr>
        <w:tabs>
          <w:tab w:val="left" w:pos="709"/>
        </w:tabs>
        <w:rPr>
          <w:szCs w:val="21"/>
        </w:rPr>
      </w:pPr>
    </w:p>
    <w:p w:rsidR="00C14770" w:rsidRDefault="00C14770" w:rsidP="0080529F">
      <w:pPr>
        <w:tabs>
          <w:tab w:val="left" w:pos="709"/>
        </w:tabs>
        <w:rPr>
          <w:szCs w:val="21"/>
        </w:rPr>
      </w:pPr>
    </w:p>
    <w:p w:rsidR="00C14770" w:rsidRDefault="00C14770"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951BC" w:rsidRDefault="00C951BC" w:rsidP="00C14770">
      <w:pPr>
        <w:widowControl/>
        <w:spacing w:before="0" w:after="0"/>
        <w:jc w:val="left"/>
        <w:rPr>
          <w:szCs w:val="21"/>
        </w:rPr>
      </w:pPr>
    </w:p>
    <w:p w:rsidR="00C14770" w:rsidRPr="007B1209" w:rsidRDefault="004D13FF" w:rsidP="00301058">
      <w:pPr>
        <w:shd w:val="clear" w:color="auto" w:fill="006600"/>
        <w:jc w:val="left"/>
        <w:rPr>
          <w:b/>
          <w:bCs/>
          <w:szCs w:val="24"/>
        </w:rPr>
      </w:pPr>
      <w:r w:rsidRPr="007B1209">
        <w:rPr>
          <w:b/>
          <w:caps/>
          <w:color w:val="FFFFFF" w:themeColor="background1"/>
          <w:sz w:val="24"/>
          <w:szCs w:val="24"/>
        </w:rPr>
        <w:lastRenderedPageBreak/>
        <w:t>Epígrafe</w:t>
      </w:r>
      <w:r w:rsidR="00C14770" w:rsidRPr="007B1209">
        <w:rPr>
          <w:b/>
          <w:caps/>
          <w:color w:val="FFFFFF" w:themeColor="background1"/>
          <w:sz w:val="24"/>
          <w:szCs w:val="24"/>
        </w:rPr>
        <w:t xml:space="preserve"> 0. Titulo de la edll y grupo de desarrollo rural candidato. índice de la estrategia de desarrollo local leader</w:t>
      </w:r>
    </w:p>
    <w:p w:rsidR="00C14770" w:rsidRPr="00C14770" w:rsidRDefault="00C14770" w:rsidP="00C14770">
      <w:pPr>
        <w:shd w:val="clear" w:color="auto" w:fill="006600"/>
        <w:jc w:val="center"/>
        <w:rPr>
          <w:b/>
          <w:caps/>
          <w:color w:val="FFFFFF" w:themeColor="background1"/>
          <w:sz w:val="24"/>
          <w:szCs w:val="24"/>
        </w:rPr>
      </w:pPr>
    </w:p>
    <w:tbl>
      <w:tblPr>
        <w:tblW w:w="9923" w:type="dxa"/>
        <w:tblInd w:w="41" w:type="dxa"/>
        <w:tblLayout w:type="fixed"/>
        <w:tblCellMar>
          <w:left w:w="10" w:type="dxa"/>
          <w:right w:w="10" w:type="dxa"/>
        </w:tblCellMar>
        <w:tblLook w:val="0000"/>
      </w:tblPr>
      <w:tblGrid>
        <w:gridCol w:w="9923"/>
      </w:tblGrid>
      <w:tr w:rsidR="00C14770" w:rsidTr="00EA6AB1">
        <w:trPr>
          <w:trHeight w:val="283"/>
        </w:trPr>
        <w:tc>
          <w:tcPr>
            <w:tcW w:w="9923" w:type="dxa"/>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C14770" w:rsidRDefault="004D13FF" w:rsidP="00EA6AB1">
            <w:pPr>
              <w:pStyle w:val="Standard"/>
              <w:widowControl w:val="0"/>
              <w:spacing w:before="57" w:after="57"/>
              <w:jc w:val="center"/>
            </w:pPr>
            <w:r>
              <w:rPr>
                <w:rFonts w:ascii="Source Sans Pro" w:eastAsia="Times New Roman" w:hAnsi="Source Sans Pro" w:cs="Calibri"/>
                <w:b/>
                <w:bCs/>
                <w:color w:val="FFFFFF"/>
                <w:lang w:eastAsia="es-ES"/>
              </w:rPr>
              <w:t>0.1.</w:t>
            </w:r>
            <w:r w:rsidR="00C14770">
              <w:rPr>
                <w:rFonts w:ascii="Source Sans Pro" w:eastAsia="Times New Roman" w:hAnsi="Source Sans Pro" w:cs="Calibri"/>
                <w:b/>
                <w:bCs/>
                <w:color w:val="FFFFFF"/>
                <w:lang w:eastAsia="es-ES"/>
              </w:rPr>
              <w:t xml:space="preserve"> TÍTULO DE LA ESTRATEGIA DE DESARROLLO LOCAL LEADER</w:t>
            </w:r>
          </w:p>
        </w:tc>
      </w:tr>
    </w:tbl>
    <w:p w:rsidR="00C14770" w:rsidRPr="00B119E4" w:rsidRDefault="00C14770" w:rsidP="00C951BC">
      <w:pPr>
        <w:jc w:val="center"/>
        <w:rPr>
          <w:rFonts w:cs="Arial"/>
          <w:b/>
          <w:bCs/>
          <w:i/>
          <w:iCs/>
        </w:rPr>
      </w:pPr>
      <w:r w:rsidRPr="00B119E4">
        <w:rPr>
          <w:rFonts w:cs="Arial"/>
          <w:b/>
          <w:bCs/>
          <w:i/>
          <w:iCs/>
        </w:rPr>
        <w:t>Estrategia de Desarrollo Local Leader de El Condado de Jaén</w:t>
      </w:r>
    </w:p>
    <w:p w:rsidR="00C14770" w:rsidRPr="0069403B" w:rsidRDefault="00C14770" w:rsidP="00C14770">
      <w:pPr>
        <w:pStyle w:val="Nivel2"/>
        <w:spacing w:afterLines="0"/>
        <w:rPr>
          <w:szCs w:val="21"/>
        </w:rPr>
      </w:pPr>
      <w:r>
        <w:rPr>
          <w:szCs w:val="21"/>
        </w:rPr>
        <w:t>GRUPO DE DESARROLLO RURAL CANDIDATO</w:t>
      </w:r>
    </w:p>
    <w:p w:rsidR="00C14770" w:rsidRPr="00C951BC" w:rsidRDefault="00C14770" w:rsidP="00C951BC">
      <w:pPr>
        <w:rPr>
          <w:rFonts w:cs="Arial"/>
          <w:b/>
          <w:iCs/>
        </w:rPr>
      </w:pPr>
      <w:r w:rsidRPr="0069403B">
        <w:rPr>
          <w:rFonts w:cs="Arial"/>
          <w:b/>
          <w:iCs/>
        </w:rPr>
        <w:t xml:space="preserve"> </w:t>
      </w:r>
      <w:r>
        <w:rPr>
          <w:szCs w:val="21"/>
        </w:rPr>
        <w:t>G</w:t>
      </w:r>
      <w:r w:rsidR="004D13FF">
        <w:rPr>
          <w:szCs w:val="21"/>
        </w:rPr>
        <w:t xml:space="preserve">rupo de Desarrollo Rural </w:t>
      </w:r>
      <w:r w:rsidR="00081719">
        <w:rPr>
          <w:szCs w:val="21"/>
        </w:rPr>
        <w:t xml:space="preserve">del </w:t>
      </w:r>
      <w:r>
        <w:rPr>
          <w:szCs w:val="21"/>
        </w:rPr>
        <w:t>CONDADO DE JAÉN</w:t>
      </w:r>
    </w:p>
    <w:p w:rsidR="00C14770" w:rsidRPr="0069403B" w:rsidRDefault="00C14770" w:rsidP="00C14770">
      <w:pPr>
        <w:pStyle w:val="Nivel2"/>
        <w:spacing w:afterLines="0"/>
        <w:rPr>
          <w:szCs w:val="21"/>
        </w:rPr>
      </w:pPr>
      <w:r>
        <w:rPr>
          <w:szCs w:val="21"/>
        </w:rPr>
        <w:t>ZONA RURAL LEADER</w:t>
      </w:r>
    </w:p>
    <w:p w:rsidR="00081719" w:rsidRPr="00B119E4" w:rsidRDefault="00081719" w:rsidP="0080529F">
      <w:pPr>
        <w:tabs>
          <w:tab w:val="left" w:pos="709"/>
        </w:tabs>
        <w:rPr>
          <w:b/>
        </w:rPr>
      </w:pPr>
      <w:r w:rsidRPr="00B119E4">
        <w:rPr>
          <w:b/>
        </w:rPr>
        <w:t>CONDADO DE JAÉN</w:t>
      </w:r>
    </w:p>
    <w:p w:rsidR="00C14770" w:rsidRDefault="007B1209" w:rsidP="0080529F">
      <w:pPr>
        <w:tabs>
          <w:tab w:val="left" w:pos="709"/>
        </w:tabs>
        <w:rPr>
          <w:szCs w:val="21"/>
        </w:rPr>
      </w:pPr>
      <w:r w:rsidRPr="00AC29F5">
        <w:t>Vilches, Arquillos, Navas de San Juan, Santisteban del Puerto, Castellar, Sorihuela del Guadalimar, Chiclana de Segura y Montizón.</w:t>
      </w: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14770" w:rsidRDefault="00C14770" w:rsidP="0080529F">
      <w:pPr>
        <w:tabs>
          <w:tab w:val="left" w:pos="709"/>
        </w:tabs>
        <w:rPr>
          <w:szCs w:val="21"/>
        </w:rPr>
      </w:pPr>
    </w:p>
    <w:p w:rsidR="00C951BC" w:rsidRDefault="00C951BC" w:rsidP="0080529F">
      <w:pPr>
        <w:tabs>
          <w:tab w:val="left" w:pos="709"/>
        </w:tabs>
        <w:rPr>
          <w:szCs w:val="21"/>
        </w:rPr>
      </w:pPr>
    </w:p>
    <w:p w:rsidR="00B30FA4" w:rsidRDefault="00B30FA4" w:rsidP="0080529F">
      <w:pPr>
        <w:tabs>
          <w:tab w:val="left" w:pos="709"/>
        </w:tabs>
        <w:rPr>
          <w:szCs w:val="21"/>
        </w:rPr>
      </w:pPr>
    </w:p>
    <w:p w:rsidR="00B30FA4" w:rsidRDefault="00B30FA4" w:rsidP="0080529F">
      <w:pPr>
        <w:tabs>
          <w:tab w:val="left" w:pos="709"/>
        </w:tabs>
        <w:rPr>
          <w:szCs w:val="21"/>
        </w:rPr>
      </w:pPr>
    </w:p>
    <w:p w:rsidR="00B30FA4" w:rsidRDefault="00B30FA4" w:rsidP="0080529F">
      <w:pPr>
        <w:tabs>
          <w:tab w:val="left" w:pos="709"/>
        </w:tabs>
        <w:rPr>
          <w:szCs w:val="21"/>
        </w:rPr>
      </w:pPr>
    </w:p>
    <w:p w:rsidR="00C14770" w:rsidRDefault="00C14770" w:rsidP="0080529F">
      <w:pPr>
        <w:tabs>
          <w:tab w:val="left" w:pos="709"/>
        </w:tabs>
        <w:rPr>
          <w:szCs w:val="21"/>
        </w:rPr>
      </w:pPr>
    </w:p>
    <w:tbl>
      <w:tblPr>
        <w:tblW w:w="9923" w:type="dxa"/>
        <w:tblInd w:w="41" w:type="dxa"/>
        <w:tblLayout w:type="fixed"/>
        <w:tblCellMar>
          <w:left w:w="10" w:type="dxa"/>
          <w:right w:w="10" w:type="dxa"/>
        </w:tblCellMar>
        <w:tblLook w:val="0000"/>
      </w:tblPr>
      <w:tblGrid>
        <w:gridCol w:w="8784"/>
        <w:gridCol w:w="1139"/>
      </w:tblGrid>
      <w:tr w:rsidR="0015220F" w:rsidTr="00EA6AB1">
        <w:trPr>
          <w:trHeight w:val="283"/>
        </w:trPr>
        <w:tc>
          <w:tcPr>
            <w:tcW w:w="9923" w:type="dxa"/>
            <w:gridSpan w:val="2"/>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15220F" w:rsidRDefault="004D13FF" w:rsidP="00EA6AB1">
            <w:pPr>
              <w:pStyle w:val="Standard"/>
              <w:widowControl w:val="0"/>
              <w:spacing w:before="57" w:after="57"/>
              <w:jc w:val="center"/>
            </w:pPr>
            <w:r>
              <w:rPr>
                <w:rFonts w:ascii="Source Sans Pro" w:eastAsia="Times New Roman" w:hAnsi="Source Sans Pro" w:cs="Calibri"/>
                <w:b/>
                <w:bCs/>
                <w:color w:val="FFFFFF"/>
                <w:lang w:eastAsia="es-ES"/>
              </w:rPr>
              <w:lastRenderedPageBreak/>
              <w:t>0.2.</w:t>
            </w:r>
            <w:r w:rsidR="0015220F">
              <w:rPr>
                <w:rFonts w:ascii="Source Sans Pro" w:eastAsia="Times New Roman" w:hAnsi="Source Sans Pro" w:cs="Calibri"/>
                <w:b/>
                <w:bCs/>
                <w:color w:val="FFFFFF"/>
                <w:lang w:eastAsia="es-ES"/>
              </w:rPr>
              <w:t>ÍNDICE</w:t>
            </w:r>
            <w:bookmarkStart w:id="1" w:name="RANGE!A1%2525252525252525252525252525253"/>
            <w:r w:rsidR="0015220F">
              <w:rPr>
                <w:rFonts w:ascii="Source Sans Pro" w:eastAsia="Times New Roman" w:hAnsi="Source Sans Pro" w:cs="Calibri"/>
                <w:b/>
                <w:bCs/>
                <w:color w:val="FFFFFF"/>
                <w:lang w:eastAsia="es-ES"/>
              </w:rPr>
              <w:t xml:space="preserve"> DE LA ESTRATEGIA DE DESARROLLO LOCAL</w:t>
            </w:r>
            <w:bookmarkEnd w:id="1"/>
            <w:r w:rsidR="0015220F">
              <w:rPr>
                <w:rFonts w:ascii="Source Sans Pro" w:eastAsia="Times New Roman" w:hAnsi="Source Sans Pro" w:cs="Calibri"/>
                <w:b/>
                <w:bCs/>
                <w:color w:val="FFFFFF"/>
                <w:lang w:eastAsia="es-ES"/>
              </w:rPr>
              <w:t xml:space="preserve"> LEADER</w:t>
            </w: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rPr>
                <w:rFonts w:ascii="Source Sans Pro" w:eastAsia="Times New Roman" w:hAnsi="Source Sans Pro" w:cs="Calibri"/>
                <w:b/>
                <w:bCs/>
                <w:color w:val="000000"/>
                <w:lang w:eastAsia="es-ES"/>
              </w:rPr>
            </w:pPr>
            <w:r>
              <w:rPr>
                <w:rFonts w:ascii="Source Sans Pro" w:eastAsia="Times New Roman" w:hAnsi="Source Sans Pro" w:cs="Calibri"/>
                <w:b/>
                <w:bCs/>
                <w:color w:val="000000"/>
                <w:lang w:eastAsia="es-ES"/>
              </w:rPr>
              <w:t>Epígrafes de la Estrategia de Desarrollo Local Leader.</w:t>
            </w: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b/>
                <w:bCs/>
                <w:color w:val="000000"/>
                <w:lang w:eastAsia="es-ES"/>
              </w:rPr>
            </w:pPr>
            <w:r>
              <w:rPr>
                <w:rFonts w:ascii="Source Sans Pro" w:eastAsia="Times New Roman" w:hAnsi="Source Sans Pro" w:cs="Calibri"/>
                <w:b/>
                <w:bCs/>
                <w:color w:val="000000"/>
                <w:lang w:eastAsia="es-ES"/>
              </w:rPr>
              <w:t>Página</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rPr>
                <w:rFonts w:ascii="Source Sans Pro" w:eastAsia="Times New Roman" w:hAnsi="Source Sans Pro" w:cs="Calibri"/>
                <w:color w:val="000000"/>
                <w:sz w:val="21"/>
                <w:szCs w:val="21"/>
                <w:lang w:eastAsia="es-ES"/>
              </w:rPr>
            </w:pP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both"/>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Epígrafe 1. Descripción general de la Zona Rural Leader</w:t>
            </w: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3742C2" w:rsidP="00EA6AB1">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5</w:t>
            </w: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both"/>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Epígrafe 2. Mecanismos, organización y nivel de participación ciudadana alcanzado</w:t>
            </w: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536ADF" w:rsidP="00EA6AB1">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3</w:t>
            </w:r>
            <w:r w:rsidR="00031E15">
              <w:rPr>
                <w:rFonts w:ascii="Source Sans Pro" w:eastAsia="Times New Roman" w:hAnsi="Source Sans Pro" w:cs="Calibri"/>
                <w:b/>
                <w:bCs/>
                <w:color w:val="000000"/>
                <w:sz w:val="21"/>
                <w:szCs w:val="21"/>
                <w:lang w:eastAsia="es-ES"/>
              </w:rPr>
              <w:t>2</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2.0. Introducción</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3</w:t>
            </w:r>
            <w:r w:rsidR="00031E15">
              <w:rPr>
                <w:rFonts w:ascii="Source Sans Pro" w:eastAsia="Times New Roman" w:hAnsi="Source Sans Pro" w:cs="Calibri"/>
                <w:color w:val="000000"/>
                <w:sz w:val="21"/>
                <w:szCs w:val="21"/>
                <w:lang w:eastAsia="es-ES"/>
              </w:rPr>
              <w:t>3</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2.1. Fase de diagnóstico y análisis DAFO</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3</w:t>
            </w:r>
            <w:r w:rsidR="00031E15">
              <w:rPr>
                <w:rFonts w:ascii="Source Sans Pro" w:eastAsia="Times New Roman" w:hAnsi="Source Sans Pro" w:cs="Calibri"/>
                <w:color w:val="000000"/>
                <w:sz w:val="21"/>
                <w:szCs w:val="21"/>
                <w:lang w:eastAsia="es-ES"/>
              </w:rPr>
              <w:t>4</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2.2. Fase de detección de necesidades y potencialidades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031E15">
              <w:rPr>
                <w:rFonts w:ascii="Source Sans Pro" w:eastAsia="Times New Roman" w:hAnsi="Source Sans Pro" w:cs="Calibri"/>
                <w:color w:val="000000"/>
                <w:sz w:val="21"/>
                <w:szCs w:val="21"/>
                <w:lang w:eastAsia="es-ES"/>
              </w:rPr>
              <w:t>5</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2.3. Fase de priorización de necesidades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031E15"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61</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2.4. Fase de definición de aspectos innovadores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6</w:t>
            </w:r>
            <w:r w:rsidR="00031E15">
              <w:rPr>
                <w:rFonts w:ascii="Source Sans Pro" w:eastAsia="Times New Roman" w:hAnsi="Source Sans Pro" w:cs="Calibri"/>
                <w:color w:val="000000"/>
                <w:sz w:val="21"/>
                <w:szCs w:val="21"/>
                <w:lang w:eastAsia="es-ES"/>
              </w:rPr>
              <w:t>5</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2.5. Fase de diseño de objetivos y determinación de asignaciones financieras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6</w:t>
            </w:r>
            <w:r w:rsidR="00031E15">
              <w:rPr>
                <w:rFonts w:ascii="Source Sans Pro" w:eastAsia="Times New Roman" w:hAnsi="Source Sans Pro" w:cs="Calibri"/>
                <w:color w:val="000000"/>
                <w:sz w:val="21"/>
                <w:szCs w:val="21"/>
                <w:lang w:eastAsia="es-ES"/>
              </w:rPr>
              <w:t>7</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2.6. Fase de elaboración del plan de acción</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031E15"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70</w:t>
            </w: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both"/>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Epígrafe 3. Diagnóstico y análisis DAFO</w:t>
            </w: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031E15" w:rsidP="00EA6AB1">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72</w:t>
            </w:r>
          </w:p>
        </w:tc>
      </w:tr>
      <w:tr w:rsidR="00031E15"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031E15" w:rsidRDefault="00031E15"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3.0. Introducción</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031E15" w:rsidRDefault="00031E15"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73</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3.1. Área temática 1. Entorno físico y medio ambiente</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7</w:t>
            </w:r>
            <w:r w:rsidR="00031E15">
              <w:rPr>
                <w:rFonts w:ascii="Source Sans Pro" w:eastAsia="Times New Roman" w:hAnsi="Source Sans Pro" w:cs="Calibri"/>
                <w:color w:val="000000"/>
                <w:sz w:val="21"/>
                <w:szCs w:val="21"/>
                <w:lang w:eastAsia="es-ES"/>
              </w:rPr>
              <w:t>4</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3.2. Área temática 2. Demografía, población y aspectos sociales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1</w:t>
            </w:r>
            <w:r w:rsidR="00031E15">
              <w:rPr>
                <w:rFonts w:ascii="Source Sans Pro" w:eastAsia="Times New Roman" w:hAnsi="Source Sans Pro" w:cs="Calibri"/>
                <w:color w:val="000000"/>
                <w:sz w:val="21"/>
                <w:szCs w:val="21"/>
                <w:lang w:eastAsia="es-ES"/>
              </w:rPr>
              <w:t xml:space="preserve">11 </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3.3. Área temática 3. Economía y mercado de trabajo</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14</w:t>
            </w:r>
            <w:r w:rsidR="00031E15">
              <w:rPr>
                <w:rFonts w:ascii="Source Sans Pro" w:eastAsia="Times New Roman" w:hAnsi="Source Sans Pro" w:cs="Calibri"/>
                <w:color w:val="000000"/>
                <w:sz w:val="21"/>
                <w:szCs w:val="21"/>
                <w:lang w:eastAsia="es-ES"/>
              </w:rPr>
              <w:t>8</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3.4. Área temática 4. Infraestructuras, equipamientos, recursos y servicios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26</w:t>
            </w:r>
            <w:r w:rsidR="00031E15">
              <w:rPr>
                <w:rFonts w:ascii="Source Sans Pro" w:eastAsia="Times New Roman" w:hAnsi="Source Sans Pro" w:cs="Calibri"/>
                <w:color w:val="000000"/>
                <w:sz w:val="21"/>
                <w:szCs w:val="21"/>
                <w:lang w:eastAsia="es-ES"/>
              </w:rPr>
              <w:t>3</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3.5. Área temática 5. Organización administrativa</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34</w:t>
            </w:r>
            <w:r w:rsidR="00031E15">
              <w:rPr>
                <w:rFonts w:ascii="Source Sans Pro" w:eastAsia="Times New Roman" w:hAnsi="Source Sans Pro" w:cs="Calibri"/>
                <w:color w:val="000000"/>
                <w:sz w:val="21"/>
                <w:szCs w:val="21"/>
                <w:lang w:eastAsia="es-ES"/>
              </w:rPr>
              <w:t>8</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3.8. Matriz DAFO – CAME Territorial</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35</w:t>
            </w:r>
            <w:r w:rsidR="00031E15">
              <w:rPr>
                <w:rFonts w:ascii="Source Sans Pro" w:eastAsia="Times New Roman" w:hAnsi="Source Sans Pro" w:cs="Calibri"/>
                <w:color w:val="000000"/>
                <w:sz w:val="21"/>
                <w:szCs w:val="21"/>
                <w:lang w:eastAsia="es-ES"/>
              </w:rPr>
              <w:t>8</w:t>
            </w: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both"/>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Epígrafe 4. Necesidades, potencialidades y aspectos innovadores</w:t>
            </w: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36</w:t>
            </w:r>
            <w:r w:rsidR="00031E15">
              <w:rPr>
                <w:rFonts w:ascii="Source Sans Pro" w:eastAsia="Times New Roman" w:hAnsi="Source Sans Pro" w:cs="Calibri"/>
                <w:b/>
                <w:bCs/>
                <w:color w:val="000000"/>
                <w:sz w:val="21"/>
                <w:szCs w:val="21"/>
                <w:lang w:eastAsia="es-ES"/>
              </w:rPr>
              <w:t>8</w:t>
            </w:r>
          </w:p>
        </w:tc>
      </w:tr>
      <w:tr w:rsidR="0015220F" w:rsidRPr="00CB2B0A"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4.0. Introducción</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Pr="00CB2B0A" w:rsidRDefault="0015220F" w:rsidP="00031E15">
            <w:pPr>
              <w:pStyle w:val="Standard"/>
              <w:widowControl w:val="0"/>
              <w:spacing w:before="57" w:after="57"/>
              <w:jc w:val="center"/>
              <w:rPr>
                <w:rFonts w:ascii="Source Sans Pro" w:eastAsia="Times New Roman" w:hAnsi="Source Sans Pro" w:cs="Calibri"/>
                <w:bCs/>
                <w:color w:val="000000"/>
                <w:sz w:val="21"/>
                <w:szCs w:val="21"/>
                <w:lang w:eastAsia="es-ES"/>
              </w:rPr>
            </w:pPr>
            <w:r w:rsidRPr="00CB2B0A">
              <w:rPr>
                <w:rFonts w:ascii="Source Sans Pro" w:eastAsia="Times New Roman" w:hAnsi="Source Sans Pro" w:cs="Calibri"/>
                <w:bCs/>
                <w:color w:val="000000"/>
                <w:sz w:val="21"/>
                <w:szCs w:val="21"/>
                <w:lang w:eastAsia="es-ES"/>
              </w:rPr>
              <w:t>36</w:t>
            </w:r>
            <w:r w:rsidR="00031E15">
              <w:rPr>
                <w:rFonts w:ascii="Source Sans Pro" w:eastAsia="Times New Roman" w:hAnsi="Source Sans Pro" w:cs="Calibri"/>
                <w:bCs/>
                <w:color w:val="000000"/>
                <w:sz w:val="21"/>
                <w:szCs w:val="21"/>
                <w:lang w:eastAsia="es-ES"/>
              </w:rPr>
              <w:t>9</w:t>
            </w:r>
          </w:p>
        </w:tc>
      </w:tr>
      <w:tr w:rsidR="0015220F" w:rsidRPr="00CB2B0A"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4.1. Necesidades y potencialidades detectadas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Pr="00CB2B0A" w:rsidRDefault="0015220F" w:rsidP="00EA6AB1">
            <w:pPr>
              <w:pStyle w:val="Standard"/>
              <w:widowControl w:val="0"/>
              <w:spacing w:before="57" w:after="57"/>
              <w:jc w:val="center"/>
              <w:rPr>
                <w:rFonts w:ascii="Source Sans Pro" w:eastAsia="Times New Roman" w:hAnsi="Source Sans Pro" w:cs="Calibri"/>
                <w:bCs/>
                <w:color w:val="000000"/>
                <w:sz w:val="21"/>
                <w:szCs w:val="21"/>
                <w:lang w:eastAsia="es-ES"/>
              </w:rPr>
            </w:pPr>
            <w:r w:rsidRPr="00CB2B0A">
              <w:rPr>
                <w:rFonts w:ascii="Source Sans Pro" w:eastAsia="Times New Roman" w:hAnsi="Source Sans Pro" w:cs="Calibri"/>
                <w:bCs/>
                <w:color w:val="000000"/>
                <w:sz w:val="21"/>
                <w:szCs w:val="21"/>
                <w:lang w:eastAsia="es-ES"/>
              </w:rPr>
              <w:t>3</w:t>
            </w:r>
            <w:r w:rsidR="00031E15">
              <w:rPr>
                <w:rFonts w:ascii="Source Sans Pro" w:eastAsia="Times New Roman" w:hAnsi="Source Sans Pro" w:cs="Calibri"/>
                <w:bCs/>
                <w:color w:val="000000"/>
                <w:sz w:val="21"/>
                <w:szCs w:val="21"/>
                <w:lang w:eastAsia="es-ES"/>
              </w:rPr>
              <w:t>70</w:t>
            </w:r>
          </w:p>
        </w:tc>
      </w:tr>
      <w:tr w:rsidR="0015220F" w:rsidRPr="00CB2B0A"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4.2. Metodología para la priorización de necesidades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Pr="00CB2B0A" w:rsidRDefault="0015220F" w:rsidP="00EA6AB1">
            <w:pPr>
              <w:pStyle w:val="Standard"/>
              <w:widowControl w:val="0"/>
              <w:spacing w:before="57" w:after="57"/>
              <w:jc w:val="center"/>
              <w:rPr>
                <w:rFonts w:ascii="Source Sans Pro" w:eastAsia="Times New Roman" w:hAnsi="Source Sans Pro" w:cs="Calibri"/>
                <w:bCs/>
                <w:color w:val="000000"/>
                <w:sz w:val="21"/>
                <w:szCs w:val="21"/>
                <w:lang w:eastAsia="es-ES"/>
              </w:rPr>
            </w:pPr>
            <w:r w:rsidRPr="00CB2B0A">
              <w:rPr>
                <w:rFonts w:ascii="Source Sans Pro" w:eastAsia="Times New Roman" w:hAnsi="Source Sans Pro" w:cs="Calibri"/>
                <w:bCs/>
                <w:color w:val="000000"/>
                <w:sz w:val="21"/>
                <w:szCs w:val="21"/>
                <w:lang w:eastAsia="es-ES"/>
              </w:rPr>
              <w:t>37</w:t>
            </w:r>
            <w:r w:rsidR="00031E15">
              <w:rPr>
                <w:rFonts w:ascii="Source Sans Pro" w:eastAsia="Times New Roman" w:hAnsi="Source Sans Pro" w:cs="Calibri"/>
                <w:bCs/>
                <w:color w:val="000000"/>
                <w:sz w:val="21"/>
                <w:szCs w:val="21"/>
                <w:lang w:eastAsia="es-ES"/>
              </w:rPr>
              <w:t>5</w:t>
            </w:r>
          </w:p>
        </w:tc>
      </w:tr>
      <w:tr w:rsidR="0015220F" w:rsidRPr="00CB2B0A"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 xml:space="preserve">4.3. </w:t>
            </w:r>
            <w:r w:rsidRPr="00966306">
              <w:rPr>
                <w:rFonts w:ascii="Source Sans Pro" w:eastAsia="Times New Roman" w:hAnsi="Source Sans Pro" w:cs="Calibri"/>
                <w:color w:val="000000"/>
                <w:sz w:val="21"/>
                <w:szCs w:val="21"/>
                <w:lang w:eastAsia="es-ES"/>
              </w:rPr>
              <w:t>Necesidades territoriales</w:t>
            </w:r>
            <w:r>
              <w:rPr>
                <w:rFonts w:ascii="Source Sans Pro" w:eastAsia="Times New Roman" w:hAnsi="Source Sans Pro" w:cs="Calibri"/>
                <w:color w:val="000000"/>
                <w:sz w:val="21"/>
                <w:szCs w:val="21"/>
                <w:lang w:eastAsia="es-ES"/>
              </w:rPr>
              <w:t xml:space="preserve"> priorizadas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Pr="00CB2B0A" w:rsidRDefault="0015220F" w:rsidP="00EA6AB1">
            <w:pPr>
              <w:pStyle w:val="Standard"/>
              <w:widowControl w:val="0"/>
              <w:spacing w:before="57" w:after="57"/>
              <w:jc w:val="center"/>
              <w:rPr>
                <w:rFonts w:ascii="Source Sans Pro" w:eastAsia="Times New Roman" w:hAnsi="Source Sans Pro" w:cs="Calibri"/>
                <w:bCs/>
                <w:color w:val="000000"/>
                <w:sz w:val="21"/>
                <w:szCs w:val="21"/>
                <w:lang w:eastAsia="es-ES"/>
              </w:rPr>
            </w:pPr>
            <w:r w:rsidRPr="00CB2B0A">
              <w:rPr>
                <w:rFonts w:ascii="Source Sans Pro" w:eastAsia="Times New Roman" w:hAnsi="Source Sans Pro" w:cs="Calibri"/>
                <w:bCs/>
                <w:color w:val="000000"/>
                <w:sz w:val="21"/>
                <w:szCs w:val="21"/>
                <w:lang w:eastAsia="es-ES"/>
              </w:rPr>
              <w:t>37</w:t>
            </w:r>
            <w:r w:rsidR="00031E15">
              <w:rPr>
                <w:rFonts w:ascii="Source Sans Pro" w:eastAsia="Times New Roman" w:hAnsi="Source Sans Pro" w:cs="Calibri"/>
                <w:bCs/>
                <w:color w:val="000000"/>
                <w:sz w:val="21"/>
                <w:szCs w:val="21"/>
                <w:lang w:eastAsia="es-ES"/>
              </w:rPr>
              <w:t>6</w:t>
            </w:r>
          </w:p>
        </w:tc>
      </w:tr>
      <w:tr w:rsidR="0015220F" w:rsidRPr="00CB2B0A"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4.4. Definición y justificación de aspectos innovadores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Pr="00CB2B0A" w:rsidRDefault="0015220F" w:rsidP="00EA6AB1">
            <w:pPr>
              <w:pStyle w:val="Standard"/>
              <w:widowControl w:val="0"/>
              <w:spacing w:before="57" w:after="57"/>
              <w:jc w:val="center"/>
              <w:rPr>
                <w:rFonts w:ascii="Source Sans Pro" w:eastAsia="Times New Roman" w:hAnsi="Source Sans Pro" w:cs="Calibri"/>
                <w:bCs/>
                <w:color w:val="000000"/>
                <w:sz w:val="21"/>
                <w:szCs w:val="21"/>
                <w:lang w:eastAsia="es-ES"/>
              </w:rPr>
            </w:pPr>
            <w:r w:rsidRPr="00CB2B0A">
              <w:rPr>
                <w:rFonts w:ascii="Source Sans Pro" w:eastAsia="Times New Roman" w:hAnsi="Source Sans Pro" w:cs="Calibri"/>
                <w:bCs/>
                <w:color w:val="000000"/>
                <w:sz w:val="21"/>
                <w:szCs w:val="21"/>
                <w:lang w:eastAsia="es-ES"/>
              </w:rPr>
              <w:t>3</w:t>
            </w:r>
            <w:r w:rsidR="00D706B8">
              <w:rPr>
                <w:rFonts w:ascii="Source Sans Pro" w:eastAsia="Times New Roman" w:hAnsi="Source Sans Pro" w:cs="Calibri"/>
                <w:bCs/>
                <w:color w:val="000000"/>
                <w:sz w:val="21"/>
                <w:szCs w:val="21"/>
                <w:lang w:eastAsia="es-ES"/>
              </w:rPr>
              <w:t>78</w:t>
            </w: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both"/>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Epígrafe 5. Objetivos, plan de acción y complementariedad con otros planes y programas.</w:t>
            </w: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4</w:t>
            </w:r>
            <w:r w:rsidR="00D706B8">
              <w:rPr>
                <w:rFonts w:ascii="Source Sans Pro" w:eastAsia="Times New Roman" w:hAnsi="Source Sans Pro" w:cs="Calibri"/>
                <w:b/>
                <w:bCs/>
                <w:color w:val="000000"/>
                <w:sz w:val="21"/>
                <w:szCs w:val="21"/>
                <w:lang w:eastAsia="es-ES"/>
              </w:rPr>
              <w:t>05</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5.0. Introducción</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D706B8">
              <w:rPr>
                <w:rFonts w:ascii="Source Sans Pro" w:eastAsia="Times New Roman" w:hAnsi="Source Sans Pro" w:cs="Calibri"/>
                <w:color w:val="000000"/>
                <w:sz w:val="21"/>
                <w:szCs w:val="21"/>
                <w:lang w:eastAsia="es-ES"/>
              </w:rPr>
              <w:t>06</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5.1. Objetivos generales y específicos de la Línea de ayudas n.º 1</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D706B8">
              <w:rPr>
                <w:rFonts w:ascii="Source Sans Pro" w:eastAsia="Times New Roman" w:hAnsi="Source Sans Pro" w:cs="Calibri"/>
                <w:color w:val="000000"/>
                <w:sz w:val="21"/>
                <w:szCs w:val="21"/>
                <w:lang w:eastAsia="es-ES"/>
              </w:rPr>
              <w:t>07</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5.2. Objetivos generales y específicos de la Línea de ayudas n.º 2</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D706B8">
              <w:rPr>
                <w:rFonts w:ascii="Source Sans Pro" w:eastAsia="Times New Roman" w:hAnsi="Source Sans Pro" w:cs="Calibri"/>
                <w:color w:val="000000"/>
                <w:sz w:val="21"/>
                <w:szCs w:val="21"/>
                <w:lang w:eastAsia="es-ES"/>
              </w:rPr>
              <w:t>08</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5.3. Objetivos generales y específicos de la Línea de ayudas n.º 3</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D706B8">
              <w:rPr>
                <w:rFonts w:ascii="Source Sans Pro" w:eastAsia="Times New Roman" w:hAnsi="Source Sans Pro" w:cs="Calibri"/>
                <w:color w:val="000000"/>
                <w:sz w:val="21"/>
                <w:szCs w:val="21"/>
                <w:lang w:eastAsia="es-ES"/>
              </w:rPr>
              <w:t>09</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5.4. Objetivos generales y específicos de la Línea de ayudas n.º 4</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634324">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D706B8">
              <w:rPr>
                <w:rFonts w:ascii="Source Sans Pro" w:eastAsia="Times New Roman" w:hAnsi="Source Sans Pro" w:cs="Calibri"/>
                <w:color w:val="000000"/>
                <w:sz w:val="21"/>
                <w:szCs w:val="21"/>
                <w:lang w:eastAsia="es-ES"/>
              </w:rPr>
              <w:t>11</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5.5. Objetivos generales y específicos de la Línea de ayudas n.º 5</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634324">
              <w:rPr>
                <w:rFonts w:ascii="Source Sans Pro" w:eastAsia="Times New Roman" w:hAnsi="Source Sans Pro" w:cs="Calibri"/>
                <w:color w:val="000000"/>
                <w:sz w:val="21"/>
                <w:szCs w:val="21"/>
                <w:lang w:eastAsia="es-ES"/>
              </w:rPr>
              <w:t>1</w:t>
            </w:r>
            <w:r w:rsidR="00D706B8">
              <w:rPr>
                <w:rFonts w:ascii="Source Sans Pro" w:eastAsia="Times New Roman" w:hAnsi="Source Sans Pro" w:cs="Calibri"/>
                <w:color w:val="000000"/>
                <w:sz w:val="21"/>
                <w:szCs w:val="21"/>
                <w:lang w:eastAsia="es-ES"/>
              </w:rPr>
              <w:t>3</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5.6. Plan de acción. Línea de ayudas n.º 1</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D706B8">
              <w:rPr>
                <w:rFonts w:ascii="Source Sans Pro" w:eastAsia="Times New Roman" w:hAnsi="Source Sans Pro" w:cs="Calibri"/>
                <w:color w:val="000000"/>
                <w:sz w:val="21"/>
                <w:szCs w:val="21"/>
                <w:lang w:eastAsia="es-ES"/>
              </w:rPr>
              <w:t>15</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lastRenderedPageBreak/>
              <w:t>5.7. Plan de acción. Línea de ayudas n.º 2</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634324">
              <w:rPr>
                <w:rFonts w:ascii="Source Sans Pro" w:eastAsia="Times New Roman" w:hAnsi="Source Sans Pro" w:cs="Calibri"/>
                <w:color w:val="000000"/>
                <w:sz w:val="21"/>
                <w:szCs w:val="21"/>
                <w:lang w:eastAsia="es-ES"/>
              </w:rPr>
              <w:t>2</w:t>
            </w:r>
            <w:r w:rsidR="00D706B8">
              <w:rPr>
                <w:rFonts w:ascii="Source Sans Pro" w:eastAsia="Times New Roman" w:hAnsi="Source Sans Pro" w:cs="Calibri"/>
                <w:color w:val="000000"/>
                <w:sz w:val="21"/>
                <w:szCs w:val="21"/>
                <w:lang w:eastAsia="es-ES"/>
              </w:rPr>
              <w:t>2</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5.8. Plan de acción. Línea de ayudas n.º 3</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D706B8">
              <w:rPr>
                <w:rFonts w:ascii="Source Sans Pro" w:eastAsia="Times New Roman" w:hAnsi="Source Sans Pro" w:cs="Calibri"/>
                <w:color w:val="000000"/>
                <w:sz w:val="21"/>
                <w:szCs w:val="21"/>
                <w:lang w:eastAsia="es-ES"/>
              </w:rPr>
              <w:t>27</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5.9. Plan de acción. Línea de ayudas n.º 4</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634324">
              <w:rPr>
                <w:rFonts w:ascii="Source Sans Pro" w:eastAsia="Times New Roman" w:hAnsi="Source Sans Pro" w:cs="Calibri"/>
                <w:color w:val="000000"/>
                <w:sz w:val="21"/>
                <w:szCs w:val="21"/>
                <w:lang w:eastAsia="es-ES"/>
              </w:rPr>
              <w:t>3</w:t>
            </w:r>
            <w:r w:rsidR="00D706B8">
              <w:rPr>
                <w:rFonts w:ascii="Source Sans Pro" w:eastAsia="Times New Roman" w:hAnsi="Source Sans Pro" w:cs="Calibri"/>
                <w:color w:val="000000"/>
                <w:sz w:val="21"/>
                <w:szCs w:val="21"/>
                <w:lang w:eastAsia="es-ES"/>
              </w:rPr>
              <w:t>0</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5.10. Plan de acción. Línea de ayudas n.º 5</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634324">
              <w:rPr>
                <w:rFonts w:ascii="Source Sans Pro" w:eastAsia="Times New Roman" w:hAnsi="Source Sans Pro" w:cs="Calibri"/>
                <w:color w:val="000000"/>
                <w:sz w:val="21"/>
                <w:szCs w:val="21"/>
                <w:lang w:eastAsia="es-ES"/>
              </w:rPr>
              <w:t>3</w:t>
            </w:r>
            <w:r w:rsidR="00D706B8">
              <w:rPr>
                <w:rFonts w:ascii="Source Sans Pro" w:eastAsia="Times New Roman" w:hAnsi="Source Sans Pro" w:cs="Calibri"/>
                <w:color w:val="000000"/>
                <w:sz w:val="21"/>
                <w:szCs w:val="21"/>
                <w:lang w:eastAsia="es-ES"/>
              </w:rPr>
              <w:t>1</w:t>
            </w:r>
          </w:p>
        </w:tc>
      </w:tr>
      <w:tr w:rsidR="00634324"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634324" w:rsidRDefault="00634324" w:rsidP="00634324">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5.11. Complementariedad con otros planes y programas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634324" w:rsidRDefault="00D706B8"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432</w:t>
            </w:r>
          </w:p>
        </w:tc>
      </w:tr>
      <w:tr w:rsidR="00634324"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634324" w:rsidRDefault="00634324" w:rsidP="00634324">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5.12. Informe de impacto del objetivo transversal “igualdad de género”</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634324" w:rsidRDefault="00D706B8"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438</w:t>
            </w:r>
          </w:p>
        </w:tc>
      </w:tr>
      <w:tr w:rsidR="00634324"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634324" w:rsidRDefault="00634324" w:rsidP="00634324">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5.13. Informe de impacto del objetivo transversal “Juventud rural”</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634324" w:rsidRDefault="00D706B8"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447</w:t>
            </w:r>
          </w:p>
        </w:tc>
      </w:tr>
      <w:tr w:rsidR="00634324"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634324" w:rsidRDefault="00634324" w:rsidP="00634324">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5.14. Informe de impacto de objetivo transversal “Lucha contra el cambio climático”</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634324" w:rsidRDefault="00D706B8"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455</w:t>
            </w: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both"/>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Epígrafe 6. Lógica de la intervención</w:t>
            </w: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4</w:t>
            </w:r>
            <w:r w:rsidR="00A166E1">
              <w:rPr>
                <w:rFonts w:ascii="Source Sans Pro" w:eastAsia="Times New Roman" w:hAnsi="Source Sans Pro" w:cs="Calibri"/>
                <w:b/>
                <w:bCs/>
                <w:color w:val="000000"/>
                <w:sz w:val="21"/>
                <w:szCs w:val="21"/>
                <w:lang w:eastAsia="es-ES"/>
              </w:rPr>
              <w:t>6</w:t>
            </w:r>
            <w:r w:rsidR="00D706B8">
              <w:rPr>
                <w:rFonts w:ascii="Source Sans Pro" w:eastAsia="Times New Roman" w:hAnsi="Source Sans Pro" w:cs="Calibri"/>
                <w:b/>
                <w:bCs/>
                <w:color w:val="000000"/>
                <w:sz w:val="21"/>
                <w:szCs w:val="21"/>
                <w:lang w:eastAsia="es-ES"/>
              </w:rPr>
              <w:t>3</w:t>
            </w:r>
          </w:p>
        </w:tc>
      </w:tr>
      <w:tr w:rsidR="0015220F" w:rsidRPr="00CB2B0A"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6.0. Introducción</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Pr="00CB2B0A" w:rsidRDefault="0015220F" w:rsidP="00EA6AB1">
            <w:pPr>
              <w:pStyle w:val="Standard"/>
              <w:widowControl w:val="0"/>
              <w:spacing w:before="57" w:after="57"/>
              <w:jc w:val="center"/>
              <w:rPr>
                <w:rFonts w:ascii="Source Sans Pro" w:eastAsia="Times New Roman" w:hAnsi="Source Sans Pro" w:cs="Calibri"/>
                <w:bCs/>
                <w:color w:val="000000"/>
                <w:sz w:val="21"/>
                <w:szCs w:val="21"/>
                <w:lang w:eastAsia="es-ES"/>
              </w:rPr>
            </w:pPr>
            <w:r w:rsidRPr="00CB2B0A">
              <w:rPr>
                <w:rFonts w:ascii="Source Sans Pro" w:eastAsia="Times New Roman" w:hAnsi="Source Sans Pro" w:cs="Calibri"/>
                <w:bCs/>
                <w:color w:val="000000"/>
                <w:sz w:val="21"/>
                <w:szCs w:val="21"/>
                <w:lang w:eastAsia="es-ES"/>
              </w:rPr>
              <w:t>4</w:t>
            </w:r>
            <w:r w:rsidR="00A166E1">
              <w:rPr>
                <w:rFonts w:ascii="Source Sans Pro" w:eastAsia="Times New Roman" w:hAnsi="Source Sans Pro" w:cs="Calibri"/>
                <w:bCs/>
                <w:color w:val="000000"/>
                <w:sz w:val="21"/>
                <w:szCs w:val="21"/>
                <w:lang w:eastAsia="es-ES"/>
              </w:rPr>
              <w:t>6</w:t>
            </w:r>
            <w:r w:rsidR="00D706B8">
              <w:rPr>
                <w:rFonts w:ascii="Source Sans Pro" w:eastAsia="Times New Roman" w:hAnsi="Source Sans Pro" w:cs="Calibri"/>
                <w:bCs/>
                <w:color w:val="000000"/>
                <w:sz w:val="21"/>
                <w:szCs w:val="21"/>
                <w:lang w:eastAsia="es-ES"/>
              </w:rPr>
              <w:t>4</w:t>
            </w:r>
          </w:p>
        </w:tc>
      </w:tr>
      <w:tr w:rsidR="0015220F" w:rsidRPr="00CB2B0A"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6.1. Lógica de la intervención. Línea de ayudas nº 1</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Pr="00CB2B0A" w:rsidRDefault="0015220F" w:rsidP="00EA6AB1">
            <w:pPr>
              <w:pStyle w:val="Standard"/>
              <w:widowControl w:val="0"/>
              <w:spacing w:before="57" w:after="57"/>
              <w:jc w:val="center"/>
              <w:rPr>
                <w:rFonts w:ascii="Source Sans Pro" w:eastAsia="Times New Roman" w:hAnsi="Source Sans Pro" w:cs="Calibri"/>
                <w:bCs/>
                <w:color w:val="000000"/>
                <w:sz w:val="21"/>
                <w:szCs w:val="21"/>
                <w:lang w:eastAsia="es-ES"/>
              </w:rPr>
            </w:pPr>
            <w:r w:rsidRPr="00CB2B0A">
              <w:rPr>
                <w:rFonts w:ascii="Source Sans Pro" w:eastAsia="Times New Roman" w:hAnsi="Source Sans Pro" w:cs="Calibri"/>
                <w:bCs/>
                <w:color w:val="000000"/>
                <w:sz w:val="21"/>
                <w:szCs w:val="21"/>
                <w:lang w:eastAsia="es-ES"/>
              </w:rPr>
              <w:t>4</w:t>
            </w:r>
            <w:r w:rsidR="00D706B8">
              <w:rPr>
                <w:rFonts w:ascii="Source Sans Pro" w:eastAsia="Times New Roman" w:hAnsi="Source Sans Pro" w:cs="Calibri"/>
                <w:bCs/>
                <w:color w:val="000000"/>
                <w:sz w:val="21"/>
                <w:szCs w:val="21"/>
                <w:lang w:eastAsia="es-ES"/>
              </w:rPr>
              <w:t>65</w:t>
            </w:r>
          </w:p>
        </w:tc>
      </w:tr>
      <w:tr w:rsidR="0015220F" w:rsidRPr="00CB2B0A"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6.2. Lógica de la intervención. Línea de ayudas nº 2</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Pr="00CB2B0A" w:rsidRDefault="0015220F" w:rsidP="00EA6AB1">
            <w:pPr>
              <w:pStyle w:val="Standard"/>
              <w:widowControl w:val="0"/>
              <w:spacing w:before="57" w:after="57"/>
              <w:jc w:val="center"/>
              <w:rPr>
                <w:rFonts w:ascii="Source Sans Pro" w:eastAsia="Times New Roman" w:hAnsi="Source Sans Pro" w:cs="Calibri"/>
                <w:bCs/>
                <w:color w:val="000000"/>
                <w:sz w:val="21"/>
                <w:szCs w:val="21"/>
                <w:lang w:eastAsia="es-ES"/>
              </w:rPr>
            </w:pPr>
            <w:r w:rsidRPr="00CB2B0A">
              <w:rPr>
                <w:rFonts w:ascii="Source Sans Pro" w:eastAsia="Times New Roman" w:hAnsi="Source Sans Pro" w:cs="Calibri"/>
                <w:bCs/>
                <w:color w:val="000000"/>
                <w:sz w:val="21"/>
                <w:szCs w:val="21"/>
                <w:lang w:eastAsia="es-ES"/>
              </w:rPr>
              <w:t>4</w:t>
            </w:r>
            <w:r w:rsidR="00D706B8">
              <w:rPr>
                <w:rFonts w:ascii="Source Sans Pro" w:eastAsia="Times New Roman" w:hAnsi="Source Sans Pro" w:cs="Calibri"/>
                <w:bCs/>
                <w:color w:val="000000"/>
                <w:sz w:val="21"/>
                <w:szCs w:val="21"/>
                <w:lang w:eastAsia="es-ES"/>
              </w:rPr>
              <w:t>66</w:t>
            </w:r>
          </w:p>
        </w:tc>
      </w:tr>
      <w:tr w:rsidR="0015220F" w:rsidRPr="00CB2B0A"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6.3. Lógica de la intervención. Línea de ayudas nº 3</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Pr="00CB2B0A" w:rsidRDefault="0015220F" w:rsidP="00EA6AB1">
            <w:pPr>
              <w:pStyle w:val="Standard"/>
              <w:widowControl w:val="0"/>
              <w:spacing w:before="57" w:after="57"/>
              <w:jc w:val="center"/>
              <w:rPr>
                <w:rFonts w:ascii="Source Sans Pro" w:eastAsia="Times New Roman" w:hAnsi="Source Sans Pro" w:cs="Calibri"/>
                <w:bCs/>
                <w:color w:val="000000"/>
                <w:sz w:val="21"/>
                <w:szCs w:val="21"/>
                <w:lang w:eastAsia="es-ES"/>
              </w:rPr>
            </w:pPr>
            <w:r w:rsidRPr="00CB2B0A">
              <w:rPr>
                <w:rFonts w:ascii="Source Sans Pro" w:eastAsia="Times New Roman" w:hAnsi="Source Sans Pro" w:cs="Calibri"/>
                <w:bCs/>
                <w:color w:val="000000"/>
                <w:sz w:val="21"/>
                <w:szCs w:val="21"/>
                <w:lang w:eastAsia="es-ES"/>
              </w:rPr>
              <w:t>4</w:t>
            </w:r>
            <w:r w:rsidR="00D706B8">
              <w:rPr>
                <w:rFonts w:ascii="Source Sans Pro" w:eastAsia="Times New Roman" w:hAnsi="Source Sans Pro" w:cs="Calibri"/>
                <w:bCs/>
                <w:color w:val="000000"/>
                <w:sz w:val="21"/>
                <w:szCs w:val="21"/>
                <w:lang w:eastAsia="es-ES"/>
              </w:rPr>
              <w:t>67</w:t>
            </w:r>
          </w:p>
        </w:tc>
      </w:tr>
      <w:tr w:rsidR="0015220F" w:rsidRPr="00CB2B0A"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6.4. Lógica de la intervención. Línea de ayudas nº 4</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Pr="00CB2B0A" w:rsidRDefault="0015220F" w:rsidP="00EA6AB1">
            <w:pPr>
              <w:pStyle w:val="Standard"/>
              <w:widowControl w:val="0"/>
              <w:spacing w:before="57" w:after="57"/>
              <w:jc w:val="center"/>
              <w:rPr>
                <w:rFonts w:ascii="Source Sans Pro" w:eastAsia="Times New Roman" w:hAnsi="Source Sans Pro" w:cs="Calibri"/>
                <w:bCs/>
                <w:color w:val="000000"/>
                <w:sz w:val="21"/>
                <w:szCs w:val="21"/>
                <w:lang w:eastAsia="es-ES"/>
              </w:rPr>
            </w:pPr>
            <w:r w:rsidRPr="00CB2B0A">
              <w:rPr>
                <w:rFonts w:ascii="Source Sans Pro" w:eastAsia="Times New Roman" w:hAnsi="Source Sans Pro" w:cs="Calibri"/>
                <w:bCs/>
                <w:color w:val="000000"/>
                <w:sz w:val="21"/>
                <w:szCs w:val="21"/>
                <w:lang w:eastAsia="es-ES"/>
              </w:rPr>
              <w:t>4</w:t>
            </w:r>
            <w:r w:rsidR="00D706B8">
              <w:rPr>
                <w:rFonts w:ascii="Source Sans Pro" w:eastAsia="Times New Roman" w:hAnsi="Source Sans Pro" w:cs="Calibri"/>
                <w:bCs/>
                <w:color w:val="000000"/>
                <w:sz w:val="21"/>
                <w:szCs w:val="21"/>
                <w:lang w:eastAsia="es-ES"/>
              </w:rPr>
              <w:t>68</w:t>
            </w:r>
          </w:p>
        </w:tc>
      </w:tr>
      <w:tr w:rsidR="0015220F" w:rsidRPr="00CB2B0A"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6.5. Lógica de la intervención. Línea de ayudas nº 5</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Pr="00CB2B0A" w:rsidRDefault="0015220F" w:rsidP="00EA6AB1">
            <w:pPr>
              <w:pStyle w:val="Standard"/>
              <w:widowControl w:val="0"/>
              <w:spacing w:before="57" w:after="57"/>
              <w:jc w:val="center"/>
              <w:rPr>
                <w:rFonts w:ascii="Source Sans Pro" w:eastAsia="Times New Roman" w:hAnsi="Source Sans Pro" w:cs="Calibri"/>
                <w:bCs/>
                <w:color w:val="000000"/>
                <w:sz w:val="21"/>
                <w:szCs w:val="21"/>
                <w:lang w:eastAsia="es-ES"/>
              </w:rPr>
            </w:pPr>
            <w:r w:rsidRPr="00CB2B0A">
              <w:rPr>
                <w:rFonts w:ascii="Source Sans Pro" w:eastAsia="Times New Roman" w:hAnsi="Source Sans Pro" w:cs="Calibri"/>
                <w:bCs/>
                <w:color w:val="000000"/>
                <w:sz w:val="21"/>
                <w:szCs w:val="21"/>
                <w:lang w:eastAsia="es-ES"/>
              </w:rPr>
              <w:t>4</w:t>
            </w:r>
            <w:r w:rsidR="00D706B8">
              <w:rPr>
                <w:rFonts w:ascii="Source Sans Pro" w:eastAsia="Times New Roman" w:hAnsi="Source Sans Pro" w:cs="Calibri"/>
                <w:bCs/>
                <w:color w:val="000000"/>
                <w:sz w:val="21"/>
                <w:szCs w:val="21"/>
                <w:lang w:eastAsia="es-ES"/>
              </w:rPr>
              <w:t>69</w:t>
            </w: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both"/>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Epígrafe 7. Mecanismos de gestión, seguimiento y evaluación</w:t>
            </w: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4</w:t>
            </w:r>
            <w:r w:rsidR="00A166E1">
              <w:rPr>
                <w:rFonts w:ascii="Source Sans Pro" w:eastAsia="Times New Roman" w:hAnsi="Source Sans Pro" w:cs="Calibri"/>
                <w:b/>
                <w:bCs/>
                <w:color w:val="000000"/>
                <w:sz w:val="21"/>
                <w:szCs w:val="21"/>
                <w:lang w:eastAsia="es-ES"/>
              </w:rPr>
              <w:t>7</w:t>
            </w:r>
            <w:r w:rsidR="00D706B8">
              <w:rPr>
                <w:rFonts w:ascii="Source Sans Pro" w:eastAsia="Times New Roman" w:hAnsi="Source Sans Pro" w:cs="Calibri"/>
                <w:b/>
                <w:bCs/>
                <w:color w:val="000000"/>
                <w:sz w:val="21"/>
                <w:szCs w:val="21"/>
                <w:lang w:eastAsia="es-ES"/>
              </w:rPr>
              <w:t>1</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7.0. Introducción</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A166E1">
              <w:rPr>
                <w:rFonts w:ascii="Source Sans Pro" w:eastAsia="Times New Roman" w:hAnsi="Source Sans Pro" w:cs="Calibri"/>
                <w:color w:val="000000"/>
                <w:sz w:val="21"/>
                <w:szCs w:val="21"/>
                <w:lang w:eastAsia="es-ES"/>
              </w:rPr>
              <w:t>7</w:t>
            </w:r>
            <w:r w:rsidR="00D706B8">
              <w:rPr>
                <w:rFonts w:ascii="Source Sans Pro" w:eastAsia="Times New Roman" w:hAnsi="Source Sans Pro" w:cs="Calibri"/>
                <w:color w:val="000000"/>
                <w:sz w:val="21"/>
                <w:szCs w:val="21"/>
                <w:lang w:eastAsia="es-ES"/>
              </w:rPr>
              <w:t>2</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7.1. Procedimientos para la difusión, el asesoramiento y la toma de decisiones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A166E1">
              <w:rPr>
                <w:rFonts w:ascii="Source Sans Pro" w:eastAsia="Times New Roman" w:hAnsi="Source Sans Pro" w:cs="Calibri"/>
                <w:color w:val="000000"/>
                <w:sz w:val="21"/>
                <w:szCs w:val="21"/>
                <w:lang w:eastAsia="es-ES"/>
              </w:rPr>
              <w:t>7</w:t>
            </w:r>
            <w:r w:rsidR="00D706B8">
              <w:rPr>
                <w:rFonts w:ascii="Source Sans Pro" w:eastAsia="Times New Roman" w:hAnsi="Source Sans Pro" w:cs="Calibri"/>
                <w:color w:val="000000"/>
                <w:sz w:val="21"/>
                <w:szCs w:val="21"/>
                <w:lang w:eastAsia="es-ES"/>
              </w:rPr>
              <w:t>3</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7.2. Mecanismos de seguimiento de la EDLL. Línea de ayudas nº 1</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A166E1">
              <w:rPr>
                <w:rFonts w:ascii="Source Sans Pro" w:eastAsia="Times New Roman" w:hAnsi="Source Sans Pro" w:cs="Calibri"/>
                <w:color w:val="000000"/>
                <w:sz w:val="21"/>
                <w:szCs w:val="21"/>
                <w:lang w:eastAsia="es-ES"/>
              </w:rPr>
              <w:t>8</w:t>
            </w:r>
            <w:r w:rsidR="00D706B8">
              <w:rPr>
                <w:rFonts w:ascii="Source Sans Pro" w:eastAsia="Times New Roman" w:hAnsi="Source Sans Pro" w:cs="Calibri"/>
                <w:color w:val="000000"/>
                <w:sz w:val="21"/>
                <w:szCs w:val="21"/>
                <w:lang w:eastAsia="es-ES"/>
              </w:rPr>
              <w:t>1</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7.3. Mecanismos de seguimiento de la EDLL. Línea de ayudas nº 2</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A166E1"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D706B8">
              <w:rPr>
                <w:rFonts w:ascii="Source Sans Pro" w:eastAsia="Times New Roman" w:hAnsi="Source Sans Pro" w:cs="Calibri"/>
                <w:color w:val="000000"/>
                <w:sz w:val="21"/>
                <w:szCs w:val="21"/>
                <w:lang w:eastAsia="es-ES"/>
              </w:rPr>
              <w:t>86</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7.4. Mecanismos de seguimiento de la EDLL. Línea de ayudas nº 3</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A166E1"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D706B8">
              <w:rPr>
                <w:rFonts w:ascii="Source Sans Pro" w:eastAsia="Times New Roman" w:hAnsi="Source Sans Pro" w:cs="Calibri"/>
                <w:color w:val="000000"/>
                <w:sz w:val="21"/>
                <w:szCs w:val="21"/>
                <w:lang w:eastAsia="es-ES"/>
              </w:rPr>
              <w:t>8</w:t>
            </w:r>
            <w:r w:rsidR="004B7024">
              <w:rPr>
                <w:rFonts w:ascii="Source Sans Pro" w:eastAsia="Times New Roman" w:hAnsi="Source Sans Pro" w:cs="Calibri"/>
                <w:color w:val="000000"/>
                <w:sz w:val="21"/>
                <w:szCs w:val="21"/>
                <w:lang w:eastAsia="es-ES"/>
              </w:rPr>
              <w:t>7</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7.5. Mecanismos de seguimiento de la EDLL. Línea de ayudas nº 4</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A166E1"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w:t>
            </w:r>
            <w:r w:rsidR="004B7024">
              <w:rPr>
                <w:rFonts w:ascii="Source Sans Pro" w:eastAsia="Times New Roman" w:hAnsi="Source Sans Pro" w:cs="Calibri"/>
                <w:color w:val="000000"/>
                <w:sz w:val="21"/>
                <w:szCs w:val="21"/>
                <w:lang w:eastAsia="es-ES"/>
              </w:rPr>
              <w:t>89</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7.6. Mecanismos de seguimiento de la EDLL. Línea de ayudas nº 5</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A166E1"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49</w:t>
            </w:r>
            <w:r w:rsidR="004B7024">
              <w:rPr>
                <w:rFonts w:ascii="Source Sans Pro" w:eastAsia="Times New Roman" w:hAnsi="Source Sans Pro" w:cs="Calibri"/>
                <w:color w:val="000000"/>
                <w:sz w:val="21"/>
                <w:szCs w:val="21"/>
                <w:lang w:eastAsia="es-ES"/>
              </w:rPr>
              <w:t>0</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09"/>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7.7. Mecanismos para la evaluación de la EDLL</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A166E1"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49</w:t>
            </w:r>
            <w:r w:rsidR="004B7024">
              <w:rPr>
                <w:rFonts w:ascii="Source Sans Pro" w:eastAsia="Times New Roman" w:hAnsi="Source Sans Pro" w:cs="Calibri"/>
                <w:color w:val="000000"/>
                <w:sz w:val="21"/>
                <w:szCs w:val="21"/>
                <w:lang w:eastAsia="es-ES"/>
              </w:rPr>
              <w:t>2</w:t>
            </w: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both"/>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Epígrafe 8. Plan financiero</w:t>
            </w: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4B7024" w:rsidP="00EA6AB1">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497</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20"/>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8.0. Introducción</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4B7024"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498</w:t>
            </w:r>
          </w:p>
        </w:tc>
      </w:tr>
      <w:tr w:rsidR="0015220F" w:rsidTr="00EA6AB1">
        <w:trPr>
          <w:trHeight w:val="238"/>
        </w:trPr>
        <w:tc>
          <w:tcPr>
            <w:tcW w:w="8784" w:type="dxa"/>
            <w:tcBorders>
              <w:left w:val="single" w:sz="12" w:space="0" w:color="000000"/>
              <w:bottom w:val="single" w:sz="12" w:space="0" w:color="000000"/>
            </w:tcBorders>
            <w:shd w:val="clear" w:color="auto" w:fill="FFFFFF"/>
            <w:tcMar>
              <w:top w:w="0" w:type="dxa"/>
              <w:left w:w="70" w:type="dxa"/>
              <w:bottom w:w="0" w:type="dxa"/>
              <w:right w:w="70" w:type="dxa"/>
            </w:tcMar>
            <w:vAlign w:val="center"/>
          </w:tcPr>
          <w:p w:rsidR="0015220F" w:rsidRDefault="0015220F" w:rsidP="00EA6AB1">
            <w:pPr>
              <w:pStyle w:val="Standard"/>
              <w:widowControl w:val="0"/>
              <w:spacing w:before="57" w:after="57"/>
              <w:ind w:left="720"/>
              <w:jc w:val="both"/>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8.1. Plan financiero y contribución a los objetivos transversales</w:t>
            </w:r>
          </w:p>
        </w:tc>
        <w:tc>
          <w:tcPr>
            <w:tcW w:w="1139"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15220F" w:rsidRDefault="004B7024" w:rsidP="00EA6AB1">
            <w:pPr>
              <w:pStyle w:val="Standard"/>
              <w:widowControl w:val="0"/>
              <w:spacing w:before="57" w:after="57"/>
              <w:jc w:val="center"/>
              <w:rPr>
                <w:rFonts w:ascii="Source Sans Pro" w:eastAsia="Times New Roman" w:hAnsi="Source Sans Pro" w:cs="Calibri"/>
                <w:color w:val="000000"/>
                <w:sz w:val="21"/>
                <w:szCs w:val="21"/>
                <w:lang w:eastAsia="es-ES"/>
              </w:rPr>
            </w:pPr>
            <w:r>
              <w:rPr>
                <w:rFonts w:ascii="Source Sans Pro" w:eastAsia="Times New Roman" w:hAnsi="Source Sans Pro" w:cs="Calibri"/>
                <w:color w:val="000000"/>
                <w:sz w:val="21"/>
                <w:szCs w:val="21"/>
                <w:lang w:eastAsia="es-ES"/>
              </w:rPr>
              <w:t>499</w:t>
            </w: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spacing w:before="57" w:after="57"/>
              <w:jc w:val="both"/>
              <w:rPr>
                <w:rFonts w:ascii="Source Sans Pro" w:hAnsi="Source Sans Pro"/>
                <w:b/>
                <w:bCs/>
                <w:sz w:val="21"/>
                <w:szCs w:val="21"/>
              </w:rPr>
            </w:pPr>
            <w:r>
              <w:rPr>
                <w:rFonts w:ascii="Source Sans Pro" w:hAnsi="Source Sans Pro"/>
                <w:b/>
                <w:bCs/>
                <w:sz w:val="21"/>
                <w:szCs w:val="21"/>
              </w:rPr>
              <w:t>Anexo I. Datos estadísticos de la Zona Rural Leader</w:t>
            </w: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b/>
                <w:bCs/>
                <w:color w:val="000000"/>
                <w:sz w:val="21"/>
                <w:szCs w:val="21"/>
                <w:lang w:eastAsia="es-ES"/>
              </w:rPr>
            </w:pP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both"/>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Anexo II. Documentos justificativos de la participación ciudadana</w:t>
            </w: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b/>
                <w:bCs/>
                <w:color w:val="000000"/>
                <w:sz w:val="21"/>
                <w:szCs w:val="21"/>
                <w:lang w:eastAsia="es-ES"/>
              </w:rPr>
            </w:pPr>
          </w:p>
        </w:tc>
      </w:tr>
      <w:tr w:rsidR="0015220F" w:rsidTr="00EA6AB1">
        <w:trPr>
          <w:trHeight w:val="238"/>
        </w:trPr>
        <w:tc>
          <w:tcPr>
            <w:tcW w:w="8784"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both"/>
              <w:rPr>
                <w:rFonts w:ascii="Source Sans Pro" w:eastAsia="Times New Roman" w:hAnsi="Source Sans Pro" w:cs="Calibri"/>
                <w:b/>
                <w:bCs/>
                <w:color w:val="000000"/>
                <w:sz w:val="21"/>
                <w:szCs w:val="21"/>
                <w:lang w:eastAsia="es-ES"/>
              </w:rPr>
            </w:pPr>
          </w:p>
        </w:tc>
        <w:tc>
          <w:tcPr>
            <w:tcW w:w="1139"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15220F" w:rsidRDefault="0015220F" w:rsidP="00EA6AB1">
            <w:pPr>
              <w:pStyle w:val="Standard"/>
              <w:widowControl w:val="0"/>
              <w:spacing w:before="57" w:after="57"/>
              <w:jc w:val="center"/>
              <w:rPr>
                <w:rFonts w:ascii="Source Sans Pro" w:eastAsia="Times New Roman" w:hAnsi="Source Sans Pro" w:cs="Calibri"/>
                <w:b/>
                <w:bCs/>
                <w:color w:val="000000"/>
                <w:sz w:val="21"/>
                <w:szCs w:val="21"/>
                <w:lang w:eastAsia="es-ES"/>
              </w:rPr>
            </w:pPr>
          </w:p>
        </w:tc>
      </w:tr>
    </w:tbl>
    <w:p w:rsidR="0015220F" w:rsidRDefault="0015220F" w:rsidP="0080529F">
      <w:pPr>
        <w:tabs>
          <w:tab w:val="left" w:pos="709"/>
        </w:tabs>
        <w:rPr>
          <w:szCs w:val="21"/>
        </w:rPr>
      </w:pPr>
    </w:p>
    <w:p w:rsidR="0015220F" w:rsidRDefault="0015220F" w:rsidP="0080529F">
      <w:pPr>
        <w:tabs>
          <w:tab w:val="left" w:pos="709"/>
        </w:tabs>
        <w:rPr>
          <w:szCs w:val="21"/>
        </w:rPr>
      </w:pPr>
    </w:p>
    <w:p w:rsidR="0015220F" w:rsidRDefault="0015220F" w:rsidP="0080529F">
      <w:pPr>
        <w:tabs>
          <w:tab w:val="left" w:pos="709"/>
        </w:tabs>
        <w:rPr>
          <w:szCs w:val="21"/>
        </w:rPr>
      </w:pPr>
    </w:p>
    <w:p w:rsidR="0015220F" w:rsidRDefault="0015220F" w:rsidP="0080529F">
      <w:pPr>
        <w:tabs>
          <w:tab w:val="left" w:pos="709"/>
        </w:tabs>
        <w:rPr>
          <w:szCs w:val="21"/>
        </w:rPr>
      </w:pPr>
    </w:p>
    <w:p w:rsidR="0015220F" w:rsidRDefault="0015220F" w:rsidP="0080529F">
      <w:pPr>
        <w:tabs>
          <w:tab w:val="left" w:pos="709"/>
        </w:tabs>
        <w:rPr>
          <w:szCs w:val="21"/>
        </w:rPr>
      </w:pPr>
    </w:p>
    <w:p w:rsidR="0015220F" w:rsidRDefault="0015220F" w:rsidP="0080529F">
      <w:pPr>
        <w:tabs>
          <w:tab w:val="left" w:pos="709"/>
        </w:tabs>
        <w:rPr>
          <w:szCs w:val="21"/>
        </w:rPr>
      </w:pPr>
    </w:p>
    <w:p w:rsidR="0015220F" w:rsidRDefault="0015220F" w:rsidP="0080529F">
      <w:pPr>
        <w:tabs>
          <w:tab w:val="left" w:pos="709"/>
        </w:tabs>
        <w:rPr>
          <w:szCs w:val="21"/>
        </w:rPr>
      </w:pPr>
    </w:p>
    <w:p w:rsidR="0015220F" w:rsidRDefault="0015220F" w:rsidP="0080529F">
      <w:pPr>
        <w:tabs>
          <w:tab w:val="left" w:pos="709"/>
        </w:tabs>
        <w:rPr>
          <w:szCs w:val="21"/>
        </w:rPr>
      </w:pPr>
    </w:p>
    <w:p w:rsidR="0015220F" w:rsidRDefault="0015220F" w:rsidP="0080529F">
      <w:pPr>
        <w:tabs>
          <w:tab w:val="left" w:pos="709"/>
        </w:tabs>
        <w:rPr>
          <w:szCs w:val="21"/>
        </w:rPr>
      </w:pPr>
    </w:p>
    <w:p w:rsidR="0015220F" w:rsidRDefault="0015220F"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15220F" w:rsidRDefault="0015220F" w:rsidP="0080529F">
      <w:pPr>
        <w:tabs>
          <w:tab w:val="left" w:pos="709"/>
        </w:tabs>
        <w:rPr>
          <w:szCs w:val="21"/>
        </w:rPr>
      </w:pPr>
    </w:p>
    <w:p w:rsidR="0015220F" w:rsidRDefault="0015220F" w:rsidP="0080529F">
      <w:pPr>
        <w:tabs>
          <w:tab w:val="left" w:pos="709"/>
        </w:tabs>
        <w:rPr>
          <w:szCs w:val="21"/>
        </w:rPr>
      </w:pPr>
    </w:p>
    <w:p w:rsidR="00B119E4" w:rsidRDefault="00B119E4" w:rsidP="0080529F">
      <w:pPr>
        <w:tabs>
          <w:tab w:val="left" w:pos="709"/>
        </w:tabs>
        <w:rPr>
          <w:szCs w:val="21"/>
        </w:rPr>
      </w:pPr>
    </w:p>
    <w:p w:rsidR="00B119E4" w:rsidRDefault="00B119E4" w:rsidP="0080529F">
      <w:pPr>
        <w:tabs>
          <w:tab w:val="left" w:pos="709"/>
        </w:tabs>
        <w:rPr>
          <w:szCs w:val="21"/>
        </w:rPr>
      </w:pPr>
    </w:p>
    <w:p w:rsidR="00B119E4" w:rsidRDefault="00B119E4" w:rsidP="0080529F">
      <w:pPr>
        <w:tabs>
          <w:tab w:val="left" w:pos="709"/>
        </w:tabs>
        <w:rPr>
          <w:szCs w:val="21"/>
        </w:rPr>
      </w:pPr>
    </w:p>
    <w:p w:rsidR="00B119E4" w:rsidRDefault="00B119E4" w:rsidP="0080529F">
      <w:pPr>
        <w:tabs>
          <w:tab w:val="left" w:pos="709"/>
        </w:tabs>
        <w:rPr>
          <w:szCs w:val="21"/>
        </w:rPr>
      </w:pPr>
    </w:p>
    <w:p w:rsidR="0015220F" w:rsidRDefault="0015220F" w:rsidP="0080529F">
      <w:pPr>
        <w:tabs>
          <w:tab w:val="left" w:pos="709"/>
        </w:tabs>
        <w:rPr>
          <w:szCs w:val="21"/>
        </w:rPr>
      </w:pPr>
    </w:p>
    <w:p w:rsidR="0080529F" w:rsidRPr="00AC29F5" w:rsidRDefault="0080529F" w:rsidP="0080529F">
      <w:pPr>
        <w:tabs>
          <w:tab w:val="left" w:pos="709"/>
        </w:tabs>
        <w:rPr>
          <w:szCs w:val="21"/>
        </w:rPr>
      </w:pPr>
    </w:p>
    <w:p w:rsidR="0080529F" w:rsidRPr="00AC29F5" w:rsidRDefault="0080529F" w:rsidP="0080529F">
      <w:pPr>
        <w:tabs>
          <w:tab w:val="left" w:pos="709"/>
        </w:tabs>
        <w:rPr>
          <w:szCs w:val="21"/>
        </w:rPr>
      </w:pPr>
    </w:p>
    <w:p w:rsidR="0080529F" w:rsidRPr="00AC29F5" w:rsidRDefault="0080529F" w:rsidP="0080529F">
      <w:pPr>
        <w:tabs>
          <w:tab w:val="left" w:pos="709"/>
        </w:tabs>
        <w:rPr>
          <w:szCs w:val="21"/>
        </w:rPr>
      </w:pPr>
    </w:p>
    <w:p w:rsidR="0080529F" w:rsidRPr="00AC29F5" w:rsidRDefault="00FF64D1" w:rsidP="0080529F">
      <w:pPr>
        <w:tabs>
          <w:tab w:val="left" w:pos="709"/>
        </w:tabs>
        <w:rPr>
          <w:szCs w:val="21"/>
        </w:rPr>
      </w:pPr>
      <w:r w:rsidRPr="00FF64D1">
        <w:rPr>
          <w:noProof/>
          <w:szCs w:val="21"/>
        </w:rPr>
        <w:pict>
          <v:shape id="Cuadro de texto 3" o:spid="_x0000_s2094" type="#_x0000_t202" style="position:absolute;left:0;text-align:left;margin-left:16.05pt;margin-top:9.9pt;width:452.25pt;height:164.4pt;z-index:251663360;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" fillcolor="#007400" stroked="f" strokeweight=".5pt">
            <v:textbox>
              <w:txbxContent>
                <w:p w:rsidR="00BB0D5D" w:rsidRDefault="00BB0D5D" w:rsidP="0080529F">
                  <w:pPr>
                    <w:autoSpaceDE w:val="0"/>
                    <w:autoSpaceDN w:val="0"/>
                    <w:adjustRightInd w:val="0"/>
                    <w:spacing w:before="0" w:after="0"/>
                    <w:ind w:left="284" w:right="283" w:hanging="142"/>
                    <w:jc w:val="center"/>
                    <w:rPr>
                      <w:b/>
                      <w:bCs/>
                      <w:color w:val="FFFFFF" w:themeColor="background1"/>
                      <w:sz w:val="52"/>
                      <w:szCs w:val="52"/>
                    </w:rPr>
                  </w:pPr>
                  <w:r>
                    <w:rPr>
                      <w:b/>
                      <w:bCs/>
                      <w:color w:val="FFFFFF" w:themeColor="background1"/>
                      <w:sz w:val="52"/>
                      <w:szCs w:val="52"/>
                    </w:rPr>
                    <w:t>EPÍGRAFE 1. DESCRIPCIÓN GENERAL DE EL CONDADO DE JAÉN</w:t>
                  </w:r>
                </w:p>
              </w:txbxContent>
            </v:textbox>
            <w10:wrap anchorx="margin"/>
          </v:shape>
        </w:pict>
      </w:r>
    </w:p>
    <w:p w:rsidR="0080529F" w:rsidRPr="00AC29F5" w:rsidRDefault="0080529F" w:rsidP="0080529F">
      <w:pPr>
        <w:tabs>
          <w:tab w:val="left" w:pos="709"/>
        </w:tabs>
        <w:rPr>
          <w:szCs w:val="21"/>
        </w:rPr>
      </w:pPr>
    </w:p>
    <w:p w:rsidR="0080529F" w:rsidRPr="00AC29F5" w:rsidRDefault="0080529F" w:rsidP="0080529F">
      <w:pPr>
        <w:tabs>
          <w:tab w:val="left" w:pos="709"/>
        </w:tabs>
        <w:rPr>
          <w:szCs w:val="21"/>
        </w:rPr>
      </w:pPr>
    </w:p>
    <w:p w:rsidR="0080529F" w:rsidRDefault="0080529F"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3813E0" w:rsidRDefault="003813E0" w:rsidP="0080529F">
      <w:pPr>
        <w:tabs>
          <w:tab w:val="left" w:pos="709"/>
        </w:tabs>
        <w:rPr>
          <w:szCs w:val="21"/>
        </w:rPr>
      </w:pPr>
    </w:p>
    <w:p w:rsidR="006153B6" w:rsidRDefault="006153B6" w:rsidP="0080529F">
      <w:pPr>
        <w:tabs>
          <w:tab w:val="left" w:pos="709"/>
        </w:tabs>
        <w:rPr>
          <w:szCs w:val="21"/>
        </w:rPr>
        <w:sectPr w:rsidR="006153B6" w:rsidSect="00607219">
          <w:headerReference w:type="default" r:id="rId9"/>
          <w:footerReference w:type="default" r:id="rId10"/>
          <w:type w:val="continuous"/>
          <w:pgSz w:w="11906" w:h="16838"/>
          <w:pgMar w:top="820" w:right="993" w:bottom="1560" w:left="993" w:header="425" w:footer="0" w:gutter="0"/>
          <w:pgBorders>
            <w:top w:val="single" w:sz="4" w:space="7" w:color="auto"/>
            <w:left w:val="single" w:sz="4" w:space="5" w:color="auto"/>
            <w:bottom w:val="single" w:sz="4" w:space="8" w:color="auto"/>
            <w:right w:val="single" w:sz="4" w:space="5" w:color="auto"/>
          </w:pgBorders>
          <w:pgNumType w:start="4"/>
          <w:cols w:space="708"/>
          <w:docGrid w:linePitch="360"/>
        </w:sectPr>
      </w:pPr>
    </w:p>
    <w:p w:rsidR="003813E0" w:rsidRDefault="003813E0" w:rsidP="0080529F">
      <w:pPr>
        <w:tabs>
          <w:tab w:val="left" w:pos="709"/>
        </w:tabs>
        <w:rPr>
          <w:szCs w:val="21"/>
        </w:rPr>
      </w:pPr>
    </w:p>
    <w:p w:rsidR="00AE60CA" w:rsidRPr="00C2445A" w:rsidRDefault="00AE60CA" w:rsidP="00AE60CA">
      <w:pPr>
        <w:pStyle w:val="Ttulo1"/>
        <w:pBdr>
          <w:top w:val="single" w:sz="12" w:space="1" w:color="auto"/>
          <w:left w:val="single" w:sz="12" w:space="4" w:color="auto"/>
          <w:bottom w:val="single" w:sz="12" w:space="1" w:color="auto"/>
          <w:right w:val="single" w:sz="12" w:space="4" w:color="auto"/>
        </w:pBdr>
        <w:shd w:val="clear" w:color="auto" w:fill="007400"/>
        <w:spacing w:before="57"/>
        <w:jc w:val="center"/>
        <w:rPr>
          <w:sz w:val="24"/>
          <w:szCs w:val="21"/>
        </w:rPr>
      </w:pPr>
      <w:r w:rsidRPr="00C2445A">
        <w:rPr>
          <w:sz w:val="24"/>
          <w:szCs w:val="21"/>
        </w:rPr>
        <w:t>EPÍGRAFE 1. DESCRIPCIÓN GENERAL DE LA ZONA RURAL LEADER</w:t>
      </w:r>
    </w:p>
    <w:p w:rsidR="0080529F" w:rsidRPr="00AC29F5" w:rsidRDefault="0080529F" w:rsidP="00AE60CA">
      <w:pPr>
        <w:jc w:val="left"/>
        <w:rPr>
          <w:szCs w:val="21"/>
        </w:rPr>
      </w:pPr>
      <w:r w:rsidRPr="00AC29F5">
        <w:rPr>
          <w:szCs w:val="21"/>
        </w:rPr>
        <w:t>El diagnóstico cuantitativo se estructura en los siguientes indicadores:</w:t>
      </w:r>
    </w:p>
    <w:p w:rsidR="0080529F" w:rsidRPr="00AC29F5" w:rsidRDefault="0080529F" w:rsidP="0080529F">
      <w:pPr>
        <w:spacing w:line="259" w:lineRule="auto"/>
        <w:jc w:val="center"/>
        <w:rPr>
          <w:b/>
          <w:bCs/>
          <w:szCs w:val="21"/>
        </w:rPr>
      </w:pPr>
      <w:r w:rsidRPr="00AC29F5">
        <w:rPr>
          <w:b/>
          <w:bCs/>
          <w:szCs w:val="21"/>
        </w:rPr>
        <w:t>Indicadores principales para definir el territorio</w:t>
      </w:r>
    </w:p>
    <w:tbl>
      <w:tblPr>
        <w:tblStyle w:val="Tablaconcuadrcula"/>
        <w:tblW w:w="5000" w:type="pct"/>
        <w:tblCellMar>
          <w:left w:w="28" w:type="dxa"/>
          <w:right w:w="28" w:type="dxa"/>
        </w:tblCellMar>
        <w:tblLook w:val="04A0"/>
      </w:tblPr>
      <w:tblGrid>
        <w:gridCol w:w="3985"/>
        <w:gridCol w:w="294"/>
        <w:gridCol w:w="293"/>
        <w:gridCol w:w="295"/>
        <w:gridCol w:w="295"/>
        <w:gridCol w:w="293"/>
        <w:gridCol w:w="293"/>
        <w:gridCol w:w="4228"/>
      </w:tblGrid>
      <w:tr w:rsidR="0080529F" w:rsidRPr="00AC29F5" w:rsidTr="00300564">
        <w:tc>
          <w:tcPr>
            <w:tcW w:w="5000" w:type="pct"/>
            <w:gridSpan w:val="8"/>
            <w:shd w:val="clear" w:color="auto" w:fill="007400"/>
          </w:tcPr>
          <w:p w:rsidR="0080529F" w:rsidRPr="00AC29F5" w:rsidRDefault="0080529F" w:rsidP="00300564">
            <w:pPr>
              <w:jc w:val="center"/>
              <w:rPr>
                <w:b/>
                <w:bCs/>
                <w:szCs w:val="21"/>
              </w:rPr>
            </w:pPr>
            <w:r w:rsidRPr="00AC29F5">
              <w:rPr>
                <w:b/>
                <w:bCs/>
                <w:color w:val="FFFFFF" w:themeColor="background1"/>
                <w:szCs w:val="21"/>
              </w:rPr>
              <w:t>DATOS GEOGRÁFICOS Y MEDIOAMBIENTALES</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INDICADORES</w:t>
            </w:r>
          </w:p>
        </w:tc>
        <w:tc>
          <w:tcPr>
            <w:tcW w:w="147" w:type="pct"/>
            <w:tcBorders>
              <w:left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n</w:t>
            </w:r>
          </w:p>
        </w:tc>
        <w:tc>
          <w:tcPr>
            <w:tcW w:w="147" w:type="pct"/>
            <w:tcBorders>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M</w:t>
            </w:r>
          </w:p>
        </w:tc>
        <w:tc>
          <w:tcPr>
            <w:tcW w:w="148" w:type="pct"/>
            <w:tcBorders>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C</w:t>
            </w:r>
          </w:p>
        </w:tc>
        <w:tc>
          <w:tcPr>
            <w:tcW w:w="148" w:type="pct"/>
            <w:tcBorders>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P</w:t>
            </w:r>
          </w:p>
        </w:tc>
        <w:tc>
          <w:tcPr>
            <w:tcW w:w="147" w:type="pct"/>
            <w:tcBorders>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R</w:t>
            </w:r>
          </w:p>
        </w:tc>
        <w:tc>
          <w:tcPr>
            <w:tcW w:w="147" w:type="pct"/>
            <w:tcBorders>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N</w:t>
            </w:r>
          </w:p>
        </w:tc>
        <w:tc>
          <w:tcPr>
            <w:tcW w:w="2117" w:type="pct"/>
            <w:tcBorders>
              <w:bottom w:val="single" w:sz="4" w:space="0" w:color="auto"/>
            </w:tcBorders>
            <w:shd w:val="clear" w:color="auto" w:fill="D5FFD5"/>
          </w:tcPr>
          <w:p w:rsidR="0080529F" w:rsidRPr="00AC29F5" w:rsidRDefault="0080529F" w:rsidP="00300564">
            <w:pPr>
              <w:jc w:val="center"/>
              <w:rPr>
                <w:b/>
                <w:bCs/>
                <w:szCs w:val="21"/>
              </w:rPr>
            </w:pPr>
            <w:r w:rsidRPr="00AC29F5">
              <w:rPr>
                <w:b/>
                <w:bCs/>
                <w:szCs w:val="21"/>
              </w:rPr>
              <w:t>Fuente</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Extensión superficial</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IECA - ING – DERA, 2019</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Superficie de espacio protegido (Ha.)</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IECA, Consejería de Medio Ambiente y Ordenación del Territorio, 2022</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Porcentaje superficie de ENP</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IECA, Consejería de Medio Ambiente y Ordenación del Territorio, 2022</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Superficie LIC</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jc w:val="center"/>
              <w:rPr>
                <w:szCs w:val="21"/>
              </w:rPr>
            </w:pPr>
            <w:r w:rsidRPr="00AC29F5">
              <w:rPr>
                <w:szCs w:val="21"/>
              </w:rPr>
              <w:t>IECA, Consejería de Medio Ambiente y Ordenación del Territorio, 2022</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Población en núcleos de población</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INE, 2022</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Consumo per cápita de energías renovables</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Junta de Andalucía. Consejería de Sostenibilidad, Medio Ambiente y Economía Azul, 2021</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Emisión GEI per cápita</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Junta de Andalucía. Consejería de Sostenibilidad, Medio Ambiente y Economía Azul, 2021</w:t>
            </w:r>
          </w:p>
        </w:tc>
      </w:tr>
      <w:tr w:rsidR="0080529F" w:rsidRPr="00AC29F5" w:rsidTr="00300564">
        <w:tc>
          <w:tcPr>
            <w:tcW w:w="5000" w:type="pct"/>
            <w:gridSpan w:val="8"/>
            <w:tcBorders>
              <w:top w:val="single" w:sz="4" w:space="0" w:color="auto"/>
            </w:tcBorders>
            <w:shd w:val="clear" w:color="auto" w:fill="007400"/>
          </w:tcPr>
          <w:p w:rsidR="0080529F" w:rsidRPr="00AC29F5" w:rsidRDefault="0080529F" w:rsidP="00300564">
            <w:pPr>
              <w:jc w:val="center"/>
              <w:rPr>
                <w:b/>
                <w:bCs/>
                <w:color w:val="FFFFFF" w:themeColor="background1"/>
                <w:szCs w:val="21"/>
              </w:rPr>
            </w:pPr>
            <w:r w:rsidRPr="00AC29F5">
              <w:rPr>
                <w:b/>
                <w:bCs/>
                <w:color w:val="FFFFFF" w:themeColor="background1"/>
                <w:szCs w:val="21"/>
              </w:rPr>
              <w:t>DATOS DEMOGRÁFICOS</w:t>
            </w:r>
          </w:p>
        </w:tc>
      </w:tr>
      <w:tr w:rsidR="0080529F" w:rsidRPr="00AC29F5" w:rsidTr="00300564">
        <w:tc>
          <w:tcPr>
            <w:tcW w:w="1997" w:type="pct"/>
            <w:tcBorders>
              <w:top w:val="single" w:sz="4" w:space="0" w:color="auto"/>
              <w:left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INDICADORES</w:t>
            </w:r>
          </w:p>
        </w:tc>
        <w:tc>
          <w:tcPr>
            <w:tcW w:w="147"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n</w:t>
            </w:r>
          </w:p>
        </w:tc>
        <w:tc>
          <w:tcPr>
            <w:tcW w:w="147"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M</w:t>
            </w:r>
          </w:p>
        </w:tc>
        <w:tc>
          <w:tcPr>
            <w:tcW w:w="148"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C</w:t>
            </w:r>
          </w:p>
        </w:tc>
        <w:tc>
          <w:tcPr>
            <w:tcW w:w="148"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P</w:t>
            </w:r>
          </w:p>
        </w:tc>
        <w:tc>
          <w:tcPr>
            <w:tcW w:w="147"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R</w:t>
            </w:r>
          </w:p>
        </w:tc>
        <w:tc>
          <w:tcPr>
            <w:tcW w:w="147"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N</w:t>
            </w:r>
          </w:p>
        </w:tc>
        <w:tc>
          <w:tcPr>
            <w:tcW w:w="2117"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Fuente</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rPr>
                <w:szCs w:val="21"/>
              </w:rPr>
            </w:pPr>
            <w:r w:rsidRPr="00AC29F5">
              <w:rPr>
                <w:szCs w:val="21"/>
              </w:rPr>
              <w:t>Población total</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jc w:val="center"/>
              <w:rPr>
                <w:szCs w:val="21"/>
              </w:rPr>
            </w:pPr>
            <w:r w:rsidRPr="00AC29F5">
              <w:rPr>
                <w:szCs w:val="21"/>
              </w:rPr>
              <w:t>IECA e INE, 2022</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rPr>
                <w:szCs w:val="21"/>
              </w:rPr>
            </w:pPr>
            <w:r w:rsidRPr="00AC29F5">
              <w:rPr>
                <w:szCs w:val="21"/>
              </w:rPr>
              <w:t>Densidad demográfica</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jc w:val="center"/>
              <w:rPr>
                <w:szCs w:val="21"/>
              </w:rPr>
            </w:pPr>
            <w:r w:rsidRPr="00AC29F5">
              <w:rPr>
                <w:szCs w:val="21"/>
              </w:rPr>
              <w:t>IECA e INE, 2022</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rPr>
                <w:szCs w:val="21"/>
              </w:rPr>
            </w:pPr>
            <w:r w:rsidRPr="00AC29F5">
              <w:rPr>
                <w:szCs w:val="21"/>
              </w:rPr>
              <w:t>Tasa de feminidad (mujeres/hombres)</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highlight w:val="yellow"/>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jc w:val="center"/>
              <w:rPr>
                <w:szCs w:val="21"/>
                <w:highlight w:val="yellow"/>
              </w:rPr>
            </w:pPr>
            <w:r w:rsidRPr="00AC29F5">
              <w:rPr>
                <w:szCs w:val="21"/>
              </w:rPr>
              <w:t>IECA e INE, 2022</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rPr>
                <w:szCs w:val="21"/>
              </w:rPr>
            </w:pPr>
            <w:r w:rsidRPr="00AC29F5">
              <w:rPr>
                <w:szCs w:val="21"/>
              </w:rPr>
              <w:t>Tasa de juventud (jóvenes/pob. Total)</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highlight w:val="yellow"/>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jc w:val="center"/>
              <w:rPr>
                <w:szCs w:val="21"/>
                <w:highlight w:val="yellow"/>
              </w:rPr>
            </w:pPr>
            <w:r w:rsidRPr="00AC29F5">
              <w:rPr>
                <w:szCs w:val="21"/>
              </w:rPr>
              <w:t>IECA e INE, 2022</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rPr>
                <w:szCs w:val="21"/>
              </w:rPr>
            </w:pPr>
            <w:r w:rsidRPr="00AC29F5">
              <w:rPr>
                <w:szCs w:val="21"/>
              </w:rPr>
              <w:t>Tasa bruta de natalidad</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jc w:val="center"/>
              <w:rPr>
                <w:szCs w:val="21"/>
              </w:rPr>
            </w:pPr>
            <w:r w:rsidRPr="00AC29F5">
              <w:rPr>
                <w:szCs w:val="21"/>
              </w:rPr>
              <w:t>IECA 2021</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rPr>
                <w:szCs w:val="21"/>
              </w:rPr>
            </w:pPr>
            <w:r w:rsidRPr="00AC29F5">
              <w:rPr>
                <w:szCs w:val="21"/>
              </w:rPr>
              <w:t>Tasa bruta de mortalidad</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jc w:val="center"/>
              <w:rPr>
                <w:szCs w:val="21"/>
              </w:rPr>
            </w:pPr>
            <w:r w:rsidRPr="00AC29F5">
              <w:rPr>
                <w:szCs w:val="21"/>
              </w:rPr>
              <w:t>IECA 2021</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rPr>
                <w:szCs w:val="21"/>
              </w:rPr>
            </w:pPr>
            <w:r w:rsidRPr="00AC29F5">
              <w:rPr>
                <w:szCs w:val="21"/>
              </w:rPr>
              <w:t>Tasa de crecimiento natural o vegetativo</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jc w:val="center"/>
              <w:rPr>
                <w:szCs w:val="21"/>
              </w:rPr>
            </w:pPr>
            <w:r w:rsidRPr="00AC29F5">
              <w:rPr>
                <w:szCs w:val="21"/>
              </w:rPr>
              <w:t>IECA 2021</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rPr>
                <w:szCs w:val="21"/>
              </w:rPr>
            </w:pPr>
            <w:r w:rsidRPr="00AC29F5">
              <w:rPr>
                <w:szCs w:val="21"/>
              </w:rPr>
              <w:t>Saldo migratorio</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jc w:val="center"/>
              <w:rPr>
                <w:szCs w:val="21"/>
              </w:rPr>
            </w:pPr>
            <w:r w:rsidRPr="00AC29F5">
              <w:rPr>
                <w:szCs w:val="21"/>
              </w:rPr>
              <w:t>IECA 2021</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rPr>
                <w:szCs w:val="21"/>
              </w:rPr>
            </w:pPr>
            <w:r w:rsidRPr="00AC29F5">
              <w:rPr>
                <w:szCs w:val="21"/>
              </w:rPr>
              <w:t>Crecimiento demográfico real</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tcPr>
          <w:p w:rsidR="0080529F" w:rsidRPr="00AC29F5" w:rsidRDefault="0080529F" w:rsidP="00300564">
            <w:pPr>
              <w:jc w:val="center"/>
              <w:rPr>
                <w:szCs w:val="21"/>
              </w:rPr>
            </w:pPr>
            <w:r w:rsidRPr="00AC29F5">
              <w:rPr>
                <w:szCs w:val="21"/>
              </w:rPr>
              <w:t>IECA 2021</w:t>
            </w:r>
          </w:p>
        </w:tc>
      </w:tr>
      <w:tr w:rsidR="0080529F" w:rsidRPr="00AC29F5" w:rsidTr="00300564">
        <w:tc>
          <w:tcPr>
            <w:tcW w:w="5000" w:type="pct"/>
            <w:gridSpan w:val="8"/>
            <w:tcBorders>
              <w:top w:val="single" w:sz="4" w:space="0" w:color="auto"/>
            </w:tcBorders>
            <w:shd w:val="clear" w:color="auto" w:fill="007400"/>
          </w:tcPr>
          <w:p w:rsidR="0080529F" w:rsidRPr="00AC29F5" w:rsidRDefault="0080529F" w:rsidP="00300564">
            <w:pPr>
              <w:jc w:val="center"/>
              <w:rPr>
                <w:b/>
                <w:bCs/>
                <w:color w:val="FFFFFF" w:themeColor="background1"/>
                <w:szCs w:val="21"/>
              </w:rPr>
            </w:pPr>
            <w:r w:rsidRPr="00AC29F5">
              <w:rPr>
                <w:b/>
                <w:bCs/>
                <w:color w:val="FFFFFF" w:themeColor="background1"/>
                <w:szCs w:val="21"/>
              </w:rPr>
              <w:t>DATOS SOCIOECONÓMICOS</w:t>
            </w:r>
          </w:p>
        </w:tc>
      </w:tr>
      <w:tr w:rsidR="0080529F" w:rsidRPr="00AC29F5" w:rsidTr="00300564">
        <w:tc>
          <w:tcPr>
            <w:tcW w:w="1997" w:type="pct"/>
            <w:tcBorders>
              <w:top w:val="single" w:sz="4" w:space="0" w:color="auto"/>
              <w:left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INDICADORES</w:t>
            </w:r>
          </w:p>
        </w:tc>
        <w:tc>
          <w:tcPr>
            <w:tcW w:w="147" w:type="pct"/>
            <w:tcBorders>
              <w:top w:val="single" w:sz="4" w:space="0" w:color="auto"/>
              <w:bottom w:val="single" w:sz="4" w:space="0" w:color="auto"/>
            </w:tcBorders>
            <w:shd w:val="clear" w:color="auto" w:fill="D5FFD5"/>
          </w:tcPr>
          <w:p w:rsidR="0080529F" w:rsidRPr="00AC29F5" w:rsidRDefault="0080529F" w:rsidP="00300564">
            <w:pPr>
              <w:jc w:val="center"/>
              <w:rPr>
                <w:b/>
                <w:bCs/>
                <w:szCs w:val="21"/>
              </w:rPr>
            </w:pPr>
            <w:r w:rsidRPr="00AC29F5">
              <w:rPr>
                <w:b/>
                <w:bCs/>
                <w:szCs w:val="21"/>
              </w:rPr>
              <w:t>n</w:t>
            </w:r>
          </w:p>
        </w:tc>
        <w:tc>
          <w:tcPr>
            <w:tcW w:w="147"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M</w:t>
            </w:r>
          </w:p>
        </w:tc>
        <w:tc>
          <w:tcPr>
            <w:tcW w:w="148"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C</w:t>
            </w:r>
          </w:p>
        </w:tc>
        <w:tc>
          <w:tcPr>
            <w:tcW w:w="148"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P</w:t>
            </w:r>
          </w:p>
        </w:tc>
        <w:tc>
          <w:tcPr>
            <w:tcW w:w="147"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R</w:t>
            </w:r>
          </w:p>
        </w:tc>
        <w:tc>
          <w:tcPr>
            <w:tcW w:w="147"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N</w:t>
            </w:r>
          </w:p>
        </w:tc>
        <w:tc>
          <w:tcPr>
            <w:tcW w:w="2117" w:type="pct"/>
            <w:tcBorders>
              <w:top w:val="single" w:sz="4" w:space="0" w:color="auto"/>
              <w:bottom w:val="single" w:sz="4" w:space="0" w:color="auto"/>
            </w:tcBorders>
            <w:shd w:val="clear" w:color="auto" w:fill="D5FFD5"/>
            <w:vAlign w:val="center"/>
          </w:tcPr>
          <w:p w:rsidR="0080529F" w:rsidRPr="00AC29F5" w:rsidRDefault="0080529F" w:rsidP="00300564">
            <w:pPr>
              <w:jc w:val="center"/>
              <w:rPr>
                <w:b/>
                <w:bCs/>
                <w:szCs w:val="21"/>
              </w:rPr>
            </w:pPr>
            <w:r w:rsidRPr="00AC29F5">
              <w:rPr>
                <w:b/>
                <w:bCs/>
                <w:szCs w:val="21"/>
              </w:rPr>
              <w:t>Fuente</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Número total de empresas</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Consejería de Hacienda y Financiación Europea. Agencia Tributaria de Andalucía, 2019</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Porcentaje de actividades empresariales</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Consejería de Hacienda y Financiación Europea. Agencia Tributaria de Andalucía, 2019</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Porcentaje de actividades profesionales</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Consejería de Hacienda y Financiación Europea. Agencia Tributaria de Andalucía, 2019</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lastRenderedPageBreak/>
              <w:t>Porcentaje de actividades artísticas</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Consejería de Hacienda y Financiación Europea. Agencia Tributaria de Andalucía, 2019</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Renta media declarada</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iCs/>
                <w:szCs w:val="21"/>
              </w:rPr>
            </w:pPr>
            <w:r w:rsidRPr="00AC29F5">
              <w:rPr>
                <w:iCs/>
                <w:szCs w:val="21"/>
              </w:rPr>
              <w:t>Ministerio de Hacienda y Función Pública. Agencia Tributaria, 2021</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Tasa de paro</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Consejería de Hacienda y Financiación Europea, 2022</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Tasa de empleo</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Consejería de Hacienda y Financiación Europea, 2022</w:t>
            </w:r>
          </w:p>
        </w:tc>
      </w:tr>
      <w:tr w:rsidR="0080529F" w:rsidRPr="00AC29F5" w:rsidTr="00300564">
        <w:tc>
          <w:tcPr>
            <w:tcW w:w="1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rPr>
                <w:szCs w:val="21"/>
              </w:rPr>
            </w:pPr>
            <w:r w:rsidRPr="00AC29F5">
              <w:rPr>
                <w:szCs w:val="21"/>
              </w:rPr>
              <w:t>Tasa de actividad</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w:t>
            </w:r>
          </w:p>
        </w:tc>
        <w:tc>
          <w:tcPr>
            <w:tcW w:w="1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p>
        </w:tc>
        <w:tc>
          <w:tcPr>
            <w:tcW w:w="21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529F" w:rsidRPr="00AC29F5" w:rsidRDefault="0080529F" w:rsidP="00300564">
            <w:pPr>
              <w:jc w:val="center"/>
              <w:rPr>
                <w:szCs w:val="21"/>
              </w:rPr>
            </w:pPr>
            <w:r w:rsidRPr="00AC29F5">
              <w:rPr>
                <w:szCs w:val="21"/>
              </w:rPr>
              <w:t>Consejería de Hacienda y Financiación Europea, 2022</w:t>
            </w:r>
          </w:p>
        </w:tc>
      </w:tr>
    </w:tbl>
    <w:p w:rsidR="0080529F" w:rsidRPr="00AC29F5" w:rsidRDefault="0080529F" w:rsidP="0080529F">
      <w:pPr>
        <w:spacing w:line="259" w:lineRule="auto"/>
        <w:jc w:val="center"/>
        <w:rPr>
          <w:i/>
          <w:iCs/>
          <w:szCs w:val="21"/>
        </w:rPr>
      </w:pPr>
      <w:r w:rsidRPr="00AC29F5">
        <w:rPr>
          <w:i/>
          <w:iCs/>
          <w:szCs w:val="21"/>
        </w:rPr>
        <w:t>Fuente: Elaboración propia</w:t>
      </w:r>
    </w:p>
    <w:p w:rsidR="0080529F" w:rsidRPr="00AC29F5" w:rsidRDefault="0080529F" w:rsidP="0080529F">
      <w:pPr>
        <w:jc w:val="center"/>
        <w:rPr>
          <w:rFonts w:eastAsiaTheme="majorEastAsia" w:cstheme="majorBidi"/>
          <w:b/>
          <w:bCs/>
          <w:color w:val="FFFFFF" w:themeColor="background1"/>
          <w:szCs w:val="21"/>
        </w:rPr>
      </w:pPr>
      <w:r w:rsidRPr="00AC29F5">
        <w:rPr>
          <w:b/>
          <w:bCs/>
          <w:szCs w:val="21"/>
        </w:rPr>
        <w:t>n</w:t>
      </w:r>
      <w:r w:rsidR="00B119E4">
        <w:rPr>
          <w:szCs w:val="21"/>
        </w:rPr>
        <w:t xml:space="preserve">: Núcleos de población </w:t>
      </w:r>
      <w:r w:rsidRPr="00AC29F5">
        <w:rPr>
          <w:szCs w:val="21"/>
        </w:rPr>
        <w:t xml:space="preserve"> </w:t>
      </w:r>
      <w:r w:rsidRPr="00AC29F5">
        <w:rPr>
          <w:b/>
          <w:bCs/>
          <w:szCs w:val="21"/>
        </w:rPr>
        <w:t>M</w:t>
      </w:r>
      <w:r w:rsidRPr="00AC29F5">
        <w:rPr>
          <w:szCs w:val="21"/>
        </w:rPr>
        <w:t xml:space="preserve">: Municipal </w:t>
      </w:r>
      <w:r w:rsidRPr="00AC29F5">
        <w:rPr>
          <w:b/>
          <w:bCs/>
          <w:szCs w:val="21"/>
        </w:rPr>
        <w:t>C</w:t>
      </w:r>
      <w:r w:rsidRPr="00AC29F5">
        <w:rPr>
          <w:szCs w:val="21"/>
        </w:rPr>
        <w:t xml:space="preserve">: Comarcal </w:t>
      </w:r>
      <w:r w:rsidRPr="00AC29F5">
        <w:rPr>
          <w:b/>
          <w:bCs/>
          <w:szCs w:val="21"/>
        </w:rPr>
        <w:t>P</w:t>
      </w:r>
      <w:r w:rsidRPr="00AC29F5">
        <w:rPr>
          <w:szCs w:val="21"/>
        </w:rPr>
        <w:t xml:space="preserve">: Provincial </w:t>
      </w:r>
      <w:r w:rsidRPr="00AC29F5">
        <w:rPr>
          <w:b/>
          <w:bCs/>
          <w:szCs w:val="21"/>
        </w:rPr>
        <w:t>R</w:t>
      </w:r>
      <w:r w:rsidRPr="00AC29F5">
        <w:rPr>
          <w:szCs w:val="21"/>
        </w:rPr>
        <w:t xml:space="preserve">: Regional </w:t>
      </w:r>
      <w:r w:rsidRPr="00AC29F5">
        <w:rPr>
          <w:b/>
          <w:bCs/>
          <w:szCs w:val="21"/>
        </w:rPr>
        <w:t>N</w:t>
      </w:r>
      <w:r w:rsidRPr="00AC29F5">
        <w:rPr>
          <w:szCs w:val="21"/>
        </w:rPr>
        <w:t>: Nacional</w:t>
      </w:r>
      <w:r w:rsidRPr="00AC29F5">
        <w:rPr>
          <w:bCs/>
          <w:szCs w:val="21"/>
        </w:rPr>
        <w:br w:type="page"/>
      </w:r>
    </w:p>
    <w:p w:rsidR="0080529F" w:rsidRPr="00C2445A" w:rsidRDefault="0080529F" w:rsidP="00C2445A">
      <w:pPr>
        <w:pStyle w:val="Ttulo1"/>
        <w:pBdr>
          <w:top w:val="single" w:sz="12" w:space="1" w:color="auto"/>
          <w:left w:val="single" w:sz="12" w:space="4" w:color="auto"/>
          <w:bottom w:val="single" w:sz="12" w:space="1" w:color="auto"/>
          <w:right w:val="single" w:sz="12" w:space="4" w:color="auto"/>
        </w:pBdr>
        <w:shd w:val="clear" w:color="auto" w:fill="007400"/>
        <w:spacing w:before="57"/>
        <w:jc w:val="center"/>
        <w:rPr>
          <w:sz w:val="24"/>
          <w:szCs w:val="21"/>
        </w:rPr>
      </w:pPr>
      <w:r w:rsidRPr="00C2445A">
        <w:rPr>
          <w:sz w:val="24"/>
          <w:szCs w:val="21"/>
        </w:rPr>
        <w:lastRenderedPageBreak/>
        <w:t>E</w:t>
      </w:r>
      <w:bookmarkStart w:id="2" w:name="_Hlk165998971"/>
      <w:r w:rsidRPr="00C2445A">
        <w:rPr>
          <w:sz w:val="24"/>
          <w:szCs w:val="21"/>
        </w:rPr>
        <w:t>PÍGRAFE 1. DESCRIPCIÓN GENERAL DE LA ZONA RURAL LEADER</w:t>
      </w:r>
    </w:p>
    <w:p w:rsidR="0080529F" w:rsidRPr="00AC29F5" w:rsidRDefault="00C2445A" w:rsidP="00C2445A">
      <w:pPr>
        <w:pStyle w:val="Nivel2"/>
        <w:spacing w:afterLines="0"/>
        <w:rPr>
          <w:szCs w:val="21"/>
        </w:rPr>
      </w:pPr>
      <w:bookmarkStart w:id="3" w:name="_Toc163495872"/>
      <w:bookmarkStart w:id="4" w:name="_Toc163495873"/>
      <w:r w:rsidRPr="00AC29F5">
        <w:rPr>
          <w:caps w:val="0"/>
          <w:szCs w:val="21"/>
        </w:rPr>
        <w:t xml:space="preserve">Descripción geográfica y medioambiental de la </w:t>
      </w:r>
      <w:bookmarkEnd w:id="3"/>
      <w:r w:rsidR="00AE60CA">
        <w:rPr>
          <w:caps w:val="0"/>
          <w:szCs w:val="21"/>
        </w:rPr>
        <w:t>ZRL</w:t>
      </w:r>
    </w:p>
    <w:p w:rsidR="0080529F" w:rsidRPr="00C2445A" w:rsidRDefault="0080529F" w:rsidP="0080529F">
      <w:pPr>
        <w:pStyle w:val="Nivel3"/>
        <w:spacing w:line="240" w:lineRule="auto"/>
      </w:pPr>
      <w:r w:rsidRPr="00C2445A">
        <w:t>1.1.1 Localización</w:t>
      </w:r>
      <w:bookmarkEnd w:id="4"/>
    </w:p>
    <w:bookmarkEnd w:id="2"/>
    <w:p w:rsidR="0080529F" w:rsidRPr="00AC29F5" w:rsidRDefault="0080529F" w:rsidP="0080529F">
      <w:pPr>
        <w:pStyle w:val="asodeco"/>
      </w:pPr>
      <w:r w:rsidRPr="00AC29F5">
        <w:t xml:space="preserve">La comarca de El Condado de Jaén se sitúa al norte de la provincia de Jaén, en las estribaciones de Sierra Morena y agrupa a los municipios de Vilches, Arquillos, Navas de San Juan, Santisteban del Puerto, Castellar, Sorihuela del Guadalimar, Chiclana de Segura y Montizón. </w:t>
      </w:r>
    </w:p>
    <w:p w:rsidR="0080529F" w:rsidRPr="00AC29F5" w:rsidRDefault="0080529F" w:rsidP="0080529F">
      <w:pPr>
        <w:pStyle w:val="asodeco"/>
      </w:pPr>
      <w:r w:rsidRPr="00AC29F5">
        <w:t xml:space="preserve">Su localización geográfica oscila entre los 3º 31’ longitud Este y 38º 12’ latitud Norte del núcleo de población de Vilches, y los 3º 2’ longitud Este y 38º 18’ latitud Norte de Chiclana de Segura. </w:t>
      </w:r>
    </w:p>
    <w:p w:rsidR="0080529F" w:rsidRPr="00AC29F5" w:rsidRDefault="00FF64D1" w:rsidP="0080529F">
      <w:pPr>
        <w:tabs>
          <w:tab w:val="left" w:pos="709"/>
        </w:tabs>
        <w:rPr>
          <w:szCs w:val="21"/>
        </w:rPr>
      </w:pPr>
      <w:r w:rsidRPr="00FF64D1">
        <w:rPr>
          <w:noProof/>
          <w:szCs w:val="21"/>
        </w:rPr>
        <w:pict>
          <v:shape id="Cuadro de texto 1" o:spid="_x0000_s2093" type="#_x0000_t202" style="position:absolute;left:0;text-align:left;margin-left:189.35pt;margin-top:14.45pt;width:169.9pt;height:83.25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" filled="f" stroked="f" strokeweight=".5pt">
            <v:textbox>
              <w:txbxContent>
                <w:p w:rsidR="00BB0D5D" w:rsidRPr="00AC29F5" w:rsidRDefault="00BB0D5D" w:rsidP="0080529F">
                  <w:pPr>
                    <w:pStyle w:val="Prrafodelista"/>
                    <w:numPr>
                      <w:ilvl w:val="0"/>
                      <w:numId w:val="42"/>
                    </w:numPr>
                    <w:tabs>
                      <w:tab w:val="left" w:pos="709"/>
                    </w:tabs>
                    <w:rPr>
                      <w:szCs w:val="21"/>
                    </w:rPr>
                  </w:pPr>
                  <w:r w:rsidRPr="00AC29F5">
                    <w:rPr>
                      <w:szCs w:val="21"/>
                    </w:rPr>
                    <w:t>Navas de San Juan</w:t>
                  </w:r>
                </w:p>
                <w:p w:rsidR="00BB0D5D" w:rsidRPr="00AC29F5" w:rsidRDefault="00BB0D5D" w:rsidP="0080529F">
                  <w:pPr>
                    <w:pStyle w:val="Prrafodelista"/>
                    <w:numPr>
                      <w:ilvl w:val="0"/>
                      <w:numId w:val="42"/>
                    </w:numPr>
                    <w:tabs>
                      <w:tab w:val="left" w:pos="709"/>
                    </w:tabs>
                    <w:rPr>
                      <w:szCs w:val="21"/>
                    </w:rPr>
                  </w:pPr>
                  <w:r w:rsidRPr="00AC29F5">
                    <w:rPr>
                      <w:szCs w:val="21"/>
                    </w:rPr>
                    <w:t>Santisteban del Puerto</w:t>
                  </w:r>
                </w:p>
                <w:p w:rsidR="00BB0D5D" w:rsidRPr="00AC29F5" w:rsidRDefault="00BB0D5D" w:rsidP="0080529F">
                  <w:pPr>
                    <w:pStyle w:val="Prrafodelista"/>
                    <w:numPr>
                      <w:ilvl w:val="0"/>
                      <w:numId w:val="42"/>
                    </w:numPr>
                    <w:tabs>
                      <w:tab w:val="left" w:pos="709"/>
                    </w:tabs>
                    <w:rPr>
                      <w:szCs w:val="21"/>
                    </w:rPr>
                  </w:pPr>
                  <w:r w:rsidRPr="00AC29F5">
                    <w:rPr>
                      <w:szCs w:val="21"/>
                    </w:rPr>
                    <w:t>Sorihuela del Guadalimar</w:t>
                  </w:r>
                </w:p>
                <w:p w:rsidR="00BB0D5D" w:rsidRPr="00AC29F5" w:rsidRDefault="00BB0D5D" w:rsidP="0080529F">
                  <w:pPr>
                    <w:pStyle w:val="Prrafodelista"/>
                    <w:numPr>
                      <w:ilvl w:val="0"/>
                      <w:numId w:val="42"/>
                    </w:numPr>
                    <w:tabs>
                      <w:tab w:val="left" w:pos="709"/>
                    </w:tabs>
                    <w:rPr>
                      <w:szCs w:val="21"/>
                    </w:rPr>
                  </w:pPr>
                  <w:r w:rsidRPr="00AC29F5">
                    <w:rPr>
                      <w:szCs w:val="21"/>
                    </w:rPr>
                    <w:t>Vilches</w:t>
                  </w:r>
                </w:p>
                <w:p w:rsidR="00BB0D5D" w:rsidRPr="00AC29F5" w:rsidRDefault="00BB0D5D" w:rsidP="0080529F">
                  <w:pPr>
                    <w:pStyle w:val="Prrafodelista"/>
                    <w:tabs>
                      <w:tab w:val="left" w:pos="709"/>
                    </w:tabs>
                    <w:rPr>
                      <w:szCs w:val="21"/>
                    </w:rPr>
                  </w:pPr>
                </w:p>
                <w:p w:rsidR="00BB0D5D" w:rsidRPr="00AC29F5" w:rsidRDefault="00BB0D5D" w:rsidP="0080529F">
                  <w:pPr>
                    <w:rPr>
                      <w:szCs w:val="21"/>
                    </w:rPr>
                  </w:pPr>
                </w:p>
              </w:txbxContent>
            </v:textbox>
          </v:shape>
        </w:pict>
      </w:r>
      <w:r w:rsidR="0080529F" w:rsidRPr="00AC29F5">
        <w:rPr>
          <w:szCs w:val="21"/>
        </w:rPr>
        <w:t xml:space="preserve">Forman parte de esta comarca </w:t>
      </w:r>
      <w:r w:rsidR="0080529F" w:rsidRPr="00AC29F5">
        <w:rPr>
          <w:b/>
          <w:bCs/>
          <w:szCs w:val="21"/>
        </w:rPr>
        <w:t>8 municipios</w:t>
      </w:r>
      <w:r w:rsidR="0080529F" w:rsidRPr="00AC29F5">
        <w:rPr>
          <w:szCs w:val="21"/>
        </w:rPr>
        <w:t>:</w:t>
      </w:r>
    </w:p>
    <w:p w:rsidR="0080529F" w:rsidRPr="00AC29F5" w:rsidRDefault="0080529F" w:rsidP="0080529F">
      <w:pPr>
        <w:pStyle w:val="Prrafodelista"/>
        <w:numPr>
          <w:ilvl w:val="0"/>
          <w:numId w:val="42"/>
        </w:numPr>
        <w:tabs>
          <w:tab w:val="left" w:pos="709"/>
        </w:tabs>
        <w:contextualSpacing w:val="0"/>
        <w:rPr>
          <w:szCs w:val="21"/>
        </w:rPr>
      </w:pPr>
      <w:r w:rsidRPr="00AC29F5">
        <w:rPr>
          <w:szCs w:val="21"/>
        </w:rPr>
        <w:t>Arquillos</w:t>
      </w:r>
    </w:p>
    <w:p w:rsidR="0080529F" w:rsidRPr="00AC29F5" w:rsidRDefault="0080529F" w:rsidP="0080529F">
      <w:pPr>
        <w:pStyle w:val="Prrafodelista"/>
        <w:numPr>
          <w:ilvl w:val="0"/>
          <w:numId w:val="42"/>
        </w:numPr>
        <w:tabs>
          <w:tab w:val="left" w:pos="709"/>
        </w:tabs>
        <w:contextualSpacing w:val="0"/>
        <w:rPr>
          <w:szCs w:val="21"/>
        </w:rPr>
      </w:pPr>
      <w:r w:rsidRPr="00AC29F5">
        <w:rPr>
          <w:szCs w:val="21"/>
        </w:rPr>
        <w:t>Castellar</w:t>
      </w:r>
    </w:p>
    <w:p w:rsidR="0080529F" w:rsidRPr="00AC29F5" w:rsidRDefault="0080529F" w:rsidP="0080529F">
      <w:pPr>
        <w:pStyle w:val="Prrafodelista"/>
        <w:numPr>
          <w:ilvl w:val="0"/>
          <w:numId w:val="42"/>
        </w:numPr>
        <w:tabs>
          <w:tab w:val="left" w:pos="709"/>
        </w:tabs>
        <w:contextualSpacing w:val="0"/>
        <w:rPr>
          <w:szCs w:val="21"/>
        </w:rPr>
      </w:pPr>
      <w:r w:rsidRPr="00AC29F5">
        <w:rPr>
          <w:szCs w:val="21"/>
        </w:rPr>
        <w:t>Chiclana de Segura</w:t>
      </w:r>
    </w:p>
    <w:p w:rsidR="0080529F" w:rsidRPr="00AC29F5" w:rsidRDefault="0080529F" w:rsidP="0080529F">
      <w:pPr>
        <w:pStyle w:val="Prrafodelista"/>
        <w:numPr>
          <w:ilvl w:val="0"/>
          <w:numId w:val="42"/>
        </w:numPr>
        <w:tabs>
          <w:tab w:val="left" w:pos="709"/>
        </w:tabs>
        <w:contextualSpacing w:val="0"/>
        <w:rPr>
          <w:szCs w:val="21"/>
        </w:rPr>
      </w:pPr>
      <w:r w:rsidRPr="00AC29F5">
        <w:rPr>
          <w:szCs w:val="21"/>
        </w:rPr>
        <w:t>Montizón</w:t>
      </w:r>
    </w:p>
    <w:p w:rsidR="0080529F" w:rsidRPr="00AC29F5" w:rsidRDefault="0080529F" w:rsidP="0080529F">
      <w:pPr>
        <w:tabs>
          <w:tab w:val="left" w:pos="709"/>
        </w:tabs>
        <w:rPr>
          <w:szCs w:val="21"/>
          <w:highlight w:val="yellow"/>
        </w:rPr>
      </w:pPr>
    </w:p>
    <w:p w:rsidR="0080529F" w:rsidRPr="00AC29F5" w:rsidRDefault="0080529F" w:rsidP="0080529F">
      <w:pPr>
        <w:tabs>
          <w:tab w:val="left" w:pos="709"/>
        </w:tabs>
        <w:jc w:val="center"/>
        <w:rPr>
          <w:b/>
          <w:szCs w:val="21"/>
        </w:rPr>
      </w:pPr>
      <w:r w:rsidRPr="00AC29F5">
        <w:rPr>
          <w:b/>
          <w:szCs w:val="21"/>
        </w:rPr>
        <w:t>Mapa 1. Localización de la Comarca de El Condado de Jaén</w:t>
      </w:r>
    </w:p>
    <w:p w:rsidR="0080529F" w:rsidRPr="00AC29F5" w:rsidRDefault="00FF64D1" w:rsidP="0080529F">
      <w:pPr>
        <w:tabs>
          <w:tab w:val="left" w:pos="709"/>
        </w:tabs>
        <w:jc w:val="center"/>
        <w:rPr>
          <w:b/>
          <w:szCs w:val="21"/>
        </w:rPr>
      </w:pPr>
      <w:r w:rsidRPr="00FF64D1">
        <w:rPr>
          <w:b/>
          <w:noProof/>
          <w:szCs w:val="21"/>
        </w:rPr>
        <w:pict>
          <v:shape id="_x0000_s2092" type="#_x0000_t202" style="position:absolute;left:0;text-align:left;margin-left:293.35pt;margin-top:1.25pt;width:112.7pt;height:29.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" filled="f" stroked="f" strokeweight=".5pt">
            <v:textbox>
              <w:txbxContent>
                <w:p w:rsidR="00BB0D5D" w:rsidRDefault="00BB0D5D" w:rsidP="005A399C">
                  <w:pPr>
                    <w:tabs>
                      <w:tab w:val="left" w:pos="709"/>
                    </w:tabs>
                    <w:spacing w:afterLines="57"/>
                    <w:rPr>
                      <w:b/>
                      <w:sz w:val="18"/>
                      <w:szCs w:val="18"/>
                    </w:rPr>
                  </w:pPr>
                  <w:r>
                    <w:rPr>
                      <w:b/>
                      <w:sz w:val="18"/>
                      <w:szCs w:val="18"/>
                    </w:rPr>
                    <w:t>Provincia de Jaén</w:t>
                  </w:r>
                </w:p>
                <w:p w:rsidR="00BB0D5D" w:rsidRDefault="00BB0D5D" w:rsidP="0080529F">
                  <w:pPr>
                    <w:rPr>
                      <w:b/>
                      <w:sz w:val="18"/>
                      <w:szCs w:val="18"/>
                    </w:rPr>
                  </w:pPr>
                </w:p>
              </w:txbxContent>
            </v:textbox>
          </v:shape>
        </w:pict>
      </w:r>
      <w:r w:rsidRPr="00FF64D1">
        <w:rPr>
          <w:b/>
          <w:noProof/>
          <w:szCs w:val="21"/>
        </w:rPr>
        <w:pict>
          <v:shape id="_x0000_s2091" type="#_x0000_t202" style="position:absolute;left:0;text-align:left;margin-left:90.6pt;margin-top:1.25pt;width:77.45pt;height:29.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" filled="f" stroked="f" strokeweight=".5pt">
            <v:textbox>
              <w:txbxContent>
                <w:p w:rsidR="00BB0D5D" w:rsidRDefault="00BB0D5D" w:rsidP="005A399C">
                  <w:pPr>
                    <w:tabs>
                      <w:tab w:val="left" w:pos="709"/>
                    </w:tabs>
                    <w:spacing w:afterLines="57"/>
                    <w:rPr>
                      <w:b/>
                      <w:sz w:val="18"/>
                      <w:szCs w:val="18"/>
                    </w:rPr>
                  </w:pPr>
                  <w:r>
                    <w:rPr>
                      <w:b/>
                      <w:sz w:val="18"/>
                      <w:szCs w:val="18"/>
                    </w:rPr>
                    <w:t>España</w:t>
                  </w:r>
                </w:p>
                <w:p w:rsidR="00BB0D5D" w:rsidRDefault="00BB0D5D" w:rsidP="0080529F">
                  <w:pPr>
                    <w:rPr>
                      <w:b/>
                      <w:sz w:val="18"/>
                      <w:szCs w:val="18"/>
                    </w:rPr>
                  </w:pPr>
                </w:p>
              </w:txbxContent>
            </v:textbox>
          </v:shape>
        </w:pict>
      </w:r>
    </w:p>
    <w:p w:rsidR="0080529F" w:rsidRPr="00AC29F5" w:rsidRDefault="0080529F" w:rsidP="0080529F">
      <w:pPr>
        <w:tabs>
          <w:tab w:val="left" w:pos="709"/>
        </w:tabs>
        <w:rPr>
          <w:szCs w:val="21"/>
          <w:highlight w:val="yellow"/>
        </w:rPr>
      </w:pPr>
      <w:r w:rsidRPr="00AC29F5">
        <w:rPr>
          <w:noProof/>
          <w:szCs w:val="21"/>
          <w:lang w:val="es-ES" w:eastAsia="es-ES"/>
        </w:rPr>
        <w:drawing>
          <wp:anchor distT="0" distB="0" distL="114300" distR="114300" simplePos="0" relativeHeight="251442688" behindDoc="0" locked="0" layoutInCell="1" allowOverlap="1">
            <wp:simplePos x="0" y="0"/>
            <wp:positionH relativeFrom="column">
              <wp:posOffset>3271520</wp:posOffset>
            </wp:positionH>
            <wp:positionV relativeFrom="paragraph">
              <wp:posOffset>142875</wp:posOffset>
            </wp:positionV>
            <wp:extent cx="1870287" cy="1473200"/>
            <wp:effectExtent l="0" t="0" r="0" b="0"/>
            <wp:wrapNone/>
            <wp:docPr id="1409231168" name="Imagen 140923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aturation sat="66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2777" cy="1483039"/>
                    </a:xfrm>
                    <a:prstGeom prst="rect">
                      <a:avLst/>
                    </a:prstGeom>
                  </pic:spPr>
                </pic:pic>
              </a:graphicData>
            </a:graphic>
          </wp:anchor>
        </w:drawing>
      </w:r>
      <w:r w:rsidRPr="00AC29F5">
        <w:rPr>
          <w:noProof/>
          <w:szCs w:val="21"/>
          <w:highlight w:val="yellow"/>
          <w:lang w:val="es-ES" w:eastAsia="es-ES"/>
        </w:rPr>
        <w:drawing>
          <wp:anchor distT="0" distB="0" distL="114300" distR="114300" simplePos="0" relativeHeight="251434496" behindDoc="0" locked="0" layoutInCell="1" allowOverlap="1">
            <wp:simplePos x="0" y="0"/>
            <wp:positionH relativeFrom="column">
              <wp:posOffset>90170</wp:posOffset>
            </wp:positionH>
            <wp:positionV relativeFrom="paragraph">
              <wp:posOffset>146050</wp:posOffset>
            </wp:positionV>
            <wp:extent cx="2522220" cy="1687830"/>
            <wp:effectExtent l="0" t="0" r="0" b="7620"/>
            <wp:wrapNone/>
            <wp:docPr id="212591364" name="Imagen 21259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1364" name="Imagen 212591364"/>
                    <pic:cNvPicPr>
                      <a:picLocks noChangeAspect="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2220" cy="1687830"/>
                    </a:xfrm>
                    <a:prstGeom prst="rect">
                      <a:avLst/>
                    </a:prstGeom>
                  </pic:spPr>
                </pic:pic>
              </a:graphicData>
            </a:graphic>
          </wp:anchor>
        </w:drawing>
      </w:r>
    </w:p>
    <w:p w:rsidR="0080529F" w:rsidRPr="00AC29F5" w:rsidRDefault="0080529F" w:rsidP="0080529F">
      <w:pPr>
        <w:tabs>
          <w:tab w:val="left" w:pos="709"/>
        </w:tabs>
        <w:rPr>
          <w:szCs w:val="21"/>
          <w:highlight w:val="yellow"/>
        </w:rPr>
      </w:pPr>
    </w:p>
    <w:p w:rsidR="0080529F" w:rsidRPr="00AC29F5" w:rsidRDefault="0080529F" w:rsidP="0080529F">
      <w:pPr>
        <w:tabs>
          <w:tab w:val="left" w:pos="709"/>
        </w:tabs>
        <w:rPr>
          <w:szCs w:val="21"/>
          <w:highlight w:val="yellow"/>
        </w:rPr>
      </w:pPr>
    </w:p>
    <w:p w:rsidR="0080529F" w:rsidRPr="00AC29F5" w:rsidRDefault="0080529F" w:rsidP="0080529F">
      <w:pPr>
        <w:tabs>
          <w:tab w:val="left" w:pos="709"/>
        </w:tabs>
        <w:rPr>
          <w:szCs w:val="21"/>
          <w:highlight w:val="yellow"/>
        </w:rPr>
      </w:pPr>
    </w:p>
    <w:p w:rsidR="0080529F" w:rsidRPr="00AC29F5" w:rsidRDefault="0080529F" w:rsidP="0080529F">
      <w:pPr>
        <w:tabs>
          <w:tab w:val="left" w:pos="709"/>
        </w:tabs>
        <w:rPr>
          <w:szCs w:val="21"/>
          <w:highlight w:val="yellow"/>
        </w:rPr>
      </w:pPr>
    </w:p>
    <w:p w:rsidR="0080529F" w:rsidRPr="00AC29F5" w:rsidRDefault="00FF64D1" w:rsidP="0080529F">
      <w:pPr>
        <w:tabs>
          <w:tab w:val="left" w:pos="709"/>
        </w:tabs>
        <w:rPr>
          <w:szCs w:val="21"/>
          <w:highlight w:val="yellow"/>
        </w:rPr>
      </w:pPr>
      <w:r w:rsidRPr="00FF64D1">
        <w:rPr>
          <w:noProof/>
          <w:szCs w:val="21"/>
          <w:highlight w:val="yellow"/>
        </w:rPr>
        <w:pict>
          <v:shapetype id="_x0000_t32" coordsize="21600,21600" o:spt="32" o:oned="t" path="m,l21600,21600e" filled="f">
            <v:path arrowok="t" fillok="f" o:connecttype="none"/>
            <o:lock v:ext="edit" shapetype="t"/>
          </v:shapetype>
          <v:shape id="_x0000_s2090" type="#_x0000_t32" style="position:absolute;left:0;text-align:left;margin-left:314.6pt;margin-top:15.9pt;width:3.6pt;height:38.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" strokecolor="#e48312 [3204]" strokeweight=".5pt">
            <v:stroke endarrow="block" joinstyle="miter"/>
            <v:shadow on="t" color="black" opacity="26214f" origin=",-.5" offset="0,3pt"/>
          </v:shape>
        </w:pict>
      </w:r>
      <w:r w:rsidRPr="00FF64D1">
        <w:rPr>
          <w:noProof/>
          <w:szCs w:val="21"/>
          <w:highlight w:val="yellow"/>
        </w:rPr>
        <w:pict>
          <v:shape id="_x0000_s2089" type="#_x0000_t32" style="position:absolute;left:0;text-align:left;margin-left:205.7pt;margin-top:5.7pt;width:46pt;height:23.1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" strokecolor="#e48312 [3204]" strokeweight=".5pt">
            <v:stroke endarrow="block" joinstyle="miter"/>
            <v:shadow on="t" color="black" opacity="26214f" origin=",-.5" offset="0,3pt"/>
          </v:shape>
        </w:pict>
      </w:r>
    </w:p>
    <w:p w:rsidR="0080529F" w:rsidRPr="00AC29F5" w:rsidRDefault="00FF64D1" w:rsidP="0080529F">
      <w:pPr>
        <w:tabs>
          <w:tab w:val="left" w:pos="709"/>
        </w:tabs>
        <w:rPr>
          <w:szCs w:val="21"/>
          <w:highlight w:val="yellow"/>
        </w:rPr>
      </w:pPr>
      <w:r w:rsidRPr="00FF64D1">
        <w:rPr>
          <w:noProof/>
          <w:szCs w:val="21"/>
          <w:highlight w:val="yellow"/>
        </w:rPr>
        <w:pict>
          <v:shape id="Conector recto de flecha 5" o:spid="_x0000_s2088" type="#_x0000_t32" style="position:absolute;left:0;text-align:left;margin-left:135.25pt;margin-top:11.85pt;width:30.95pt;height:39.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" strokecolor="#e48312 [3204]" strokeweight=".5pt">
            <v:stroke endarrow="block" joinstyle="miter"/>
            <v:shadow on="t" color="black" opacity="26214f" origin=",-.5" offset="0,3pt"/>
          </v:shape>
        </w:pict>
      </w:r>
    </w:p>
    <w:p w:rsidR="0080529F" w:rsidRPr="00AC29F5" w:rsidRDefault="00FF64D1" w:rsidP="0080529F">
      <w:pPr>
        <w:tabs>
          <w:tab w:val="left" w:pos="709"/>
        </w:tabs>
        <w:rPr>
          <w:szCs w:val="21"/>
          <w:highlight w:val="yellow"/>
        </w:rPr>
      </w:pPr>
      <w:r w:rsidRPr="00FF64D1">
        <w:rPr>
          <w:noProof/>
          <w:szCs w:val="21"/>
          <w:highlight w:val="yellow"/>
        </w:rPr>
        <w:pict>
          <v:shape id="_x0000_s2087" type="#_x0000_t202" style="position:absolute;left:0;text-align:left;margin-left:234.35pt;margin-top:17.35pt;width:160.5pt;height:40.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" filled="f" stroked="f" strokeweight=".5pt">
            <v:textbox>
              <w:txbxContent>
                <w:p w:rsidR="00BB0D5D" w:rsidRDefault="00BB0D5D" w:rsidP="005A399C">
                  <w:pPr>
                    <w:tabs>
                      <w:tab w:val="left" w:pos="709"/>
                    </w:tabs>
                    <w:spacing w:afterLines="57"/>
                    <w:rPr>
                      <w:b/>
                      <w:sz w:val="18"/>
                      <w:szCs w:val="18"/>
                    </w:rPr>
                  </w:pPr>
                  <w:r>
                    <w:rPr>
                      <w:b/>
                      <w:sz w:val="18"/>
                      <w:szCs w:val="18"/>
                    </w:rPr>
                    <w:t xml:space="preserve">Comarca El Condado de Jaén </w:t>
                  </w:r>
                </w:p>
                <w:p w:rsidR="00BB0D5D" w:rsidRDefault="00BB0D5D" w:rsidP="0080529F">
                  <w:pPr>
                    <w:rPr>
                      <w:b/>
                      <w:sz w:val="18"/>
                      <w:szCs w:val="18"/>
                    </w:rPr>
                  </w:pPr>
                </w:p>
              </w:txbxContent>
            </v:textbox>
          </v:shape>
        </w:pict>
      </w:r>
      <w:r w:rsidRPr="00FF64D1">
        <w:rPr>
          <w:noProof/>
          <w:szCs w:val="21"/>
          <w:highlight w:val="yellow"/>
        </w:rPr>
        <w:pict>
          <v:shape id="_x0000_s2086" type="#_x0000_t202" style="position:absolute;left:0;text-align:left;margin-left:77.4pt;margin-top:4.1pt;width:77.45pt;height:29.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" filled="f" stroked="f" strokeweight=".5pt">
            <v:textbox>
              <w:txbxContent>
                <w:p w:rsidR="00BB0D5D" w:rsidRDefault="00BB0D5D" w:rsidP="005A399C">
                  <w:pPr>
                    <w:tabs>
                      <w:tab w:val="left" w:pos="709"/>
                    </w:tabs>
                    <w:spacing w:afterLines="57"/>
                    <w:rPr>
                      <w:b/>
                      <w:sz w:val="18"/>
                      <w:szCs w:val="18"/>
                    </w:rPr>
                  </w:pPr>
                  <w:r>
                    <w:rPr>
                      <w:b/>
                      <w:sz w:val="18"/>
                      <w:szCs w:val="18"/>
                    </w:rPr>
                    <w:t>Andalucía</w:t>
                  </w:r>
                </w:p>
                <w:p w:rsidR="00BB0D5D" w:rsidRDefault="00BB0D5D" w:rsidP="0080529F">
                  <w:pPr>
                    <w:rPr>
                      <w:b/>
                      <w:sz w:val="18"/>
                      <w:szCs w:val="18"/>
                    </w:rPr>
                  </w:pPr>
                </w:p>
              </w:txbxContent>
            </v:textbox>
          </v:shape>
        </w:pict>
      </w:r>
    </w:p>
    <w:p w:rsidR="0080529F" w:rsidRPr="00AC29F5" w:rsidRDefault="0080529F" w:rsidP="0080529F">
      <w:pPr>
        <w:tabs>
          <w:tab w:val="left" w:pos="709"/>
        </w:tabs>
        <w:rPr>
          <w:szCs w:val="21"/>
          <w:highlight w:val="yellow"/>
        </w:rPr>
      </w:pPr>
      <w:r w:rsidRPr="00AC29F5">
        <w:rPr>
          <w:noProof/>
          <w:szCs w:val="21"/>
          <w:highlight w:val="yellow"/>
          <w:lang w:val="es-ES" w:eastAsia="es-ES"/>
        </w:rPr>
        <w:drawing>
          <wp:anchor distT="0" distB="0" distL="114300" distR="114300" simplePos="0" relativeHeight="251430400" behindDoc="0" locked="0" layoutInCell="1" allowOverlap="1">
            <wp:simplePos x="0" y="0"/>
            <wp:positionH relativeFrom="column">
              <wp:posOffset>95885</wp:posOffset>
            </wp:positionH>
            <wp:positionV relativeFrom="paragraph">
              <wp:posOffset>104140</wp:posOffset>
            </wp:positionV>
            <wp:extent cx="2667000" cy="1556385"/>
            <wp:effectExtent l="0" t="0" r="0" b="5715"/>
            <wp:wrapNone/>
            <wp:docPr id="908006174" name="Imagen 90800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06174" name="Imagen 908006174"/>
                    <pic:cNvPicPr>
                      <a:picLocks noChangeAspect="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7000" cy="1556385"/>
                    </a:xfrm>
                    <a:prstGeom prst="rect">
                      <a:avLst/>
                    </a:prstGeom>
                  </pic:spPr>
                </pic:pic>
              </a:graphicData>
            </a:graphic>
          </wp:anchor>
        </w:drawing>
      </w:r>
    </w:p>
    <w:p w:rsidR="0080529F" w:rsidRPr="00AC29F5" w:rsidRDefault="0080529F" w:rsidP="0080529F">
      <w:pPr>
        <w:tabs>
          <w:tab w:val="left" w:pos="709"/>
        </w:tabs>
        <w:rPr>
          <w:szCs w:val="21"/>
          <w:highlight w:val="yellow"/>
        </w:rPr>
      </w:pPr>
      <w:r w:rsidRPr="00AC29F5">
        <w:rPr>
          <w:noProof/>
          <w:szCs w:val="21"/>
          <w:lang w:val="es-ES" w:eastAsia="es-ES"/>
        </w:rPr>
        <w:drawing>
          <wp:anchor distT="0" distB="0" distL="114300" distR="114300" simplePos="0" relativeHeight="251446784" behindDoc="0" locked="0" layoutInCell="1" allowOverlap="1">
            <wp:simplePos x="0" y="0"/>
            <wp:positionH relativeFrom="margin">
              <wp:posOffset>3015947</wp:posOffset>
            </wp:positionH>
            <wp:positionV relativeFrom="paragraph">
              <wp:posOffset>28812</wp:posOffset>
            </wp:positionV>
            <wp:extent cx="2124578" cy="1456472"/>
            <wp:effectExtent l="0" t="0" r="0" b="0"/>
            <wp:wrapNone/>
            <wp:docPr id="1409231169" name="Imagen 140923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aturation sat="66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578" cy="1456472"/>
                    </a:xfrm>
                    <a:prstGeom prst="rect">
                      <a:avLst/>
                    </a:prstGeom>
                  </pic:spPr>
                </pic:pic>
              </a:graphicData>
            </a:graphic>
          </wp:anchor>
        </w:drawing>
      </w:r>
    </w:p>
    <w:p w:rsidR="0080529F" w:rsidRPr="00AC29F5" w:rsidRDefault="0080529F" w:rsidP="0080529F">
      <w:pPr>
        <w:tabs>
          <w:tab w:val="left" w:pos="709"/>
        </w:tabs>
        <w:rPr>
          <w:szCs w:val="21"/>
          <w:highlight w:val="yellow"/>
        </w:rPr>
      </w:pPr>
    </w:p>
    <w:p w:rsidR="0080529F" w:rsidRPr="00AC29F5" w:rsidRDefault="0080529F" w:rsidP="0080529F">
      <w:pPr>
        <w:tabs>
          <w:tab w:val="left" w:pos="709"/>
        </w:tabs>
        <w:rPr>
          <w:szCs w:val="21"/>
          <w:highlight w:val="yellow"/>
        </w:rPr>
      </w:pPr>
    </w:p>
    <w:p w:rsidR="0080529F" w:rsidRPr="00AC29F5" w:rsidRDefault="0080529F" w:rsidP="0080529F">
      <w:pPr>
        <w:tabs>
          <w:tab w:val="left" w:pos="709"/>
        </w:tabs>
        <w:rPr>
          <w:szCs w:val="21"/>
          <w:highlight w:val="yellow"/>
        </w:rPr>
      </w:pPr>
    </w:p>
    <w:p w:rsidR="0080529F" w:rsidRPr="00AC29F5" w:rsidRDefault="0080529F" w:rsidP="0080529F">
      <w:pPr>
        <w:rPr>
          <w:b/>
          <w:szCs w:val="21"/>
          <w:highlight w:val="yellow"/>
        </w:rPr>
      </w:pPr>
    </w:p>
    <w:p w:rsidR="0080529F" w:rsidRPr="00AC29F5" w:rsidRDefault="0080529F" w:rsidP="0080529F">
      <w:pPr>
        <w:rPr>
          <w:b/>
          <w:szCs w:val="21"/>
          <w:highlight w:val="yellow"/>
        </w:rPr>
      </w:pPr>
    </w:p>
    <w:p w:rsidR="0080529F" w:rsidRPr="00AC29F5" w:rsidRDefault="0080529F" w:rsidP="0080529F">
      <w:pPr>
        <w:rPr>
          <w:b/>
          <w:szCs w:val="21"/>
          <w:highlight w:val="yellow"/>
        </w:rPr>
      </w:pPr>
    </w:p>
    <w:p w:rsidR="0080529F" w:rsidRPr="00AC29F5" w:rsidRDefault="0080529F" w:rsidP="0080529F">
      <w:pPr>
        <w:rPr>
          <w:i/>
          <w:szCs w:val="21"/>
        </w:rPr>
      </w:pPr>
      <w:bookmarkStart w:id="5" w:name="_Hlk170295695"/>
    </w:p>
    <w:p w:rsidR="0080529F" w:rsidRPr="00AC29F5" w:rsidRDefault="0080529F" w:rsidP="0080529F">
      <w:pPr>
        <w:jc w:val="center"/>
        <w:rPr>
          <w:i/>
          <w:szCs w:val="21"/>
        </w:rPr>
      </w:pPr>
    </w:p>
    <w:p w:rsidR="0080529F" w:rsidRPr="00AC29F5" w:rsidRDefault="0077082F" w:rsidP="0080529F">
      <w:pPr>
        <w:jc w:val="center"/>
        <w:rPr>
          <w:i/>
          <w:szCs w:val="21"/>
          <w:highlight w:val="yellow"/>
        </w:rPr>
      </w:pPr>
      <w:r>
        <w:rPr>
          <w:i/>
          <w:sz w:val="18"/>
          <w:szCs w:val="18"/>
        </w:rPr>
        <w:t xml:space="preserve">Fuente: </w:t>
      </w:r>
      <w:r w:rsidR="0080529F" w:rsidRPr="00AC29F5">
        <w:rPr>
          <w:i/>
          <w:sz w:val="18"/>
          <w:szCs w:val="18"/>
        </w:rPr>
        <w:t>Elaboración propia</w:t>
      </w:r>
      <w:bookmarkEnd w:id="5"/>
      <w:r w:rsidR="0080529F" w:rsidRPr="00AC29F5">
        <w:rPr>
          <w:i/>
          <w:sz w:val="18"/>
          <w:szCs w:val="18"/>
        </w:rPr>
        <w:t>, 2023</w:t>
      </w:r>
      <w:r w:rsidR="0080529F" w:rsidRPr="00AC29F5">
        <w:rPr>
          <w:i/>
          <w:szCs w:val="21"/>
          <w:highlight w:val="yellow"/>
        </w:rPr>
        <w:br w:type="page"/>
      </w:r>
    </w:p>
    <w:p w:rsidR="0080529F" w:rsidRPr="00AC29F5" w:rsidRDefault="0080529F" w:rsidP="0080529F">
      <w:pPr>
        <w:pStyle w:val="Nivel3"/>
        <w:spacing w:line="240" w:lineRule="auto"/>
      </w:pPr>
      <w:bookmarkStart w:id="6" w:name="_Toc163495874"/>
      <w:r w:rsidRPr="00AC29F5">
        <w:lastRenderedPageBreak/>
        <w:t>1.1.2 Extensión superficial</w:t>
      </w:r>
      <w:bookmarkEnd w:id="6"/>
    </w:p>
    <w:p w:rsidR="0080529F" w:rsidRPr="00AC29F5" w:rsidRDefault="0080529F" w:rsidP="0080529F">
      <w:pPr>
        <w:rPr>
          <w:rFonts w:cs="Arial"/>
          <w:szCs w:val="21"/>
        </w:rPr>
      </w:pPr>
      <w:r w:rsidRPr="00AC29F5">
        <w:rPr>
          <w:szCs w:val="21"/>
        </w:rPr>
        <w:t xml:space="preserve">La comarca de El Condado de Jaén tiene una población de 21.684 habitantes y una superficie de </w:t>
      </w:r>
      <w:r w:rsidRPr="00AC29F5">
        <w:rPr>
          <w:rFonts w:cs="Arial"/>
          <w:szCs w:val="21"/>
        </w:rPr>
        <w:t>1.547,44 km</w:t>
      </w:r>
      <w:r w:rsidRPr="00AC29F5">
        <w:rPr>
          <w:rFonts w:cs="Arial"/>
          <w:szCs w:val="21"/>
          <w:vertAlign w:val="superscript"/>
        </w:rPr>
        <w:t>2</w:t>
      </w:r>
      <w:r w:rsidRPr="00AC29F5">
        <w:rPr>
          <w:rFonts w:cs="Arial"/>
          <w:szCs w:val="21"/>
        </w:rPr>
        <w:t>, distribuidos en los 8 municipios. La estructura de asentamientos de estos municipios resulta dispar, encontrando municipios con una única unidad poblacional, como es el caso de Castellar, Navas de San Juan, Santisteban del Puerto y Sorihuela del Guadalimar, junto a otros municipios en los que la dispersión demográfica resulta amplia como es el caso de Chiclana de Segura con 5 núcleos.</w:t>
      </w:r>
    </w:p>
    <w:p w:rsidR="0080529F" w:rsidRPr="00AC29F5" w:rsidRDefault="0080529F" w:rsidP="0080529F">
      <w:pPr>
        <w:rPr>
          <w:rFonts w:cs="Arial"/>
          <w:szCs w:val="21"/>
        </w:rPr>
      </w:pPr>
    </w:p>
    <w:p w:rsidR="0080529F" w:rsidRPr="00AC29F5" w:rsidRDefault="0080529F" w:rsidP="0080529F">
      <w:pPr>
        <w:jc w:val="center"/>
        <w:rPr>
          <w:rFonts w:cs="Open Sans"/>
          <w:b/>
          <w:szCs w:val="21"/>
        </w:rPr>
      </w:pPr>
      <w:r w:rsidRPr="00AC29F5">
        <w:rPr>
          <w:rFonts w:cs="Open Sans"/>
          <w:b/>
          <w:szCs w:val="21"/>
        </w:rPr>
        <w:t>Tabla 1. Superficie, Latitud, longitud y altitud sobre el nivel de mar</w:t>
      </w:r>
    </w:p>
    <w:tbl>
      <w:tblPr>
        <w:tblStyle w:val="TableNormal"/>
        <w:tblW w:w="779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7"/>
        <w:gridCol w:w="1394"/>
        <w:gridCol w:w="1166"/>
        <w:gridCol w:w="1660"/>
        <w:gridCol w:w="1285"/>
      </w:tblGrid>
      <w:tr w:rsidR="0080529F" w:rsidRPr="00AC29F5" w:rsidTr="00300564">
        <w:trPr>
          <w:trHeight w:val="300"/>
          <w:jc w:val="center"/>
        </w:trPr>
        <w:tc>
          <w:tcPr>
            <w:tcW w:w="2287" w:type="dxa"/>
            <w:shd w:val="clear" w:color="auto" w:fill="D9D9D9" w:themeFill="background1" w:themeFillShade="D9"/>
            <w:noWrap/>
            <w:hideMark/>
          </w:tcPr>
          <w:p w:rsidR="0080529F" w:rsidRPr="00CB2B0A" w:rsidRDefault="0080529F" w:rsidP="00300564">
            <w:pPr>
              <w:jc w:val="center"/>
              <w:rPr>
                <w:rFonts w:eastAsia="Times New Roman" w:cs="Calibri"/>
                <w:b/>
                <w:color w:val="000000"/>
                <w:sz w:val="20"/>
                <w:szCs w:val="20"/>
                <w:lang w:val="es-ES"/>
              </w:rPr>
            </w:pPr>
          </w:p>
          <w:p w:rsidR="0080529F" w:rsidRPr="00AC29F5" w:rsidRDefault="0080529F" w:rsidP="00300564">
            <w:pPr>
              <w:jc w:val="center"/>
              <w:rPr>
                <w:rFonts w:eastAsia="Times New Roman" w:cs="Calibri"/>
                <w:b/>
                <w:color w:val="000000"/>
                <w:sz w:val="20"/>
                <w:szCs w:val="20"/>
              </w:rPr>
            </w:pPr>
            <w:r w:rsidRPr="00AC29F5">
              <w:rPr>
                <w:rFonts w:eastAsia="Times New Roman" w:cs="Calibri"/>
                <w:b/>
                <w:color w:val="000000"/>
                <w:sz w:val="20"/>
                <w:szCs w:val="20"/>
              </w:rPr>
              <w:t>Territorio</w:t>
            </w:r>
          </w:p>
        </w:tc>
        <w:tc>
          <w:tcPr>
            <w:tcW w:w="1394" w:type="dxa"/>
            <w:shd w:val="clear" w:color="auto" w:fill="D9D9D9" w:themeFill="background1" w:themeFillShade="D9"/>
            <w:noWrap/>
            <w:hideMark/>
          </w:tcPr>
          <w:p w:rsidR="0080529F" w:rsidRPr="00AC29F5" w:rsidRDefault="0080529F" w:rsidP="00300564">
            <w:pPr>
              <w:jc w:val="center"/>
              <w:rPr>
                <w:rFonts w:eastAsia="Times New Roman" w:cs="Calibri"/>
                <w:b/>
                <w:color w:val="000000"/>
                <w:sz w:val="20"/>
                <w:szCs w:val="20"/>
              </w:rPr>
            </w:pPr>
            <w:r w:rsidRPr="00AC29F5">
              <w:rPr>
                <w:rFonts w:eastAsia="Times New Roman" w:cs="Calibri"/>
                <w:b/>
                <w:color w:val="000000"/>
                <w:sz w:val="20"/>
                <w:szCs w:val="20"/>
              </w:rPr>
              <w:t>Extensión superficial (km2)</w:t>
            </w:r>
          </w:p>
        </w:tc>
        <w:tc>
          <w:tcPr>
            <w:tcW w:w="1166" w:type="dxa"/>
            <w:shd w:val="clear" w:color="auto" w:fill="D9D9D9" w:themeFill="background1" w:themeFillShade="D9"/>
            <w:noWrap/>
            <w:hideMark/>
          </w:tcPr>
          <w:p w:rsidR="0080529F" w:rsidRPr="00AC29F5" w:rsidRDefault="0080529F" w:rsidP="00300564">
            <w:pPr>
              <w:jc w:val="center"/>
              <w:rPr>
                <w:rFonts w:eastAsia="Times New Roman" w:cs="Arial"/>
                <w:b/>
                <w:color w:val="333333"/>
                <w:sz w:val="20"/>
                <w:szCs w:val="20"/>
              </w:rPr>
            </w:pPr>
          </w:p>
          <w:p w:rsidR="0080529F" w:rsidRPr="00AC29F5" w:rsidRDefault="0080529F" w:rsidP="00300564">
            <w:pPr>
              <w:jc w:val="center"/>
              <w:rPr>
                <w:rFonts w:eastAsia="Times New Roman" w:cs="Arial"/>
                <w:b/>
                <w:color w:val="333333"/>
                <w:sz w:val="20"/>
                <w:szCs w:val="20"/>
              </w:rPr>
            </w:pPr>
            <w:r w:rsidRPr="00AC29F5">
              <w:rPr>
                <w:rFonts w:eastAsia="Times New Roman" w:cs="Arial"/>
                <w:b/>
                <w:color w:val="333333"/>
                <w:sz w:val="20"/>
                <w:szCs w:val="20"/>
              </w:rPr>
              <w:t>Latitud</w:t>
            </w:r>
          </w:p>
        </w:tc>
        <w:tc>
          <w:tcPr>
            <w:tcW w:w="1660" w:type="dxa"/>
            <w:shd w:val="clear" w:color="auto" w:fill="D9D9D9" w:themeFill="background1" w:themeFillShade="D9"/>
            <w:noWrap/>
            <w:hideMark/>
          </w:tcPr>
          <w:p w:rsidR="0080529F" w:rsidRPr="00AC29F5" w:rsidRDefault="0080529F" w:rsidP="00300564">
            <w:pPr>
              <w:jc w:val="center"/>
              <w:rPr>
                <w:rFonts w:eastAsia="Times New Roman" w:cs="Arial"/>
                <w:b/>
                <w:color w:val="333333"/>
                <w:sz w:val="20"/>
                <w:szCs w:val="20"/>
              </w:rPr>
            </w:pPr>
          </w:p>
          <w:p w:rsidR="0080529F" w:rsidRPr="00AC29F5" w:rsidRDefault="0080529F" w:rsidP="00300564">
            <w:pPr>
              <w:jc w:val="center"/>
              <w:rPr>
                <w:rFonts w:eastAsia="Times New Roman" w:cs="Arial"/>
                <w:b/>
                <w:color w:val="333333"/>
                <w:sz w:val="20"/>
                <w:szCs w:val="20"/>
              </w:rPr>
            </w:pPr>
            <w:r w:rsidRPr="00AC29F5">
              <w:rPr>
                <w:rFonts w:eastAsia="Times New Roman" w:cs="Arial"/>
                <w:b/>
                <w:color w:val="333333"/>
                <w:sz w:val="20"/>
                <w:szCs w:val="20"/>
              </w:rPr>
              <w:t>Longitud</w:t>
            </w:r>
          </w:p>
        </w:tc>
        <w:tc>
          <w:tcPr>
            <w:tcW w:w="1285" w:type="dxa"/>
            <w:shd w:val="clear" w:color="auto" w:fill="D9D9D9" w:themeFill="background1" w:themeFillShade="D9"/>
            <w:noWrap/>
            <w:hideMark/>
          </w:tcPr>
          <w:p w:rsidR="0080529F" w:rsidRPr="00CB2B0A" w:rsidRDefault="0080529F" w:rsidP="00300564">
            <w:pPr>
              <w:jc w:val="center"/>
              <w:rPr>
                <w:rFonts w:eastAsia="Times New Roman" w:cs="Arial"/>
                <w:b/>
                <w:color w:val="333333"/>
                <w:sz w:val="20"/>
                <w:szCs w:val="20"/>
                <w:lang w:val="es-ES"/>
              </w:rPr>
            </w:pPr>
            <w:r w:rsidRPr="00CB2B0A">
              <w:rPr>
                <w:rFonts w:eastAsia="Times New Roman" w:cs="Arial"/>
                <w:b/>
                <w:color w:val="333333"/>
                <w:sz w:val="20"/>
                <w:szCs w:val="20"/>
                <w:lang w:val="es-ES"/>
              </w:rPr>
              <w:t>Altitud sobre el nivel del mar</w:t>
            </w:r>
          </w:p>
        </w:tc>
      </w:tr>
      <w:tr w:rsidR="0080529F" w:rsidRPr="00AC29F5" w:rsidTr="00300564">
        <w:trPr>
          <w:trHeight w:val="300"/>
          <w:jc w:val="center"/>
        </w:trPr>
        <w:tc>
          <w:tcPr>
            <w:tcW w:w="2287" w:type="dxa"/>
            <w:shd w:val="clear" w:color="auto" w:fill="D9D9D9" w:themeFill="background1" w:themeFillShade="D9"/>
            <w:noWrap/>
            <w:hideMark/>
          </w:tcPr>
          <w:p w:rsidR="0080529F" w:rsidRPr="00AC29F5" w:rsidRDefault="0080529F" w:rsidP="00300564">
            <w:pPr>
              <w:rPr>
                <w:rFonts w:eastAsia="Times New Roman" w:cs="Arial"/>
                <w:color w:val="333333"/>
                <w:sz w:val="20"/>
                <w:szCs w:val="20"/>
              </w:rPr>
            </w:pPr>
            <w:r w:rsidRPr="00AC29F5">
              <w:rPr>
                <w:rFonts w:eastAsia="Times New Roman" w:cs="Arial"/>
                <w:color w:val="333333"/>
                <w:sz w:val="20"/>
                <w:szCs w:val="20"/>
              </w:rPr>
              <w:t>Arquillos</w:t>
            </w:r>
          </w:p>
        </w:tc>
        <w:tc>
          <w:tcPr>
            <w:tcW w:w="1394"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65,74</w:t>
            </w:r>
          </w:p>
        </w:tc>
        <w:tc>
          <w:tcPr>
            <w:tcW w:w="1166"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38,18</w:t>
            </w:r>
          </w:p>
        </w:tc>
        <w:tc>
          <w:tcPr>
            <w:tcW w:w="1660"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-3,43</w:t>
            </w:r>
          </w:p>
        </w:tc>
        <w:tc>
          <w:tcPr>
            <w:tcW w:w="1285"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379,80</w:t>
            </w:r>
          </w:p>
        </w:tc>
      </w:tr>
      <w:tr w:rsidR="0080529F" w:rsidRPr="00AC29F5" w:rsidTr="00300564">
        <w:trPr>
          <w:trHeight w:val="300"/>
          <w:jc w:val="center"/>
        </w:trPr>
        <w:tc>
          <w:tcPr>
            <w:tcW w:w="2287" w:type="dxa"/>
            <w:shd w:val="clear" w:color="auto" w:fill="D9D9D9" w:themeFill="background1" w:themeFillShade="D9"/>
            <w:noWrap/>
            <w:hideMark/>
          </w:tcPr>
          <w:p w:rsidR="0080529F" w:rsidRPr="00AC29F5" w:rsidRDefault="0080529F" w:rsidP="00300564">
            <w:pPr>
              <w:rPr>
                <w:rFonts w:eastAsia="Times New Roman" w:cs="Arial"/>
                <w:color w:val="333333"/>
                <w:sz w:val="20"/>
                <w:szCs w:val="20"/>
              </w:rPr>
            </w:pPr>
            <w:r w:rsidRPr="00AC29F5">
              <w:rPr>
                <w:rFonts w:eastAsia="Times New Roman" w:cs="Arial"/>
                <w:color w:val="333333"/>
                <w:sz w:val="20"/>
                <w:szCs w:val="20"/>
              </w:rPr>
              <w:t>Castellar</w:t>
            </w:r>
          </w:p>
        </w:tc>
        <w:tc>
          <w:tcPr>
            <w:tcW w:w="1394"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157,21</w:t>
            </w:r>
          </w:p>
        </w:tc>
        <w:tc>
          <w:tcPr>
            <w:tcW w:w="1166"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38,26</w:t>
            </w:r>
          </w:p>
        </w:tc>
        <w:tc>
          <w:tcPr>
            <w:tcW w:w="1660"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-3,13</w:t>
            </w:r>
          </w:p>
        </w:tc>
        <w:tc>
          <w:tcPr>
            <w:tcW w:w="1285"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756,03</w:t>
            </w:r>
          </w:p>
        </w:tc>
      </w:tr>
      <w:tr w:rsidR="0080529F" w:rsidRPr="00AC29F5" w:rsidTr="00300564">
        <w:trPr>
          <w:trHeight w:val="300"/>
          <w:jc w:val="center"/>
        </w:trPr>
        <w:tc>
          <w:tcPr>
            <w:tcW w:w="2287" w:type="dxa"/>
            <w:shd w:val="clear" w:color="auto" w:fill="D9D9D9" w:themeFill="background1" w:themeFillShade="D9"/>
            <w:noWrap/>
            <w:hideMark/>
          </w:tcPr>
          <w:p w:rsidR="0080529F" w:rsidRPr="00AC29F5" w:rsidRDefault="0080529F" w:rsidP="00300564">
            <w:pPr>
              <w:rPr>
                <w:rFonts w:eastAsia="Times New Roman" w:cs="Arial"/>
                <w:color w:val="333333"/>
                <w:sz w:val="20"/>
                <w:szCs w:val="20"/>
              </w:rPr>
            </w:pPr>
            <w:r w:rsidRPr="00AC29F5">
              <w:rPr>
                <w:rFonts w:eastAsia="Times New Roman" w:cs="Arial"/>
                <w:color w:val="333333"/>
                <w:sz w:val="20"/>
                <w:szCs w:val="20"/>
              </w:rPr>
              <w:t>Chiclana de Segura</w:t>
            </w:r>
          </w:p>
        </w:tc>
        <w:tc>
          <w:tcPr>
            <w:tcW w:w="1394"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235,80</w:t>
            </w:r>
          </w:p>
        </w:tc>
        <w:tc>
          <w:tcPr>
            <w:tcW w:w="1166"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38,31</w:t>
            </w:r>
          </w:p>
        </w:tc>
        <w:tc>
          <w:tcPr>
            <w:tcW w:w="1660"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-3,04</w:t>
            </w:r>
          </w:p>
        </w:tc>
        <w:tc>
          <w:tcPr>
            <w:tcW w:w="1285"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881,79</w:t>
            </w:r>
          </w:p>
        </w:tc>
      </w:tr>
      <w:tr w:rsidR="0080529F" w:rsidRPr="00AC29F5" w:rsidTr="00300564">
        <w:trPr>
          <w:trHeight w:val="300"/>
          <w:jc w:val="center"/>
        </w:trPr>
        <w:tc>
          <w:tcPr>
            <w:tcW w:w="2287" w:type="dxa"/>
            <w:shd w:val="clear" w:color="auto" w:fill="D9D9D9" w:themeFill="background1" w:themeFillShade="D9"/>
            <w:noWrap/>
            <w:hideMark/>
          </w:tcPr>
          <w:p w:rsidR="0080529F" w:rsidRPr="00AC29F5" w:rsidRDefault="0080529F" w:rsidP="00300564">
            <w:pPr>
              <w:rPr>
                <w:rFonts w:eastAsia="Times New Roman" w:cs="Arial"/>
                <w:color w:val="333333"/>
                <w:sz w:val="20"/>
                <w:szCs w:val="20"/>
              </w:rPr>
            </w:pPr>
            <w:r w:rsidRPr="00AC29F5">
              <w:rPr>
                <w:rFonts w:eastAsia="Times New Roman" w:cs="Arial"/>
                <w:color w:val="333333"/>
                <w:sz w:val="20"/>
                <w:szCs w:val="20"/>
              </w:rPr>
              <w:t>Montizón</w:t>
            </w:r>
          </w:p>
        </w:tc>
        <w:tc>
          <w:tcPr>
            <w:tcW w:w="1394"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211,79</w:t>
            </w:r>
          </w:p>
        </w:tc>
        <w:tc>
          <w:tcPr>
            <w:tcW w:w="1166"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38,34</w:t>
            </w:r>
          </w:p>
        </w:tc>
        <w:tc>
          <w:tcPr>
            <w:tcW w:w="1660"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-3,10</w:t>
            </w:r>
          </w:p>
        </w:tc>
        <w:tc>
          <w:tcPr>
            <w:tcW w:w="1285"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644,96</w:t>
            </w:r>
          </w:p>
        </w:tc>
      </w:tr>
      <w:tr w:rsidR="0080529F" w:rsidRPr="00AC29F5" w:rsidTr="00300564">
        <w:trPr>
          <w:trHeight w:val="300"/>
          <w:jc w:val="center"/>
        </w:trPr>
        <w:tc>
          <w:tcPr>
            <w:tcW w:w="2287" w:type="dxa"/>
            <w:shd w:val="clear" w:color="auto" w:fill="D9D9D9" w:themeFill="background1" w:themeFillShade="D9"/>
            <w:noWrap/>
            <w:hideMark/>
          </w:tcPr>
          <w:p w:rsidR="0080529F" w:rsidRPr="00AC29F5" w:rsidRDefault="0080529F" w:rsidP="00300564">
            <w:pPr>
              <w:rPr>
                <w:rFonts w:eastAsia="Times New Roman" w:cs="Arial"/>
                <w:color w:val="333333"/>
                <w:sz w:val="20"/>
                <w:szCs w:val="20"/>
              </w:rPr>
            </w:pPr>
            <w:r w:rsidRPr="00AC29F5">
              <w:rPr>
                <w:rFonts w:eastAsia="Times New Roman" w:cs="Arial"/>
                <w:color w:val="333333"/>
                <w:sz w:val="20"/>
                <w:szCs w:val="20"/>
              </w:rPr>
              <w:t>Navas de San Juan</w:t>
            </w:r>
          </w:p>
        </w:tc>
        <w:tc>
          <w:tcPr>
            <w:tcW w:w="1394"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175,63</w:t>
            </w:r>
          </w:p>
        </w:tc>
        <w:tc>
          <w:tcPr>
            <w:tcW w:w="1166"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38,19</w:t>
            </w:r>
          </w:p>
        </w:tc>
        <w:tc>
          <w:tcPr>
            <w:tcW w:w="1660"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-3,32</w:t>
            </w:r>
          </w:p>
        </w:tc>
        <w:tc>
          <w:tcPr>
            <w:tcW w:w="1285"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654,75</w:t>
            </w:r>
          </w:p>
        </w:tc>
      </w:tr>
      <w:tr w:rsidR="0080529F" w:rsidRPr="00AC29F5" w:rsidTr="00300564">
        <w:trPr>
          <w:trHeight w:val="300"/>
          <w:jc w:val="center"/>
        </w:trPr>
        <w:tc>
          <w:tcPr>
            <w:tcW w:w="2287" w:type="dxa"/>
            <w:shd w:val="clear" w:color="auto" w:fill="D9D9D9" w:themeFill="background1" w:themeFillShade="D9"/>
            <w:noWrap/>
            <w:hideMark/>
          </w:tcPr>
          <w:p w:rsidR="0080529F" w:rsidRPr="00AC29F5" w:rsidRDefault="0080529F" w:rsidP="00300564">
            <w:pPr>
              <w:rPr>
                <w:rFonts w:eastAsia="Times New Roman" w:cs="Arial"/>
                <w:color w:val="333333"/>
                <w:sz w:val="20"/>
                <w:szCs w:val="20"/>
              </w:rPr>
            </w:pPr>
            <w:r w:rsidRPr="00AC29F5">
              <w:rPr>
                <w:rFonts w:eastAsia="Times New Roman" w:cs="Arial"/>
                <w:color w:val="333333"/>
                <w:sz w:val="20"/>
                <w:szCs w:val="20"/>
              </w:rPr>
              <w:t>Santisteban del Puerto</w:t>
            </w:r>
          </w:p>
        </w:tc>
        <w:tc>
          <w:tcPr>
            <w:tcW w:w="1394"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372,62</w:t>
            </w:r>
          </w:p>
        </w:tc>
        <w:tc>
          <w:tcPr>
            <w:tcW w:w="1166"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38,25</w:t>
            </w:r>
          </w:p>
        </w:tc>
        <w:tc>
          <w:tcPr>
            <w:tcW w:w="1660"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-3,21</w:t>
            </w:r>
          </w:p>
        </w:tc>
        <w:tc>
          <w:tcPr>
            <w:tcW w:w="1285"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701,89</w:t>
            </w:r>
          </w:p>
        </w:tc>
      </w:tr>
      <w:tr w:rsidR="0080529F" w:rsidRPr="00AC29F5" w:rsidTr="00300564">
        <w:trPr>
          <w:trHeight w:val="300"/>
          <w:jc w:val="center"/>
        </w:trPr>
        <w:tc>
          <w:tcPr>
            <w:tcW w:w="2287" w:type="dxa"/>
            <w:shd w:val="clear" w:color="auto" w:fill="D9D9D9" w:themeFill="background1" w:themeFillShade="D9"/>
            <w:noWrap/>
            <w:hideMark/>
          </w:tcPr>
          <w:p w:rsidR="0080529F" w:rsidRPr="00AC29F5" w:rsidRDefault="0080529F" w:rsidP="00300564">
            <w:pPr>
              <w:rPr>
                <w:rFonts w:eastAsia="Times New Roman" w:cs="Arial"/>
                <w:color w:val="333333"/>
                <w:sz w:val="20"/>
                <w:szCs w:val="20"/>
              </w:rPr>
            </w:pPr>
            <w:r w:rsidRPr="00AC29F5">
              <w:rPr>
                <w:rFonts w:eastAsia="Times New Roman" w:cs="Arial"/>
                <w:color w:val="333333"/>
                <w:sz w:val="20"/>
                <w:szCs w:val="20"/>
              </w:rPr>
              <w:t>Sorihuela del Guadalimar</w:t>
            </w:r>
          </w:p>
        </w:tc>
        <w:tc>
          <w:tcPr>
            <w:tcW w:w="1394"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55,26</w:t>
            </w:r>
          </w:p>
        </w:tc>
        <w:tc>
          <w:tcPr>
            <w:tcW w:w="1166"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38,24</w:t>
            </w:r>
          </w:p>
        </w:tc>
        <w:tc>
          <w:tcPr>
            <w:tcW w:w="1660"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-3,05</w:t>
            </w:r>
          </w:p>
        </w:tc>
        <w:tc>
          <w:tcPr>
            <w:tcW w:w="1285"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622,71</w:t>
            </w:r>
          </w:p>
        </w:tc>
      </w:tr>
      <w:tr w:rsidR="0080529F" w:rsidRPr="00AC29F5" w:rsidTr="00300564">
        <w:trPr>
          <w:trHeight w:val="300"/>
          <w:jc w:val="center"/>
        </w:trPr>
        <w:tc>
          <w:tcPr>
            <w:tcW w:w="2287" w:type="dxa"/>
            <w:shd w:val="clear" w:color="auto" w:fill="D9D9D9" w:themeFill="background1" w:themeFillShade="D9"/>
            <w:noWrap/>
            <w:hideMark/>
          </w:tcPr>
          <w:p w:rsidR="0080529F" w:rsidRPr="00AC29F5" w:rsidRDefault="0080529F" w:rsidP="00300564">
            <w:pPr>
              <w:rPr>
                <w:rFonts w:eastAsia="Times New Roman" w:cs="Arial"/>
                <w:color w:val="333333"/>
                <w:sz w:val="20"/>
                <w:szCs w:val="20"/>
              </w:rPr>
            </w:pPr>
            <w:r w:rsidRPr="00AC29F5">
              <w:rPr>
                <w:rFonts w:eastAsia="Times New Roman" w:cs="Arial"/>
                <w:color w:val="333333"/>
                <w:sz w:val="20"/>
                <w:szCs w:val="20"/>
              </w:rPr>
              <w:t>Vilches</w:t>
            </w:r>
          </w:p>
        </w:tc>
        <w:tc>
          <w:tcPr>
            <w:tcW w:w="1394"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273,38</w:t>
            </w:r>
          </w:p>
        </w:tc>
        <w:tc>
          <w:tcPr>
            <w:tcW w:w="1166"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38,20</w:t>
            </w:r>
          </w:p>
        </w:tc>
        <w:tc>
          <w:tcPr>
            <w:tcW w:w="1660"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-3,51</w:t>
            </w:r>
          </w:p>
        </w:tc>
        <w:tc>
          <w:tcPr>
            <w:tcW w:w="1285" w:type="dxa"/>
            <w:noWrap/>
            <w:hideMark/>
          </w:tcPr>
          <w:p w:rsidR="0080529F" w:rsidRPr="00AC29F5" w:rsidRDefault="0080529F" w:rsidP="00300564">
            <w:pPr>
              <w:jc w:val="center"/>
              <w:rPr>
                <w:rFonts w:eastAsia="Times New Roman" w:cs="Calibri"/>
                <w:color w:val="000000"/>
                <w:sz w:val="20"/>
                <w:szCs w:val="20"/>
              </w:rPr>
            </w:pPr>
            <w:r w:rsidRPr="00AC29F5">
              <w:rPr>
                <w:rFonts w:eastAsia="Times New Roman" w:cs="Calibri"/>
                <w:color w:val="000000"/>
                <w:sz w:val="20"/>
                <w:szCs w:val="20"/>
              </w:rPr>
              <w:t>536,93</w:t>
            </w:r>
          </w:p>
        </w:tc>
      </w:tr>
      <w:tr w:rsidR="0080529F" w:rsidRPr="00AC29F5" w:rsidTr="00300564">
        <w:trPr>
          <w:trHeight w:val="300"/>
          <w:jc w:val="center"/>
        </w:trPr>
        <w:tc>
          <w:tcPr>
            <w:tcW w:w="2287" w:type="dxa"/>
            <w:shd w:val="clear" w:color="auto" w:fill="D9D9D9" w:themeFill="background1" w:themeFillShade="D9"/>
            <w:noWrap/>
            <w:hideMark/>
          </w:tcPr>
          <w:p w:rsidR="0080529F" w:rsidRPr="00AC29F5" w:rsidRDefault="0080529F" w:rsidP="00300564">
            <w:pPr>
              <w:rPr>
                <w:rFonts w:eastAsia="Times New Roman" w:cs="Arial"/>
                <w:b/>
                <w:color w:val="333333"/>
                <w:sz w:val="20"/>
                <w:szCs w:val="20"/>
              </w:rPr>
            </w:pPr>
            <w:r w:rsidRPr="00AC29F5">
              <w:rPr>
                <w:rFonts w:eastAsia="Times New Roman" w:cs="Arial"/>
                <w:b/>
                <w:color w:val="333333"/>
                <w:sz w:val="20"/>
                <w:szCs w:val="20"/>
              </w:rPr>
              <w:t>El Condado de Jaén</w:t>
            </w:r>
          </w:p>
        </w:tc>
        <w:tc>
          <w:tcPr>
            <w:tcW w:w="1394" w:type="dxa"/>
            <w:noWrap/>
            <w:hideMark/>
          </w:tcPr>
          <w:p w:rsidR="0080529F" w:rsidRPr="00AC29F5" w:rsidRDefault="0080529F" w:rsidP="00300564">
            <w:pPr>
              <w:jc w:val="center"/>
              <w:rPr>
                <w:rFonts w:eastAsia="Times New Roman" w:cs="Calibri"/>
                <w:b/>
                <w:color w:val="000000"/>
                <w:sz w:val="20"/>
                <w:szCs w:val="20"/>
              </w:rPr>
            </w:pPr>
            <w:r w:rsidRPr="00AC29F5">
              <w:rPr>
                <w:rFonts w:eastAsia="Times New Roman" w:cs="Calibri"/>
                <w:b/>
                <w:color w:val="000000"/>
                <w:sz w:val="20"/>
                <w:szCs w:val="20"/>
              </w:rPr>
              <w:t>1547,44</w:t>
            </w:r>
          </w:p>
        </w:tc>
        <w:tc>
          <w:tcPr>
            <w:tcW w:w="1166" w:type="dxa"/>
            <w:noWrap/>
            <w:hideMark/>
          </w:tcPr>
          <w:p w:rsidR="0080529F" w:rsidRPr="00AC29F5" w:rsidRDefault="0080529F" w:rsidP="00300564">
            <w:pPr>
              <w:jc w:val="center"/>
              <w:rPr>
                <w:rFonts w:eastAsia="Times New Roman" w:cs="Calibri"/>
                <w:b/>
                <w:color w:val="000000"/>
                <w:sz w:val="20"/>
                <w:szCs w:val="20"/>
              </w:rPr>
            </w:pPr>
            <w:r w:rsidRPr="00AC29F5">
              <w:rPr>
                <w:rFonts w:eastAsia="Times New Roman" w:cs="Calibri"/>
                <w:b/>
                <w:color w:val="000000"/>
                <w:sz w:val="20"/>
                <w:szCs w:val="20"/>
              </w:rPr>
              <w:t>38,25</w:t>
            </w:r>
          </w:p>
        </w:tc>
        <w:tc>
          <w:tcPr>
            <w:tcW w:w="1660" w:type="dxa"/>
            <w:noWrap/>
            <w:hideMark/>
          </w:tcPr>
          <w:p w:rsidR="0080529F" w:rsidRPr="00AC29F5" w:rsidRDefault="0080529F" w:rsidP="00300564">
            <w:pPr>
              <w:jc w:val="center"/>
              <w:rPr>
                <w:rFonts w:eastAsia="Times New Roman" w:cs="Calibri"/>
                <w:b/>
                <w:color w:val="000000"/>
                <w:sz w:val="20"/>
                <w:szCs w:val="20"/>
              </w:rPr>
            </w:pPr>
            <w:r w:rsidRPr="00AC29F5">
              <w:rPr>
                <w:rFonts w:eastAsia="Times New Roman" w:cs="Calibri"/>
                <w:b/>
                <w:color w:val="000000"/>
                <w:sz w:val="20"/>
                <w:szCs w:val="20"/>
              </w:rPr>
              <w:t>-3,22</w:t>
            </w:r>
          </w:p>
        </w:tc>
        <w:tc>
          <w:tcPr>
            <w:tcW w:w="1285" w:type="dxa"/>
            <w:noWrap/>
            <w:hideMark/>
          </w:tcPr>
          <w:p w:rsidR="0080529F" w:rsidRPr="00AC29F5" w:rsidRDefault="0080529F" w:rsidP="00300564">
            <w:pPr>
              <w:jc w:val="center"/>
              <w:rPr>
                <w:rFonts w:eastAsia="Times New Roman" w:cs="Calibri"/>
                <w:b/>
                <w:color w:val="000000"/>
                <w:sz w:val="20"/>
                <w:szCs w:val="20"/>
              </w:rPr>
            </w:pPr>
            <w:r w:rsidRPr="00AC29F5">
              <w:rPr>
                <w:rFonts w:eastAsia="Times New Roman" w:cs="Calibri"/>
                <w:b/>
                <w:color w:val="000000"/>
                <w:sz w:val="20"/>
                <w:szCs w:val="20"/>
              </w:rPr>
              <w:t>647,36</w:t>
            </w:r>
          </w:p>
        </w:tc>
      </w:tr>
    </w:tbl>
    <w:p w:rsidR="0080529F" w:rsidRPr="00AC29F5" w:rsidRDefault="0080529F" w:rsidP="0080529F">
      <w:pPr>
        <w:jc w:val="center"/>
        <w:rPr>
          <w:rFonts w:eastAsiaTheme="minorEastAsia" w:cs="Arial"/>
          <w:i/>
          <w:sz w:val="18"/>
          <w:szCs w:val="18"/>
        </w:rPr>
      </w:pPr>
      <w:r w:rsidRPr="00AC29F5">
        <w:rPr>
          <w:rFonts w:eastAsiaTheme="minorEastAsia" w:cs="Arial"/>
          <w:i/>
          <w:sz w:val="18"/>
          <w:szCs w:val="18"/>
        </w:rPr>
        <w:t>Fuente: Instituto de Estadística y Cartografía de Andalucía. Datos Espaciales de Referencia de Andalucía (DERA), 2022</w:t>
      </w:r>
    </w:p>
    <w:p w:rsidR="0080529F" w:rsidRPr="00AC29F5" w:rsidRDefault="0080529F" w:rsidP="0080529F">
      <w:pPr>
        <w:rPr>
          <w:rFonts w:eastAsiaTheme="minorEastAsia" w:cs="Arial"/>
          <w:szCs w:val="21"/>
        </w:rPr>
      </w:pPr>
    </w:p>
    <w:p w:rsidR="0080529F" w:rsidRPr="00AC29F5" w:rsidRDefault="0080529F" w:rsidP="0080529F">
      <w:pPr>
        <w:pStyle w:val="Nivel3"/>
        <w:spacing w:line="240" w:lineRule="auto"/>
      </w:pPr>
      <w:bookmarkStart w:id="7" w:name="_Toc163495875"/>
      <w:r w:rsidRPr="00AC29F5">
        <w:t>1.1.3 Principales características orográficas e hidrográficas</w:t>
      </w:r>
      <w:bookmarkEnd w:id="7"/>
    </w:p>
    <w:p w:rsidR="0080529F" w:rsidRPr="00AC29F5" w:rsidRDefault="0080529F" w:rsidP="0080529F">
      <w:pPr>
        <w:pStyle w:val="asodeco"/>
      </w:pPr>
      <w:r w:rsidRPr="00AC29F5">
        <w:t>Los principales rasgos del relieve de la Comarca, al igual que el de la provincia de Jaén, se derivan de estructuras de distinta edad y naturaleza. Sierra Morena, ámbito silíceo arrasado por la erosión y rejuvenecido por la tectónica alpina; las Cordilleras Béticas Exteriores, que conforman una serie de serranías calcáreas muy abruptas, pero no demasiado elevadas separadas por pasillos margosos; y el Valle del Guadalquivir, con dominio margoso. La orografía viene definida por el dominio, casi absoluto, del intervalo de alturas de 400-800 m, aunque en la zona norte esta altura es frecuentemente superada (con alturas máximas de 1.200 m).</w:t>
      </w:r>
    </w:p>
    <w:p w:rsidR="0080529F" w:rsidRPr="00AC29F5" w:rsidRDefault="0080529F" w:rsidP="0080529F">
      <w:pPr>
        <w:rPr>
          <w:szCs w:val="21"/>
          <w:highlight w:val="yellow"/>
        </w:rPr>
      </w:pPr>
    </w:p>
    <w:p w:rsidR="0080529F" w:rsidRPr="00AC29F5" w:rsidRDefault="0080529F" w:rsidP="0080529F">
      <w:pPr>
        <w:pStyle w:val="Nivel3"/>
        <w:spacing w:line="240" w:lineRule="auto"/>
      </w:pPr>
      <w:bookmarkStart w:id="8" w:name="_Toc163495876"/>
      <w:r w:rsidRPr="00AC29F5">
        <w:t>1.1.4 Espacios naturales y otras figuras de protección ambiental</w:t>
      </w:r>
      <w:bookmarkEnd w:id="8"/>
    </w:p>
    <w:p w:rsidR="0080529F" w:rsidRPr="00AC29F5" w:rsidRDefault="0080529F" w:rsidP="0080529F">
      <w:pPr>
        <w:pStyle w:val="asodeco"/>
      </w:pPr>
      <w:r w:rsidRPr="00AC29F5">
        <w:t>En la comarca de El Condado de Jaén se destacan varios espacios naturales y figuras de protección.</w:t>
      </w:r>
    </w:p>
    <w:p w:rsidR="0080529F" w:rsidRPr="00AC29F5" w:rsidRDefault="0080529F" w:rsidP="0080529F">
      <w:pPr>
        <w:pStyle w:val="asodeco"/>
      </w:pPr>
      <w:r w:rsidRPr="00AC29F5">
        <w:t>Un área notable es el enclave perteneciente al municipio de Sorihuela del Guadalimar, ubicado en el Parque Natural de Cazorla, Segura y Las Villas. Este espacio, aunque significativo por abarcar casi la mitad de la superficie del municipio (2.658,76 ha., equivalentes al 49,4%), no está realmente conectado con la comarca, por lo que debe considerarse una excepción al analizar los espacios protegidos de la comarca.</w:t>
      </w:r>
    </w:p>
    <w:p w:rsidR="0080529F" w:rsidRPr="00AC29F5" w:rsidRDefault="0080529F" w:rsidP="0080529F">
      <w:pPr>
        <w:pStyle w:val="asodeco"/>
      </w:pPr>
      <w:r w:rsidRPr="00AC29F5">
        <w:t>Además, se encuentra el Monumento Natural de las Huellas de Dinosaurios de Santisteban del Puerto, uno de los dos yacimientos de icnitas descubiertos en Andalucía. Las huellas datan de unos 230 millones de años y han sido declaradas monumento natural de carácter geológico por la Junta de Andalucía mediante el Decreto 226/2001 de 2 octubre (BOJA n.º 135 de 22 de noviembre de 2001).</w:t>
      </w:r>
    </w:p>
    <w:p w:rsidR="00942C2A" w:rsidRDefault="0080529F" w:rsidP="0080529F">
      <w:pPr>
        <w:pStyle w:val="asodeco"/>
      </w:pPr>
      <w:r w:rsidRPr="00AC29F5">
        <w:t>Otro espacio importante es el Monumento Natural de El Piélago, un paisaje de rocas graníticas por donde el río Guarrizas se despeña en dos cascadas. Este monumento natural se extiende entre los municipios de Vilches y Linares y fue declarado como tal por la Junta de Andalucía mediante el Decreto (250/2003 de 9 de septiembre (BOJA nº 188 de 30 de septiembre de 2003).</w:t>
      </w:r>
    </w:p>
    <w:p w:rsidR="00942C2A" w:rsidRPr="00942C2A" w:rsidRDefault="00942C2A" w:rsidP="00942C2A">
      <w:pPr>
        <w:rPr>
          <w:lang w:eastAsia="es-ES" w:bidi="hi-IN"/>
        </w:rPr>
      </w:pPr>
    </w:p>
    <w:p w:rsidR="0080529F" w:rsidRPr="00942C2A" w:rsidRDefault="00942C2A" w:rsidP="00942C2A">
      <w:pPr>
        <w:tabs>
          <w:tab w:val="left" w:pos="2730"/>
        </w:tabs>
        <w:rPr>
          <w:lang w:eastAsia="es-ES" w:bidi="hi-IN"/>
        </w:rPr>
      </w:pPr>
      <w:r>
        <w:rPr>
          <w:lang w:eastAsia="es-ES" w:bidi="hi-IN"/>
        </w:rPr>
        <w:lastRenderedPageBreak/>
        <w:tab/>
      </w:r>
    </w:p>
    <w:p w:rsidR="0080529F" w:rsidRPr="00AC29F5" w:rsidRDefault="0080529F" w:rsidP="0080529F">
      <w:pPr>
        <w:pStyle w:val="asodeco"/>
      </w:pPr>
      <w:r w:rsidRPr="00AC29F5">
        <w:t>El Parque Natural de Despeñaperros, declarado como tal el 28 de julio de 1989, se encuentra en el término municipal de Santa Elena. Este parque está designado como Zona Especial de Conservación (ZEC), Zona de Especial Protección para las Aves (ZEPA) y Lugar de Importancia Comunitaria (LIC).</w:t>
      </w:r>
    </w:p>
    <w:p w:rsidR="0080529F" w:rsidRPr="00AC29F5" w:rsidRDefault="0080529F" w:rsidP="0080529F">
      <w:pPr>
        <w:pStyle w:val="asodeco"/>
      </w:pPr>
      <w:r w:rsidRPr="00AC29F5">
        <w:t>En la comarca de El Condado de Jaén existe una extensa área catalogada como LIC, denominada “Cuencas del Rumblar, Guadalén y Guadalmena” (código ES6160008), que abarca una superficie total de 160.644,85 ha. y cubre gran parte del sector no</w:t>
      </w:r>
      <w:r>
        <w:t>r</w:t>
      </w:r>
      <w:r w:rsidRPr="00AC29F5">
        <w:t>te de la comarca.</w:t>
      </w:r>
    </w:p>
    <w:p w:rsidR="0080529F" w:rsidRDefault="0080529F" w:rsidP="0080529F">
      <w:pPr>
        <w:pStyle w:val="asodeco"/>
      </w:pPr>
      <w:r w:rsidRPr="00AC29F5">
        <w:t xml:space="preserve">Otras zonas cercanas a la comarca de El Condado de Jaén, incluidas en el catálogo presentado por el Estado español a la Comisión Europea son, la Laguna Grande (código ES6160004) y la Cascada de Cimbarra (código ES616003). </w:t>
      </w:r>
    </w:p>
    <w:p w:rsidR="0080529F" w:rsidRPr="00AC29F5" w:rsidRDefault="0080529F" w:rsidP="0080529F">
      <w:pPr>
        <w:pStyle w:val="asodeco"/>
      </w:pPr>
    </w:p>
    <w:p w:rsidR="0080529F" w:rsidRPr="00AC29F5" w:rsidRDefault="0080529F" w:rsidP="0080529F">
      <w:pPr>
        <w:jc w:val="center"/>
        <w:rPr>
          <w:rFonts w:cs="Open Sans"/>
          <w:b/>
          <w:szCs w:val="21"/>
        </w:rPr>
      </w:pPr>
      <w:r w:rsidRPr="00AC29F5">
        <w:rPr>
          <w:rFonts w:cs="Open Sans"/>
          <w:b/>
          <w:szCs w:val="21"/>
        </w:rPr>
        <w:t>Figura 1. Red de Espacios Naturales Protegidos – Provincia de Jaén</w:t>
      </w:r>
    </w:p>
    <w:p w:rsidR="0080529F" w:rsidRPr="00AC29F5" w:rsidRDefault="0080529F" w:rsidP="0080529F">
      <w:pPr>
        <w:rPr>
          <w:szCs w:val="21"/>
          <w:highlight w:val="yellow"/>
        </w:rPr>
      </w:pPr>
      <w:r w:rsidRPr="00AC29F5">
        <w:rPr>
          <w:noProof/>
          <w:szCs w:val="21"/>
          <w:highlight w:val="yellow"/>
          <w:lang w:val="es-ES" w:eastAsia="es-ES"/>
        </w:rPr>
        <w:drawing>
          <wp:anchor distT="0" distB="0" distL="114300" distR="114300" simplePos="0" relativeHeight="251438592" behindDoc="0" locked="0" layoutInCell="1" allowOverlap="1">
            <wp:simplePos x="0" y="0"/>
            <wp:positionH relativeFrom="column">
              <wp:posOffset>880744</wp:posOffset>
            </wp:positionH>
            <wp:positionV relativeFrom="paragraph">
              <wp:posOffset>43180</wp:posOffset>
            </wp:positionV>
            <wp:extent cx="4238625" cy="2790190"/>
            <wp:effectExtent l="0" t="0" r="0" b="0"/>
            <wp:wrapNone/>
            <wp:docPr id="91" name="Imagen 91" descr="https://www.juntadeandalucia.es/medioambiente/contenidoExterno/Pub_renpa/boletin64/mapas/ja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https://www.juntadeandalucia.es/medioambiente/contenidoExterno/Pub_renpa/boletin64/mapas/jaen.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73" b="14200"/>
                    <a:stretch>
                      <a:fillRect/>
                    </a:stretch>
                  </pic:blipFill>
                  <pic:spPr>
                    <a:xfrm>
                      <a:off x="0" y="0"/>
                      <a:ext cx="4250279" cy="2797862"/>
                    </a:xfrm>
                    <a:prstGeom prst="rect">
                      <a:avLst/>
                    </a:prstGeom>
                    <a:noFill/>
                    <a:ln>
                      <a:noFill/>
                    </a:ln>
                  </pic:spPr>
                </pic:pic>
              </a:graphicData>
            </a:graphic>
          </wp:anchor>
        </w:drawing>
      </w:r>
    </w:p>
    <w:p w:rsidR="0080529F" w:rsidRPr="00AC29F5" w:rsidRDefault="0080529F" w:rsidP="0080529F">
      <w:pPr>
        <w:rPr>
          <w:szCs w:val="21"/>
          <w:highlight w:val="yellow"/>
        </w:rPr>
      </w:pPr>
    </w:p>
    <w:p w:rsidR="0080529F" w:rsidRPr="00AC29F5" w:rsidRDefault="0080529F" w:rsidP="0080529F">
      <w:pPr>
        <w:rPr>
          <w:szCs w:val="21"/>
          <w:highlight w:val="yellow"/>
        </w:rPr>
      </w:pPr>
    </w:p>
    <w:p w:rsidR="0080529F" w:rsidRPr="00AC29F5" w:rsidRDefault="0080529F" w:rsidP="0080529F">
      <w:pPr>
        <w:rPr>
          <w:szCs w:val="21"/>
          <w:highlight w:val="yellow"/>
        </w:rPr>
      </w:pPr>
    </w:p>
    <w:p w:rsidR="0080529F" w:rsidRPr="00AC29F5" w:rsidRDefault="0080529F" w:rsidP="0080529F">
      <w:pPr>
        <w:rPr>
          <w:szCs w:val="21"/>
          <w:highlight w:val="yellow"/>
        </w:rPr>
      </w:pPr>
    </w:p>
    <w:p w:rsidR="0080529F" w:rsidRPr="00AC29F5" w:rsidRDefault="0080529F" w:rsidP="0080529F">
      <w:pPr>
        <w:rPr>
          <w:szCs w:val="21"/>
          <w:highlight w:val="yellow"/>
        </w:rPr>
      </w:pPr>
    </w:p>
    <w:p w:rsidR="0080529F" w:rsidRPr="00AC29F5" w:rsidRDefault="0080529F" w:rsidP="0080529F">
      <w:pPr>
        <w:rPr>
          <w:szCs w:val="21"/>
          <w:highlight w:val="yellow"/>
        </w:rPr>
      </w:pPr>
    </w:p>
    <w:p w:rsidR="0080529F" w:rsidRPr="00AC29F5" w:rsidRDefault="0080529F" w:rsidP="0080529F">
      <w:pPr>
        <w:rPr>
          <w:szCs w:val="21"/>
          <w:highlight w:val="yellow"/>
        </w:rPr>
      </w:pPr>
    </w:p>
    <w:p w:rsidR="0080529F" w:rsidRPr="00AC29F5" w:rsidRDefault="0080529F" w:rsidP="0080529F">
      <w:pPr>
        <w:rPr>
          <w:szCs w:val="21"/>
          <w:highlight w:val="yellow"/>
        </w:rPr>
      </w:pPr>
    </w:p>
    <w:p w:rsidR="0080529F" w:rsidRPr="00AC29F5" w:rsidRDefault="0080529F" w:rsidP="0080529F">
      <w:pPr>
        <w:rPr>
          <w:szCs w:val="21"/>
          <w:highlight w:val="yellow"/>
        </w:rPr>
      </w:pPr>
    </w:p>
    <w:p w:rsidR="0080529F" w:rsidRDefault="0080529F" w:rsidP="0080529F">
      <w:pPr>
        <w:rPr>
          <w:szCs w:val="21"/>
          <w:highlight w:val="yellow"/>
        </w:rPr>
      </w:pPr>
    </w:p>
    <w:p w:rsidR="0080529F" w:rsidRPr="00AC29F5" w:rsidRDefault="0080529F" w:rsidP="0080529F">
      <w:pPr>
        <w:rPr>
          <w:szCs w:val="21"/>
          <w:highlight w:val="yellow"/>
        </w:rPr>
      </w:pPr>
    </w:p>
    <w:p w:rsidR="0080529F" w:rsidRDefault="0080529F" w:rsidP="0080529F">
      <w:pPr>
        <w:rPr>
          <w:rFonts w:eastAsia="Times New Roman" w:cs="Open Sans"/>
          <w:szCs w:val="21"/>
          <w:highlight w:val="yellow"/>
        </w:rPr>
      </w:pPr>
    </w:p>
    <w:p w:rsidR="0080529F" w:rsidRPr="00AC29F5" w:rsidRDefault="0080529F" w:rsidP="0080529F">
      <w:pPr>
        <w:rPr>
          <w:rFonts w:eastAsia="Times New Roman" w:cs="Open Sans"/>
          <w:szCs w:val="21"/>
          <w:highlight w:val="yellow"/>
        </w:rPr>
      </w:pPr>
    </w:p>
    <w:p w:rsidR="0080529F" w:rsidRPr="00AE6932" w:rsidRDefault="0080529F" w:rsidP="0080529F">
      <w:pPr>
        <w:jc w:val="center"/>
        <w:rPr>
          <w:rFonts w:eastAsiaTheme="minorEastAsia" w:cs="Arial"/>
          <w:i/>
          <w:sz w:val="18"/>
          <w:szCs w:val="18"/>
        </w:rPr>
      </w:pPr>
      <w:r w:rsidRPr="00AE6932">
        <w:rPr>
          <w:rFonts w:eastAsiaTheme="minorEastAsia" w:cs="Arial"/>
          <w:i/>
          <w:sz w:val="18"/>
          <w:szCs w:val="18"/>
        </w:rPr>
        <w:t>Fuente: Junta de Andalucía, 2022</w:t>
      </w:r>
    </w:p>
    <w:p w:rsidR="0080529F" w:rsidRPr="00AC29F5" w:rsidRDefault="0080529F" w:rsidP="0080529F">
      <w:pPr>
        <w:rPr>
          <w:szCs w:val="21"/>
          <w:highlight w:val="yellow"/>
        </w:rPr>
      </w:pPr>
    </w:p>
    <w:p w:rsidR="0080529F" w:rsidRPr="00AC29F5" w:rsidRDefault="0080529F" w:rsidP="0080529F">
      <w:pPr>
        <w:pStyle w:val="Nivel3"/>
        <w:spacing w:line="240" w:lineRule="auto"/>
      </w:pPr>
      <w:bookmarkStart w:id="9" w:name="_Toc163495877"/>
      <w:bookmarkStart w:id="10" w:name="_Hlk151376396"/>
      <w:r w:rsidRPr="00AC29F5">
        <w:t>1.1.5 Municipios y principales núcleos de población</w:t>
      </w:r>
      <w:bookmarkEnd w:id="9"/>
    </w:p>
    <w:p w:rsidR="0080529F" w:rsidRPr="00AC29F5" w:rsidRDefault="0080529F" w:rsidP="0080529F">
      <w:pPr>
        <w:pStyle w:val="asodeco"/>
        <w:rPr>
          <w:rStyle w:val="plantilla-componente-parrafo"/>
        </w:rPr>
      </w:pPr>
      <w:r w:rsidRPr="00AC29F5">
        <w:rPr>
          <w:rStyle w:val="plantilla-componente-parrafo"/>
        </w:rPr>
        <w:t>L</w:t>
      </w:r>
      <w:r w:rsidR="00AD0FBA">
        <w:rPr>
          <w:rStyle w:val="plantilla-componente-parrafo"/>
        </w:rPr>
        <w:t>a Zona Rural Leader está formada</w:t>
      </w:r>
      <w:r w:rsidRPr="00AC29F5">
        <w:rPr>
          <w:rStyle w:val="plantilla-componente-parrafo"/>
        </w:rPr>
        <w:t xml:space="preserve"> por 8 municipios que están conformados por 17 núcleos de población.</w:t>
      </w:r>
    </w:p>
    <w:p w:rsidR="0080529F" w:rsidRPr="00AC29F5" w:rsidRDefault="0080529F" w:rsidP="0080529F">
      <w:pPr>
        <w:pStyle w:val="asodeco"/>
        <w:rPr>
          <w:rStyle w:val="plantilla-componente-parrafo"/>
        </w:rPr>
      </w:pPr>
      <w:r w:rsidRPr="00AC29F5">
        <w:rPr>
          <w:rStyle w:val="plantilla-componente-parrafo"/>
        </w:rPr>
        <w:t>Navas de San Juan (4.465 habitantes) y Santisteban del Puerto (4.434) son los municipios más poblados, seguidos de Vilches (4.317) y Castellar (3.209). La mayoría de los municipios superan los mil habitantes, a excepción de Ch</w:t>
      </w:r>
      <w:r w:rsidR="00FA3933">
        <w:rPr>
          <w:rStyle w:val="plantilla-componente-parrafo"/>
        </w:rPr>
        <w:t>ic</w:t>
      </w:r>
      <w:r w:rsidRPr="00AC29F5">
        <w:rPr>
          <w:rStyle w:val="plantilla-componente-parrafo"/>
        </w:rPr>
        <w:t>lana de Segura, que tiene 902 habitantes.</w:t>
      </w:r>
    </w:p>
    <w:p w:rsidR="0080529F" w:rsidRPr="00AC29F5" w:rsidRDefault="0080529F" w:rsidP="0080529F">
      <w:pPr>
        <w:pStyle w:val="asodeco"/>
        <w:rPr>
          <w:rStyle w:val="plantilla-componente-parrafo"/>
        </w:rPr>
      </w:pPr>
      <w:r w:rsidRPr="00AC29F5">
        <w:rPr>
          <w:rStyle w:val="plantilla-componente-parrafo"/>
        </w:rPr>
        <w:t>Chiclana de Segura cuenta con el mayor número de unidades poblacionales (5 unidades), que suponen tan sólo el 4,16% de la población total de la comarca. Montizón y Vilches poseen 3 unidades cada uno, mientras que Arquillos cuenta con 2. El resto de los municipios (Castellar, Navas de San Juan, Santisteban del Puerto y Sorihuela del Guadalimar) tienen una unidad poblacional cada uno.</w:t>
      </w:r>
    </w:p>
    <w:p w:rsidR="0080529F" w:rsidRPr="00AC29F5" w:rsidRDefault="0080529F" w:rsidP="0080529F">
      <w:pPr>
        <w:rPr>
          <w:b/>
          <w:szCs w:val="21"/>
          <w:highlight w:val="yellow"/>
        </w:rPr>
      </w:pPr>
    </w:p>
    <w:p w:rsidR="0080529F" w:rsidRPr="00AC29F5" w:rsidRDefault="0080529F" w:rsidP="0080529F">
      <w:pPr>
        <w:rPr>
          <w:b/>
          <w:szCs w:val="21"/>
        </w:rPr>
      </w:pPr>
      <w:r w:rsidRPr="00AC29F5">
        <w:rPr>
          <w:b/>
          <w:szCs w:val="21"/>
        </w:rPr>
        <w:br w:type="page"/>
      </w:r>
    </w:p>
    <w:p w:rsidR="0080529F" w:rsidRPr="00AC29F5" w:rsidRDefault="0080529F" w:rsidP="0080529F">
      <w:pPr>
        <w:jc w:val="center"/>
        <w:rPr>
          <w:rStyle w:val="font11"/>
          <w:rFonts w:eastAsia="Calibri"/>
          <w:szCs w:val="21"/>
        </w:rPr>
      </w:pPr>
      <w:r w:rsidRPr="00AC29F5">
        <w:rPr>
          <w:b/>
          <w:szCs w:val="21"/>
        </w:rPr>
        <w:lastRenderedPageBreak/>
        <w:t>Mapa 2. Núcleos de población</w:t>
      </w:r>
    </w:p>
    <w:p w:rsidR="0080529F" w:rsidRPr="00AC29F5" w:rsidRDefault="0080529F" w:rsidP="0080529F">
      <w:pPr>
        <w:jc w:val="center"/>
        <w:rPr>
          <w:rStyle w:val="font11"/>
          <w:rFonts w:eastAsia="Calibri"/>
          <w:szCs w:val="21"/>
        </w:rPr>
      </w:pPr>
    </w:p>
    <w:p w:rsidR="0080529F" w:rsidRPr="00AC29F5" w:rsidRDefault="0080529F" w:rsidP="0080529F">
      <w:pPr>
        <w:jc w:val="center"/>
        <w:rPr>
          <w:rStyle w:val="font11"/>
          <w:rFonts w:eastAsia="Calibri"/>
          <w:szCs w:val="21"/>
        </w:rPr>
      </w:pPr>
      <w:r w:rsidRPr="00AC29F5">
        <w:rPr>
          <w:noProof/>
          <w:szCs w:val="21"/>
          <w:lang w:val="es-ES" w:eastAsia="es-ES"/>
        </w:rPr>
        <w:drawing>
          <wp:inline distT="0" distB="0" distL="0" distR="0">
            <wp:extent cx="5257800" cy="3333750"/>
            <wp:effectExtent l="0" t="0" r="0" b="0"/>
            <wp:docPr id="1174269701" name="Imagen 117426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57800" cy="3333750"/>
                    </a:xfrm>
                    <a:prstGeom prst="rect">
                      <a:avLst/>
                    </a:prstGeom>
                  </pic:spPr>
                </pic:pic>
              </a:graphicData>
            </a:graphic>
          </wp:inline>
        </w:drawing>
      </w:r>
    </w:p>
    <w:p w:rsidR="0080529F" w:rsidRPr="00AC29F5" w:rsidRDefault="0080529F" w:rsidP="0080529F">
      <w:pPr>
        <w:jc w:val="center"/>
        <w:rPr>
          <w:rStyle w:val="font11"/>
          <w:rFonts w:eastAsia="Calibri"/>
          <w:i/>
          <w:szCs w:val="21"/>
        </w:rPr>
      </w:pPr>
      <w:r w:rsidRPr="00AE6932">
        <w:rPr>
          <w:rStyle w:val="font11"/>
          <w:rFonts w:eastAsia="Calibri"/>
          <w:i/>
          <w:sz w:val="18"/>
          <w:szCs w:val="17"/>
        </w:rPr>
        <w:t>Fuente: Elaboración propia</w:t>
      </w:r>
    </w:p>
    <w:p w:rsidR="0080529F" w:rsidRPr="00AC29F5" w:rsidRDefault="0080529F" w:rsidP="0080529F">
      <w:pPr>
        <w:jc w:val="center"/>
        <w:rPr>
          <w:rStyle w:val="font11"/>
          <w:rFonts w:eastAsia="Calibri"/>
          <w:szCs w:val="21"/>
        </w:rPr>
      </w:pPr>
    </w:p>
    <w:p w:rsidR="0080529F" w:rsidRPr="00AC29F5" w:rsidRDefault="0080529F" w:rsidP="0080529F">
      <w:pPr>
        <w:jc w:val="center"/>
        <w:rPr>
          <w:rStyle w:val="font11"/>
          <w:rFonts w:eastAsia="Calibri"/>
          <w:szCs w:val="21"/>
        </w:rPr>
      </w:pPr>
    </w:p>
    <w:p w:rsidR="0080529F" w:rsidRPr="00AC29F5" w:rsidRDefault="0080529F" w:rsidP="0080529F">
      <w:pPr>
        <w:pStyle w:val="Nivel3"/>
        <w:spacing w:line="240" w:lineRule="auto"/>
      </w:pPr>
      <w:r w:rsidRPr="00AC29F5">
        <w:t>1.1.6 Consumo per cápita de energías renovables</w:t>
      </w:r>
    </w:p>
    <w:p w:rsidR="0080529F" w:rsidRPr="00AC29F5" w:rsidRDefault="0080529F" w:rsidP="0080529F">
      <w:pPr>
        <w:jc w:val="center"/>
        <w:rPr>
          <w:b/>
          <w:bCs/>
          <w:szCs w:val="21"/>
        </w:rPr>
      </w:pPr>
      <w:r w:rsidRPr="00AC29F5">
        <w:rPr>
          <w:b/>
          <w:bCs/>
          <w:szCs w:val="21"/>
        </w:rPr>
        <w:t>Tabla 2. Consumo per cápita energías renovables, 2021</w:t>
      </w:r>
    </w:p>
    <w:tbl>
      <w:tblPr>
        <w:tblStyle w:val="TableNormal"/>
        <w:tblW w:w="350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6"/>
        <w:gridCol w:w="4365"/>
      </w:tblGrid>
      <w:tr w:rsidR="0080529F" w:rsidRPr="00AC29F5" w:rsidTr="00300564">
        <w:trPr>
          <w:trHeight w:val="279"/>
          <w:jc w:val="center"/>
        </w:trPr>
        <w:tc>
          <w:tcPr>
            <w:tcW w:w="2500" w:type="pct"/>
            <w:shd w:val="clear" w:color="auto" w:fill="D9D9D9" w:themeFill="background1" w:themeFillShade="D9"/>
            <w:noWrap/>
            <w:hideMark/>
          </w:tcPr>
          <w:p w:rsidR="0080529F" w:rsidRPr="00AC29F5" w:rsidRDefault="0080529F" w:rsidP="00300564">
            <w:pPr>
              <w:spacing w:before="0" w:after="0"/>
              <w:jc w:val="center"/>
              <w:rPr>
                <w:rFonts w:eastAsia="Times New Roman"/>
                <w:b/>
                <w:szCs w:val="21"/>
              </w:rPr>
            </w:pPr>
            <w:r w:rsidRPr="00AC29F5">
              <w:rPr>
                <w:rFonts w:eastAsia="Times New Roman"/>
                <w:b/>
                <w:szCs w:val="21"/>
              </w:rPr>
              <w:t>Territorio</w:t>
            </w:r>
          </w:p>
        </w:tc>
        <w:tc>
          <w:tcPr>
            <w:tcW w:w="2500" w:type="pct"/>
            <w:shd w:val="clear" w:color="auto" w:fill="D9D9D9" w:themeFill="background1" w:themeFillShade="D9"/>
            <w:noWrap/>
            <w:hideMark/>
          </w:tcPr>
          <w:p w:rsidR="0080529F" w:rsidRPr="00CB2B0A" w:rsidRDefault="0080529F" w:rsidP="00300564">
            <w:pPr>
              <w:spacing w:before="0" w:after="0"/>
              <w:jc w:val="center"/>
              <w:rPr>
                <w:rFonts w:eastAsia="Times New Roman" w:cs="Calibri"/>
                <w:b/>
                <w:color w:val="000000"/>
                <w:szCs w:val="21"/>
                <w:lang w:val="es-ES"/>
              </w:rPr>
            </w:pPr>
            <w:r w:rsidRPr="00CB2B0A">
              <w:rPr>
                <w:rFonts w:eastAsia="Times New Roman" w:cs="Calibri"/>
                <w:b/>
                <w:color w:val="000000"/>
                <w:szCs w:val="21"/>
                <w:lang w:val="es-ES"/>
              </w:rPr>
              <w:t>Consumo per cápita energías renovables</w:t>
            </w:r>
          </w:p>
        </w:tc>
      </w:tr>
      <w:tr w:rsidR="0080529F" w:rsidRPr="00AC29F5" w:rsidTr="00300564">
        <w:trPr>
          <w:trHeight w:val="279"/>
          <w:jc w:val="center"/>
        </w:trPr>
        <w:tc>
          <w:tcPr>
            <w:tcW w:w="2500" w:type="pct"/>
            <w:shd w:val="clear" w:color="auto" w:fill="D9D9D9" w:themeFill="background1" w:themeFillShade="D9"/>
            <w:noWrap/>
            <w:hideMark/>
          </w:tcPr>
          <w:p w:rsidR="0080529F" w:rsidRPr="00AC29F5" w:rsidRDefault="0080529F" w:rsidP="00300564">
            <w:pPr>
              <w:spacing w:before="0" w:after="0"/>
              <w:rPr>
                <w:rFonts w:eastAsia="Times New Roman" w:cs="Calibri"/>
                <w:color w:val="333333"/>
                <w:szCs w:val="21"/>
              </w:rPr>
            </w:pPr>
            <w:r w:rsidRPr="00AC29F5">
              <w:rPr>
                <w:rFonts w:eastAsia="Times New Roman" w:cs="Calibri"/>
                <w:color w:val="333333"/>
                <w:szCs w:val="21"/>
              </w:rPr>
              <w:t>Arquillos</w:t>
            </w:r>
          </w:p>
        </w:tc>
        <w:tc>
          <w:tcPr>
            <w:tcW w:w="2500" w:type="pct"/>
            <w:noWrap/>
            <w:hideMark/>
          </w:tcPr>
          <w:p w:rsidR="0080529F" w:rsidRPr="00AC29F5" w:rsidRDefault="0080529F" w:rsidP="00300564">
            <w:pPr>
              <w:spacing w:before="0" w:after="0"/>
              <w:jc w:val="center"/>
              <w:rPr>
                <w:rFonts w:eastAsia="Times New Roman" w:cs="Calibri"/>
                <w:color w:val="000000"/>
                <w:szCs w:val="21"/>
              </w:rPr>
            </w:pPr>
            <w:r w:rsidRPr="00AC29F5">
              <w:rPr>
                <w:rFonts w:eastAsia="Times New Roman" w:cs="Calibri"/>
                <w:color w:val="000000"/>
                <w:szCs w:val="21"/>
              </w:rPr>
              <w:t>5,11</w:t>
            </w:r>
          </w:p>
        </w:tc>
      </w:tr>
      <w:tr w:rsidR="0080529F" w:rsidRPr="00AC29F5" w:rsidTr="00300564">
        <w:trPr>
          <w:trHeight w:val="279"/>
          <w:jc w:val="center"/>
        </w:trPr>
        <w:tc>
          <w:tcPr>
            <w:tcW w:w="2500" w:type="pct"/>
            <w:shd w:val="clear" w:color="auto" w:fill="D9D9D9" w:themeFill="background1" w:themeFillShade="D9"/>
            <w:noWrap/>
            <w:hideMark/>
          </w:tcPr>
          <w:p w:rsidR="0080529F" w:rsidRPr="00AC29F5" w:rsidRDefault="0080529F" w:rsidP="00300564">
            <w:pPr>
              <w:spacing w:before="0" w:after="0"/>
              <w:rPr>
                <w:rFonts w:eastAsia="Times New Roman" w:cs="Calibri"/>
                <w:color w:val="333333"/>
                <w:szCs w:val="21"/>
              </w:rPr>
            </w:pPr>
            <w:r w:rsidRPr="00AC29F5">
              <w:rPr>
                <w:rFonts w:eastAsia="Times New Roman" w:cs="Calibri"/>
                <w:color w:val="333333"/>
                <w:szCs w:val="21"/>
              </w:rPr>
              <w:t>Castellar</w:t>
            </w:r>
          </w:p>
        </w:tc>
        <w:tc>
          <w:tcPr>
            <w:tcW w:w="2500" w:type="pct"/>
            <w:noWrap/>
            <w:hideMark/>
          </w:tcPr>
          <w:p w:rsidR="0080529F" w:rsidRPr="00AC29F5" w:rsidRDefault="0080529F" w:rsidP="00300564">
            <w:pPr>
              <w:spacing w:before="0" w:after="0"/>
              <w:jc w:val="center"/>
              <w:rPr>
                <w:rFonts w:eastAsia="Times New Roman" w:cs="Calibri"/>
                <w:color w:val="000000"/>
                <w:szCs w:val="21"/>
              </w:rPr>
            </w:pPr>
            <w:r w:rsidRPr="00AC29F5">
              <w:rPr>
                <w:rFonts w:eastAsia="Times New Roman" w:cs="Calibri"/>
                <w:color w:val="000000"/>
                <w:szCs w:val="21"/>
              </w:rPr>
              <w:t>29,09</w:t>
            </w:r>
          </w:p>
        </w:tc>
      </w:tr>
      <w:tr w:rsidR="0080529F" w:rsidRPr="00AC29F5" w:rsidTr="00300564">
        <w:trPr>
          <w:trHeight w:val="279"/>
          <w:jc w:val="center"/>
        </w:trPr>
        <w:tc>
          <w:tcPr>
            <w:tcW w:w="2500" w:type="pct"/>
            <w:shd w:val="clear" w:color="auto" w:fill="D9D9D9" w:themeFill="background1" w:themeFillShade="D9"/>
            <w:noWrap/>
            <w:hideMark/>
          </w:tcPr>
          <w:p w:rsidR="0080529F" w:rsidRPr="00AC29F5" w:rsidRDefault="0080529F" w:rsidP="00300564">
            <w:pPr>
              <w:spacing w:before="0" w:after="0"/>
              <w:rPr>
                <w:rFonts w:eastAsia="Times New Roman" w:cs="Calibri"/>
                <w:color w:val="333333"/>
                <w:szCs w:val="21"/>
              </w:rPr>
            </w:pPr>
            <w:r w:rsidRPr="00AC29F5">
              <w:rPr>
                <w:rFonts w:eastAsia="Times New Roman" w:cs="Calibri"/>
                <w:color w:val="333333"/>
                <w:szCs w:val="21"/>
              </w:rPr>
              <w:t>Chiclana de Segura</w:t>
            </w:r>
          </w:p>
        </w:tc>
        <w:tc>
          <w:tcPr>
            <w:tcW w:w="2500" w:type="pct"/>
            <w:noWrap/>
            <w:hideMark/>
          </w:tcPr>
          <w:p w:rsidR="0080529F" w:rsidRPr="00AC29F5" w:rsidRDefault="0080529F" w:rsidP="00300564">
            <w:pPr>
              <w:spacing w:before="0" w:after="0"/>
              <w:jc w:val="center"/>
              <w:rPr>
                <w:rFonts w:eastAsia="Times New Roman" w:cs="Calibri"/>
                <w:color w:val="000000"/>
                <w:szCs w:val="21"/>
              </w:rPr>
            </w:pPr>
            <w:r w:rsidRPr="00AC29F5">
              <w:rPr>
                <w:rFonts w:eastAsia="Times New Roman" w:cs="Calibri"/>
                <w:color w:val="000000"/>
                <w:szCs w:val="21"/>
              </w:rPr>
              <w:t>10,63</w:t>
            </w:r>
          </w:p>
        </w:tc>
      </w:tr>
      <w:tr w:rsidR="0080529F" w:rsidRPr="00AC29F5" w:rsidTr="00300564">
        <w:trPr>
          <w:trHeight w:val="279"/>
          <w:jc w:val="center"/>
        </w:trPr>
        <w:tc>
          <w:tcPr>
            <w:tcW w:w="2500" w:type="pct"/>
            <w:shd w:val="clear" w:color="auto" w:fill="D9D9D9" w:themeFill="background1" w:themeFillShade="D9"/>
            <w:noWrap/>
            <w:hideMark/>
          </w:tcPr>
          <w:p w:rsidR="0080529F" w:rsidRPr="00AC29F5" w:rsidRDefault="0080529F" w:rsidP="00300564">
            <w:pPr>
              <w:spacing w:before="0" w:after="0"/>
              <w:rPr>
                <w:rFonts w:eastAsia="Times New Roman" w:cs="Calibri"/>
                <w:color w:val="333333"/>
                <w:szCs w:val="21"/>
              </w:rPr>
            </w:pPr>
            <w:r w:rsidRPr="00AC29F5">
              <w:rPr>
                <w:rFonts w:eastAsia="Times New Roman" w:cs="Calibri"/>
                <w:color w:val="333333"/>
                <w:szCs w:val="21"/>
              </w:rPr>
              <w:t>Montizón</w:t>
            </w:r>
          </w:p>
        </w:tc>
        <w:tc>
          <w:tcPr>
            <w:tcW w:w="2500" w:type="pct"/>
            <w:noWrap/>
            <w:hideMark/>
          </w:tcPr>
          <w:p w:rsidR="0080529F" w:rsidRPr="00AC29F5" w:rsidRDefault="0080529F" w:rsidP="00300564">
            <w:pPr>
              <w:spacing w:before="0" w:after="0"/>
              <w:jc w:val="center"/>
              <w:rPr>
                <w:rFonts w:eastAsia="Times New Roman" w:cs="Calibri"/>
                <w:color w:val="000000"/>
                <w:szCs w:val="21"/>
              </w:rPr>
            </w:pPr>
            <w:r w:rsidRPr="00AC29F5">
              <w:rPr>
                <w:rFonts w:eastAsia="Times New Roman" w:cs="Calibri"/>
                <w:color w:val="000000"/>
                <w:szCs w:val="21"/>
              </w:rPr>
              <w:t>8,29</w:t>
            </w:r>
          </w:p>
        </w:tc>
      </w:tr>
      <w:tr w:rsidR="0080529F" w:rsidRPr="00AC29F5" w:rsidTr="00300564">
        <w:trPr>
          <w:trHeight w:val="279"/>
          <w:jc w:val="center"/>
        </w:trPr>
        <w:tc>
          <w:tcPr>
            <w:tcW w:w="2500" w:type="pct"/>
            <w:shd w:val="clear" w:color="auto" w:fill="D9D9D9" w:themeFill="background1" w:themeFillShade="D9"/>
            <w:noWrap/>
            <w:hideMark/>
          </w:tcPr>
          <w:p w:rsidR="0080529F" w:rsidRPr="00AC29F5" w:rsidRDefault="0080529F" w:rsidP="00300564">
            <w:pPr>
              <w:spacing w:before="0" w:after="0"/>
              <w:rPr>
                <w:rFonts w:eastAsia="Times New Roman" w:cs="Calibri"/>
                <w:color w:val="333333"/>
                <w:szCs w:val="21"/>
              </w:rPr>
            </w:pPr>
            <w:r w:rsidRPr="00AC29F5">
              <w:rPr>
                <w:rFonts w:eastAsia="Times New Roman" w:cs="Calibri"/>
                <w:color w:val="333333"/>
                <w:szCs w:val="21"/>
              </w:rPr>
              <w:t>Navas de San Juan</w:t>
            </w:r>
          </w:p>
        </w:tc>
        <w:tc>
          <w:tcPr>
            <w:tcW w:w="2500" w:type="pct"/>
            <w:noWrap/>
            <w:hideMark/>
          </w:tcPr>
          <w:p w:rsidR="0080529F" w:rsidRPr="00AC29F5" w:rsidRDefault="0080529F" w:rsidP="00300564">
            <w:pPr>
              <w:spacing w:before="0" w:after="0"/>
              <w:jc w:val="center"/>
              <w:rPr>
                <w:rFonts w:eastAsia="Times New Roman" w:cs="Calibri"/>
                <w:color w:val="000000"/>
                <w:szCs w:val="21"/>
              </w:rPr>
            </w:pPr>
            <w:r w:rsidRPr="00AC29F5">
              <w:rPr>
                <w:rFonts w:eastAsia="Times New Roman" w:cs="Calibri"/>
                <w:color w:val="000000"/>
                <w:szCs w:val="21"/>
              </w:rPr>
              <w:t>8,62</w:t>
            </w:r>
          </w:p>
        </w:tc>
      </w:tr>
      <w:tr w:rsidR="0080529F" w:rsidRPr="00AC29F5" w:rsidTr="00300564">
        <w:trPr>
          <w:trHeight w:val="279"/>
          <w:jc w:val="center"/>
        </w:trPr>
        <w:tc>
          <w:tcPr>
            <w:tcW w:w="2500" w:type="pct"/>
            <w:shd w:val="clear" w:color="auto" w:fill="D9D9D9" w:themeFill="background1" w:themeFillShade="D9"/>
            <w:noWrap/>
            <w:hideMark/>
          </w:tcPr>
          <w:p w:rsidR="0080529F" w:rsidRPr="00AC29F5" w:rsidRDefault="0080529F" w:rsidP="00300564">
            <w:pPr>
              <w:spacing w:before="0" w:after="0"/>
              <w:rPr>
                <w:rFonts w:eastAsia="Times New Roman" w:cs="Calibri"/>
                <w:color w:val="333333"/>
                <w:szCs w:val="21"/>
              </w:rPr>
            </w:pPr>
            <w:r w:rsidRPr="00AC29F5">
              <w:rPr>
                <w:rFonts w:eastAsia="Times New Roman" w:cs="Calibri"/>
                <w:color w:val="333333"/>
                <w:szCs w:val="21"/>
              </w:rPr>
              <w:t>Santisteban del Puerto</w:t>
            </w:r>
          </w:p>
        </w:tc>
        <w:tc>
          <w:tcPr>
            <w:tcW w:w="2500" w:type="pct"/>
            <w:noWrap/>
            <w:hideMark/>
          </w:tcPr>
          <w:p w:rsidR="0080529F" w:rsidRPr="00AC29F5" w:rsidRDefault="0080529F" w:rsidP="00300564">
            <w:pPr>
              <w:spacing w:before="0" w:after="0"/>
              <w:jc w:val="center"/>
              <w:rPr>
                <w:rFonts w:eastAsia="Times New Roman" w:cs="Calibri"/>
                <w:color w:val="000000"/>
                <w:szCs w:val="21"/>
              </w:rPr>
            </w:pPr>
            <w:r w:rsidRPr="00AC29F5">
              <w:rPr>
                <w:rFonts w:eastAsia="Times New Roman" w:cs="Calibri"/>
                <w:color w:val="000000"/>
                <w:szCs w:val="21"/>
              </w:rPr>
              <w:t>4,42</w:t>
            </w:r>
          </w:p>
        </w:tc>
      </w:tr>
      <w:tr w:rsidR="0080529F" w:rsidRPr="00AC29F5" w:rsidTr="00300564">
        <w:trPr>
          <w:trHeight w:val="279"/>
          <w:jc w:val="center"/>
        </w:trPr>
        <w:tc>
          <w:tcPr>
            <w:tcW w:w="2500" w:type="pct"/>
            <w:shd w:val="clear" w:color="auto" w:fill="D9D9D9" w:themeFill="background1" w:themeFillShade="D9"/>
            <w:noWrap/>
            <w:hideMark/>
          </w:tcPr>
          <w:p w:rsidR="0080529F" w:rsidRPr="00AC29F5" w:rsidRDefault="0080529F" w:rsidP="00300564">
            <w:pPr>
              <w:spacing w:before="0" w:after="0"/>
              <w:rPr>
                <w:rFonts w:eastAsia="Times New Roman" w:cs="Calibri"/>
                <w:color w:val="333333"/>
                <w:szCs w:val="21"/>
              </w:rPr>
            </w:pPr>
            <w:r w:rsidRPr="00AC29F5">
              <w:rPr>
                <w:rFonts w:eastAsia="Times New Roman" w:cs="Calibri"/>
                <w:color w:val="333333"/>
                <w:szCs w:val="21"/>
              </w:rPr>
              <w:t>Sorihuela del Guadalimar</w:t>
            </w:r>
          </w:p>
        </w:tc>
        <w:tc>
          <w:tcPr>
            <w:tcW w:w="2500" w:type="pct"/>
            <w:noWrap/>
            <w:hideMark/>
          </w:tcPr>
          <w:p w:rsidR="0080529F" w:rsidRPr="00AC29F5" w:rsidRDefault="0080529F" w:rsidP="00300564">
            <w:pPr>
              <w:spacing w:before="0" w:after="0"/>
              <w:jc w:val="center"/>
              <w:rPr>
                <w:rFonts w:eastAsia="Times New Roman" w:cs="Calibri"/>
                <w:color w:val="000000"/>
                <w:szCs w:val="21"/>
              </w:rPr>
            </w:pPr>
            <w:r w:rsidRPr="00AC29F5">
              <w:rPr>
                <w:rFonts w:eastAsia="Times New Roman" w:cs="Calibri"/>
                <w:color w:val="000000"/>
                <w:szCs w:val="21"/>
              </w:rPr>
              <w:t>8,81</w:t>
            </w:r>
          </w:p>
        </w:tc>
      </w:tr>
      <w:tr w:rsidR="0080529F" w:rsidRPr="00AC29F5" w:rsidTr="00300564">
        <w:trPr>
          <w:trHeight w:val="279"/>
          <w:jc w:val="center"/>
        </w:trPr>
        <w:tc>
          <w:tcPr>
            <w:tcW w:w="2500" w:type="pct"/>
            <w:shd w:val="clear" w:color="auto" w:fill="D9D9D9" w:themeFill="background1" w:themeFillShade="D9"/>
            <w:noWrap/>
            <w:hideMark/>
          </w:tcPr>
          <w:p w:rsidR="0080529F" w:rsidRPr="00AC29F5" w:rsidRDefault="0080529F" w:rsidP="00300564">
            <w:pPr>
              <w:spacing w:before="0" w:after="0"/>
              <w:rPr>
                <w:rFonts w:eastAsia="Times New Roman" w:cs="Calibri"/>
                <w:color w:val="333333"/>
                <w:szCs w:val="21"/>
              </w:rPr>
            </w:pPr>
            <w:r w:rsidRPr="00AC29F5">
              <w:rPr>
                <w:rFonts w:eastAsia="Times New Roman" w:cs="Calibri"/>
                <w:color w:val="333333"/>
                <w:szCs w:val="21"/>
              </w:rPr>
              <w:t>Vilches</w:t>
            </w:r>
          </w:p>
        </w:tc>
        <w:tc>
          <w:tcPr>
            <w:tcW w:w="2500" w:type="pct"/>
            <w:noWrap/>
            <w:hideMark/>
          </w:tcPr>
          <w:p w:rsidR="0080529F" w:rsidRPr="00AC29F5" w:rsidRDefault="0080529F" w:rsidP="00300564">
            <w:pPr>
              <w:spacing w:before="0" w:after="0"/>
              <w:jc w:val="center"/>
              <w:rPr>
                <w:rFonts w:eastAsia="Times New Roman" w:cs="Calibri"/>
                <w:color w:val="000000"/>
                <w:szCs w:val="21"/>
              </w:rPr>
            </w:pPr>
            <w:r w:rsidRPr="00AC29F5">
              <w:rPr>
                <w:rFonts w:eastAsia="Times New Roman" w:cs="Calibri"/>
                <w:color w:val="000000"/>
                <w:szCs w:val="21"/>
              </w:rPr>
              <w:t>5,00</w:t>
            </w:r>
          </w:p>
        </w:tc>
      </w:tr>
      <w:tr w:rsidR="0080529F" w:rsidRPr="00AC29F5" w:rsidTr="00300564">
        <w:trPr>
          <w:trHeight w:val="266"/>
          <w:jc w:val="center"/>
        </w:trPr>
        <w:tc>
          <w:tcPr>
            <w:tcW w:w="2500" w:type="pct"/>
            <w:shd w:val="clear" w:color="auto" w:fill="D9D9D9" w:themeFill="background1" w:themeFillShade="D9"/>
            <w:noWrap/>
            <w:hideMark/>
          </w:tcPr>
          <w:p w:rsidR="0080529F" w:rsidRPr="00AC29F5" w:rsidRDefault="0080529F" w:rsidP="00300564">
            <w:pPr>
              <w:spacing w:before="0" w:after="0"/>
              <w:rPr>
                <w:rFonts w:eastAsia="Times New Roman" w:cs="Calibri"/>
                <w:b/>
                <w:color w:val="333333"/>
                <w:szCs w:val="21"/>
              </w:rPr>
            </w:pPr>
            <w:r w:rsidRPr="00AC29F5">
              <w:rPr>
                <w:rFonts w:eastAsia="Times New Roman" w:cs="Calibri"/>
                <w:b/>
                <w:color w:val="333333"/>
                <w:szCs w:val="21"/>
              </w:rPr>
              <w:t>El Condado de Jaén</w:t>
            </w:r>
          </w:p>
        </w:tc>
        <w:tc>
          <w:tcPr>
            <w:tcW w:w="2500" w:type="pct"/>
            <w:noWrap/>
            <w:hideMark/>
          </w:tcPr>
          <w:p w:rsidR="0080529F" w:rsidRPr="00AC29F5" w:rsidRDefault="0080529F" w:rsidP="00300564">
            <w:pPr>
              <w:spacing w:before="0" w:after="0"/>
              <w:jc w:val="center"/>
              <w:rPr>
                <w:rFonts w:eastAsia="Times New Roman" w:cs="Calibri"/>
                <w:b/>
                <w:color w:val="000000"/>
                <w:szCs w:val="21"/>
              </w:rPr>
            </w:pPr>
            <w:r w:rsidRPr="00AC29F5">
              <w:rPr>
                <w:rFonts w:eastAsia="Times New Roman" w:cs="Calibri"/>
                <w:b/>
                <w:color w:val="000000"/>
                <w:szCs w:val="21"/>
              </w:rPr>
              <w:t>9,89</w:t>
            </w:r>
          </w:p>
        </w:tc>
      </w:tr>
      <w:tr w:rsidR="0080529F" w:rsidRPr="00AC29F5" w:rsidTr="00300564">
        <w:trPr>
          <w:trHeight w:val="266"/>
          <w:jc w:val="center"/>
        </w:trPr>
        <w:tc>
          <w:tcPr>
            <w:tcW w:w="2500" w:type="pct"/>
            <w:shd w:val="clear" w:color="auto" w:fill="D9D9D9" w:themeFill="background1" w:themeFillShade="D9"/>
            <w:noWrap/>
            <w:hideMark/>
          </w:tcPr>
          <w:p w:rsidR="0080529F" w:rsidRPr="00AC29F5" w:rsidRDefault="0080529F" w:rsidP="00300564">
            <w:pPr>
              <w:spacing w:before="0" w:after="0"/>
              <w:rPr>
                <w:rFonts w:eastAsia="Times New Roman" w:cs="Calibri"/>
                <w:color w:val="333333"/>
                <w:szCs w:val="21"/>
              </w:rPr>
            </w:pPr>
            <w:r w:rsidRPr="00AC29F5">
              <w:rPr>
                <w:rFonts w:eastAsia="Times New Roman" w:cs="Calibri"/>
                <w:color w:val="333333"/>
                <w:szCs w:val="21"/>
              </w:rPr>
              <w:t>Provincia de Jaén</w:t>
            </w:r>
          </w:p>
        </w:tc>
        <w:tc>
          <w:tcPr>
            <w:tcW w:w="2500" w:type="pct"/>
            <w:noWrap/>
            <w:hideMark/>
          </w:tcPr>
          <w:p w:rsidR="0080529F" w:rsidRPr="00AC29F5" w:rsidRDefault="0080529F" w:rsidP="00300564">
            <w:pPr>
              <w:spacing w:before="0" w:after="0"/>
              <w:jc w:val="center"/>
              <w:rPr>
                <w:rFonts w:eastAsia="Times New Roman" w:cs="Calibri"/>
                <w:color w:val="000000"/>
                <w:szCs w:val="21"/>
              </w:rPr>
            </w:pPr>
            <w:r w:rsidRPr="00AC29F5">
              <w:rPr>
                <w:rFonts w:eastAsia="Times New Roman" w:cs="Calibri"/>
                <w:color w:val="000000"/>
                <w:szCs w:val="21"/>
              </w:rPr>
              <w:t>6,34</w:t>
            </w:r>
          </w:p>
        </w:tc>
      </w:tr>
      <w:tr w:rsidR="0080529F" w:rsidRPr="00AC29F5" w:rsidTr="00300564">
        <w:trPr>
          <w:trHeight w:val="266"/>
          <w:jc w:val="center"/>
        </w:trPr>
        <w:tc>
          <w:tcPr>
            <w:tcW w:w="2500" w:type="pct"/>
            <w:shd w:val="clear" w:color="auto" w:fill="D9D9D9" w:themeFill="background1" w:themeFillShade="D9"/>
            <w:noWrap/>
            <w:hideMark/>
          </w:tcPr>
          <w:p w:rsidR="0080529F" w:rsidRPr="00AC29F5" w:rsidRDefault="0080529F" w:rsidP="00300564">
            <w:pPr>
              <w:spacing w:before="0" w:after="0"/>
              <w:rPr>
                <w:rFonts w:eastAsia="Times New Roman" w:cs="Calibri"/>
                <w:color w:val="333333"/>
                <w:szCs w:val="21"/>
              </w:rPr>
            </w:pPr>
            <w:r w:rsidRPr="00AC29F5">
              <w:rPr>
                <w:rFonts w:eastAsia="Times New Roman" w:cs="Calibri"/>
                <w:color w:val="333333"/>
                <w:szCs w:val="21"/>
              </w:rPr>
              <w:t>Andalucía</w:t>
            </w:r>
          </w:p>
        </w:tc>
        <w:tc>
          <w:tcPr>
            <w:tcW w:w="2500" w:type="pct"/>
            <w:noWrap/>
            <w:hideMark/>
          </w:tcPr>
          <w:p w:rsidR="0080529F" w:rsidRPr="00AC29F5" w:rsidRDefault="0080529F" w:rsidP="00300564">
            <w:pPr>
              <w:spacing w:before="0" w:after="0"/>
              <w:jc w:val="center"/>
              <w:rPr>
                <w:rFonts w:eastAsia="Times New Roman" w:cs="Calibri"/>
                <w:color w:val="000000"/>
                <w:szCs w:val="21"/>
              </w:rPr>
            </w:pPr>
            <w:r w:rsidRPr="00AC29F5">
              <w:rPr>
                <w:rFonts w:eastAsia="Times New Roman" w:cs="Calibri"/>
                <w:color w:val="000000"/>
                <w:szCs w:val="21"/>
              </w:rPr>
              <w:t>2,37</w:t>
            </w:r>
          </w:p>
        </w:tc>
      </w:tr>
    </w:tbl>
    <w:p w:rsidR="0080529F" w:rsidRPr="00AE6932" w:rsidRDefault="0080529F" w:rsidP="0080529F">
      <w:pPr>
        <w:jc w:val="center"/>
        <w:rPr>
          <w:i/>
          <w:iCs/>
          <w:sz w:val="18"/>
          <w:szCs w:val="18"/>
        </w:rPr>
      </w:pPr>
      <w:r w:rsidRPr="00AE6932">
        <w:rPr>
          <w:i/>
          <w:iCs/>
          <w:sz w:val="18"/>
          <w:szCs w:val="18"/>
        </w:rPr>
        <w:t>Fuente: Elaboración propia a partir de datos Junta de Andalucía. Consejería de Sostenibilidad, Medio Ambiente y Economía Azul, 2021</w:t>
      </w:r>
    </w:p>
    <w:p w:rsidR="0080529F" w:rsidRPr="00AC29F5" w:rsidRDefault="0080529F" w:rsidP="0080529F">
      <w:pPr>
        <w:rPr>
          <w:szCs w:val="21"/>
          <w:highlight w:val="yellow"/>
        </w:rPr>
      </w:pPr>
    </w:p>
    <w:p w:rsidR="0080529F" w:rsidRPr="00AC29F5" w:rsidRDefault="0080529F" w:rsidP="0080529F">
      <w:pPr>
        <w:pStyle w:val="asodeco"/>
      </w:pPr>
      <w:r w:rsidRPr="00AC29F5">
        <w:t>El cambio climático constituye una amenaza para el desarrollo sostenible y representa uno de los principales retos ambientales con efectos sobre la economía rural, la salud y el bienestar social sus habitantes. Es por ello que la lucha contra las causas y los efectos del cambio climático se erigen en uno de los ejes transversales de la presente Estrategia.</w:t>
      </w:r>
    </w:p>
    <w:p w:rsidR="0080529F" w:rsidRPr="00AC29F5" w:rsidRDefault="0080529F" w:rsidP="0080529F">
      <w:pPr>
        <w:pStyle w:val="asodeco"/>
      </w:pPr>
      <w:r w:rsidRPr="00AC29F5">
        <w:t>Entre las diferentes formas para adaptarnos a los impactos del cambio climático</w:t>
      </w:r>
      <w:r w:rsidRPr="00AC29F5">
        <w:rPr>
          <w:rFonts w:cs="Segoe UI"/>
        </w:rPr>
        <w:t xml:space="preserve"> se encuentran la </w:t>
      </w:r>
      <w:r w:rsidRPr="00AC29F5">
        <w:t>reducción de las emisiones, el incremento de energías más limpias, principalmente de carácter renovable, y una reducción de las emisiones de gases de efecto invernad</w:t>
      </w:r>
      <w:r>
        <w:t>er</w:t>
      </w:r>
      <w:r w:rsidRPr="00AC29F5">
        <w:t xml:space="preserve">o. </w:t>
      </w:r>
    </w:p>
    <w:p w:rsidR="0080529F" w:rsidRPr="00AC29F5" w:rsidRDefault="0080529F" w:rsidP="0080529F">
      <w:pPr>
        <w:pStyle w:val="asodeco"/>
      </w:pPr>
      <w:r w:rsidRPr="00AC29F5">
        <w:t>En 2021, la comarca de El Condado de Jaén tuvo un consumo de energías renovables de 216.758,20 MWh, lo que supone el 5,16% del consumo total de la provincia y el 0,96% a nivel regional.</w:t>
      </w:r>
    </w:p>
    <w:p w:rsidR="0080529F" w:rsidRPr="00AC29F5" w:rsidRDefault="0080529F" w:rsidP="0080529F">
      <w:pPr>
        <w:pStyle w:val="asodeco"/>
      </w:pPr>
      <w:r w:rsidRPr="00AC29F5">
        <w:lastRenderedPageBreak/>
        <w:t>A nivel comarcal se registra un consumo de 9,89 MWh/persona, siendo superior al nivel provincial (6,34) y al nivel regional (2,37). Destaca Castellar (29,09), siendo el municipio con mayor consumo de energías renovables de la comarca.</w:t>
      </w:r>
    </w:p>
    <w:p w:rsidR="0080529F" w:rsidRPr="00AC29F5" w:rsidRDefault="0080529F" w:rsidP="0080529F">
      <w:pPr>
        <w:rPr>
          <w:b/>
          <w:bCs/>
          <w:szCs w:val="21"/>
          <w:highlight w:val="yellow"/>
        </w:rPr>
      </w:pPr>
    </w:p>
    <w:p w:rsidR="0080529F" w:rsidRPr="00AC29F5" w:rsidRDefault="0080529F" w:rsidP="0080529F">
      <w:pPr>
        <w:pStyle w:val="Nivel3"/>
        <w:spacing w:line="240" w:lineRule="auto"/>
      </w:pPr>
      <w:r w:rsidRPr="00AC29F5">
        <w:t>1.1.7 Emisión GEI per cápita</w:t>
      </w:r>
    </w:p>
    <w:p w:rsidR="0080529F" w:rsidRPr="00AC29F5" w:rsidRDefault="0080529F" w:rsidP="0080529F">
      <w:pPr>
        <w:pStyle w:val="asodeco"/>
      </w:pPr>
      <w:bookmarkStart w:id="11" w:name="_Hlk165973708"/>
      <w:r w:rsidRPr="00AC29F5">
        <w:t>En números absolutos, la comarca de El Condado de Jaén emite alrededor de 190.532 toneladas de CO2 equivalente, lo que representa el 6,20% de las emisiones totales de gases de efecto invernadero de la provincia de Jaén, y el 0,53% a nivel regional. Si observamos las emisiones per cápita, la comarca tiene un nivel superior a la provincia y a la región, con 8,56 toneladas de CO2 equivalente por habitante.</w:t>
      </w:r>
    </w:p>
    <w:p w:rsidR="0080529F" w:rsidRPr="00AC29F5" w:rsidRDefault="0080529F" w:rsidP="0080529F">
      <w:pPr>
        <w:pStyle w:val="asodeco"/>
      </w:pPr>
      <w:r w:rsidRPr="00AC29F5">
        <w:t>Destaca el municipio de Sorihuela del Guadalimar, como municipio con la menor emisión de gases de efecto invernadero por habitante de la comarca (6,37), situándose por debajo del resto de niveles registrados.</w:t>
      </w:r>
    </w:p>
    <w:bookmarkEnd w:id="11"/>
    <w:p w:rsidR="0080529F" w:rsidRPr="00AC29F5" w:rsidRDefault="0080529F" w:rsidP="0080529F">
      <w:pPr>
        <w:rPr>
          <w:b/>
          <w:bCs/>
          <w:szCs w:val="21"/>
          <w:highlight w:val="yellow"/>
        </w:rPr>
      </w:pPr>
    </w:p>
    <w:p w:rsidR="0080529F" w:rsidRPr="00AC29F5" w:rsidRDefault="0080529F" w:rsidP="0080529F">
      <w:pPr>
        <w:jc w:val="center"/>
        <w:rPr>
          <w:b/>
          <w:bCs/>
          <w:szCs w:val="21"/>
        </w:rPr>
      </w:pPr>
      <w:r w:rsidRPr="00AC29F5">
        <w:rPr>
          <w:b/>
          <w:bCs/>
          <w:szCs w:val="21"/>
        </w:rPr>
        <w:t>Tabla 3. Emisión gases de efecto invernadero per cápita, 2019</w:t>
      </w:r>
    </w:p>
    <w:tbl>
      <w:tblPr>
        <w:tblStyle w:val="TableNormal"/>
        <w:tblW w:w="4342" w:type="pct"/>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4"/>
        <w:gridCol w:w="2530"/>
        <w:gridCol w:w="3589"/>
      </w:tblGrid>
      <w:tr w:rsidR="0080529F" w:rsidRPr="00AC29F5" w:rsidTr="00300564">
        <w:trPr>
          <w:trHeight w:val="315"/>
        </w:trPr>
        <w:tc>
          <w:tcPr>
            <w:tcW w:w="1452" w:type="pct"/>
            <w:shd w:val="clear" w:color="auto" w:fill="D9D9D9" w:themeFill="background1" w:themeFillShade="D9"/>
            <w:noWrap/>
            <w:vAlign w:val="center"/>
            <w:hideMark/>
          </w:tcPr>
          <w:p w:rsidR="0080529F" w:rsidRPr="00AE6932" w:rsidRDefault="0080529F" w:rsidP="00300564">
            <w:pPr>
              <w:spacing w:before="0" w:after="0"/>
              <w:jc w:val="center"/>
              <w:rPr>
                <w:rFonts w:eastAsia="Times New Roman" w:cs="Calibri"/>
                <w:b/>
                <w:color w:val="000000"/>
                <w:sz w:val="20"/>
                <w:szCs w:val="20"/>
              </w:rPr>
            </w:pPr>
            <w:r w:rsidRPr="00AE6932">
              <w:rPr>
                <w:rFonts w:eastAsia="Times New Roman" w:cs="Calibri"/>
                <w:b/>
                <w:color w:val="000000"/>
                <w:sz w:val="20"/>
                <w:szCs w:val="20"/>
              </w:rPr>
              <w:t>Territorio</w:t>
            </w:r>
          </w:p>
        </w:tc>
        <w:tc>
          <w:tcPr>
            <w:tcW w:w="1467" w:type="pct"/>
            <w:shd w:val="clear" w:color="auto" w:fill="D9D9D9" w:themeFill="background1" w:themeFillShade="D9"/>
            <w:noWrap/>
            <w:vAlign w:val="center"/>
            <w:hideMark/>
          </w:tcPr>
          <w:p w:rsidR="0080529F" w:rsidRPr="00CB2B0A" w:rsidRDefault="0080529F" w:rsidP="00300564">
            <w:pPr>
              <w:spacing w:before="0" w:after="0"/>
              <w:jc w:val="center"/>
              <w:rPr>
                <w:rFonts w:eastAsia="Times New Roman" w:cs="Calibri"/>
                <w:b/>
                <w:color w:val="000000"/>
                <w:sz w:val="20"/>
                <w:szCs w:val="20"/>
                <w:lang w:val="es-ES"/>
              </w:rPr>
            </w:pPr>
            <w:r w:rsidRPr="00CB2B0A">
              <w:rPr>
                <w:rFonts w:eastAsia="Times New Roman" w:cs="Calibri"/>
                <w:b/>
                <w:color w:val="000000"/>
                <w:sz w:val="20"/>
                <w:szCs w:val="20"/>
                <w:lang w:val="es-ES"/>
              </w:rPr>
              <w:t>Emisiones de gases de efecto invernadero</w:t>
            </w:r>
          </w:p>
        </w:tc>
        <w:tc>
          <w:tcPr>
            <w:tcW w:w="2081" w:type="pct"/>
            <w:shd w:val="clear" w:color="auto" w:fill="D9D9D9" w:themeFill="background1" w:themeFillShade="D9"/>
            <w:noWrap/>
            <w:vAlign w:val="center"/>
            <w:hideMark/>
          </w:tcPr>
          <w:p w:rsidR="0080529F" w:rsidRPr="00CB2B0A" w:rsidRDefault="0080529F" w:rsidP="00300564">
            <w:pPr>
              <w:spacing w:before="0" w:after="0"/>
              <w:jc w:val="center"/>
              <w:rPr>
                <w:rFonts w:eastAsia="Times New Roman" w:cs="Calibri"/>
                <w:b/>
                <w:color w:val="000000"/>
                <w:sz w:val="20"/>
                <w:szCs w:val="20"/>
                <w:lang w:val="es-ES"/>
              </w:rPr>
            </w:pPr>
            <w:r w:rsidRPr="00CB2B0A">
              <w:rPr>
                <w:rFonts w:eastAsia="Times New Roman" w:cs="Calibri"/>
                <w:b/>
                <w:color w:val="000000"/>
                <w:sz w:val="20"/>
                <w:szCs w:val="20"/>
                <w:lang w:val="es-ES"/>
              </w:rPr>
              <w:t>Emisiones de gases de efecto invernadero respecto a la población</w:t>
            </w:r>
          </w:p>
        </w:tc>
      </w:tr>
      <w:tr w:rsidR="0080529F" w:rsidRPr="00AC29F5" w:rsidTr="00300564">
        <w:trPr>
          <w:trHeight w:val="315"/>
        </w:trPr>
        <w:tc>
          <w:tcPr>
            <w:tcW w:w="1452" w:type="pct"/>
            <w:shd w:val="clear" w:color="auto" w:fill="D9D9D9" w:themeFill="background1" w:themeFillShade="D9"/>
            <w:noWrap/>
            <w:hideMark/>
          </w:tcPr>
          <w:p w:rsidR="0080529F" w:rsidRPr="00AE6932" w:rsidRDefault="0080529F" w:rsidP="00300564">
            <w:pPr>
              <w:spacing w:before="0" w:after="0"/>
              <w:rPr>
                <w:rFonts w:eastAsia="Times New Roman" w:cs="Calibri"/>
                <w:color w:val="333333"/>
                <w:sz w:val="20"/>
                <w:szCs w:val="20"/>
              </w:rPr>
            </w:pPr>
            <w:r w:rsidRPr="00AE6932">
              <w:rPr>
                <w:rFonts w:eastAsia="Times New Roman" w:cs="Calibri"/>
                <w:color w:val="333333"/>
                <w:sz w:val="20"/>
                <w:szCs w:val="20"/>
              </w:rPr>
              <w:t>Arquillos</w:t>
            </w:r>
          </w:p>
        </w:tc>
        <w:tc>
          <w:tcPr>
            <w:tcW w:w="1467"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12.622</w:t>
            </w:r>
          </w:p>
        </w:tc>
        <w:tc>
          <w:tcPr>
            <w:tcW w:w="2081"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7,28</w:t>
            </w:r>
          </w:p>
        </w:tc>
      </w:tr>
      <w:tr w:rsidR="0080529F" w:rsidRPr="00AC29F5" w:rsidTr="00300564">
        <w:trPr>
          <w:trHeight w:val="315"/>
        </w:trPr>
        <w:tc>
          <w:tcPr>
            <w:tcW w:w="1452" w:type="pct"/>
            <w:shd w:val="clear" w:color="auto" w:fill="D9D9D9" w:themeFill="background1" w:themeFillShade="D9"/>
            <w:noWrap/>
            <w:hideMark/>
          </w:tcPr>
          <w:p w:rsidR="0080529F" w:rsidRPr="00AE6932" w:rsidRDefault="0080529F" w:rsidP="00300564">
            <w:pPr>
              <w:spacing w:before="0" w:after="0"/>
              <w:rPr>
                <w:rFonts w:eastAsia="Times New Roman" w:cs="Calibri"/>
                <w:color w:val="333333"/>
                <w:sz w:val="20"/>
                <w:szCs w:val="20"/>
              </w:rPr>
            </w:pPr>
            <w:r w:rsidRPr="00AE6932">
              <w:rPr>
                <w:rFonts w:eastAsia="Times New Roman" w:cs="Calibri"/>
                <w:color w:val="333333"/>
                <w:sz w:val="20"/>
                <w:szCs w:val="20"/>
              </w:rPr>
              <w:t>Castellar</w:t>
            </w:r>
          </w:p>
        </w:tc>
        <w:tc>
          <w:tcPr>
            <w:tcW w:w="1467"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24.554</w:t>
            </w:r>
          </w:p>
        </w:tc>
        <w:tc>
          <w:tcPr>
            <w:tcW w:w="2081"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7,41</w:t>
            </w:r>
          </w:p>
        </w:tc>
      </w:tr>
      <w:tr w:rsidR="0080529F" w:rsidRPr="00AC29F5" w:rsidTr="00300564">
        <w:trPr>
          <w:trHeight w:val="315"/>
        </w:trPr>
        <w:tc>
          <w:tcPr>
            <w:tcW w:w="1452" w:type="pct"/>
            <w:shd w:val="clear" w:color="auto" w:fill="D9D9D9" w:themeFill="background1" w:themeFillShade="D9"/>
            <w:noWrap/>
            <w:hideMark/>
          </w:tcPr>
          <w:p w:rsidR="0080529F" w:rsidRPr="00AE6932" w:rsidRDefault="0080529F" w:rsidP="00300564">
            <w:pPr>
              <w:spacing w:before="0" w:after="0"/>
              <w:rPr>
                <w:rFonts w:eastAsia="Times New Roman" w:cs="Calibri"/>
                <w:color w:val="333333"/>
                <w:sz w:val="20"/>
                <w:szCs w:val="20"/>
              </w:rPr>
            </w:pPr>
            <w:r w:rsidRPr="00AE6932">
              <w:rPr>
                <w:rFonts w:eastAsia="Times New Roman" w:cs="Calibri"/>
                <w:color w:val="333333"/>
                <w:sz w:val="20"/>
                <w:szCs w:val="20"/>
              </w:rPr>
              <w:t>Chiclana de Segura</w:t>
            </w:r>
          </w:p>
        </w:tc>
        <w:tc>
          <w:tcPr>
            <w:tcW w:w="1467"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12.529</w:t>
            </w:r>
          </w:p>
        </w:tc>
        <w:tc>
          <w:tcPr>
            <w:tcW w:w="2081"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12,98</w:t>
            </w:r>
          </w:p>
        </w:tc>
      </w:tr>
      <w:tr w:rsidR="0080529F" w:rsidRPr="00AC29F5" w:rsidTr="00300564">
        <w:trPr>
          <w:trHeight w:val="315"/>
        </w:trPr>
        <w:tc>
          <w:tcPr>
            <w:tcW w:w="1452" w:type="pct"/>
            <w:shd w:val="clear" w:color="auto" w:fill="D9D9D9" w:themeFill="background1" w:themeFillShade="D9"/>
            <w:noWrap/>
            <w:hideMark/>
          </w:tcPr>
          <w:p w:rsidR="0080529F" w:rsidRPr="00AE6932" w:rsidRDefault="0080529F" w:rsidP="00300564">
            <w:pPr>
              <w:spacing w:before="0" w:after="0"/>
              <w:rPr>
                <w:rFonts w:eastAsia="Times New Roman" w:cs="Calibri"/>
                <w:color w:val="333333"/>
                <w:sz w:val="20"/>
                <w:szCs w:val="20"/>
              </w:rPr>
            </w:pPr>
            <w:r w:rsidRPr="00AE6932">
              <w:rPr>
                <w:rFonts w:eastAsia="Times New Roman" w:cs="Calibri"/>
                <w:color w:val="333333"/>
                <w:sz w:val="20"/>
                <w:szCs w:val="20"/>
              </w:rPr>
              <w:t>Montizón</w:t>
            </w:r>
          </w:p>
        </w:tc>
        <w:tc>
          <w:tcPr>
            <w:tcW w:w="1467"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15.012</w:t>
            </w:r>
          </w:p>
        </w:tc>
        <w:tc>
          <w:tcPr>
            <w:tcW w:w="2081"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8,70</w:t>
            </w:r>
          </w:p>
        </w:tc>
      </w:tr>
      <w:tr w:rsidR="0080529F" w:rsidRPr="00AC29F5" w:rsidTr="00300564">
        <w:trPr>
          <w:trHeight w:val="315"/>
        </w:trPr>
        <w:tc>
          <w:tcPr>
            <w:tcW w:w="1452" w:type="pct"/>
            <w:shd w:val="clear" w:color="auto" w:fill="D9D9D9" w:themeFill="background1" w:themeFillShade="D9"/>
            <w:noWrap/>
            <w:hideMark/>
          </w:tcPr>
          <w:p w:rsidR="0080529F" w:rsidRPr="00AE6932" w:rsidRDefault="0080529F" w:rsidP="00300564">
            <w:pPr>
              <w:spacing w:before="0" w:after="0"/>
              <w:rPr>
                <w:rFonts w:eastAsia="Times New Roman" w:cs="Calibri"/>
                <w:color w:val="333333"/>
                <w:sz w:val="20"/>
                <w:szCs w:val="20"/>
              </w:rPr>
            </w:pPr>
            <w:r w:rsidRPr="00AE6932">
              <w:rPr>
                <w:rFonts w:eastAsia="Times New Roman" w:cs="Calibri"/>
                <w:color w:val="333333"/>
                <w:sz w:val="20"/>
                <w:szCs w:val="20"/>
              </w:rPr>
              <w:t>Navas de San Juan</w:t>
            </w:r>
          </w:p>
        </w:tc>
        <w:tc>
          <w:tcPr>
            <w:tcW w:w="1467"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33.569</w:t>
            </w:r>
          </w:p>
        </w:tc>
        <w:tc>
          <w:tcPr>
            <w:tcW w:w="2081"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7,43</w:t>
            </w:r>
          </w:p>
        </w:tc>
      </w:tr>
      <w:tr w:rsidR="0080529F" w:rsidRPr="00AC29F5" w:rsidTr="00300564">
        <w:trPr>
          <w:trHeight w:val="315"/>
        </w:trPr>
        <w:tc>
          <w:tcPr>
            <w:tcW w:w="1452" w:type="pct"/>
            <w:shd w:val="clear" w:color="auto" w:fill="D9D9D9" w:themeFill="background1" w:themeFillShade="D9"/>
            <w:noWrap/>
            <w:hideMark/>
          </w:tcPr>
          <w:p w:rsidR="0080529F" w:rsidRPr="00AE6932" w:rsidRDefault="0080529F" w:rsidP="00300564">
            <w:pPr>
              <w:spacing w:before="0" w:after="0"/>
              <w:rPr>
                <w:rFonts w:eastAsia="Times New Roman" w:cs="Calibri"/>
                <w:color w:val="333333"/>
                <w:sz w:val="20"/>
                <w:szCs w:val="20"/>
              </w:rPr>
            </w:pPr>
            <w:r w:rsidRPr="00AE6932">
              <w:rPr>
                <w:rFonts w:eastAsia="Times New Roman" w:cs="Calibri"/>
                <w:color w:val="333333"/>
                <w:sz w:val="20"/>
                <w:szCs w:val="20"/>
              </w:rPr>
              <w:t>Santisteban del Puerto</w:t>
            </w:r>
          </w:p>
        </w:tc>
        <w:tc>
          <w:tcPr>
            <w:tcW w:w="1467"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35.924</w:t>
            </w:r>
          </w:p>
        </w:tc>
        <w:tc>
          <w:tcPr>
            <w:tcW w:w="2081"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8,03</w:t>
            </w:r>
          </w:p>
        </w:tc>
      </w:tr>
      <w:tr w:rsidR="0080529F" w:rsidRPr="00AC29F5" w:rsidTr="00300564">
        <w:trPr>
          <w:trHeight w:val="315"/>
        </w:trPr>
        <w:tc>
          <w:tcPr>
            <w:tcW w:w="1452" w:type="pct"/>
            <w:shd w:val="clear" w:color="auto" w:fill="D9D9D9" w:themeFill="background1" w:themeFillShade="D9"/>
            <w:noWrap/>
            <w:hideMark/>
          </w:tcPr>
          <w:p w:rsidR="0080529F" w:rsidRPr="00AE6932" w:rsidRDefault="0080529F" w:rsidP="00300564">
            <w:pPr>
              <w:spacing w:before="0" w:after="0"/>
              <w:rPr>
                <w:rFonts w:eastAsia="Times New Roman" w:cs="Calibri"/>
                <w:color w:val="333333"/>
                <w:sz w:val="20"/>
                <w:szCs w:val="20"/>
              </w:rPr>
            </w:pPr>
            <w:r w:rsidRPr="00AE6932">
              <w:rPr>
                <w:rFonts w:eastAsia="Times New Roman" w:cs="Calibri"/>
                <w:color w:val="333333"/>
                <w:sz w:val="20"/>
                <w:szCs w:val="20"/>
              </w:rPr>
              <w:t>Sorihuela del Guadalimar</w:t>
            </w:r>
          </w:p>
        </w:tc>
        <w:tc>
          <w:tcPr>
            <w:tcW w:w="1467"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7.010</w:t>
            </w:r>
          </w:p>
        </w:tc>
        <w:tc>
          <w:tcPr>
            <w:tcW w:w="2081"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6,37</w:t>
            </w:r>
          </w:p>
        </w:tc>
      </w:tr>
      <w:tr w:rsidR="0080529F" w:rsidRPr="00AC29F5" w:rsidTr="00300564">
        <w:trPr>
          <w:trHeight w:val="315"/>
        </w:trPr>
        <w:tc>
          <w:tcPr>
            <w:tcW w:w="1452" w:type="pct"/>
            <w:shd w:val="clear" w:color="auto" w:fill="D9D9D9" w:themeFill="background1" w:themeFillShade="D9"/>
            <w:noWrap/>
            <w:hideMark/>
          </w:tcPr>
          <w:p w:rsidR="0080529F" w:rsidRPr="00AE6932" w:rsidRDefault="0080529F" w:rsidP="00300564">
            <w:pPr>
              <w:spacing w:before="0" w:after="0"/>
              <w:rPr>
                <w:rFonts w:eastAsia="Times New Roman" w:cs="Calibri"/>
                <w:color w:val="333333"/>
                <w:sz w:val="20"/>
                <w:szCs w:val="20"/>
              </w:rPr>
            </w:pPr>
            <w:r w:rsidRPr="00AE6932">
              <w:rPr>
                <w:rFonts w:eastAsia="Times New Roman" w:cs="Calibri"/>
                <w:color w:val="333333"/>
                <w:sz w:val="20"/>
                <w:szCs w:val="20"/>
              </w:rPr>
              <w:t>Vilches</w:t>
            </w:r>
          </w:p>
        </w:tc>
        <w:tc>
          <w:tcPr>
            <w:tcW w:w="1467"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49.312</w:t>
            </w:r>
          </w:p>
        </w:tc>
        <w:tc>
          <w:tcPr>
            <w:tcW w:w="2081" w:type="pct"/>
            <w:noWrap/>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11,12</w:t>
            </w:r>
          </w:p>
        </w:tc>
      </w:tr>
      <w:tr w:rsidR="0080529F" w:rsidRPr="00AC29F5" w:rsidTr="00300564">
        <w:trPr>
          <w:trHeight w:val="315"/>
        </w:trPr>
        <w:tc>
          <w:tcPr>
            <w:tcW w:w="1452" w:type="pct"/>
            <w:shd w:val="clear" w:color="auto" w:fill="D9D9D9" w:themeFill="background1" w:themeFillShade="D9"/>
            <w:noWrap/>
            <w:hideMark/>
          </w:tcPr>
          <w:p w:rsidR="0080529F" w:rsidRPr="00AE6932" w:rsidRDefault="0080529F" w:rsidP="00300564">
            <w:pPr>
              <w:spacing w:before="0" w:after="0"/>
              <w:rPr>
                <w:rFonts w:eastAsia="Times New Roman" w:cs="Calibri"/>
                <w:b/>
                <w:color w:val="333333"/>
                <w:sz w:val="20"/>
                <w:szCs w:val="20"/>
              </w:rPr>
            </w:pPr>
            <w:r w:rsidRPr="00AE6932">
              <w:rPr>
                <w:rFonts w:eastAsia="Times New Roman" w:cs="Calibri"/>
                <w:b/>
                <w:color w:val="333333"/>
                <w:sz w:val="20"/>
                <w:szCs w:val="20"/>
              </w:rPr>
              <w:t>El Condado de Jaén</w:t>
            </w:r>
          </w:p>
        </w:tc>
        <w:tc>
          <w:tcPr>
            <w:tcW w:w="1467" w:type="pct"/>
            <w:noWrap/>
            <w:hideMark/>
          </w:tcPr>
          <w:p w:rsidR="0080529F" w:rsidRPr="00AE6932" w:rsidRDefault="0080529F" w:rsidP="00300564">
            <w:pPr>
              <w:spacing w:before="0" w:after="0"/>
              <w:jc w:val="center"/>
              <w:rPr>
                <w:rFonts w:eastAsia="Times New Roman" w:cs="Calibri"/>
                <w:b/>
                <w:color w:val="000000"/>
                <w:sz w:val="20"/>
                <w:szCs w:val="20"/>
              </w:rPr>
            </w:pPr>
            <w:r w:rsidRPr="00AE6932">
              <w:rPr>
                <w:rFonts w:eastAsia="Times New Roman" w:cs="Calibri"/>
                <w:b/>
                <w:color w:val="000000"/>
                <w:sz w:val="20"/>
                <w:szCs w:val="20"/>
              </w:rPr>
              <w:t>190.532</w:t>
            </w:r>
          </w:p>
        </w:tc>
        <w:tc>
          <w:tcPr>
            <w:tcW w:w="2081" w:type="pct"/>
            <w:noWrap/>
            <w:hideMark/>
          </w:tcPr>
          <w:p w:rsidR="0080529F" w:rsidRPr="00AE6932" w:rsidRDefault="0080529F" w:rsidP="00300564">
            <w:pPr>
              <w:spacing w:before="0" w:after="0"/>
              <w:jc w:val="center"/>
              <w:rPr>
                <w:rFonts w:eastAsia="Times New Roman" w:cs="Calibri"/>
                <w:b/>
                <w:color w:val="000000"/>
                <w:sz w:val="20"/>
                <w:szCs w:val="20"/>
              </w:rPr>
            </w:pPr>
            <w:r w:rsidRPr="00AE6932">
              <w:rPr>
                <w:rFonts w:eastAsia="Times New Roman" w:cs="Calibri"/>
                <w:b/>
                <w:color w:val="000000"/>
                <w:sz w:val="20"/>
                <w:szCs w:val="20"/>
              </w:rPr>
              <w:t>8,56</w:t>
            </w:r>
          </w:p>
        </w:tc>
      </w:tr>
      <w:tr w:rsidR="0080529F" w:rsidRPr="00AC29F5" w:rsidTr="00300564">
        <w:trPr>
          <w:trHeight w:val="315"/>
        </w:trPr>
        <w:tc>
          <w:tcPr>
            <w:tcW w:w="1452" w:type="pct"/>
            <w:shd w:val="clear" w:color="auto" w:fill="D9D9D9" w:themeFill="background1" w:themeFillShade="D9"/>
            <w:noWrap/>
            <w:hideMark/>
          </w:tcPr>
          <w:p w:rsidR="0080529F" w:rsidRPr="00AE6932" w:rsidRDefault="0080529F" w:rsidP="00300564">
            <w:pPr>
              <w:spacing w:before="0" w:after="0"/>
              <w:rPr>
                <w:rFonts w:eastAsia="Times New Roman" w:cs="Calibri"/>
                <w:color w:val="333333"/>
                <w:sz w:val="20"/>
                <w:szCs w:val="20"/>
              </w:rPr>
            </w:pPr>
            <w:r w:rsidRPr="00AE6932">
              <w:rPr>
                <w:rFonts w:eastAsia="Times New Roman" w:cs="Calibri"/>
                <w:color w:val="333333"/>
                <w:sz w:val="20"/>
                <w:szCs w:val="20"/>
              </w:rPr>
              <w:t>Provincia de Jaén</w:t>
            </w:r>
          </w:p>
        </w:tc>
        <w:tc>
          <w:tcPr>
            <w:tcW w:w="1467" w:type="pct"/>
            <w:hideMark/>
          </w:tcPr>
          <w:p w:rsidR="0080529F" w:rsidRPr="00AE6932" w:rsidRDefault="0080529F" w:rsidP="00300564">
            <w:pPr>
              <w:spacing w:before="0" w:after="0"/>
              <w:jc w:val="center"/>
              <w:rPr>
                <w:rFonts w:eastAsia="Times New Roman" w:cs="Calibri"/>
                <w:color w:val="000000"/>
                <w:sz w:val="20"/>
                <w:szCs w:val="20"/>
              </w:rPr>
            </w:pPr>
            <w:r w:rsidRPr="00AE6932">
              <w:rPr>
                <w:rFonts w:eastAsia="Times New Roman" w:cs="Calibri"/>
                <w:color w:val="000000"/>
                <w:sz w:val="20"/>
                <w:szCs w:val="20"/>
              </w:rPr>
              <w:t>3.072.003</w:t>
            </w:r>
          </w:p>
        </w:tc>
        <w:tc>
          <w:tcPr>
            <w:tcW w:w="2081" w:type="pct"/>
            <w:hideMark/>
          </w:tcPr>
          <w:p w:rsidR="0080529F" w:rsidRPr="00AE6932" w:rsidRDefault="0080529F" w:rsidP="00300564">
            <w:pPr>
              <w:spacing w:before="0" w:after="0"/>
              <w:jc w:val="center"/>
              <w:rPr>
                <w:rFonts w:eastAsia="Times New Roman" w:cs="Calibri"/>
                <w:sz w:val="20"/>
                <w:szCs w:val="20"/>
              </w:rPr>
            </w:pPr>
            <w:r w:rsidRPr="00AE6932">
              <w:rPr>
                <w:rFonts w:eastAsia="Times New Roman" w:cs="Calibri"/>
                <w:sz w:val="20"/>
                <w:szCs w:val="20"/>
              </w:rPr>
              <w:t>4,85</w:t>
            </w:r>
          </w:p>
        </w:tc>
      </w:tr>
      <w:tr w:rsidR="0080529F" w:rsidRPr="00AC29F5" w:rsidTr="00300564">
        <w:trPr>
          <w:trHeight w:val="315"/>
        </w:trPr>
        <w:tc>
          <w:tcPr>
            <w:tcW w:w="1452" w:type="pct"/>
            <w:shd w:val="clear" w:color="auto" w:fill="D9D9D9" w:themeFill="background1" w:themeFillShade="D9"/>
            <w:noWrap/>
            <w:hideMark/>
          </w:tcPr>
          <w:p w:rsidR="0080529F" w:rsidRPr="00AE6932" w:rsidRDefault="0080529F" w:rsidP="00300564">
            <w:pPr>
              <w:spacing w:before="0" w:after="0"/>
              <w:rPr>
                <w:rFonts w:eastAsia="Times New Roman" w:cs="Calibri"/>
                <w:color w:val="333333"/>
                <w:sz w:val="20"/>
                <w:szCs w:val="20"/>
              </w:rPr>
            </w:pPr>
            <w:r w:rsidRPr="00AE6932">
              <w:rPr>
                <w:rFonts w:eastAsia="Times New Roman" w:cs="Calibri"/>
                <w:color w:val="333333"/>
                <w:sz w:val="20"/>
                <w:szCs w:val="20"/>
              </w:rPr>
              <w:t>Andalucía</w:t>
            </w:r>
          </w:p>
        </w:tc>
        <w:tc>
          <w:tcPr>
            <w:tcW w:w="1467" w:type="pct"/>
            <w:hideMark/>
          </w:tcPr>
          <w:p w:rsidR="0080529F" w:rsidRPr="00AE6932" w:rsidRDefault="0080529F" w:rsidP="00300564">
            <w:pPr>
              <w:spacing w:before="0" w:after="0"/>
              <w:jc w:val="center"/>
              <w:rPr>
                <w:rFonts w:eastAsia="Times New Roman" w:cs="Calibri"/>
                <w:sz w:val="20"/>
                <w:szCs w:val="20"/>
              </w:rPr>
            </w:pPr>
            <w:r w:rsidRPr="00AE6932">
              <w:rPr>
                <w:rFonts w:eastAsia="Times New Roman" w:cs="Calibri"/>
                <w:sz w:val="20"/>
                <w:szCs w:val="20"/>
              </w:rPr>
              <w:t>35.952.404</w:t>
            </w:r>
          </w:p>
        </w:tc>
        <w:tc>
          <w:tcPr>
            <w:tcW w:w="2081" w:type="pct"/>
            <w:hideMark/>
          </w:tcPr>
          <w:p w:rsidR="0080529F" w:rsidRPr="00AE6932" w:rsidRDefault="0080529F" w:rsidP="00300564">
            <w:pPr>
              <w:spacing w:before="0" w:after="0"/>
              <w:jc w:val="center"/>
              <w:rPr>
                <w:rFonts w:eastAsia="Times New Roman" w:cs="Calibri"/>
                <w:sz w:val="20"/>
                <w:szCs w:val="20"/>
              </w:rPr>
            </w:pPr>
            <w:r w:rsidRPr="00AE6932">
              <w:rPr>
                <w:rFonts w:eastAsia="Times New Roman" w:cs="Calibri"/>
                <w:sz w:val="20"/>
                <w:szCs w:val="20"/>
              </w:rPr>
              <w:t>4,27</w:t>
            </w:r>
          </w:p>
        </w:tc>
      </w:tr>
    </w:tbl>
    <w:p w:rsidR="0080529F" w:rsidRPr="00AE6932" w:rsidRDefault="0080529F" w:rsidP="0080529F">
      <w:pPr>
        <w:jc w:val="center"/>
        <w:rPr>
          <w:i/>
          <w:iCs/>
          <w:sz w:val="18"/>
          <w:szCs w:val="18"/>
        </w:rPr>
      </w:pPr>
      <w:bookmarkStart w:id="12" w:name="_Hlk165973669"/>
      <w:r w:rsidRPr="00AE6932">
        <w:rPr>
          <w:i/>
          <w:iCs/>
          <w:sz w:val="18"/>
          <w:szCs w:val="18"/>
        </w:rPr>
        <w:t>Fuente: Elaboración propia a partir de datos Junta de Andalucía. Consejería de Sostenibilidad, Medio Ambiente y Economía Azul, 2019</w:t>
      </w:r>
    </w:p>
    <w:bookmarkEnd w:id="12"/>
    <w:p w:rsidR="0080529F" w:rsidRPr="00AC29F5" w:rsidRDefault="0080529F" w:rsidP="0080529F">
      <w:pPr>
        <w:rPr>
          <w:szCs w:val="21"/>
          <w:highlight w:val="yellow"/>
        </w:rPr>
      </w:pPr>
    </w:p>
    <w:p w:rsidR="0080529F" w:rsidRPr="00AC29F5" w:rsidRDefault="0080529F" w:rsidP="0080529F">
      <w:pPr>
        <w:rPr>
          <w:rFonts w:eastAsiaTheme="majorEastAsia" w:cstheme="majorBidi"/>
          <w:b/>
          <w:bCs/>
          <w:szCs w:val="21"/>
          <w:highlight w:val="yellow"/>
        </w:rPr>
      </w:pPr>
      <w:bookmarkStart w:id="13" w:name="_Toc163495878"/>
    </w:p>
    <w:p w:rsidR="0080529F" w:rsidRPr="00AC29F5" w:rsidRDefault="00C2445A" w:rsidP="00C2445A">
      <w:pPr>
        <w:pStyle w:val="Nivel2"/>
        <w:spacing w:afterLines="0"/>
        <w:rPr>
          <w:szCs w:val="21"/>
        </w:rPr>
      </w:pPr>
      <w:r w:rsidRPr="00AC29F5">
        <w:rPr>
          <w:caps w:val="0"/>
          <w:szCs w:val="21"/>
        </w:rPr>
        <w:t xml:space="preserve">Descripción demográfica de la </w:t>
      </w:r>
      <w:r>
        <w:rPr>
          <w:caps w:val="0"/>
          <w:szCs w:val="21"/>
        </w:rPr>
        <w:t>Z</w:t>
      </w:r>
      <w:r w:rsidRPr="00AC29F5">
        <w:rPr>
          <w:caps w:val="0"/>
          <w:szCs w:val="21"/>
        </w:rPr>
        <w:t xml:space="preserve">ona </w:t>
      </w:r>
      <w:r>
        <w:rPr>
          <w:caps w:val="0"/>
          <w:szCs w:val="21"/>
        </w:rPr>
        <w:t>R</w:t>
      </w:r>
      <w:r w:rsidRPr="00AC29F5">
        <w:rPr>
          <w:caps w:val="0"/>
          <w:szCs w:val="21"/>
        </w:rPr>
        <w:t>ural leader</w:t>
      </w:r>
      <w:bookmarkEnd w:id="13"/>
    </w:p>
    <w:p w:rsidR="0080529F" w:rsidRPr="00AC29F5" w:rsidRDefault="0080529F" w:rsidP="0080529F">
      <w:pPr>
        <w:pStyle w:val="Nivel3"/>
        <w:spacing w:line="240" w:lineRule="auto"/>
      </w:pPr>
      <w:bookmarkStart w:id="14" w:name="_Toc163495879"/>
      <w:bookmarkEnd w:id="10"/>
      <w:r w:rsidRPr="00AC29F5">
        <w:t>1.2.1 Número de habitantes</w:t>
      </w:r>
      <w:bookmarkEnd w:id="14"/>
    </w:p>
    <w:p w:rsidR="0080529F" w:rsidRPr="00AC29F5" w:rsidRDefault="0080529F" w:rsidP="0080529F">
      <w:pPr>
        <w:pStyle w:val="asodeco"/>
      </w:pPr>
      <w:bookmarkStart w:id="15" w:name="_Hlk168997809"/>
      <w:r w:rsidRPr="00AC29F5">
        <w:t>La población del ámbito de intervención del Condado de Jaén es de 21.684 habitantes, de los cuales 10.679 eran mujeres y hombres y 11.005 hombres</w:t>
      </w:r>
      <w:bookmarkStart w:id="16" w:name="_Hlk160622556"/>
      <w:r w:rsidRPr="00AC29F5">
        <w:t>, lo que significa el 49,25% y el 50,75% respectivamente, con una distribución demográfica por sexo relativamente equilibrada</w:t>
      </w:r>
      <w:bookmarkEnd w:id="15"/>
      <w:bookmarkEnd w:id="16"/>
      <w:r w:rsidRPr="00AC29F5">
        <w:t>.</w:t>
      </w:r>
    </w:p>
    <w:p w:rsidR="0080529F" w:rsidRPr="00AC29F5" w:rsidRDefault="0080529F" w:rsidP="0080529F">
      <w:pPr>
        <w:pStyle w:val="asodeco"/>
      </w:pPr>
      <w:r w:rsidRPr="00AC29F5">
        <w:t>Los municipios en los que más población reside son Navas de San Juan y Santisteban del Puerto, en su conjunto albergan al 41,04% de la población de la comarca de</w:t>
      </w:r>
      <w:r>
        <w:t xml:space="preserve"> E</w:t>
      </w:r>
      <w:r w:rsidRPr="00AC29F5">
        <w:t>l Condado de Jaén</w:t>
      </w:r>
      <w:r>
        <w:t>.</w:t>
      </w:r>
    </w:p>
    <w:p w:rsidR="0080529F" w:rsidRPr="00AC29F5" w:rsidRDefault="0080529F" w:rsidP="0080529F">
      <w:pPr>
        <w:pStyle w:val="asodeco"/>
      </w:pPr>
      <w:r w:rsidRPr="00AC29F5">
        <w:t xml:space="preserve">Con un enfoque de género, se constata que la masculinización de la población se produce en todos los municipios. En términos porcentuales, Vilches, </w:t>
      </w:r>
      <w:r w:rsidRPr="00AC29F5">
        <w:rPr>
          <w:rFonts w:cs="Times New Roman"/>
        </w:rPr>
        <w:t>Arquillos</w:t>
      </w:r>
      <w:r w:rsidRPr="00AC29F5">
        <w:t xml:space="preserve">, </w:t>
      </w:r>
      <w:r w:rsidRPr="00AC29F5">
        <w:rPr>
          <w:rFonts w:cs="Times New Roman"/>
        </w:rPr>
        <w:t>Navas de San Juan</w:t>
      </w:r>
      <w:r w:rsidRPr="00AC29F5">
        <w:t xml:space="preserve"> y </w:t>
      </w:r>
      <w:r w:rsidRPr="00AC29F5">
        <w:rPr>
          <w:rFonts w:cs="Times New Roman"/>
        </w:rPr>
        <w:t>Castellar</w:t>
      </w:r>
      <w:r w:rsidRPr="00AC29F5">
        <w:t xml:space="preserve"> son los municipios donde existe una mayor representación femenina, aunque sin llegar al punto de equilibrio (0%).</w:t>
      </w:r>
    </w:p>
    <w:p w:rsidR="00C2445A" w:rsidRDefault="00C2445A">
      <w:pPr>
        <w:widowControl/>
        <w:spacing w:before="0" w:after="0"/>
        <w:jc w:val="left"/>
        <w:rPr>
          <w:szCs w:val="21"/>
          <w:highlight w:val="yellow"/>
        </w:rPr>
      </w:pPr>
      <w:r>
        <w:rPr>
          <w:szCs w:val="21"/>
          <w:highlight w:val="yellow"/>
        </w:rPr>
        <w:br w:type="page"/>
      </w:r>
    </w:p>
    <w:p w:rsidR="0080529F" w:rsidRPr="00AC29F5" w:rsidRDefault="0080529F" w:rsidP="0080529F">
      <w:pPr>
        <w:tabs>
          <w:tab w:val="left" w:pos="709"/>
        </w:tabs>
        <w:rPr>
          <w:szCs w:val="21"/>
          <w:highlight w:val="yellow"/>
        </w:rPr>
      </w:pPr>
    </w:p>
    <w:p w:rsidR="0080529F" w:rsidRPr="00AC29F5" w:rsidRDefault="0080529F" w:rsidP="0080529F">
      <w:pPr>
        <w:tabs>
          <w:tab w:val="left" w:pos="709"/>
        </w:tabs>
        <w:jc w:val="center"/>
        <w:rPr>
          <w:b/>
          <w:bCs/>
          <w:szCs w:val="21"/>
        </w:rPr>
      </w:pPr>
      <w:bookmarkStart w:id="17" w:name="_Hlk170295395"/>
      <w:r w:rsidRPr="00AC29F5">
        <w:rPr>
          <w:b/>
          <w:bCs/>
          <w:szCs w:val="21"/>
        </w:rPr>
        <w:t>Tabla 4. Población de la comarca de El Condado de Jaén, 2022</w:t>
      </w:r>
    </w:p>
    <w:tbl>
      <w:tblPr>
        <w:tblStyle w:val="Tablaconcuadrcula"/>
        <w:tblW w:w="8750" w:type="dxa"/>
        <w:tblInd w:w="282" w:type="dxa"/>
        <w:tblLayout w:type="fixed"/>
        <w:tblCellMar>
          <w:left w:w="28" w:type="dxa"/>
          <w:right w:w="28" w:type="dxa"/>
        </w:tblCellMar>
        <w:tblLook w:val="04A0"/>
      </w:tblPr>
      <w:tblGrid>
        <w:gridCol w:w="2218"/>
        <w:gridCol w:w="1306"/>
        <w:gridCol w:w="1306"/>
        <w:gridCol w:w="1307"/>
        <w:gridCol w:w="1306"/>
        <w:gridCol w:w="1307"/>
      </w:tblGrid>
      <w:tr w:rsidR="0080529F" w:rsidRPr="00AC29F5" w:rsidTr="00300564">
        <w:trPr>
          <w:trHeight w:val="283"/>
        </w:trPr>
        <w:tc>
          <w:tcPr>
            <w:tcW w:w="2218" w:type="dxa"/>
            <w:shd w:val="clear" w:color="auto" w:fill="D9D9D9" w:themeFill="background1" w:themeFillShade="D9"/>
            <w:noWrap/>
            <w:vAlign w:val="center"/>
          </w:tcPr>
          <w:p w:rsidR="0080529F" w:rsidRPr="00AE6932" w:rsidRDefault="0080529F" w:rsidP="00300564">
            <w:pPr>
              <w:spacing w:before="0" w:after="0"/>
              <w:jc w:val="center"/>
              <w:rPr>
                <w:rFonts w:eastAsia="Times New Roman" w:cs="Calibri"/>
                <w:b/>
                <w:color w:val="000000"/>
                <w:highlight w:val="yellow"/>
              </w:rPr>
            </w:pPr>
          </w:p>
        </w:tc>
        <w:tc>
          <w:tcPr>
            <w:tcW w:w="1306" w:type="dxa"/>
            <w:shd w:val="clear" w:color="auto" w:fill="D9D9D9" w:themeFill="background1" w:themeFillShade="D9"/>
            <w:vAlign w:val="center"/>
          </w:tcPr>
          <w:p w:rsidR="0080529F" w:rsidRPr="00AE6932" w:rsidRDefault="0080529F" w:rsidP="00300564">
            <w:pPr>
              <w:spacing w:before="0" w:after="0"/>
              <w:jc w:val="center"/>
              <w:rPr>
                <w:rFonts w:eastAsia="Times New Roman" w:cs="Calibri"/>
                <w:b/>
              </w:rPr>
            </w:pPr>
            <w:r w:rsidRPr="00AE6932">
              <w:rPr>
                <w:rFonts w:eastAsia="Times New Roman" w:cs="Calibri"/>
                <w:b/>
                <w:bCs/>
              </w:rPr>
              <w:t>Población Total</w:t>
            </w:r>
          </w:p>
        </w:tc>
        <w:tc>
          <w:tcPr>
            <w:tcW w:w="1306" w:type="dxa"/>
            <w:shd w:val="clear" w:color="auto" w:fill="D9D9D9" w:themeFill="background1" w:themeFillShade="D9"/>
            <w:vAlign w:val="center"/>
          </w:tcPr>
          <w:p w:rsidR="0080529F" w:rsidRPr="00AE6932" w:rsidRDefault="0080529F" w:rsidP="00300564">
            <w:pPr>
              <w:spacing w:before="0" w:after="0"/>
              <w:jc w:val="center"/>
              <w:rPr>
                <w:rFonts w:eastAsia="Times New Roman" w:cs="Calibri"/>
                <w:b/>
              </w:rPr>
            </w:pPr>
            <w:r w:rsidRPr="00AE6932">
              <w:rPr>
                <w:rFonts w:eastAsia="Times New Roman" w:cs="Calibri"/>
                <w:b/>
                <w:bCs/>
              </w:rPr>
              <w:t>Población Hombres</w:t>
            </w:r>
          </w:p>
        </w:tc>
        <w:tc>
          <w:tcPr>
            <w:tcW w:w="1307" w:type="dxa"/>
            <w:shd w:val="clear" w:color="auto" w:fill="D9D9D9" w:themeFill="background1" w:themeFillShade="D9"/>
            <w:vAlign w:val="center"/>
          </w:tcPr>
          <w:p w:rsidR="0080529F" w:rsidRPr="00AE6932" w:rsidRDefault="0080529F" w:rsidP="00300564">
            <w:pPr>
              <w:spacing w:before="0" w:after="0"/>
              <w:jc w:val="center"/>
              <w:rPr>
                <w:rFonts w:eastAsia="Times New Roman" w:cs="Calibri"/>
                <w:b/>
              </w:rPr>
            </w:pPr>
            <w:r w:rsidRPr="00AE6932">
              <w:rPr>
                <w:rFonts w:eastAsia="Times New Roman" w:cs="Calibri"/>
                <w:b/>
                <w:bCs/>
              </w:rPr>
              <w:t>%  Hombres</w:t>
            </w:r>
          </w:p>
        </w:tc>
        <w:tc>
          <w:tcPr>
            <w:tcW w:w="1306" w:type="dxa"/>
            <w:shd w:val="clear" w:color="auto" w:fill="D9D9D9" w:themeFill="background1" w:themeFillShade="D9"/>
            <w:vAlign w:val="center"/>
          </w:tcPr>
          <w:p w:rsidR="0080529F" w:rsidRPr="00AE6932" w:rsidRDefault="0080529F" w:rsidP="00300564">
            <w:pPr>
              <w:spacing w:before="0" w:after="0"/>
              <w:jc w:val="center"/>
              <w:rPr>
                <w:rFonts w:eastAsia="Times New Roman" w:cs="Calibri"/>
                <w:b/>
              </w:rPr>
            </w:pPr>
            <w:r w:rsidRPr="00AE6932">
              <w:rPr>
                <w:rFonts w:eastAsia="Times New Roman" w:cs="Calibri"/>
                <w:b/>
                <w:bCs/>
              </w:rPr>
              <w:t>Población Mujeres</w:t>
            </w:r>
          </w:p>
        </w:tc>
        <w:tc>
          <w:tcPr>
            <w:tcW w:w="1307" w:type="dxa"/>
            <w:shd w:val="clear" w:color="auto" w:fill="D9D9D9" w:themeFill="background1" w:themeFillShade="D9"/>
            <w:vAlign w:val="center"/>
          </w:tcPr>
          <w:p w:rsidR="0080529F" w:rsidRPr="00AE6932" w:rsidRDefault="0080529F" w:rsidP="00300564">
            <w:pPr>
              <w:spacing w:before="0" w:after="0"/>
              <w:jc w:val="center"/>
              <w:rPr>
                <w:rFonts w:eastAsia="Times New Roman" w:cs="Calibri"/>
                <w:b/>
              </w:rPr>
            </w:pPr>
            <w:r w:rsidRPr="00AE6932">
              <w:rPr>
                <w:rFonts w:eastAsia="Times New Roman" w:cs="Calibri"/>
                <w:b/>
                <w:bCs/>
              </w:rPr>
              <w:t>% Mujeres</w:t>
            </w:r>
          </w:p>
        </w:tc>
      </w:tr>
      <w:tr w:rsidR="0080529F" w:rsidRPr="00AC29F5" w:rsidTr="00300564">
        <w:trPr>
          <w:trHeight w:val="283"/>
        </w:trPr>
        <w:tc>
          <w:tcPr>
            <w:tcW w:w="2218" w:type="dxa"/>
            <w:shd w:val="clear" w:color="auto" w:fill="D9D9D9" w:themeFill="background1" w:themeFillShade="D9"/>
            <w:noWrap/>
          </w:tcPr>
          <w:p w:rsidR="0080529F" w:rsidRPr="00AE6932" w:rsidRDefault="0080529F" w:rsidP="00300564">
            <w:pPr>
              <w:spacing w:before="0" w:after="0"/>
              <w:rPr>
                <w:rFonts w:eastAsia="Times New Roman" w:cs="Calibri"/>
                <w:bCs/>
              </w:rPr>
            </w:pPr>
            <w:r w:rsidRPr="00AE6932">
              <w:rPr>
                <w:rFonts w:cs="Arial"/>
                <w:color w:val="333333"/>
              </w:rPr>
              <w:t>Arquillos</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1.698</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855</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50,35%</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843</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49,65%</w:t>
            </w:r>
          </w:p>
        </w:tc>
      </w:tr>
      <w:tr w:rsidR="0080529F" w:rsidRPr="00AC29F5" w:rsidTr="00300564">
        <w:trPr>
          <w:trHeight w:val="283"/>
        </w:trPr>
        <w:tc>
          <w:tcPr>
            <w:tcW w:w="2218" w:type="dxa"/>
            <w:shd w:val="clear" w:color="auto" w:fill="D9D9D9" w:themeFill="background1" w:themeFillShade="D9"/>
            <w:noWrap/>
          </w:tcPr>
          <w:p w:rsidR="0080529F" w:rsidRPr="00AE6932" w:rsidRDefault="0080529F" w:rsidP="00300564">
            <w:pPr>
              <w:spacing w:before="0" w:after="0"/>
              <w:rPr>
                <w:rFonts w:eastAsia="Times New Roman" w:cs="Calibri"/>
                <w:bCs/>
              </w:rPr>
            </w:pPr>
            <w:r w:rsidRPr="00AE6932">
              <w:rPr>
                <w:rFonts w:cs="Arial"/>
                <w:color w:val="333333"/>
              </w:rPr>
              <w:t>Castellar</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3.209</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1.616</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50,36%</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1.593</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49,64%</w:t>
            </w:r>
          </w:p>
        </w:tc>
      </w:tr>
      <w:tr w:rsidR="0080529F" w:rsidRPr="00AC29F5" w:rsidTr="00300564">
        <w:trPr>
          <w:trHeight w:val="283"/>
        </w:trPr>
        <w:tc>
          <w:tcPr>
            <w:tcW w:w="2218" w:type="dxa"/>
            <w:shd w:val="clear" w:color="auto" w:fill="D9D9D9" w:themeFill="background1" w:themeFillShade="D9"/>
            <w:noWrap/>
          </w:tcPr>
          <w:p w:rsidR="0080529F" w:rsidRPr="00AE6932" w:rsidRDefault="0080529F" w:rsidP="00300564">
            <w:pPr>
              <w:spacing w:before="0" w:after="0"/>
              <w:rPr>
                <w:rFonts w:eastAsia="Times New Roman" w:cs="Calibri"/>
                <w:bCs/>
              </w:rPr>
            </w:pPr>
            <w:r w:rsidRPr="00AE6932">
              <w:rPr>
                <w:rFonts w:cs="Arial"/>
                <w:color w:val="333333"/>
              </w:rPr>
              <w:t>Chiclana de Segura</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902</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462</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51,22%</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440</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48,78%</w:t>
            </w:r>
          </w:p>
        </w:tc>
      </w:tr>
      <w:tr w:rsidR="0080529F" w:rsidRPr="00AC29F5" w:rsidTr="00300564">
        <w:trPr>
          <w:trHeight w:val="283"/>
        </w:trPr>
        <w:tc>
          <w:tcPr>
            <w:tcW w:w="2218" w:type="dxa"/>
            <w:shd w:val="clear" w:color="auto" w:fill="D9D9D9" w:themeFill="background1" w:themeFillShade="D9"/>
            <w:noWrap/>
          </w:tcPr>
          <w:p w:rsidR="0080529F" w:rsidRPr="00AE6932" w:rsidRDefault="0080529F" w:rsidP="00300564">
            <w:pPr>
              <w:spacing w:before="0" w:after="0"/>
              <w:rPr>
                <w:rFonts w:eastAsia="Times New Roman" w:cs="Calibri"/>
                <w:bCs/>
              </w:rPr>
            </w:pPr>
            <w:r w:rsidRPr="00AE6932">
              <w:rPr>
                <w:rFonts w:cs="Arial"/>
                <w:color w:val="333333"/>
              </w:rPr>
              <w:t>Montizón</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1.606</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820</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51,06%</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786</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48,94%</w:t>
            </w:r>
          </w:p>
        </w:tc>
      </w:tr>
      <w:tr w:rsidR="0080529F" w:rsidRPr="00AC29F5" w:rsidTr="00300564">
        <w:trPr>
          <w:trHeight w:val="283"/>
        </w:trPr>
        <w:tc>
          <w:tcPr>
            <w:tcW w:w="2218" w:type="dxa"/>
            <w:shd w:val="clear" w:color="auto" w:fill="D9D9D9" w:themeFill="background1" w:themeFillShade="D9"/>
            <w:noWrap/>
          </w:tcPr>
          <w:p w:rsidR="0080529F" w:rsidRPr="00AE6932" w:rsidRDefault="0080529F" w:rsidP="00300564">
            <w:pPr>
              <w:spacing w:before="0" w:after="0"/>
              <w:rPr>
                <w:rFonts w:eastAsia="Times New Roman" w:cs="Calibri"/>
                <w:bCs/>
              </w:rPr>
            </w:pPr>
            <w:r w:rsidRPr="00AE6932">
              <w:rPr>
                <w:rFonts w:cs="Arial"/>
                <w:color w:val="333333"/>
              </w:rPr>
              <w:t>Navas de San Juan</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4.465</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2.248</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50,35%</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2.217</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49,65%</w:t>
            </w:r>
          </w:p>
        </w:tc>
      </w:tr>
      <w:tr w:rsidR="0080529F" w:rsidRPr="00AC29F5" w:rsidTr="00300564">
        <w:trPr>
          <w:trHeight w:val="283"/>
        </w:trPr>
        <w:tc>
          <w:tcPr>
            <w:tcW w:w="2218" w:type="dxa"/>
            <w:shd w:val="clear" w:color="auto" w:fill="D9D9D9" w:themeFill="background1" w:themeFillShade="D9"/>
            <w:noWrap/>
          </w:tcPr>
          <w:p w:rsidR="0080529F" w:rsidRPr="00AE6932" w:rsidRDefault="0080529F" w:rsidP="00300564">
            <w:pPr>
              <w:spacing w:before="0" w:after="0"/>
              <w:rPr>
                <w:rFonts w:eastAsia="Times New Roman" w:cs="Calibri"/>
                <w:bCs/>
              </w:rPr>
            </w:pPr>
            <w:r w:rsidRPr="00AE6932">
              <w:rPr>
                <w:rFonts w:cs="Arial"/>
                <w:color w:val="333333"/>
              </w:rPr>
              <w:t>Santisteban del Puerto</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4.434</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2.289</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51,62%</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2.145</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48,38%</w:t>
            </w:r>
          </w:p>
        </w:tc>
      </w:tr>
      <w:tr w:rsidR="0080529F" w:rsidRPr="00AC29F5" w:rsidTr="00300564">
        <w:trPr>
          <w:trHeight w:val="283"/>
        </w:trPr>
        <w:tc>
          <w:tcPr>
            <w:tcW w:w="2218" w:type="dxa"/>
            <w:shd w:val="clear" w:color="auto" w:fill="D9D9D9" w:themeFill="background1" w:themeFillShade="D9"/>
            <w:noWrap/>
          </w:tcPr>
          <w:p w:rsidR="0080529F" w:rsidRPr="00AE6932" w:rsidRDefault="0080529F" w:rsidP="00300564">
            <w:pPr>
              <w:spacing w:before="0" w:after="0"/>
              <w:rPr>
                <w:rFonts w:eastAsia="Times New Roman" w:cs="Calibri"/>
                <w:bCs/>
              </w:rPr>
            </w:pPr>
            <w:r w:rsidRPr="00AE6932">
              <w:rPr>
                <w:rFonts w:cs="Arial"/>
                <w:color w:val="333333"/>
              </w:rPr>
              <w:t>Sorihuela del Guadalimar</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1.053</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547</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51,95%</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506</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48,05%</w:t>
            </w:r>
          </w:p>
        </w:tc>
      </w:tr>
      <w:tr w:rsidR="0080529F" w:rsidRPr="00AC29F5" w:rsidTr="00300564">
        <w:trPr>
          <w:trHeight w:val="283"/>
        </w:trPr>
        <w:tc>
          <w:tcPr>
            <w:tcW w:w="2218" w:type="dxa"/>
            <w:shd w:val="clear" w:color="auto" w:fill="D9D9D9" w:themeFill="background1" w:themeFillShade="D9"/>
            <w:noWrap/>
          </w:tcPr>
          <w:p w:rsidR="0080529F" w:rsidRPr="00AE6932" w:rsidRDefault="0080529F" w:rsidP="00300564">
            <w:pPr>
              <w:spacing w:before="0" w:after="0"/>
              <w:rPr>
                <w:rFonts w:eastAsia="Times New Roman" w:cs="Calibri"/>
                <w:bCs/>
              </w:rPr>
            </w:pPr>
            <w:r w:rsidRPr="00AE6932">
              <w:rPr>
                <w:rFonts w:cs="Arial"/>
                <w:color w:val="333333"/>
              </w:rPr>
              <w:t>Vilches</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4.317</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2.168</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50,22%</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2.149</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49,78%</w:t>
            </w:r>
          </w:p>
        </w:tc>
      </w:tr>
      <w:tr w:rsidR="0080529F" w:rsidRPr="00AC29F5" w:rsidTr="00300564">
        <w:trPr>
          <w:trHeight w:val="283"/>
        </w:trPr>
        <w:tc>
          <w:tcPr>
            <w:tcW w:w="2218" w:type="dxa"/>
            <w:shd w:val="clear" w:color="auto" w:fill="D9D9D9" w:themeFill="background1" w:themeFillShade="D9"/>
            <w:noWrap/>
          </w:tcPr>
          <w:p w:rsidR="0080529F" w:rsidRPr="00AE6932" w:rsidRDefault="0080529F" w:rsidP="00300564">
            <w:pPr>
              <w:spacing w:before="0" w:after="0"/>
              <w:rPr>
                <w:rFonts w:eastAsia="Times New Roman" w:cs="Calibri"/>
                <w:b/>
                <w:bCs/>
              </w:rPr>
            </w:pPr>
            <w:r w:rsidRPr="00AE6932">
              <w:rPr>
                <w:rFonts w:cs="Arial"/>
                <w:b/>
                <w:color w:val="333333"/>
              </w:rPr>
              <w:t>Condado de Jaén</w:t>
            </w:r>
          </w:p>
        </w:tc>
        <w:tc>
          <w:tcPr>
            <w:tcW w:w="1306" w:type="dxa"/>
            <w:noWrap/>
          </w:tcPr>
          <w:p w:rsidR="0080529F" w:rsidRPr="00AE6932" w:rsidRDefault="0080529F" w:rsidP="00300564">
            <w:pPr>
              <w:spacing w:before="0" w:after="0"/>
              <w:jc w:val="center"/>
              <w:rPr>
                <w:rFonts w:eastAsia="Times New Roman" w:cs="Calibri"/>
                <w:b/>
                <w:color w:val="000000"/>
              </w:rPr>
            </w:pPr>
            <w:r w:rsidRPr="00AE6932">
              <w:rPr>
                <w:rFonts w:cs="Arial"/>
                <w:b/>
              </w:rPr>
              <w:t>21.684</w:t>
            </w:r>
          </w:p>
        </w:tc>
        <w:tc>
          <w:tcPr>
            <w:tcW w:w="1306" w:type="dxa"/>
            <w:noWrap/>
          </w:tcPr>
          <w:p w:rsidR="0080529F" w:rsidRPr="00AE6932" w:rsidRDefault="0080529F" w:rsidP="00300564">
            <w:pPr>
              <w:spacing w:before="0" w:after="0"/>
              <w:jc w:val="center"/>
              <w:rPr>
                <w:rFonts w:eastAsia="Times New Roman" w:cs="Calibri"/>
                <w:b/>
                <w:color w:val="000000"/>
              </w:rPr>
            </w:pPr>
            <w:r w:rsidRPr="00AE6932">
              <w:rPr>
                <w:rFonts w:cs="Arial"/>
                <w:b/>
              </w:rPr>
              <w:t>11.005</w:t>
            </w:r>
          </w:p>
        </w:tc>
        <w:tc>
          <w:tcPr>
            <w:tcW w:w="1307" w:type="dxa"/>
            <w:noWrap/>
          </w:tcPr>
          <w:p w:rsidR="0080529F" w:rsidRPr="00AE6932" w:rsidRDefault="0080529F" w:rsidP="00300564">
            <w:pPr>
              <w:spacing w:before="0" w:after="0"/>
              <w:jc w:val="center"/>
              <w:rPr>
                <w:rFonts w:eastAsia="Times New Roman" w:cs="Calibri"/>
                <w:b/>
                <w:color w:val="000000"/>
              </w:rPr>
            </w:pPr>
            <w:r w:rsidRPr="00AE6932">
              <w:rPr>
                <w:rFonts w:cs="Arial"/>
                <w:b/>
              </w:rPr>
              <w:t>50,75%</w:t>
            </w:r>
          </w:p>
        </w:tc>
        <w:tc>
          <w:tcPr>
            <w:tcW w:w="1306" w:type="dxa"/>
            <w:noWrap/>
          </w:tcPr>
          <w:p w:rsidR="0080529F" w:rsidRPr="00AE6932" w:rsidRDefault="0080529F" w:rsidP="00300564">
            <w:pPr>
              <w:spacing w:before="0" w:after="0"/>
              <w:jc w:val="center"/>
              <w:rPr>
                <w:rFonts w:eastAsia="Times New Roman" w:cs="Calibri"/>
                <w:b/>
                <w:color w:val="000000"/>
              </w:rPr>
            </w:pPr>
            <w:r w:rsidRPr="00AE6932">
              <w:rPr>
                <w:rFonts w:cs="Arial"/>
                <w:b/>
              </w:rPr>
              <w:t>10.679</w:t>
            </w:r>
          </w:p>
        </w:tc>
        <w:tc>
          <w:tcPr>
            <w:tcW w:w="1307" w:type="dxa"/>
            <w:noWrap/>
          </w:tcPr>
          <w:p w:rsidR="0080529F" w:rsidRPr="00AE6932" w:rsidRDefault="0080529F" w:rsidP="00300564">
            <w:pPr>
              <w:spacing w:before="0" w:after="0"/>
              <w:jc w:val="center"/>
              <w:rPr>
                <w:rFonts w:eastAsia="Times New Roman" w:cs="Calibri"/>
                <w:b/>
                <w:color w:val="000000"/>
              </w:rPr>
            </w:pPr>
            <w:r w:rsidRPr="00AE6932">
              <w:rPr>
                <w:rFonts w:cs="Arial"/>
                <w:b/>
              </w:rPr>
              <w:t>49,25%</w:t>
            </w:r>
          </w:p>
        </w:tc>
      </w:tr>
      <w:tr w:rsidR="0080529F" w:rsidRPr="00AC29F5" w:rsidTr="00300564">
        <w:trPr>
          <w:trHeight w:val="283"/>
        </w:trPr>
        <w:tc>
          <w:tcPr>
            <w:tcW w:w="2218" w:type="dxa"/>
            <w:shd w:val="clear" w:color="auto" w:fill="D9D9D9" w:themeFill="background1" w:themeFillShade="D9"/>
            <w:noWrap/>
          </w:tcPr>
          <w:p w:rsidR="0080529F" w:rsidRPr="00AE6932" w:rsidRDefault="0080529F" w:rsidP="00300564">
            <w:pPr>
              <w:spacing w:before="0" w:after="0"/>
              <w:rPr>
                <w:rFonts w:eastAsia="Times New Roman" w:cs="Calibri"/>
                <w:bCs/>
              </w:rPr>
            </w:pPr>
            <w:r w:rsidRPr="00AE6932">
              <w:rPr>
                <w:rFonts w:cs="Arial"/>
                <w:color w:val="333333"/>
              </w:rPr>
              <w:t>Jaén</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623.761</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308.735</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49,50%</w:t>
            </w:r>
          </w:p>
        </w:tc>
        <w:tc>
          <w:tcPr>
            <w:tcW w:w="1306" w:type="dxa"/>
            <w:noWrap/>
          </w:tcPr>
          <w:p w:rsidR="0080529F" w:rsidRPr="00AE6932" w:rsidRDefault="0080529F" w:rsidP="00300564">
            <w:pPr>
              <w:spacing w:before="0" w:after="0"/>
              <w:jc w:val="center"/>
              <w:rPr>
                <w:rFonts w:eastAsia="Times New Roman" w:cs="Calibri"/>
                <w:color w:val="000000"/>
              </w:rPr>
            </w:pPr>
            <w:r w:rsidRPr="00AE6932">
              <w:rPr>
                <w:rFonts w:cs="Arial"/>
              </w:rPr>
              <w:t>315.026</w:t>
            </w:r>
          </w:p>
        </w:tc>
        <w:tc>
          <w:tcPr>
            <w:tcW w:w="1307" w:type="dxa"/>
            <w:noWrap/>
          </w:tcPr>
          <w:p w:rsidR="0080529F" w:rsidRPr="00AE6932" w:rsidRDefault="0080529F" w:rsidP="00300564">
            <w:pPr>
              <w:spacing w:before="0" w:after="0"/>
              <w:jc w:val="center"/>
              <w:rPr>
                <w:rFonts w:eastAsia="Times New Roman" w:cs="Calibri"/>
                <w:color w:val="000000"/>
              </w:rPr>
            </w:pPr>
            <w:r w:rsidRPr="00AE6932">
              <w:rPr>
                <w:rFonts w:cs="Arial"/>
              </w:rPr>
              <w:t>50,50%</w:t>
            </w:r>
          </w:p>
        </w:tc>
      </w:tr>
      <w:tr w:rsidR="0080529F" w:rsidRPr="00AC29F5" w:rsidTr="00300564">
        <w:trPr>
          <w:trHeight w:val="283"/>
        </w:trPr>
        <w:tc>
          <w:tcPr>
            <w:tcW w:w="2218" w:type="dxa"/>
            <w:shd w:val="clear" w:color="auto" w:fill="D9D9D9" w:themeFill="background1" w:themeFillShade="D9"/>
            <w:noWrap/>
          </w:tcPr>
          <w:p w:rsidR="0080529F" w:rsidRPr="00AE6932" w:rsidRDefault="0080529F" w:rsidP="00300564">
            <w:pPr>
              <w:spacing w:before="0" w:after="0"/>
              <w:rPr>
                <w:rFonts w:eastAsia="Times New Roman" w:cs="Calibri"/>
                <w:b/>
              </w:rPr>
            </w:pPr>
            <w:r w:rsidRPr="00AE6932">
              <w:rPr>
                <w:rFonts w:cs="Arial"/>
                <w:color w:val="333333"/>
              </w:rPr>
              <w:t>Andalucía</w:t>
            </w:r>
          </w:p>
        </w:tc>
        <w:tc>
          <w:tcPr>
            <w:tcW w:w="1306" w:type="dxa"/>
            <w:noWrap/>
          </w:tcPr>
          <w:p w:rsidR="0080529F" w:rsidRPr="00AE6932" w:rsidRDefault="0080529F" w:rsidP="00300564">
            <w:pPr>
              <w:spacing w:before="0" w:after="0"/>
              <w:jc w:val="center"/>
              <w:rPr>
                <w:rFonts w:eastAsia="Times New Roman" w:cs="Calibri"/>
                <w:b/>
                <w:bCs/>
                <w:color w:val="000000"/>
              </w:rPr>
            </w:pPr>
            <w:r w:rsidRPr="00AE6932">
              <w:rPr>
                <w:rFonts w:cs="Arial"/>
              </w:rPr>
              <w:t>8.500.187</w:t>
            </w:r>
          </w:p>
        </w:tc>
        <w:tc>
          <w:tcPr>
            <w:tcW w:w="1306" w:type="dxa"/>
            <w:noWrap/>
          </w:tcPr>
          <w:p w:rsidR="0080529F" w:rsidRPr="00AE6932" w:rsidRDefault="0080529F" w:rsidP="00300564">
            <w:pPr>
              <w:spacing w:before="0" w:after="0"/>
              <w:jc w:val="center"/>
              <w:rPr>
                <w:rFonts w:eastAsia="Times New Roman" w:cs="Calibri"/>
                <w:b/>
                <w:bCs/>
                <w:color w:val="000000"/>
              </w:rPr>
            </w:pPr>
            <w:r w:rsidRPr="00AE6932">
              <w:rPr>
                <w:rFonts w:cs="Arial"/>
              </w:rPr>
              <w:t>4.187.595</w:t>
            </w:r>
          </w:p>
        </w:tc>
        <w:tc>
          <w:tcPr>
            <w:tcW w:w="1307" w:type="dxa"/>
            <w:noWrap/>
          </w:tcPr>
          <w:p w:rsidR="0080529F" w:rsidRPr="00AE6932" w:rsidRDefault="0080529F" w:rsidP="00300564">
            <w:pPr>
              <w:spacing w:before="0" w:after="0"/>
              <w:jc w:val="center"/>
              <w:rPr>
                <w:rFonts w:eastAsia="Times New Roman" w:cs="Calibri"/>
                <w:b/>
                <w:bCs/>
                <w:color w:val="000000"/>
              </w:rPr>
            </w:pPr>
            <w:r w:rsidRPr="00AE6932">
              <w:rPr>
                <w:rFonts w:cs="Arial"/>
              </w:rPr>
              <w:t>49,26%</w:t>
            </w:r>
          </w:p>
        </w:tc>
        <w:tc>
          <w:tcPr>
            <w:tcW w:w="1306" w:type="dxa"/>
            <w:noWrap/>
          </w:tcPr>
          <w:p w:rsidR="0080529F" w:rsidRPr="00AE6932" w:rsidRDefault="0080529F" w:rsidP="00300564">
            <w:pPr>
              <w:spacing w:before="0" w:after="0"/>
              <w:jc w:val="center"/>
              <w:rPr>
                <w:rFonts w:eastAsia="Times New Roman" w:cs="Calibri"/>
                <w:b/>
                <w:bCs/>
                <w:color w:val="000000"/>
              </w:rPr>
            </w:pPr>
            <w:r w:rsidRPr="00AE6932">
              <w:rPr>
                <w:rFonts w:cs="Arial"/>
              </w:rPr>
              <w:t>4.312.592</w:t>
            </w:r>
          </w:p>
        </w:tc>
        <w:tc>
          <w:tcPr>
            <w:tcW w:w="1307" w:type="dxa"/>
            <w:noWrap/>
          </w:tcPr>
          <w:p w:rsidR="0080529F" w:rsidRPr="00AE6932" w:rsidRDefault="0080529F" w:rsidP="00300564">
            <w:pPr>
              <w:spacing w:before="0" w:after="0"/>
              <w:jc w:val="center"/>
              <w:rPr>
                <w:rFonts w:eastAsia="Times New Roman" w:cs="Calibri"/>
                <w:b/>
                <w:bCs/>
                <w:color w:val="000000"/>
              </w:rPr>
            </w:pPr>
            <w:r w:rsidRPr="00AE6932">
              <w:rPr>
                <w:rFonts w:cs="Arial"/>
              </w:rPr>
              <w:t>50,74%</w:t>
            </w:r>
          </w:p>
        </w:tc>
      </w:tr>
    </w:tbl>
    <w:p w:rsidR="0080529F" w:rsidRPr="00AC29F5" w:rsidRDefault="0080529F" w:rsidP="0080529F">
      <w:pPr>
        <w:tabs>
          <w:tab w:val="left" w:pos="709"/>
        </w:tabs>
        <w:jc w:val="center"/>
        <w:rPr>
          <w:i/>
          <w:szCs w:val="21"/>
        </w:rPr>
      </w:pPr>
      <w:r w:rsidRPr="00AE6932">
        <w:rPr>
          <w:i/>
          <w:sz w:val="18"/>
          <w:szCs w:val="18"/>
        </w:rPr>
        <w:t>Fuente: Sistema de Información Multiterritorial de Andalucía (SIMA), 2022</w:t>
      </w:r>
    </w:p>
    <w:bookmarkEnd w:id="17"/>
    <w:p w:rsidR="0080529F" w:rsidRPr="00AC29F5" w:rsidRDefault="0080529F" w:rsidP="0080529F">
      <w:pPr>
        <w:rPr>
          <w:rFonts w:cs="NewsGotT-Regu"/>
          <w:szCs w:val="21"/>
        </w:rPr>
      </w:pPr>
    </w:p>
    <w:p w:rsidR="0080529F" w:rsidRPr="00AC29F5" w:rsidRDefault="0080529F" w:rsidP="0080529F">
      <w:pPr>
        <w:pStyle w:val="asodeco"/>
      </w:pPr>
      <w:r w:rsidRPr="00AC29F5">
        <w:t>Tomando como referencia los datos de 2014, año en que se inició el anterior periodo de programación, la población de la comarca ha descendido en 2.058 personas, casi un 9% de su población. Y la evolución desfavorable en este periodo es común a toda la comarca, aunque la pérdida de población se acentúa en los núcleos de menor número de habitantes; algunas poblaciones como Chiclana de Segura y Sorihuela del Guadalimar han perdido más del 14% de sus habitantes. Por el contrario, el impacto del descenso demográfico es más limitado en los municipios de mayor tamaño, como Navas de San Juan y Santisteban del Puerto (-5,9% y -6,8% respectivamente), las que menos población han perdido.</w:t>
      </w:r>
    </w:p>
    <w:p w:rsidR="0080529F" w:rsidRPr="00AC29F5" w:rsidRDefault="0080529F" w:rsidP="0080529F">
      <w:pPr>
        <w:pStyle w:val="asodeco"/>
      </w:pPr>
      <w:r w:rsidRPr="00AC29F5">
        <w:t xml:space="preserve">Desde un enfoque de género, la evolución negativa en este periodo afecta tanto a hombres (-8,83%, con 1.024 hombres menos) como a mujeres (-8,51%, 1.034 mujeres menos).  </w:t>
      </w:r>
    </w:p>
    <w:p w:rsidR="0080529F" w:rsidRPr="00AC29F5" w:rsidRDefault="0080529F" w:rsidP="0080529F">
      <w:pPr>
        <w:rPr>
          <w:szCs w:val="21"/>
        </w:rPr>
      </w:pPr>
      <w:r w:rsidRPr="00AC29F5">
        <w:rPr>
          <w:rFonts w:cs="Arial"/>
          <w:szCs w:val="21"/>
        </w:rPr>
        <w:t xml:space="preserve"> </w:t>
      </w:r>
    </w:p>
    <w:p w:rsidR="0080529F" w:rsidRPr="00AC29F5" w:rsidRDefault="0080529F" w:rsidP="0080529F">
      <w:pPr>
        <w:jc w:val="center"/>
        <w:rPr>
          <w:b/>
          <w:szCs w:val="21"/>
        </w:rPr>
      </w:pPr>
      <w:r w:rsidRPr="00AC29F5">
        <w:rPr>
          <w:noProof/>
          <w:szCs w:val="21"/>
          <w:highlight w:val="yellow"/>
          <w:lang w:val="es-ES" w:eastAsia="es-ES"/>
        </w:rPr>
        <w:drawing>
          <wp:anchor distT="0" distB="0" distL="114300" distR="114300" simplePos="0" relativeHeight="251531776" behindDoc="0" locked="0" layoutInCell="1" allowOverlap="1">
            <wp:simplePos x="0" y="0"/>
            <wp:positionH relativeFrom="column">
              <wp:posOffset>142875</wp:posOffset>
            </wp:positionH>
            <wp:positionV relativeFrom="paragraph">
              <wp:posOffset>268605</wp:posOffset>
            </wp:positionV>
            <wp:extent cx="5775960" cy="2743200"/>
            <wp:effectExtent l="1905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5960" cy="2743200"/>
                    </a:xfrm>
                    <a:prstGeom prst="rect">
                      <a:avLst/>
                    </a:prstGeom>
                    <a:noFill/>
                  </pic:spPr>
                </pic:pic>
              </a:graphicData>
            </a:graphic>
          </wp:anchor>
        </w:drawing>
      </w:r>
      <w:r w:rsidRPr="00AC29F5">
        <w:rPr>
          <w:b/>
          <w:szCs w:val="21"/>
        </w:rPr>
        <w:t>Gráfica 1. Evolución de la población por sexo en el Condado de Jaén 2014-2022</w:t>
      </w: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AD0FBA" w:rsidRDefault="00AD0FBA" w:rsidP="0080529F">
      <w:pPr>
        <w:pStyle w:val="Prrafodelista"/>
        <w:ind w:left="0"/>
        <w:contextualSpacing w:val="0"/>
        <w:jc w:val="center"/>
        <w:rPr>
          <w:i/>
          <w:sz w:val="18"/>
          <w:szCs w:val="18"/>
        </w:rPr>
      </w:pPr>
    </w:p>
    <w:p w:rsidR="0080529F" w:rsidRPr="00AC29F5" w:rsidRDefault="0080529F" w:rsidP="0080529F">
      <w:pPr>
        <w:pStyle w:val="Prrafodelista"/>
        <w:ind w:left="0"/>
        <w:contextualSpacing w:val="0"/>
        <w:jc w:val="center"/>
        <w:rPr>
          <w:i/>
          <w:szCs w:val="21"/>
        </w:rPr>
      </w:pPr>
      <w:r w:rsidRPr="00AE6932">
        <w:rPr>
          <w:i/>
          <w:sz w:val="18"/>
          <w:szCs w:val="18"/>
        </w:rPr>
        <w:t>Fuente: Instituto de Estadística y Cartografía de Andalucía. Explotación del Padrón municipal de habitantes del INE</w:t>
      </w:r>
    </w:p>
    <w:p w:rsidR="0080529F" w:rsidRDefault="0080529F" w:rsidP="0080529F">
      <w:pPr>
        <w:pStyle w:val="asodeco"/>
      </w:pPr>
    </w:p>
    <w:p w:rsidR="0080529F" w:rsidRPr="00AC29F5" w:rsidRDefault="0080529F" w:rsidP="0080529F">
      <w:pPr>
        <w:pStyle w:val="asodeco"/>
      </w:pPr>
      <w:r w:rsidRPr="00AC29F5">
        <w:t xml:space="preserve">Teniendo en cuenta el peso relativo que tiene cada grupo de edad en la estructura de la población y su variación con respecto a 2014, podemos inferir las dinámicas geográficas de la comarca e identificar aspectos estratégicos sobre los que pilotar iniciativas y políticas públicas: la evolución demográfica por </w:t>
      </w:r>
      <w:r w:rsidRPr="00AC29F5">
        <w:lastRenderedPageBreak/>
        <w:t>edades muestra el envejecimiento de la población, motivado sobre todo por la pérdida de población en las cohortes de edad más jóvenes.</w:t>
      </w:r>
    </w:p>
    <w:p w:rsidR="0080529F" w:rsidRPr="00AC29F5" w:rsidRDefault="0080529F" w:rsidP="0080529F">
      <w:pPr>
        <w:pStyle w:val="asodeco"/>
      </w:pPr>
      <w:r w:rsidRPr="00AC29F5">
        <w:t>Los tramos de edad más jóvenes (de 0 hasta 44 años), retroceden un 17,52% (2.211 personas menos); se incrementan en 342 personas la cohorte de edad entre 45 y 64.  La población mayor de 65 años sufre un ligero descenso del 4,05% (189 personas).</w:t>
      </w:r>
    </w:p>
    <w:p w:rsidR="0080529F" w:rsidRDefault="0080529F" w:rsidP="0080529F">
      <w:pPr>
        <w:pStyle w:val="asodeco"/>
      </w:pPr>
      <w:r w:rsidRPr="00AC29F5">
        <w:t>Por tanto, desde un enfoque de juventud rural (hasta los 29 años, ante la imposibilidad de obtener datos más desglosados), l</w:t>
      </w:r>
      <w:r>
        <w:t>os/as</w:t>
      </w:r>
      <w:r w:rsidRPr="00AC29F5">
        <w:t xml:space="preserve"> más jóvenes de la comarca son los más afectados por la pérdida de población que presenta el territorio.</w:t>
      </w:r>
    </w:p>
    <w:p w:rsidR="0080529F" w:rsidRPr="00AE6932" w:rsidRDefault="0080529F" w:rsidP="0080529F">
      <w:pPr>
        <w:rPr>
          <w:rFonts w:eastAsia="Times New Roman" w:cstheme="minorHAnsi"/>
          <w:szCs w:val="21"/>
        </w:rPr>
      </w:pPr>
    </w:p>
    <w:p w:rsidR="0080529F" w:rsidRPr="00AC29F5" w:rsidRDefault="0080529F" w:rsidP="0080529F">
      <w:pPr>
        <w:jc w:val="center"/>
        <w:rPr>
          <w:b/>
          <w:szCs w:val="21"/>
        </w:rPr>
      </w:pPr>
      <w:r w:rsidRPr="00AC29F5">
        <w:rPr>
          <w:noProof/>
          <w:szCs w:val="21"/>
          <w:lang w:val="es-ES" w:eastAsia="es-ES"/>
        </w:rPr>
        <w:drawing>
          <wp:anchor distT="0" distB="0" distL="114300" distR="114300" simplePos="0" relativeHeight="251535872" behindDoc="0" locked="0" layoutInCell="1" allowOverlap="1">
            <wp:simplePos x="0" y="0"/>
            <wp:positionH relativeFrom="column">
              <wp:posOffset>140970</wp:posOffset>
            </wp:positionH>
            <wp:positionV relativeFrom="paragraph">
              <wp:posOffset>187325</wp:posOffset>
            </wp:positionV>
            <wp:extent cx="5743575" cy="2800350"/>
            <wp:effectExtent l="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800350"/>
                    </a:xfrm>
                    <a:prstGeom prst="rect">
                      <a:avLst/>
                    </a:prstGeom>
                    <a:noFill/>
                  </pic:spPr>
                </pic:pic>
              </a:graphicData>
            </a:graphic>
          </wp:anchor>
        </w:drawing>
      </w:r>
      <w:r w:rsidRPr="00AC29F5">
        <w:rPr>
          <w:b/>
          <w:szCs w:val="21"/>
        </w:rPr>
        <w:t>Gráfica 2. Evolución de la población por edad en El Condado de Jaén 2014-2022</w:t>
      </w:r>
    </w:p>
    <w:p w:rsidR="0080529F" w:rsidRPr="00AC29F5" w:rsidRDefault="0080529F" w:rsidP="0080529F">
      <w:pPr>
        <w:jc w:val="center"/>
        <w:rPr>
          <w:b/>
          <w:szCs w:val="21"/>
        </w:rPr>
      </w:pPr>
    </w:p>
    <w:p w:rsidR="0080529F" w:rsidRPr="00AC29F5" w:rsidRDefault="0080529F" w:rsidP="0080529F">
      <w:pPr>
        <w:jc w:val="center"/>
        <w:rPr>
          <w:noProof/>
          <w:szCs w:val="21"/>
        </w:rPr>
      </w:pPr>
    </w:p>
    <w:p w:rsidR="0080529F" w:rsidRPr="00AC29F5" w:rsidRDefault="0080529F" w:rsidP="0080529F">
      <w:pPr>
        <w:jc w:val="center"/>
        <w:rPr>
          <w:szCs w:val="21"/>
        </w:rPr>
      </w:pPr>
    </w:p>
    <w:p w:rsidR="0080529F" w:rsidRPr="00AC29F5" w:rsidRDefault="0080529F" w:rsidP="0080529F">
      <w:pPr>
        <w:jc w:val="center"/>
        <w:rPr>
          <w:szCs w:val="21"/>
        </w:rPr>
      </w:pPr>
    </w:p>
    <w:p w:rsidR="0080529F" w:rsidRPr="00AC29F5" w:rsidRDefault="0080529F" w:rsidP="0080529F">
      <w:pPr>
        <w:jc w:val="center"/>
        <w:rPr>
          <w:szCs w:val="21"/>
        </w:rPr>
      </w:pPr>
    </w:p>
    <w:p w:rsidR="0080529F" w:rsidRPr="00AC29F5" w:rsidRDefault="0080529F" w:rsidP="0080529F">
      <w:pPr>
        <w:jc w:val="center"/>
        <w:rPr>
          <w:szCs w:val="21"/>
        </w:rPr>
      </w:pPr>
    </w:p>
    <w:p w:rsidR="0080529F" w:rsidRPr="00AC29F5" w:rsidRDefault="0080529F" w:rsidP="0080529F">
      <w:pPr>
        <w:jc w:val="center"/>
        <w:rPr>
          <w:szCs w:val="21"/>
        </w:rPr>
      </w:pPr>
    </w:p>
    <w:p w:rsidR="0080529F" w:rsidRPr="00AC29F5" w:rsidRDefault="0080529F" w:rsidP="0080529F">
      <w:pPr>
        <w:jc w:val="center"/>
        <w:rPr>
          <w:szCs w:val="21"/>
        </w:rPr>
      </w:pPr>
    </w:p>
    <w:p w:rsidR="0080529F" w:rsidRPr="00AC29F5" w:rsidRDefault="0080529F" w:rsidP="0080529F">
      <w:pPr>
        <w:jc w:val="center"/>
        <w:rPr>
          <w:szCs w:val="21"/>
        </w:rPr>
      </w:pPr>
    </w:p>
    <w:p w:rsidR="0080529F" w:rsidRDefault="0080529F" w:rsidP="0080529F">
      <w:pPr>
        <w:jc w:val="center"/>
        <w:rPr>
          <w:szCs w:val="21"/>
        </w:rPr>
      </w:pPr>
    </w:p>
    <w:p w:rsidR="0080529F" w:rsidRDefault="0080529F" w:rsidP="0080529F">
      <w:pPr>
        <w:jc w:val="center"/>
        <w:rPr>
          <w:szCs w:val="21"/>
        </w:rPr>
      </w:pPr>
    </w:p>
    <w:p w:rsidR="0080529F" w:rsidRDefault="0080529F" w:rsidP="0080529F">
      <w:pPr>
        <w:jc w:val="center"/>
        <w:rPr>
          <w:szCs w:val="21"/>
        </w:rPr>
      </w:pPr>
    </w:p>
    <w:p w:rsidR="0080529F" w:rsidRPr="00AC29F5" w:rsidRDefault="0080529F" w:rsidP="0080529F">
      <w:pPr>
        <w:jc w:val="center"/>
        <w:rPr>
          <w:szCs w:val="21"/>
        </w:rPr>
      </w:pPr>
    </w:p>
    <w:p w:rsidR="0080529F" w:rsidRDefault="0080529F" w:rsidP="0080529F">
      <w:pPr>
        <w:jc w:val="center"/>
        <w:rPr>
          <w:szCs w:val="21"/>
        </w:rPr>
      </w:pPr>
    </w:p>
    <w:p w:rsidR="0033099B" w:rsidRPr="00AC29F5" w:rsidRDefault="0033099B" w:rsidP="0080529F">
      <w:pPr>
        <w:jc w:val="center"/>
        <w:rPr>
          <w:szCs w:val="21"/>
        </w:rPr>
      </w:pPr>
    </w:p>
    <w:p w:rsidR="0080529F" w:rsidRPr="00AE6932" w:rsidRDefault="0080529F" w:rsidP="0080529F">
      <w:pPr>
        <w:pStyle w:val="Prrafodelista"/>
        <w:ind w:left="0"/>
        <w:contextualSpacing w:val="0"/>
        <w:jc w:val="center"/>
        <w:rPr>
          <w:i/>
          <w:sz w:val="18"/>
          <w:szCs w:val="18"/>
        </w:rPr>
      </w:pPr>
      <w:r w:rsidRPr="00AE6932">
        <w:rPr>
          <w:i/>
          <w:sz w:val="18"/>
          <w:szCs w:val="18"/>
        </w:rPr>
        <w:t>Fuente: Instituto de Estadística y Cartografía de Andalucía. Explotación del Padrón municipal de habitantes del INE</w:t>
      </w:r>
    </w:p>
    <w:p w:rsidR="0080529F" w:rsidRPr="00AC29F5" w:rsidRDefault="0080529F" w:rsidP="0080529F">
      <w:pPr>
        <w:rPr>
          <w:szCs w:val="21"/>
        </w:rPr>
      </w:pPr>
    </w:p>
    <w:p w:rsidR="0080529F" w:rsidRPr="00AC29F5" w:rsidRDefault="0080529F" w:rsidP="0080529F">
      <w:pPr>
        <w:pStyle w:val="asodeco"/>
      </w:pPr>
      <w:r w:rsidRPr="00AC29F5">
        <w:t xml:space="preserve">El peso de la población joven (menor de 29 años) se ha reducido tres puntos y representa el 12,45%, y el de población mayor de 65 años se eleva casi un punto hasta el 20,67%, con un patrón evolutivo similar al conjunto de la provincia y de Andalucía, con variaciones menos acentuadas. El peso del resto de cohortes (de 30 a 64) gana importancia en todos los ámbitos territoriales de referencia, motivado por los flujos migratorios positivos. </w:t>
      </w:r>
    </w:p>
    <w:p w:rsidR="0080529F" w:rsidRPr="00AC29F5" w:rsidRDefault="0080529F" w:rsidP="0080529F">
      <w:pPr>
        <w:pStyle w:val="asodeco"/>
      </w:pPr>
      <w:r w:rsidRPr="00AC29F5">
        <w:t>La evolución del comportamiento demográfico de la comarca se aproxima al provincial, si bien el descenso del número de habitantes en la comarca es más moderado (en términos porcentuales).</w:t>
      </w:r>
    </w:p>
    <w:p w:rsidR="0080529F" w:rsidRPr="00AC29F5" w:rsidRDefault="0080529F" w:rsidP="0080529F">
      <w:pPr>
        <w:rPr>
          <w:b/>
          <w:bCs/>
          <w:szCs w:val="21"/>
        </w:rPr>
      </w:pPr>
    </w:p>
    <w:p w:rsidR="0080529F" w:rsidRPr="00AC29F5" w:rsidRDefault="0080529F" w:rsidP="0080529F">
      <w:pPr>
        <w:tabs>
          <w:tab w:val="left" w:pos="2545"/>
        </w:tabs>
        <w:jc w:val="center"/>
        <w:rPr>
          <w:b/>
          <w:bCs/>
          <w:szCs w:val="21"/>
        </w:rPr>
      </w:pPr>
      <w:r w:rsidRPr="00AC29F5">
        <w:rPr>
          <w:b/>
          <w:bCs/>
          <w:szCs w:val="21"/>
        </w:rPr>
        <w:t>Gráfica 3. Evolución de la población 2014-2022 (variación interanual)</w:t>
      </w:r>
    </w:p>
    <w:p w:rsidR="0080529F" w:rsidRPr="00AC29F5" w:rsidRDefault="0080529F" w:rsidP="0080529F">
      <w:pPr>
        <w:tabs>
          <w:tab w:val="left" w:pos="2545"/>
        </w:tabs>
        <w:rPr>
          <w:b/>
          <w:bCs/>
          <w:szCs w:val="21"/>
        </w:rPr>
      </w:pPr>
      <w:r w:rsidRPr="00AC29F5">
        <w:rPr>
          <w:noProof/>
          <w:szCs w:val="21"/>
          <w:lang w:val="es-ES" w:eastAsia="es-ES"/>
        </w:rPr>
        <w:drawing>
          <wp:anchor distT="0" distB="0" distL="114300" distR="114300" simplePos="0" relativeHeight="251511296" behindDoc="0" locked="0" layoutInCell="1" allowOverlap="1">
            <wp:simplePos x="0" y="0"/>
            <wp:positionH relativeFrom="margin">
              <wp:align>left</wp:align>
            </wp:positionH>
            <wp:positionV relativeFrom="paragraph">
              <wp:posOffset>10411</wp:posOffset>
            </wp:positionV>
            <wp:extent cx="5703570" cy="1736725"/>
            <wp:effectExtent l="0" t="0" r="0" b="0"/>
            <wp:wrapNone/>
            <wp:docPr id="1174269702" name="Gráfico 117426970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572C2AD-7280-4318-A050-0284C3E78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Default="0080529F" w:rsidP="0080529F">
      <w:pPr>
        <w:tabs>
          <w:tab w:val="left" w:pos="709"/>
        </w:tabs>
        <w:jc w:val="center"/>
        <w:rPr>
          <w:i/>
          <w:szCs w:val="21"/>
        </w:rPr>
      </w:pPr>
    </w:p>
    <w:p w:rsidR="0080529F" w:rsidRPr="00AC29F5" w:rsidRDefault="0080529F" w:rsidP="0080529F">
      <w:pPr>
        <w:tabs>
          <w:tab w:val="left" w:pos="709"/>
        </w:tabs>
        <w:jc w:val="center"/>
        <w:rPr>
          <w:i/>
          <w:szCs w:val="21"/>
        </w:rPr>
      </w:pPr>
    </w:p>
    <w:p w:rsidR="0080529F" w:rsidRPr="00AE6932" w:rsidRDefault="0080529F" w:rsidP="0080529F">
      <w:pPr>
        <w:tabs>
          <w:tab w:val="left" w:pos="709"/>
        </w:tabs>
        <w:jc w:val="center"/>
        <w:rPr>
          <w:i/>
          <w:sz w:val="18"/>
          <w:szCs w:val="18"/>
        </w:rPr>
      </w:pPr>
      <w:r w:rsidRPr="00AE6932">
        <w:rPr>
          <w:i/>
          <w:sz w:val="18"/>
          <w:szCs w:val="18"/>
        </w:rPr>
        <w:t>Fuente: Sistema de Información Multiterritorial de Andalucía (SIMA).</w:t>
      </w:r>
    </w:p>
    <w:p w:rsidR="0080529F" w:rsidRPr="00AC29F5" w:rsidRDefault="0080529F" w:rsidP="0080529F">
      <w:pPr>
        <w:pStyle w:val="asodeco"/>
      </w:pPr>
      <w:r w:rsidRPr="00AC29F5">
        <w:t>Municipalmente, existen diferencias notables entre unos municipios y otros, produciéndose una sangría demográfica desde 2014 en el municipio de Sorihuela de</w:t>
      </w:r>
      <w:r w:rsidR="00DE3FDE">
        <w:t>l</w:t>
      </w:r>
      <w:r w:rsidRPr="00AC29F5">
        <w:t xml:space="preserve"> Guadalimar (próxima al 20 %), superior al </w:t>
      </w:r>
      <w:r w:rsidRPr="00AC29F5">
        <w:lastRenderedPageBreak/>
        <w:t xml:space="preserve">promedio provincial. Otros municipios </w:t>
      </w:r>
      <w:r>
        <w:t xml:space="preserve">como </w:t>
      </w:r>
      <w:r w:rsidRPr="00AC29F5">
        <w:t xml:space="preserve">Navas de San Juan y Santisteban del Puerto tienen un descenso moderado (entre el 5 y 7%). Ningún municipio consigue incrementar su población. </w:t>
      </w:r>
    </w:p>
    <w:p w:rsidR="0080529F" w:rsidRPr="00AC29F5" w:rsidRDefault="0080529F" w:rsidP="0080529F">
      <w:pPr>
        <w:rPr>
          <w:szCs w:val="21"/>
          <w:highlight w:val="yellow"/>
        </w:rPr>
      </w:pPr>
    </w:p>
    <w:p w:rsidR="0080529F" w:rsidRPr="00AC29F5" w:rsidRDefault="0080529F" w:rsidP="0080529F">
      <w:pPr>
        <w:pStyle w:val="Nivel3"/>
        <w:spacing w:line="240" w:lineRule="auto"/>
      </w:pPr>
      <w:bookmarkStart w:id="18" w:name="_Toc163495880"/>
      <w:r w:rsidRPr="00AC29F5">
        <w:t>1.2.2 Densidad de población y distribución</w:t>
      </w:r>
      <w:bookmarkEnd w:id="18"/>
    </w:p>
    <w:p w:rsidR="0080529F" w:rsidRPr="00AC29F5" w:rsidRDefault="0080529F" w:rsidP="0080529F">
      <w:pPr>
        <w:pStyle w:val="asodeco"/>
      </w:pPr>
      <w:r w:rsidRPr="00AC29F5">
        <w:t xml:space="preserve">La </w:t>
      </w:r>
      <w:r w:rsidRPr="00AC29F5">
        <w:rPr>
          <w:b/>
        </w:rPr>
        <w:t>densidad media</w:t>
      </w:r>
      <w:r w:rsidRPr="00AC29F5">
        <w:t xml:space="preserve"> de la población de la comarca del Condado de Jaén es de 14,01 </w:t>
      </w:r>
      <w:r w:rsidRPr="00AC29F5">
        <w:rPr>
          <w:b/>
        </w:rPr>
        <w:t>habitantes por km</w:t>
      </w:r>
      <w:r w:rsidRPr="00AC29F5">
        <w:rPr>
          <w:b/>
          <w:vertAlign w:val="superscript"/>
        </w:rPr>
        <w:t>2</w:t>
      </w:r>
      <w:r w:rsidRPr="00AC29F5">
        <w:t>, inferior al conjunto provincial (46,25) y autonómico (97,04). Esta densidad está distribuida de forma dispar por los municipios que componen la comarca. Destaca Chiclana de Segura (3,83 Hab./Km</w:t>
      </w:r>
      <w:r w:rsidRPr="00AC29F5">
        <w:rPr>
          <w:vertAlign w:val="superscript"/>
        </w:rPr>
        <w:t>2</w:t>
      </w:r>
      <w:r w:rsidRPr="00AC29F5">
        <w:t xml:space="preserve">), con la menor densidad </w:t>
      </w:r>
      <w:r>
        <w:t xml:space="preserve">de población </w:t>
      </w:r>
      <w:r w:rsidRPr="00AC29F5">
        <w:t>de la comarca, al ser el de menor número de habitantes y poseer una gran superficie. En contraposición se encuentran Arquillos (25,83 hab/Km</w:t>
      </w:r>
      <w:r w:rsidRPr="00AC29F5">
        <w:rPr>
          <w:vertAlign w:val="superscript"/>
        </w:rPr>
        <w:t>2</w:t>
      </w:r>
      <w:r w:rsidRPr="00AC29F5">
        <w:t>) y Navas de San Juan (25,42 Hab/Km</w:t>
      </w:r>
      <w:r w:rsidRPr="00AC29F5">
        <w:rPr>
          <w:vertAlign w:val="superscript"/>
        </w:rPr>
        <w:t>2</w:t>
      </w:r>
      <w:r w:rsidRPr="00AC29F5">
        <w:t>), con una densidad superior al promedio comarcal y provincial.</w:t>
      </w:r>
    </w:p>
    <w:p w:rsidR="0080529F" w:rsidRPr="00AC29F5" w:rsidRDefault="0080529F" w:rsidP="0080529F">
      <w:pPr>
        <w:pStyle w:val="asodeco"/>
      </w:pPr>
      <w:bookmarkStart w:id="19" w:name="_Toc163027596"/>
      <w:r w:rsidRPr="00AC29F5">
        <w:t>La distribución de la población según el tamaño del municipio, refleja que la mayoría de la población comarcal (el 75%) se concentra en las cuatro localidades más grandes (Castellar, Vilches, Santisteban del Puerto y Navas de San Juan), por encima de los 2.000 habitantes. El 20% vive en municipios entre 1.001 y 2.000 habitantes. Únicamente hay una localidad con menos de 1.000 habitantes (Chiclana de Segura), que apenas representa el 4% del total. Por tanto, la distribución de la población comarcal según el tamaño del municipio constata la importancia de los núcleos más grandes, en los que habitan tres de cuadro residentes.</w:t>
      </w:r>
    </w:p>
    <w:p w:rsidR="0080529F" w:rsidRPr="00AC29F5" w:rsidRDefault="0080529F" w:rsidP="0080529F">
      <w:pPr>
        <w:rPr>
          <w:b/>
          <w:szCs w:val="21"/>
        </w:rPr>
      </w:pPr>
      <w:bookmarkStart w:id="20" w:name="_Hlk170295406"/>
    </w:p>
    <w:p w:rsidR="0080529F" w:rsidRPr="00AC29F5" w:rsidRDefault="0080529F" w:rsidP="0080529F">
      <w:pPr>
        <w:pStyle w:val="Prrafodelista"/>
        <w:ind w:left="0"/>
        <w:contextualSpacing w:val="0"/>
        <w:jc w:val="center"/>
        <w:rPr>
          <w:i/>
          <w:szCs w:val="21"/>
        </w:rPr>
      </w:pPr>
      <w:r w:rsidRPr="00AC29F5">
        <w:rPr>
          <w:b/>
          <w:szCs w:val="21"/>
        </w:rPr>
        <w:t>Tabla 5. Distribución de la población según tamaño del municipio</w:t>
      </w:r>
      <w:bookmarkEnd w:id="19"/>
    </w:p>
    <w:tbl>
      <w:tblPr>
        <w:tblStyle w:val="Tablaconcuadrcula"/>
        <w:tblW w:w="0" w:type="auto"/>
        <w:jc w:val="center"/>
        <w:tblLook w:val="04A0"/>
      </w:tblPr>
      <w:tblGrid>
        <w:gridCol w:w="2060"/>
        <w:gridCol w:w="1253"/>
        <w:gridCol w:w="1178"/>
        <w:gridCol w:w="1178"/>
        <w:gridCol w:w="1295"/>
        <w:gridCol w:w="1211"/>
        <w:gridCol w:w="1639"/>
      </w:tblGrid>
      <w:tr w:rsidR="0080529F" w:rsidRPr="00AC29F5" w:rsidTr="00300564">
        <w:trPr>
          <w:trHeight w:val="219"/>
          <w:jc w:val="center"/>
        </w:trPr>
        <w:tc>
          <w:tcPr>
            <w:tcW w:w="0" w:type="auto"/>
            <w:shd w:val="clear" w:color="auto" w:fill="D9D9D9" w:themeFill="background1" w:themeFillShade="D9"/>
          </w:tcPr>
          <w:p w:rsidR="0080529F" w:rsidRPr="00AE6932" w:rsidRDefault="0080529F" w:rsidP="00300564">
            <w:pPr>
              <w:spacing w:before="0" w:after="0"/>
              <w:rPr>
                <w:rFonts w:cs="Calibri"/>
                <w:b/>
                <w:bCs/>
              </w:rPr>
            </w:pPr>
          </w:p>
        </w:tc>
        <w:tc>
          <w:tcPr>
            <w:tcW w:w="0" w:type="auto"/>
            <w:shd w:val="clear" w:color="auto" w:fill="D9D9D9" w:themeFill="background1" w:themeFillShade="D9"/>
          </w:tcPr>
          <w:p w:rsidR="0080529F" w:rsidRPr="00AE6932" w:rsidRDefault="0080529F" w:rsidP="00300564">
            <w:pPr>
              <w:spacing w:before="0" w:after="0"/>
              <w:jc w:val="center"/>
              <w:rPr>
                <w:rFonts w:cs="Calibri"/>
                <w:b/>
                <w:bCs/>
              </w:rPr>
            </w:pPr>
            <w:r w:rsidRPr="00AE6932">
              <w:rPr>
                <w:rFonts w:cs="Calibri"/>
                <w:b/>
                <w:bCs/>
              </w:rPr>
              <w:t>Población</w:t>
            </w:r>
          </w:p>
        </w:tc>
        <w:tc>
          <w:tcPr>
            <w:tcW w:w="0" w:type="auto"/>
            <w:shd w:val="clear" w:color="auto" w:fill="D9D9D9" w:themeFill="background1" w:themeFillShade="D9"/>
          </w:tcPr>
          <w:p w:rsidR="0080529F" w:rsidRPr="00AE6932" w:rsidRDefault="0080529F" w:rsidP="00300564">
            <w:pPr>
              <w:spacing w:before="0" w:after="0"/>
              <w:jc w:val="center"/>
              <w:rPr>
                <w:rFonts w:cs="Arial"/>
                <w:color w:val="FFFFFF"/>
              </w:rPr>
            </w:pPr>
            <w:r w:rsidRPr="00AE6932">
              <w:rPr>
                <w:rFonts w:cs="Calibri"/>
                <w:b/>
                <w:bCs/>
              </w:rPr>
              <w:t>Hombres</w:t>
            </w:r>
          </w:p>
        </w:tc>
        <w:tc>
          <w:tcPr>
            <w:tcW w:w="0" w:type="auto"/>
            <w:shd w:val="clear" w:color="auto" w:fill="D9D9D9" w:themeFill="background1" w:themeFillShade="D9"/>
          </w:tcPr>
          <w:p w:rsidR="0080529F" w:rsidRPr="00AE6932" w:rsidRDefault="0080529F" w:rsidP="00300564">
            <w:pPr>
              <w:spacing w:before="0" w:after="0"/>
              <w:jc w:val="center"/>
              <w:rPr>
                <w:rFonts w:cs="Arial"/>
                <w:color w:val="FFFFFF"/>
              </w:rPr>
            </w:pPr>
            <w:r w:rsidRPr="00AE6932">
              <w:rPr>
                <w:rFonts w:cs="Calibri"/>
                <w:b/>
                <w:bCs/>
              </w:rPr>
              <w:t>Mujeres</w:t>
            </w:r>
          </w:p>
        </w:tc>
        <w:tc>
          <w:tcPr>
            <w:tcW w:w="0" w:type="auto"/>
            <w:shd w:val="clear" w:color="auto" w:fill="D9D9D9" w:themeFill="background1" w:themeFillShade="D9"/>
          </w:tcPr>
          <w:p w:rsidR="0080529F" w:rsidRPr="00AE6932" w:rsidRDefault="0080529F" w:rsidP="00300564">
            <w:pPr>
              <w:spacing w:before="0" w:after="0"/>
              <w:jc w:val="center"/>
              <w:rPr>
                <w:rFonts w:cs="Arial"/>
                <w:color w:val="FFFFFF"/>
              </w:rPr>
            </w:pPr>
            <w:r w:rsidRPr="00AE6932">
              <w:rPr>
                <w:rFonts w:cs="Calibri"/>
                <w:b/>
                <w:bCs/>
              </w:rPr>
              <w:t>Superficie</w:t>
            </w:r>
          </w:p>
        </w:tc>
        <w:tc>
          <w:tcPr>
            <w:tcW w:w="0" w:type="auto"/>
            <w:shd w:val="clear" w:color="auto" w:fill="D9D9D9" w:themeFill="background1" w:themeFillShade="D9"/>
          </w:tcPr>
          <w:p w:rsidR="0080529F" w:rsidRPr="00AE6932" w:rsidRDefault="0080529F" w:rsidP="00300564">
            <w:pPr>
              <w:spacing w:before="0" w:after="0"/>
              <w:jc w:val="center"/>
              <w:rPr>
                <w:rFonts w:eastAsia="Times New Roman" w:cs="Arial"/>
                <w:b/>
                <w:bCs/>
                <w:color w:val="FFFFFF"/>
              </w:rPr>
            </w:pPr>
            <w:r w:rsidRPr="00AE6932">
              <w:rPr>
                <w:rFonts w:cs="Calibri"/>
                <w:b/>
                <w:bCs/>
              </w:rPr>
              <w:t>Densidad</w:t>
            </w:r>
          </w:p>
        </w:tc>
        <w:tc>
          <w:tcPr>
            <w:tcW w:w="0" w:type="auto"/>
            <w:shd w:val="clear" w:color="auto" w:fill="D9D9D9" w:themeFill="background1" w:themeFillShade="D9"/>
          </w:tcPr>
          <w:p w:rsidR="0080529F" w:rsidRPr="00AE6932" w:rsidRDefault="0080529F" w:rsidP="00300564">
            <w:pPr>
              <w:spacing w:before="0" w:after="0"/>
              <w:jc w:val="center"/>
              <w:rPr>
                <w:rFonts w:cs="Calibri"/>
                <w:b/>
                <w:bCs/>
              </w:rPr>
            </w:pPr>
            <w:r w:rsidRPr="00AE6932">
              <w:rPr>
                <w:rFonts w:cs="Calibri"/>
                <w:b/>
                <w:bCs/>
              </w:rPr>
              <w:t>% sobre total</w:t>
            </w:r>
          </w:p>
        </w:tc>
      </w:tr>
      <w:tr w:rsidR="0080529F" w:rsidRPr="00AC29F5" w:rsidTr="00300564">
        <w:trPr>
          <w:trHeight w:val="219"/>
          <w:jc w:val="center"/>
        </w:trPr>
        <w:tc>
          <w:tcPr>
            <w:tcW w:w="0" w:type="auto"/>
            <w:shd w:val="clear" w:color="auto" w:fill="D9D9D9" w:themeFill="background1" w:themeFillShade="D9"/>
          </w:tcPr>
          <w:p w:rsidR="0080529F" w:rsidRPr="00AE6932" w:rsidRDefault="0080529F" w:rsidP="00300564">
            <w:pPr>
              <w:spacing w:before="0" w:after="0"/>
              <w:rPr>
                <w:rFonts w:cs="Arial"/>
                <w:color w:val="333333"/>
              </w:rPr>
            </w:pPr>
            <w:r w:rsidRPr="00AE6932">
              <w:rPr>
                <w:rFonts w:cs="NewsGotT-Regu"/>
                <w:b/>
              </w:rPr>
              <w:t>Menos 1.000</w:t>
            </w:r>
          </w:p>
        </w:tc>
        <w:tc>
          <w:tcPr>
            <w:tcW w:w="0" w:type="auto"/>
          </w:tcPr>
          <w:p w:rsidR="0080529F" w:rsidRPr="00AE6932" w:rsidRDefault="0080529F" w:rsidP="00300564">
            <w:pPr>
              <w:spacing w:before="0" w:after="0"/>
              <w:jc w:val="center"/>
              <w:rPr>
                <w:rFonts w:cs="Arial"/>
              </w:rPr>
            </w:pPr>
            <w:r w:rsidRPr="00AE6932">
              <w:rPr>
                <w:rFonts w:cs="Arial"/>
              </w:rPr>
              <w:t>902</w:t>
            </w:r>
          </w:p>
        </w:tc>
        <w:tc>
          <w:tcPr>
            <w:tcW w:w="0" w:type="auto"/>
          </w:tcPr>
          <w:p w:rsidR="0080529F" w:rsidRPr="00AE6932" w:rsidRDefault="0080529F" w:rsidP="00300564">
            <w:pPr>
              <w:spacing w:before="0" w:after="0"/>
              <w:jc w:val="center"/>
              <w:rPr>
                <w:rFonts w:cs="Arial"/>
              </w:rPr>
            </w:pPr>
            <w:r w:rsidRPr="00AE6932">
              <w:rPr>
                <w:rFonts w:cs="Arial"/>
              </w:rPr>
              <w:t>462</w:t>
            </w:r>
          </w:p>
        </w:tc>
        <w:tc>
          <w:tcPr>
            <w:tcW w:w="0" w:type="auto"/>
          </w:tcPr>
          <w:p w:rsidR="0080529F" w:rsidRPr="00AE6932" w:rsidRDefault="0080529F" w:rsidP="00300564">
            <w:pPr>
              <w:spacing w:before="0" w:after="0"/>
              <w:jc w:val="center"/>
              <w:rPr>
                <w:rFonts w:cs="Arial"/>
              </w:rPr>
            </w:pPr>
            <w:r w:rsidRPr="00AE6932">
              <w:rPr>
                <w:rFonts w:cs="Arial"/>
              </w:rPr>
              <w:t>440</w:t>
            </w:r>
          </w:p>
        </w:tc>
        <w:tc>
          <w:tcPr>
            <w:tcW w:w="0" w:type="auto"/>
          </w:tcPr>
          <w:p w:rsidR="0080529F" w:rsidRPr="00AE6932" w:rsidRDefault="0080529F" w:rsidP="00300564">
            <w:pPr>
              <w:spacing w:before="0" w:after="0"/>
              <w:jc w:val="center"/>
              <w:rPr>
                <w:rFonts w:cs="Arial"/>
              </w:rPr>
            </w:pPr>
            <w:r w:rsidRPr="00AE6932">
              <w:rPr>
                <w:rFonts w:cs="Calibri"/>
                <w:color w:val="000000"/>
              </w:rPr>
              <w:t>235,80</w:t>
            </w:r>
          </w:p>
        </w:tc>
        <w:tc>
          <w:tcPr>
            <w:tcW w:w="0" w:type="auto"/>
          </w:tcPr>
          <w:p w:rsidR="0080529F" w:rsidRPr="00AE6932" w:rsidRDefault="0080529F" w:rsidP="00300564">
            <w:pPr>
              <w:spacing w:before="0" w:after="0"/>
              <w:jc w:val="center"/>
              <w:rPr>
                <w:rFonts w:cs="Arial"/>
              </w:rPr>
            </w:pPr>
            <w:r w:rsidRPr="00AE6932">
              <w:rPr>
                <w:rFonts w:cs="Calibri"/>
                <w:color w:val="000000"/>
              </w:rPr>
              <w:t>3,83</w:t>
            </w:r>
          </w:p>
        </w:tc>
        <w:tc>
          <w:tcPr>
            <w:tcW w:w="0" w:type="auto"/>
            <w:vAlign w:val="center"/>
          </w:tcPr>
          <w:p w:rsidR="0080529F" w:rsidRPr="00AE6932" w:rsidRDefault="0080529F" w:rsidP="00300564">
            <w:pPr>
              <w:spacing w:before="0" w:after="0"/>
              <w:jc w:val="center"/>
              <w:rPr>
                <w:rFonts w:cs="Calibri"/>
                <w:color w:val="000000"/>
              </w:rPr>
            </w:pPr>
            <w:r w:rsidRPr="00AE6932">
              <w:rPr>
                <w:rFonts w:cs="Calibri"/>
                <w:color w:val="000000"/>
              </w:rPr>
              <w:t>4,16%</w:t>
            </w:r>
          </w:p>
        </w:tc>
      </w:tr>
      <w:tr w:rsidR="0080529F" w:rsidRPr="00AC29F5" w:rsidTr="00300564">
        <w:trPr>
          <w:trHeight w:val="219"/>
          <w:jc w:val="center"/>
        </w:trPr>
        <w:tc>
          <w:tcPr>
            <w:tcW w:w="0" w:type="auto"/>
            <w:shd w:val="clear" w:color="auto" w:fill="D9D9D9" w:themeFill="background1" w:themeFillShade="D9"/>
          </w:tcPr>
          <w:p w:rsidR="0080529F" w:rsidRPr="00AE6932" w:rsidRDefault="0080529F" w:rsidP="00300564">
            <w:pPr>
              <w:spacing w:before="0" w:after="0"/>
              <w:rPr>
                <w:rFonts w:cs="Arial"/>
                <w:color w:val="333333"/>
              </w:rPr>
            </w:pPr>
            <w:r w:rsidRPr="00AE6932">
              <w:rPr>
                <w:rFonts w:cs="NewsGotT-Regu"/>
                <w:b/>
              </w:rPr>
              <w:t>De 1.001 a 2.500</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4.</w:t>
            </w:r>
            <w:r>
              <w:rPr>
                <w:rFonts w:cs="Calibri"/>
                <w:color w:val="000000"/>
              </w:rPr>
              <w:t>357</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2.222</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2.135</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33</w:t>
            </w:r>
            <w:r>
              <w:rPr>
                <w:rFonts w:cs="Calibri"/>
                <w:color w:val="000000"/>
              </w:rPr>
              <w:t>2,79</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1</w:t>
            </w:r>
            <w:r>
              <w:rPr>
                <w:rFonts w:cs="Calibri"/>
                <w:color w:val="000000"/>
              </w:rPr>
              <w:t>3</w:t>
            </w:r>
            <w:r w:rsidRPr="00AE6932">
              <w:rPr>
                <w:rFonts w:cs="Calibri"/>
                <w:color w:val="000000"/>
              </w:rPr>
              <w:t>,09</w:t>
            </w:r>
          </w:p>
        </w:tc>
        <w:tc>
          <w:tcPr>
            <w:tcW w:w="0" w:type="auto"/>
            <w:vAlign w:val="center"/>
          </w:tcPr>
          <w:p w:rsidR="0080529F" w:rsidRPr="00AE6932" w:rsidRDefault="0080529F" w:rsidP="00300564">
            <w:pPr>
              <w:spacing w:before="0" w:after="0"/>
              <w:jc w:val="center"/>
              <w:rPr>
                <w:rFonts w:cs="Calibri"/>
                <w:color w:val="000000"/>
              </w:rPr>
            </w:pPr>
            <w:r w:rsidRPr="00AE6932">
              <w:rPr>
                <w:rFonts w:cs="Calibri"/>
                <w:color w:val="000000"/>
              </w:rPr>
              <w:t>20,09%</w:t>
            </w:r>
          </w:p>
        </w:tc>
      </w:tr>
      <w:tr w:rsidR="0080529F" w:rsidRPr="00AC29F5" w:rsidTr="00300564">
        <w:trPr>
          <w:trHeight w:val="219"/>
          <w:jc w:val="center"/>
        </w:trPr>
        <w:tc>
          <w:tcPr>
            <w:tcW w:w="0" w:type="auto"/>
            <w:shd w:val="clear" w:color="auto" w:fill="D9D9D9" w:themeFill="background1" w:themeFillShade="D9"/>
          </w:tcPr>
          <w:p w:rsidR="0080529F" w:rsidRPr="00AE6932" w:rsidRDefault="0080529F" w:rsidP="00300564">
            <w:pPr>
              <w:spacing w:before="0" w:after="0"/>
              <w:rPr>
                <w:rFonts w:cs="Arial"/>
                <w:color w:val="333333"/>
              </w:rPr>
            </w:pPr>
            <w:r w:rsidRPr="00AE6932">
              <w:rPr>
                <w:rFonts w:cs="NewsGotT-Regu"/>
                <w:b/>
              </w:rPr>
              <w:t>De 2.001 a 5.000</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1</w:t>
            </w:r>
            <w:r>
              <w:rPr>
                <w:rFonts w:cs="Calibri"/>
                <w:color w:val="000000"/>
              </w:rPr>
              <w:t>6.425</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8.321</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8.104</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97</w:t>
            </w:r>
            <w:r>
              <w:rPr>
                <w:rFonts w:cs="Calibri"/>
                <w:color w:val="000000"/>
              </w:rPr>
              <w:t>8,84</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1</w:t>
            </w:r>
            <w:r>
              <w:rPr>
                <w:rFonts w:cs="Calibri"/>
                <w:color w:val="000000"/>
              </w:rPr>
              <w:t>6</w:t>
            </w:r>
            <w:r w:rsidRPr="00AE6932">
              <w:rPr>
                <w:rFonts w:cs="Calibri"/>
                <w:color w:val="000000"/>
              </w:rPr>
              <w:t>,78</w:t>
            </w:r>
          </w:p>
        </w:tc>
        <w:tc>
          <w:tcPr>
            <w:tcW w:w="0" w:type="auto"/>
            <w:vAlign w:val="center"/>
          </w:tcPr>
          <w:p w:rsidR="0080529F" w:rsidRPr="00AE6932" w:rsidRDefault="0080529F" w:rsidP="00300564">
            <w:pPr>
              <w:spacing w:before="0" w:after="0"/>
              <w:jc w:val="center"/>
              <w:rPr>
                <w:rFonts w:cs="Calibri"/>
                <w:color w:val="000000"/>
              </w:rPr>
            </w:pPr>
            <w:r w:rsidRPr="00AE6932">
              <w:rPr>
                <w:rFonts w:cs="Calibri"/>
                <w:color w:val="000000"/>
              </w:rPr>
              <w:t>75,75%</w:t>
            </w:r>
          </w:p>
        </w:tc>
      </w:tr>
      <w:tr w:rsidR="0080529F" w:rsidRPr="00AC29F5" w:rsidTr="00300564">
        <w:trPr>
          <w:trHeight w:val="219"/>
          <w:jc w:val="center"/>
        </w:trPr>
        <w:tc>
          <w:tcPr>
            <w:tcW w:w="0" w:type="auto"/>
            <w:shd w:val="clear" w:color="auto" w:fill="D9D9D9" w:themeFill="background1" w:themeFillShade="D9"/>
          </w:tcPr>
          <w:p w:rsidR="0080529F" w:rsidRPr="00AE6932" w:rsidRDefault="0080529F" w:rsidP="00300564">
            <w:pPr>
              <w:spacing w:before="0" w:after="0"/>
              <w:rPr>
                <w:rFonts w:cs="Arial"/>
              </w:rPr>
            </w:pPr>
            <w:r w:rsidRPr="00AE6932">
              <w:rPr>
                <w:rFonts w:cs="NewsGotT-Regu"/>
                <w:b/>
              </w:rPr>
              <w:t>Condado de Jaén</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2</w:t>
            </w:r>
            <w:r>
              <w:rPr>
                <w:rFonts w:cs="Calibri"/>
                <w:color w:val="000000"/>
              </w:rPr>
              <w:t>1.684</w:t>
            </w:r>
          </w:p>
        </w:tc>
        <w:tc>
          <w:tcPr>
            <w:tcW w:w="0" w:type="auto"/>
            <w:shd w:val="clear" w:color="auto" w:fill="auto"/>
          </w:tcPr>
          <w:p w:rsidR="0080529F" w:rsidRPr="00AE6932" w:rsidRDefault="0080529F" w:rsidP="00300564">
            <w:pPr>
              <w:spacing w:before="0" w:after="0"/>
              <w:jc w:val="center"/>
              <w:rPr>
                <w:rFonts w:cs="Arial"/>
              </w:rPr>
            </w:pPr>
            <w:r w:rsidRPr="00AE6932">
              <w:rPr>
                <w:rFonts w:cs="Calibri"/>
                <w:color w:val="000000"/>
              </w:rPr>
              <w:t>11.005</w:t>
            </w:r>
          </w:p>
        </w:tc>
        <w:tc>
          <w:tcPr>
            <w:tcW w:w="0" w:type="auto"/>
            <w:shd w:val="clear" w:color="auto" w:fill="auto"/>
          </w:tcPr>
          <w:p w:rsidR="0080529F" w:rsidRPr="00AE6932" w:rsidRDefault="0080529F" w:rsidP="00300564">
            <w:pPr>
              <w:spacing w:before="0" w:after="0"/>
              <w:jc w:val="center"/>
              <w:rPr>
                <w:rFonts w:cs="Arial"/>
              </w:rPr>
            </w:pPr>
            <w:r w:rsidRPr="00AE6932">
              <w:rPr>
                <w:rFonts w:cs="Calibri"/>
                <w:color w:val="000000"/>
              </w:rPr>
              <w:t>10.679</w:t>
            </w:r>
          </w:p>
        </w:tc>
        <w:tc>
          <w:tcPr>
            <w:tcW w:w="0" w:type="auto"/>
            <w:shd w:val="clear" w:color="auto" w:fill="auto"/>
          </w:tcPr>
          <w:p w:rsidR="0080529F" w:rsidRPr="00AE6932" w:rsidRDefault="0080529F" w:rsidP="00300564">
            <w:pPr>
              <w:spacing w:before="0" w:after="0"/>
              <w:jc w:val="center"/>
              <w:rPr>
                <w:rFonts w:cs="Arial"/>
              </w:rPr>
            </w:pPr>
            <w:r w:rsidRPr="00AE6932">
              <w:rPr>
                <w:rFonts w:cs="Calibri"/>
                <w:color w:val="000000"/>
              </w:rPr>
              <w:t>1547,44</w:t>
            </w:r>
          </w:p>
        </w:tc>
        <w:tc>
          <w:tcPr>
            <w:tcW w:w="0" w:type="auto"/>
            <w:shd w:val="clear" w:color="auto" w:fill="auto"/>
          </w:tcPr>
          <w:p w:rsidR="0080529F" w:rsidRPr="00AE6932" w:rsidRDefault="0080529F" w:rsidP="00300564">
            <w:pPr>
              <w:spacing w:before="0" w:after="0"/>
              <w:jc w:val="center"/>
              <w:rPr>
                <w:rFonts w:cs="Arial"/>
              </w:rPr>
            </w:pPr>
            <w:r w:rsidRPr="00AE6932">
              <w:rPr>
                <w:rFonts w:cs="Calibri"/>
                <w:color w:val="000000"/>
              </w:rPr>
              <w:t>14,01</w:t>
            </w:r>
          </w:p>
        </w:tc>
        <w:tc>
          <w:tcPr>
            <w:tcW w:w="0" w:type="auto"/>
          </w:tcPr>
          <w:p w:rsidR="0080529F" w:rsidRPr="00AE6932" w:rsidRDefault="0080529F" w:rsidP="00300564">
            <w:pPr>
              <w:spacing w:before="0" w:after="0"/>
              <w:jc w:val="center"/>
              <w:rPr>
                <w:rFonts w:cs="Calibri"/>
                <w:color w:val="000000"/>
              </w:rPr>
            </w:pPr>
            <w:r w:rsidRPr="00AE6932">
              <w:rPr>
                <w:rFonts w:cs="Calibri"/>
                <w:color w:val="000000"/>
              </w:rPr>
              <w:t>100%</w:t>
            </w:r>
          </w:p>
        </w:tc>
      </w:tr>
      <w:tr w:rsidR="0080529F" w:rsidRPr="00AC29F5" w:rsidTr="00300564">
        <w:trPr>
          <w:trHeight w:val="219"/>
          <w:jc w:val="center"/>
        </w:trPr>
        <w:tc>
          <w:tcPr>
            <w:tcW w:w="0" w:type="auto"/>
            <w:shd w:val="clear" w:color="auto" w:fill="D9D9D9" w:themeFill="background1" w:themeFillShade="D9"/>
          </w:tcPr>
          <w:p w:rsidR="0080529F" w:rsidRPr="00AE6932" w:rsidRDefault="0080529F" w:rsidP="00300564">
            <w:pPr>
              <w:spacing w:before="0" w:after="0"/>
              <w:rPr>
                <w:rFonts w:cs="Arial"/>
              </w:rPr>
            </w:pPr>
            <w:r w:rsidRPr="00AE6932">
              <w:rPr>
                <w:rFonts w:cs="Arial"/>
                <w:b/>
                <w:bCs/>
              </w:rPr>
              <w:t>Provincia de Jaén</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637.248</w:t>
            </w:r>
          </w:p>
        </w:tc>
        <w:tc>
          <w:tcPr>
            <w:tcW w:w="0" w:type="auto"/>
            <w:shd w:val="clear" w:color="auto" w:fill="auto"/>
          </w:tcPr>
          <w:p w:rsidR="0080529F" w:rsidRPr="00AE6932" w:rsidRDefault="0080529F" w:rsidP="00300564">
            <w:pPr>
              <w:spacing w:before="0" w:after="0"/>
              <w:jc w:val="center"/>
              <w:rPr>
                <w:rFonts w:cs="Arial"/>
              </w:rPr>
            </w:pPr>
            <w:r w:rsidRPr="00AE6932">
              <w:rPr>
                <w:rFonts w:cs="Arial"/>
              </w:rPr>
              <w:t>308.735</w:t>
            </w:r>
          </w:p>
        </w:tc>
        <w:tc>
          <w:tcPr>
            <w:tcW w:w="0" w:type="auto"/>
            <w:shd w:val="clear" w:color="auto" w:fill="auto"/>
          </w:tcPr>
          <w:p w:rsidR="0080529F" w:rsidRPr="00AE6932" w:rsidRDefault="0080529F" w:rsidP="00300564">
            <w:pPr>
              <w:spacing w:before="0" w:after="0"/>
              <w:jc w:val="center"/>
              <w:rPr>
                <w:rFonts w:cs="Arial"/>
              </w:rPr>
            </w:pPr>
            <w:r w:rsidRPr="00AE6932">
              <w:rPr>
                <w:rFonts w:cs="Arial"/>
              </w:rPr>
              <w:t>315.026</w:t>
            </w:r>
          </w:p>
        </w:tc>
        <w:tc>
          <w:tcPr>
            <w:tcW w:w="0" w:type="auto"/>
            <w:shd w:val="clear" w:color="auto" w:fill="auto"/>
          </w:tcPr>
          <w:p w:rsidR="0080529F" w:rsidRPr="00AE6932" w:rsidRDefault="0080529F" w:rsidP="00300564">
            <w:pPr>
              <w:spacing w:before="0" w:after="0"/>
              <w:jc w:val="center"/>
              <w:rPr>
                <w:rFonts w:cs="Arial"/>
              </w:rPr>
            </w:pPr>
            <w:r w:rsidRPr="00AE6932">
              <w:rPr>
                <w:rFonts w:eastAsia="SourceSansPro-Regular" w:cs="SourceSansPro-Regular"/>
              </w:rPr>
              <w:t>13.486,80</w:t>
            </w:r>
          </w:p>
        </w:tc>
        <w:tc>
          <w:tcPr>
            <w:tcW w:w="0" w:type="auto"/>
            <w:shd w:val="clear" w:color="auto" w:fill="auto"/>
          </w:tcPr>
          <w:p w:rsidR="0080529F" w:rsidRPr="00AE6932" w:rsidRDefault="0080529F" w:rsidP="00300564">
            <w:pPr>
              <w:spacing w:before="0" w:after="0"/>
              <w:jc w:val="center"/>
              <w:rPr>
                <w:rFonts w:cs="Arial"/>
              </w:rPr>
            </w:pPr>
            <w:r w:rsidRPr="00AE6932">
              <w:rPr>
                <w:rFonts w:cs="Calibri"/>
                <w:color w:val="000000"/>
              </w:rPr>
              <w:t>46,25</w:t>
            </w:r>
          </w:p>
        </w:tc>
        <w:tc>
          <w:tcPr>
            <w:tcW w:w="0" w:type="auto"/>
          </w:tcPr>
          <w:p w:rsidR="0080529F" w:rsidRPr="00AE6932" w:rsidRDefault="0080529F" w:rsidP="00300564">
            <w:pPr>
              <w:spacing w:before="0" w:after="0"/>
              <w:jc w:val="center"/>
              <w:rPr>
                <w:rFonts w:cs="Calibri"/>
                <w:color w:val="000000"/>
              </w:rPr>
            </w:pPr>
            <w:r w:rsidRPr="00AE6932">
              <w:rPr>
                <w:rFonts w:cs="Calibri"/>
                <w:color w:val="000000"/>
              </w:rPr>
              <w:t>-</w:t>
            </w:r>
          </w:p>
        </w:tc>
      </w:tr>
      <w:tr w:rsidR="0080529F" w:rsidRPr="00AC29F5" w:rsidTr="00300564">
        <w:trPr>
          <w:trHeight w:val="219"/>
          <w:jc w:val="center"/>
        </w:trPr>
        <w:tc>
          <w:tcPr>
            <w:tcW w:w="0" w:type="auto"/>
            <w:shd w:val="clear" w:color="auto" w:fill="D9D9D9" w:themeFill="background1" w:themeFillShade="D9"/>
          </w:tcPr>
          <w:p w:rsidR="0080529F" w:rsidRPr="00AE6932" w:rsidRDefault="0080529F" w:rsidP="00300564">
            <w:pPr>
              <w:spacing w:before="0" w:after="0"/>
              <w:rPr>
                <w:rFonts w:cs="Arial"/>
              </w:rPr>
            </w:pPr>
            <w:r w:rsidRPr="00AE6932">
              <w:rPr>
                <w:rFonts w:cs="NewsGotT-Regu"/>
                <w:b/>
              </w:rPr>
              <w:t>Andalucía</w:t>
            </w:r>
          </w:p>
        </w:tc>
        <w:tc>
          <w:tcPr>
            <w:tcW w:w="0" w:type="auto"/>
            <w:vAlign w:val="center"/>
          </w:tcPr>
          <w:p w:rsidR="0080529F" w:rsidRPr="00AE6932" w:rsidRDefault="0080529F" w:rsidP="00300564">
            <w:pPr>
              <w:spacing w:before="0" w:after="0"/>
              <w:jc w:val="center"/>
              <w:rPr>
                <w:rFonts w:cs="Arial"/>
              </w:rPr>
            </w:pPr>
            <w:r w:rsidRPr="00AE6932">
              <w:rPr>
                <w:rFonts w:cs="Calibri"/>
                <w:color w:val="000000"/>
              </w:rPr>
              <w:t>8.587.780</w:t>
            </w:r>
          </w:p>
        </w:tc>
        <w:tc>
          <w:tcPr>
            <w:tcW w:w="0" w:type="auto"/>
            <w:shd w:val="clear" w:color="auto" w:fill="auto"/>
          </w:tcPr>
          <w:p w:rsidR="0080529F" w:rsidRPr="00AE6932" w:rsidRDefault="0080529F" w:rsidP="00300564">
            <w:pPr>
              <w:spacing w:before="0" w:after="0"/>
              <w:jc w:val="center"/>
              <w:rPr>
                <w:rFonts w:cs="Arial"/>
              </w:rPr>
            </w:pPr>
            <w:r w:rsidRPr="00AE6932">
              <w:rPr>
                <w:rFonts w:cs="Arial"/>
              </w:rPr>
              <w:t>4.187.595</w:t>
            </w:r>
          </w:p>
        </w:tc>
        <w:tc>
          <w:tcPr>
            <w:tcW w:w="0" w:type="auto"/>
            <w:shd w:val="clear" w:color="auto" w:fill="auto"/>
          </w:tcPr>
          <w:p w:rsidR="0080529F" w:rsidRPr="00AE6932" w:rsidRDefault="0080529F" w:rsidP="00300564">
            <w:pPr>
              <w:spacing w:before="0" w:after="0"/>
              <w:jc w:val="center"/>
              <w:rPr>
                <w:rFonts w:cs="Arial"/>
              </w:rPr>
            </w:pPr>
            <w:r w:rsidRPr="00AE6932">
              <w:rPr>
                <w:rFonts w:cs="Arial"/>
              </w:rPr>
              <w:t>4.312.592</w:t>
            </w:r>
          </w:p>
        </w:tc>
        <w:tc>
          <w:tcPr>
            <w:tcW w:w="0" w:type="auto"/>
            <w:shd w:val="clear" w:color="auto" w:fill="auto"/>
          </w:tcPr>
          <w:p w:rsidR="0080529F" w:rsidRPr="00AE6932" w:rsidRDefault="0080529F" w:rsidP="00300564">
            <w:pPr>
              <w:spacing w:before="0" w:after="0"/>
              <w:jc w:val="center"/>
              <w:rPr>
                <w:rFonts w:cs="Arial"/>
              </w:rPr>
            </w:pPr>
            <w:r w:rsidRPr="00AE6932">
              <w:rPr>
                <w:rFonts w:eastAsia="SourceSansPro-Regular" w:cs="SourceSansPro-Regular"/>
              </w:rPr>
              <w:t>87.592,70</w:t>
            </w:r>
          </w:p>
        </w:tc>
        <w:tc>
          <w:tcPr>
            <w:tcW w:w="0" w:type="auto"/>
            <w:shd w:val="clear" w:color="auto" w:fill="auto"/>
          </w:tcPr>
          <w:p w:rsidR="0080529F" w:rsidRPr="00AE6932" w:rsidRDefault="0080529F" w:rsidP="00300564">
            <w:pPr>
              <w:spacing w:before="0" w:after="0"/>
              <w:jc w:val="center"/>
              <w:rPr>
                <w:rFonts w:cs="Arial"/>
              </w:rPr>
            </w:pPr>
            <w:r w:rsidRPr="00AE6932">
              <w:rPr>
                <w:rFonts w:cs="Calibri"/>
                <w:color w:val="000000"/>
              </w:rPr>
              <w:t>97,04</w:t>
            </w:r>
          </w:p>
        </w:tc>
        <w:tc>
          <w:tcPr>
            <w:tcW w:w="0" w:type="auto"/>
          </w:tcPr>
          <w:p w:rsidR="0080529F" w:rsidRPr="00AE6932" w:rsidRDefault="0080529F" w:rsidP="00300564">
            <w:pPr>
              <w:spacing w:before="0" w:after="0"/>
              <w:jc w:val="center"/>
              <w:rPr>
                <w:rFonts w:cs="Calibri"/>
                <w:color w:val="000000"/>
              </w:rPr>
            </w:pPr>
            <w:r w:rsidRPr="00AE6932">
              <w:rPr>
                <w:rFonts w:cs="Calibri"/>
                <w:color w:val="000000"/>
              </w:rPr>
              <w:t>-</w:t>
            </w:r>
          </w:p>
        </w:tc>
      </w:tr>
    </w:tbl>
    <w:p w:rsidR="0080529F" w:rsidRPr="00AE6932" w:rsidRDefault="0080529F" w:rsidP="0080529F">
      <w:pPr>
        <w:pStyle w:val="Prrafodelista"/>
        <w:ind w:left="0"/>
        <w:contextualSpacing w:val="0"/>
        <w:jc w:val="center"/>
        <w:rPr>
          <w:i/>
          <w:sz w:val="18"/>
          <w:szCs w:val="18"/>
        </w:rPr>
      </w:pPr>
      <w:r w:rsidRPr="00AE6932">
        <w:rPr>
          <w:i/>
          <w:sz w:val="18"/>
          <w:szCs w:val="18"/>
        </w:rPr>
        <w:t>Fuente: Elaboración propia a partir de Padrón Municipal, 2022 e Instituto Nacional de Estadística. Instituto de Estadística y Cartografía de Andalucía. Datos Espaciales de Referencia de Andalucía (DERA)</w:t>
      </w:r>
    </w:p>
    <w:bookmarkEnd w:id="20"/>
    <w:p w:rsidR="0080529F" w:rsidRPr="00AC29F5" w:rsidRDefault="0080529F" w:rsidP="0080529F">
      <w:pPr>
        <w:rPr>
          <w:szCs w:val="21"/>
          <w:highlight w:val="yellow"/>
        </w:rPr>
      </w:pPr>
    </w:p>
    <w:p w:rsidR="0080529F" w:rsidRPr="00AC29F5" w:rsidRDefault="0080529F" w:rsidP="0080529F">
      <w:pPr>
        <w:rPr>
          <w:rFonts w:cs="Arial"/>
          <w:b/>
          <w:bCs/>
          <w:iCs/>
          <w:szCs w:val="21"/>
        </w:rPr>
      </w:pPr>
      <w:bookmarkStart w:id="21" w:name="_Toc163495881"/>
      <w:r w:rsidRPr="00AC29F5">
        <w:rPr>
          <w:rFonts w:cs="Arial"/>
          <w:b/>
          <w:bCs/>
          <w:iCs/>
          <w:szCs w:val="21"/>
        </w:rPr>
        <w:t>Tasa de feminidad</w:t>
      </w:r>
      <w:bookmarkStart w:id="22" w:name="_Hlk165975321"/>
    </w:p>
    <w:p w:rsidR="0080529F" w:rsidRPr="00AC29F5" w:rsidRDefault="0080529F" w:rsidP="0080529F">
      <w:pPr>
        <w:rPr>
          <w:b/>
          <w:bCs/>
          <w:szCs w:val="21"/>
        </w:rPr>
      </w:pPr>
      <w:r w:rsidRPr="00AC29F5">
        <w:rPr>
          <w:noProof/>
          <w:szCs w:val="21"/>
          <w:lang w:val="es-ES" w:eastAsia="es-ES"/>
        </w:rPr>
        <w:drawing>
          <wp:anchor distT="0" distB="0" distL="114300" distR="114300" simplePos="0" relativeHeight="251450880" behindDoc="0" locked="0" layoutInCell="1" allowOverlap="1">
            <wp:simplePos x="0" y="0"/>
            <wp:positionH relativeFrom="margin">
              <wp:posOffset>159489</wp:posOffset>
            </wp:positionH>
            <wp:positionV relativeFrom="paragraph">
              <wp:posOffset>183515</wp:posOffset>
            </wp:positionV>
            <wp:extent cx="2785730" cy="1446028"/>
            <wp:effectExtent l="0" t="0" r="0" b="0"/>
            <wp:wrapNone/>
            <wp:docPr id="1409231177" name="Gráfico 140923117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1DCA381-D30A-4FAB-A80F-36FC5AB6F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AC29F5">
        <w:rPr>
          <w:b/>
          <w:bCs/>
          <w:szCs w:val="21"/>
        </w:rPr>
        <w:t>Gráfica 4. Tasa de feminidad en 2022</w:t>
      </w:r>
      <w:r w:rsidRPr="00AC29F5">
        <w:rPr>
          <w:b/>
          <w:bCs/>
          <w:szCs w:val="21"/>
        </w:rPr>
        <w:tab/>
      </w:r>
      <w:r w:rsidRPr="00AC29F5">
        <w:rPr>
          <w:b/>
          <w:bCs/>
          <w:szCs w:val="21"/>
        </w:rPr>
        <w:tab/>
        <w:t xml:space="preserve">     </w:t>
      </w:r>
      <w:r w:rsidR="00DB2F7C">
        <w:rPr>
          <w:b/>
          <w:bCs/>
          <w:szCs w:val="21"/>
        </w:rPr>
        <w:t xml:space="preserve">         </w:t>
      </w:r>
      <w:r w:rsidRPr="00AC29F5">
        <w:rPr>
          <w:b/>
          <w:bCs/>
          <w:szCs w:val="21"/>
        </w:rPr>
        <w:t>Gráfica 5. Tasa de feminidad en 2014</w:t>
      </w:r>
    </w:p>
    <w:p w:rsidR="0080529F" w:rsidRPr="00AC29F5" w:rsidRDefault="0080529F" w:rsidP="0080529F">
      <w:pPr>
        <w:jc w:val="center"/>
        <w:rPr>
          <w:rFonts w:eastAsia="Times New Roman" w:cs="Calibri"/>
          <w:i/>
          <w:color w:val="000000"/>
          <w:szCs w:val="21"/>
          <w:highlight w:val="yellow"/>
        </w:rPr>
      </w:pPr>
      <w:r w:rsidRPr="00AC29F5">
        <w:rPr>
          <w:noProof/>
          <w:szCs w:val="21"/>
          <w:lang w:val="es-ES" w:eastAsia="es-ES"/>
        </w:rPr>
        <w:drawing>
          <wp:anchor distT="0" distB="0" distL="114300" distR="114300" simplePos="0" relativeHeight="251454976" behindDoc="0" locked="0" layoutInCell="1" allowOverlap="1">
            <wp:simplePos x="0" y="0"/>
            <wp:positionH relativeFrom="margin">
              <wp:align>right</wp:align>
            </wp:positionH>
            <wp:positionV relativeFrom="paragraph">
              <wp:posOffset>9894</wp:posOffset>
            </wp:positionV>
            <wp:extent cx="2786400" cy="1447200"/>
            <wp:effectExtent l="0" t="0" r="0" b="0"/>
            <wp:wrapNone/>
            <wp:docPr id="1409231178" name="Gráfico 140923117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DD1A54E-4952-432D-AA19-8B2F889E5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80529F" w:rsidRPr="00AC29F5" w:rsidRDefault="0080529F" w:rsidP="0080529F">
      <w:pPr>
        <w:jc w:val="center"/>
        <w:rPr>
          <w:rFonts w:eastAsia="Times New Roman" w:cs="Calibri"/>
          <w:i/>
          <w:color w:val="000000"/>
          <w:szCs w:val="21"/>
          <w:highlight w:val="yellow"/>
        </w:rPr>
      </w:pPr>
    </w:p>
    <w:p w:rsidR="0080529F" w:rsidRPr="00AC29F5" w:rsidRDefault="0080529F" w:rsidP="0080529F">
      <w:pPr>
        <w:jc w:val="center"/>
        <w:rPr>
          <w:rFonts w:eastAsia="Times New Roman" w:cs="Calibri"/>
          <w:i/>
          <w:color w:val="000000"/>
          <w:szCs w:val="21"/>
          <w:highlight w:val="yellow"/>
        </w:rPr>
      </w:pPr>
    </w:p>
    <w:p w:rsidR="0080529F" w:rsidRPr="00AC29F5" w:rsidRDefault="0080529F" w:rsidP="0080529F">
      <w:pPr>
        <w:jc w:val="center"/>
        <w:rPr>
          <w:rFonts w:eastAsia="Times New Roman" w:cs="Calibri"/>
          <w:i/>
          <w:color w:val="000000"/>
          <w:szCs w:val="21"/>
          <w:highlight w:val="yellow"/>
        </w:rPr>
      </w:pPr>
    </w:p>
    <w:p w:rsidR="0080529F" w:rsidRPr="00AC29F5" w:rsidRDefault="0080529F" w:rsidP="0080529F">
      <w:pPr>
        <w:jc w:val="center"/>
        <w:rPr>
          <w:rFonts w:eastAsia="Times New Roman" w:cs="Calibri"/>
          <w:i/>
          <w:color w:val="000000"/>
          <w:szCs w:val="21"/>
          <w:highlight w:val="yellow"/>
        </w:rPr>
      </w:pPr>
    </w:p>
    <w:p w:rsidR="0080529F" w:rsidRPr="00AC29F5" w:rsidRDefault="0080529F" w:rsidP="0080529F">
      <w:pPr>
        <w:jc w:val="center"/>
        <w:rPr>
          <w:rFonts w:eastAsia="Times New Roman" w:cs="Calibri"/>
          <w:i/>
          <w:color w:val="000000"/>
          <w:szCs w:val="21"/>
          <w:highlight w:val="yellow"/>
        </w:rPr>
      </w:pPr>
    </w:p>
    <w:p w:rsidR="0080529F" w:rsidRPr="00AC29F5" w:rsidRDefault="0080529F" w:rsidP="0080529F">
      <w:pPr>
        <w:rPr>
          <w:rFonts w:eastAsia="Times New Roman" w:cs="Calibri"/>
          <w:i/>
          <w:color w:val="000000"/>
          <w:szCs w:val="21"/>
          <w:highlight w:val="yellow"/>
        </w:rPr>
      </w:pPr>
    </w:p>
    <w:p w:rsidR="0080529F" w:rsidRPr="00AE6932" w:rsidRDefault="0080529F" w:rsidP="0080529F">
      <w:pPr>
        <w:jc w:val="center"/>
        <w:rPr>
          <w:rFonts w:eastAsia="Times New Roman" w:cs="Calibri"/>
          <w:i/>
          <w:color w:val="000000"/>
          <w:sz w:val="18"/>
          <w:szCs w:val="18"/>
        </w:rPr>
      </w:pPr>
      <w:r w:rsidRPr="00AE6932">
        <w:rPr>
          <w:rFonts w:eastAsia="Times New Roman" w:cs="Calibri"/>
          <w:i/>
          <w:color w:val="000000"/>
          <w:sz w:val="18"/>
          <w:szCs w:val="18"/>
        </w:rPr>
        <w:t>Fuente: Sistema de Información Multiterritorial de Andalucía (SIMA) e Instituto Nacional de Estadística (INE)</w:t>
      </w:r>
      <w:bookmarkEnd w:id="22"/>
      <w:r w:rsidRPr="00AE6932">
        <w:rPr>
          <w:rFonts w:eastAsia="Times New Roman" w:cs="Calibri"/>
          <w:i/>
          <w:color w:val="000000"/>
          <w:sz w:val="18"/>
          <w:szCs w:val="18"/>
        </w:rPr>
        <w:t>, 2014 y 2022</w:t>
      </w:r>
    </w:p>
    <w:p w:rsidR="0080529F" w:rsidRPr="00AC29F5" w:rsidRDefault="0080529F" w:rsidP="0080529F">
      <w:pPr>
        <w:rPr>
          <w:rFonts w:cs="Arial"/>
          <w:iCs/>
          <w:szCs w:val="21"/>
        </w:rPr>
      </w:pPr>
    </w:p>
    <w:p w:rsidR="0080529F" w:rsidRPr="00AC29F5" w:rsidRDefault="0080529F" w:rsidP="0080529F">
      <w:pPr>
        <w:pStyle w:val="asodeco"/>
      </w:pPr>
      <w:r w:rsidRPr="00AC29F5">
        <w:t>La tasa de feminidad es un indicador demográfico que mide la proporción de mujeres en relación con los hombres en la comarca de El Condado de Jaén. Una tasa baja por debajo del equilibrio (100%) refleja desigualdades de género. En 2022, en la comarca la tasa de feminidad se sitúa en 97,04%, lo que significa una brecha demográfica de género, con más presencia de hombres que de mujeres en el territorio. La comarca presenta la tendencia inversa que la provincia de Jaén y Andalucía, más feminizadas.</w:t>
      </w:r>
    </w:p>
    <w:p w:rsidR="0080529F" w:rsidRDefault="0080529F" w:rsidP="0080529F">
      <w:pPr>
        <w:pStyle w:val="asodeco"/>
      </w:pPr>
      <w:r w:rsidRPr="00AC29F5">
        <w:t>Con respecto a 2014 se mantiene relativamente estable.</w:t>
      </w:r>
    </w:p>
    <w:p w:rsidR="0080529F" w:rsidRPr="00AE6932" w:rsidRDefault="0080529F" w:rsidP="0080529F">
      <w:pPr>
        <w:pStyle w:val="asodeco"/>
      </w:pPr>
    </w:p>
    <w:p w:rsidR="0080529F" w:rsidRPr="00AC29F5" w:rsidRDefault="0080529F" w:rsidP="0080529F">
      <w:pPr>
        <w:rPr>
          <w:b/>
          <w:szCs w:val="21"/>
        </w:rPr>
      </w:pPr>
      <w:r w:rsidRPr="00AC29F5">
        <w:rPr>
          <w:b/>
          <w:szCs w:val="21"/>
        </w:rPr>
        <w:t>Índice de juventud</w:t>
      </w:r>
    </w:p>
    <w:p w:rsidR="0080529F" w:rsidRPr="00AC29F5" w:rsidRDefault="0080529F" w:rsidP="0080529F">
      <w:pPr>
        <w:pStyle w:val="asodeco"/>
      </w:pPr>
      <w:r w:rsidRPr="00AC29F5">
        <w:t xml:space="preserve">El índice de juventud es una medida demográfica que proporciona información sobre la proporción de la población juvenil comarcal en relación con otras categorías de edad. Este índice es útil para entender la </w:t>
      </w:r>
      <w:r w:rsidRPr="00AC29F5">
        <w:lastRenderedPageBreak/>
        <w:t>estructura por edades de una población y</w:t>
      </w:r>
      <w:r>
        <w:t xml:space="preserve"> también</w:t>
      </w:r>
      <w:r w:rsidRPr="00AC29F5">
        <w:t xml:space="preserve"> puede </w:t>
      </w:r>
      <w:r>
        <w:t>serlo</w:t>
      </w:r>
      <w:r w:rsidRPr="00AC29F5">
        <w:t xml:space="preserve"> para planificar servicios y recursos relacionados con la juventud, como educación, empleo, salud y programas sociales. Un índice de juventud alto indica una población relativamente joven, mientras que un índice más bajo sugiere una población más envejecida. </w:t>
      </w:r>
    </w:p>
    <w:p w:rsidR="0080529F" w:rsidRPr="00AC29F5" w:rsidRDefault="0080529F" w:rsidP="0080529F">
      <w:pPr>
        <w:rPr>
          <w:b/>
          <w:szCs w:val="21"/>
        </w:rPr>
      </w:pPr>
    </w:p>
    <w:p w:rsidR="0080529F" w:rsidRPr="00AC29F5" w:rsidRDefault="0080529F" w:rsidP="0080529F">
      <w:pPr>
        <w:jc w:val="center"/>
        <w:rPr>
          <w:b/>
          <w:szCs w:val="21"/>
        </w:rPr>
      </w:pPr>
      <w:r w:rsidRPr="00AC29F5">
        <w:rPr>
          <w:b/>
          <w:szCs w:val="21"/>
        </w:rPr>
        <w:t>Gráfica 6. Índice de juventud</w:t>
      </w:r>
      <w:r>
        <w:rPr>
          <w:b/>
          <w:szCs w:val="21"/>
        </w:rPr>
        <w:t>, 2021-2014</w:t>
      </w:r>
    </w:p>
    <w:p w:rsidR="0080529F" w:rsidRPr="00AC29F5" w:rsidRDefault="0080529F" w:rsidP="0080529F">
      <w:pPr>
        <w:ind w:left="2124" w:firstLine="708"/>
        <w:rPr>
          <w:b/>
          <w:szCs w:val="21"/>
        </w:rPr>
      </w:pPr>
      <w:r w:rsidRPr="00AC29F5">
        <w:rPr>
          <w:noProof/>
          <w:szCs w:val="21"/>
          <w:lang w:val="es-ES" w:eastAsia="es-ES"/>
        </w:rPr>
        <w:drawing>
          <wp:anchor distT="0" distB="0" distL="114300" distR="114300" simplePos="0" relativeHeight="251459072" behindDoc="0" locked="0" layoutInCell="1" allowOverlap="1">
            <wp:simplePos x="0" y="0"/>
            <wp:positionH relativeFrom="margin">
              <wp:posOffset>55659</wp:posOffset>
            </wp:positionH>
            <wp:positionV relativeFrom="paragraph">
              <wp:posOffset>218081</wp:posOffset>
            </wp:positionV>
            <wp:extent cx="3403159" cy="1535430"/>
            <wp:effectExtent l="0" t="0" r="0" b="0"/>
            <wp:wrapNone/>
            <wp:docPr id="1409231180" name="Gráfico 140923118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C468878-F52C-4D51-B330-C9761F0F0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AC29F5">
        <w:rPr>
          <w:b/>
          <w:szCs w:val="21"/>
        </w:rPr>
        <w:t>2022</w:t>
      </w:r>
      <w:r w:rsidRPr="00AC29F5">
        <w:rPr>
          <w:b/>
          <w:szCs w:val="21"/>
        </w:rPr>
        <w:tab/>
      </w:r>
      <w:r w:rsidRPr="00AC29F5">
        <w:rPr>
          <w:b/>
          <w:szCs w:val="21"/>
        </w:rPr>
        <w:tab/>
      </w:r>
      <w:r w:rsidRPr="00AC29F5">
        <w:rPr>
          <w:b/>
          <w:szCs w:val="21"/>
        </w:rPr>
        <w:tab/>
      </w:r>
      <w:r w:rsidRPr="00AC29F5">
        <w:rPr>
          <w:b/>
          <w:szCs w:val="21"/>
        </w:rPr>
        <w:tab/>
      </w:r>
      <w:r w:rsidRPr="00AC29F5">
        <w:rPr>
          <w:b/>
          <w:szCs w:val="21"/>
        </w:rPr>
        <w:tab/>
      </w:r>
      <w:r w:rsidRPr="00AC29F5">
        <w:rPr>
          <w:b/>
          <w:szCs w:val="21"/>
        </w:rPr>
        <w:tab/>
        <w:t>2014</w:t>
      </w:r>
    </w:p>
    <w:p w:rsidR="0080529F" w:rsidRPr="00AC29F5" w:rsidRDefault="00FF64D1" w:rsidP="0080529F">
      <w:pPr>
        <w:rPr>
          <w:b/>
          <w:szCs w:val="21"/>
          <w:highlight w:val="yellow"/>
        </w:rPr>
      </w:pPr>
      <w:r w:rsidRPr="00FF64D1">
        <w:rPr>
          <w:b/>
          <w:noProof/>
          <w:szCs w:val="21"/>
          <w:highlight w:val="yellow"/>
        </w:rPr>
        <w:pict>
          <v:roundrect id="Rectángulo: esquinas redondeadas 1750138665" o:spid="_x0000_s2085" style="position:absolute;left:0;text-align:left;margin-left:277.95pt;margin-top:1.5pt;width:174.5pt;height:117.45pt;z-index:-251642880;visibility:visible;mso-position-horizontal-relative:margin;mso-width-relative:margin;mso-height-relative:margin;v-text-anchor:middle" arcsize="89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" fillcolor="#e9ece7 [665]" stroked="f" strokeweight=".25pt">
            <v:stroke dashstyle="dash" joinstyle="miter"/>
            <v:textbox>
              <w:txbxContent>
                <w:p w:rsidR="00BB0D5D" w:rsidRDefault="00BB0D5D" w:rsidP="0080529F">
                  <w:pPr>
                    <w:jc w:val="center"/>
                  </w:pPr>
                </w:p>
              </w:txbxContent>
            </v:textbox>
            <w10:wrap anchorx="margin"/>
          </v:roundrect>
        </w:pict>
      </w:r>
      <w:r w:rsidR="0080529F" w:rsidRPr="00AC29F5">
        <w:rPr>
          <w:noProof/>
          <w:szCs w:val="21"/>
          <w:lang w:val="es-ES" w:eastAsia="es-ES"/>
        </w:rPr>
        <w:drawing>
          <wp:anchor distT="0" distB="0" distL="114300" distR="114300" simplePos="0" relativeHeight="251463168" behindDoc="0" locked="0" layoutInCell="1" allowOverlap="1">
            <wp:simplePos x="0" y="0"/>
            <wp:positionH relativeFrom="column">
              <wp:posOffset>3463069</wp:posOffset>
            </wp:positionH>
            <wp:positionV relativeFrom="paragraph">
              <wp:posOffset>31060</wp:posOffset>
            </wp:positionV>
            <wp:extent cx="2439035" cy="1476375"/>
            <wp:effectExtent l="0" t="0" r="0" b="0"/>
            <wp:wrapNone/>
            <wp:docPr id="1409231181" name="Gráfico 140923118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24AB34B-B1ED-4CA8-9481-2DA4F333C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FF64D1">
        <w:rPr>
          <w:b/>
          <w:noProof/>
          <w:szCs w:val="21"/>
        </w:rPr>
        <w:pict>
          <v:roundrect id="Rectángulo: esquinas redondeadas 425591088" o:spid="_x0000_s2084" style="position:absolute;left:0;text-align:left;margin-left:77.1pt;margin-top:.35pt;width:186.05pt;height:115.8pt;z-index:-251641856;visibility:visible;mso-position-horizontal-relative:text;mso-position-vertical-relative:text;mso-width-relative:margin;mso-height-relative:margin;v-text-anchor:middle" arcsize="89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" fillcolor="#e9ece7 [665]" stroked="f" strokeweight=".25pt">
            <v:stroke dashstyle="dash" joinstyle="miter"/>
            <v:textbox>
              <w:txbxContent>
                <w:p w:rsidR="00BB0D5D" w:rsidRDefault="00BB0D5D" w:rsidP="0080529F">
                  <w:pPr>
                    <w:jc w:val="center"/>
                  </w:pPr>
                </w:p>
              </w:txbxContent>
            </v:textbox>
          </v:roundrect>
        </w:pict>
      </w:r>
    </w:p>
    <w:p w:rsidR="0080529F" w:rsidRPr="00AC29F5" w:rsidRDefault="0080529F" w:rsidP="0080529F">
      <w:pPr>
        <w:rPr>
          <w:b/>
          <w:szCs w:val="21"/>
          <w:highlight w:val="yellow"/>
        </w:rPr>
      </w:pPr>
    </w:p>
    <w:p w:rsidR="0080529F" w:rsidRPr="00AC29F5" w:rsidRDefault="0080529F" w:rsidP="0080529F">
      <w:pPr>
        <w:rPr>
          <w:b/>
          <w:szCs w:val="21"/>
          <w:highlight w:val="yellow"/>
        </w:rPr>
      </w:pPr>
    </w:p>
    <w:p w:rsidR="0080529F" w:rsidRPr="00AC29F5" w:rsidRDefault="0080529F" w:rsidP="0080529F">
      <w:pPr>
        <w:rPr>
          <w:b/>
          <w:szCs w:val="21"/>
          <w:highlight w:val="yellow"/>
        </w:rPr>
      </w:pPr>
    </w:p>
    <w:p w:rsidR="0080529F" w:rsidRPr="00AC29F5" w:rsidRDefault="0080529F" w:rsidP="0080529F">
      <w:pPr>
        <w:rPr>
          <w:b/>
          <w:szCs w:val="21"/>
          <w:highlight w:val="yellow"/>
        </w:rPr>
      </w:pPr>
    </w:p>
    <w:p w:rsidR="0080529F" w:rsidRDefault="0080529F" w:rsidP="0080529F">
      <w:pPr>
        <w:rPr>
          <w:b/>
          <w:szCs w:val="21"/>
          <w:highlight w:val="yellow"/>
        </w:rPr>
      </w:pPr>
    </w:p>
    <w:p w:rsidR="0080529F" w:rsidRPr="00AC29F5" w:rsidRDefault="0080529F" w:rsidP="0080529F">
      <w:pPr>
        <w:rPr>
          <w:b/>
          <w:szCs w:val="21"/>
          <w:highlight w:val="yellow"/>
        </w:rPr>
      </w:pPr>
    </w:p>
    <w:p w:rsidR="0080529F" w:rsidRPr="00AC29F5" w:rsidRDefault="0080529F" w:rsidP="0080529F">
      <w:pPr>
        <w:rPr>
          <w:b/>
          <w:szCs w:val="21"/>
          <w:highlight w:val="yellow"/>
        </w:rPr>
      </w:pPr>
    </w:p>
    <w:p w:rsidR="0080529F" w:rsidRPr="00AE6932" w:rsidRDefault="0080529F" w:rsidP="0080529F">
      <w:pPr>
        <w:jc w:val="center"/>
        <w:rPr>
          <w:sz w:val="18"/>
          <w:szCs w:val="18"/>
        </w:rPr>
      </w:pPr>
      <w:r w:rsidRPr="00AE6932">
        <w:rPr>
          <w:rFonts w:cs="Calibri"/>
          <w:i/>
          <w:color w:val="000000"/>
          <w:sz w:val="18"/>
          <w:szCs w:val="18"/>
        </w:rPr>
        <w:t>Fuente: Sistema de Información Multiterritorial de Andalucía (SIMA) e Instituto Nacional de Estadística (INE).</w:t>
      </w:r>
    </w:p>
    <w:p w:rsidR="0080529F" w:rsidRDefault="0080529F" w:rsidP="0080529F">
      <w:pPr>
        <w:pStyle w:val="asodeco"/>
      </w:pPr>
    </w:p>
    <w:p w:rsidR="0080529F" w:rsidRPr="00AC29F5" w:rsidRDefault="0080529F" w:rsidP="0080529F">
      <w:pPr>
        <w:pStyle w:val="asodeco"/>
      </w:pPr>
      <w:r w:rsidRPr="00AC29F5">
        <w:t xml:space="preserve">En línea con el régimen demográfico de una comarca rural de baja densidad como es </w:t>
      </w:r>
      <w:r>
        <w:t xml:space="preserve">El </w:t>
      </w:r>
      <w:r w:rsidRPr="00AC29F5">
        <w:t>Condado de Jaén, se observa un valor (13,68%) inferior a la provincial (15,08 %) o a la autonómica (16,37%). Los municipios con registros mayo</w:t>
      </w:r>
      <w:r w:rsidR="00B30FA4">
        <w:t>res y, por lo tanto, más próximo</w:t>
      </w:r>
      <w:r w:rsidRPr="00AC29F5">
        <w:t>s a las tasas provincial y autonómica son Arquillos, Castellar, Navas de San Juan y Santisteban del Puerto. Es de destacar en el municipio de Montizón y Chiclana de Segura (9,76% y 9,96%, respectivamente) una tasa que revela un problema de regeneración de la población importante. A nivel comarcal la tasa de juventud aumenta levemente en relación con la misma tasa del año 2014.</w:t>
      </w:r>
    </w:p>
    <w:p w:rsidR="0080529F" w:rsidRPr="00AC29F5" w:rsidRDefault="0080529F" w:rsidP="0080529F">
      <w:pPr>
        <w:rPr>
          <w:rFonts w:eastAsia="NewsGotT" w:cs="NewsGotT"/>
          <w:color w:val="000000"/>
          <w:szCs w:val="21"/>
          <w:highlight w:val="yellow"/>
          <w:lang w:eastAsia="zh-CN"/>
        </w:rPr>
      </w:pPr>
    </w:p>
    <w:p w:rsidR="0080529F" w:rsidRPr="00AC29F5" w:rsidRDefault="0080529F" w:rsidP="0080529F">
      <w:pPr>
        <w:pStyle w:val="Nivel3"/>
        <w:spacing w:line="240" w:lineRule="auto"/>
      </w:pPr>
      <w:r w:rsidRPr="00AC29F5">
        <w:t>1.2.3 Tendencias y movimientos naturales</w:t>
      </w:r>
      <w:bookmarkEnd w:id="21"/>
    </w:p>
    <w:p w:rsidR="0080529F" w:rsidRPr="00AC29F5" w:rsidRDefault="0080529F" w:rsidP="0080529F">
      <w:pPr>
        <w:pStyle w:val="asodeco"/>
      </w:pPr>
      <w:r w:rsidRPr="00AC29F5">
        <w:t>El registro anual de los nacimientos y las defunciones nos indican el crecimiento natural de la población. Para comparar estos datos a distintos niveles (nivel comarcal, provincial y regional) utilizamos:</w:t>
      </w:r>
    </w:p>
    <w:p w:rsidR="0080529F" w:rsidRPr="00AC29F5" w:rsidRDefault="0080529F" w:rsidP="0080529F">
      <w:pPr>
        <w:pStyle w:val="asodeco"/>
        <w:numPr>
          <w:ilvl w:val="0"/>
          <w:numId w:val="43"/>
        </w:numPr>
      </w:pPr>
      <w:r w:rsidRPr="00AC29F5">
        <w:rPr>
          <w:b/>
        </w:rPr>
        <w:t>Tasa de natalidad</w:t>
      </w:r>
      <w:r w:rsidRPr="00AC29F5">
        <w:t>: mide el número de nacimientos por cada 1.000 habitantes;</w:t>
      </w:r>
    </w:p>
    <w:p w:rsidR="0080529F" w:rsidRPr="00AC29F5" w:rsidRDefault="0080529F" w:rsidP="0080529F">
      <w:pPr>
        <w:pStyle w:val="asodeco"/>
        <w:numPr>
          <w:ilvl w:val="0"/>
          <w:numId w:val="43"/>
        </w:numPr>
      </w:pPr>
      <w:r w:rsidRPr="00AC29F5">
        <w:rPr>
          <w:b/>
        </w:rPr>
        <w:t>Tasa de mortalidad:</w:t>
      </w:r>
      <w:r w:rsidRPr="00AC29F5">
        <w:t xml:space="preserve"> mide el número de defunciones por cada 1.000 habitantes;</w:t>
      </w:r>
    </w:p>
    <w:p w:rsidR="0080529F" w:rsidRPr="00AC29F5" w:rsidRDefault="0080529F" w:rsidP="0080529F">
      <w:pPr>
        <w:pStyle w:val="asodeco"/>
        <w:numPr>
          <w:ilvl w:val="0"/>
          <w:numId w:val="43"/>
        </w:numPr>
      </w:pPr>
      <w:r w:rsidRPr="00AC29F5">
        <w:rPr>
          <w:b/>
        </w:rPr>
        <w:t>Tasa de crecimiento vegetativo</w:t>
      </w:r>
      <w:r w:rsidRPr="00AC29F5">
        <w:t xml:space="preserve">: es la diferencia entre las anteriores tasas, que nos indica cuánto ha crecido o decrecido la comarca de forma natural por cada 1.000 habitantes. </w:t>
      </w:r>
    </w:p>
    <w:p w:rsidR="0080529F" w:rsidRPr="00AC29F5" w:rsidRDefault="0080529F" w:rsidP="0080529F">
      <w:pPr>
        <w:rPr>
          <w:b/>
          <w:szCs w:val="21"/>
        </w:rPr>
      </w:pPr>
      <w:r w:rsidRPr="00AC29F5">
        <w:rPr>
          <w:b/>
          <w:szCs w:val="21"/>
        </w:rPr>
        <w:t>Tasa de natalidad</w:t>
      </w:r>
    </w:p>
    <w:p w:rsidR="0080529F" w:rsidRDefault="0080529F" w:rsidP="0080529F">
      <w:pPr>
        <w:pStyle w:val="asodeco"/>
      </w:pPr>
      <w:r w:rsidRPr="00AC29F5">
        <w:t>La tasa de natalidad en la comarca d</w:t>
      </w:r>
      <w:r>
        <w:t>e E</w:t>
      </w:r>
      <w:r w:rsidRPr="00AC29F5">
        <w:t>l Condado de Jaén (6,39 nacimientos por mil residentes) es inferior tanto al nivel provincial (7,17 nacimiento por mil residentes) como a nivel regional (7,75 nacimientos por mil residentes).</w:t>
      </w:r>
    </w:p>
    <w:p w:rsidR="0080529F" w:rsidRPr="00AE6932" w:rsidRDefault="0080529F" w:rsidP="0080529F">
      <w:pPr>
        <w:rPr>
          <w:rFonts w:eastAsia="Times New Roman" w:cstheme="minorHAnsi"/>
          <w:szCs w:val="21"/>
        </w:rPr>
      </w:pPr>
      <w:r>
        <w:rPr>
          <w:szCs w:val="21"/>
        </w:rPr>
        <w:br w:type="page"/>
      </w:r>
    </w:p>
    <w:p w:rsidR="0080529F" w:rsidRPr="00AC29F5" w:rsidRDefault="0080529F" w:rsidP="0080529F">
      <w:pPr>
        <w:jc w:val="center"/>
        <w:rPr>
          <w:b/>
          <w:szCs w:val="21"/>
        </w:rPr>
      </w:pPr>
      <w:r w:rsidRPr="00AC29F5">
        <w:rPr>
          <w:b/>
          <w:szCs w:val="21"/>
        </w:rPr>
        <w:lastRenderedPageBreak/>
        <w:t>Gráfica 7. Tasa de natalidad</w:t>
      </w:r>
    </w:p>
    <w:p w:rsidR="0080529F" w:rsidRPr="00AC29F5" w:rsidRDefault="0080529F" w:rsidP="0080529F">
      <w:pPr>
        <w:rPr>
          <w:rFonts w:eastAsiaTheme="majorEastAsia" w:cstheme="majorBidi"/>
          <w:b/>
          <w:color w:val="AA610D" w:themeColor="accent1" w:themeShade="BF"/>
          <w:szCs w:val="21"/>
          <w:highlight w:val="yellow"/>
        </w:rPr>
      </w:pPr>
      <w:r w:rsidRPr="00AC29F5">
        <w:rPr>
          <w:noProof/>
          <w:szCs w:val="21"/>
          <w:lang w:val="es-ES" w:eastAsia="es-ES"/>
        </w:rPr>
        <w:drawing>
          <wp:anchor distT="0" distB="0" distL="114300" distR="114300" simplePos="0" relativeHeight="251467264" behindDoc="0" locked="0" layoutInCell="1" allowOverlap="1">
            <wp:simplePos x="0" y="0"/>
            <wp:positionH relativeFrom="column">
              <wp:posOffset>605917</wp:posOffset>
            </wp:positionH>
            <wp:positionV relativeFrom="paragraph">
              <wp:posOffset>124282</wp:posOffset>
            </wp:positionV>
            <wp:extent cx="4125773" cy="1470355"/>
            <wp:effectExtent l="0" t="0" r="0" b="0"/>
            <wp:wrapNone/>
            <wp:docPr id="1409231182" name="Gráfico 140923118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E71531E-3E34-45D9-B14C-F80357E53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80529F" w:rsidRPr="00AC29F5" w:rsidRDefault="0080529F" w:rsidP="0080529F">
      <w:pPr>
        <w:rPr>
          <w:rFonts w:eastAsiaTheme="majorEastAsia" w:cstheme="majorBidi"/>
          <w:b/>
          <w:color w:val="AA610D" w:themeColor="accent1" w:themeShade="BF"/>
          <w:szCs w:val="21"/>
          <w:highlight w:val="yellow"/>
        </w:rPr>
      </w:pPr>
    </w:p>
    <w:p w:rsidR="0080529F" w:rsidRPr="00AC29F5" w:rsidRDefault="0080529F" w:rsidP="0080529F">
      <w:pPr>
        <w:rPr>
          <w:rFonts w:eastAsiaTheme="majorEastAsia" w:cstheme="majorBidi"/>
          <w:b/>
          <w:color w:val="AA610D" w:themeColor="accent1" w:themeShade="BF"/>
          <w:szCs w:val="21"/>
          <w:highlight w:val="yellow"/>
        </w:rPr>
      </w:pPr>
    </w:p>
    <w:p w:rsidR="0080529F" w:rsidRDefault="0080529F" w:rsidP="0080529F">
      <w:pPr>
        <w:rPr>
          <w:rFonts w:eastAsiaTheme="majorEastAsia" w:cstheme="majorBidi"/>
          <w:b/>
          <w:color w:val="AA610D" w:themeColor="accent1" w:themeShade="BF"/>
          <w:szCs w:val="21"/>
          <w:highlight w:val="yellow"/>
        </w:rPr>
      </w:pPr>
    </w:p>
    <w:p w:rsidR="0080529F" w:rsidRDefault="0080529F" w:rsidP="0080529F">
      <w:pPr>
        <w:rPr>
          <w:rFonts w:eastAsiaTheme="majorEastAsia" w:cstheme="majorBidi"/>
          <w:b/>
          <w:color w:val="AA610D" w:themeColor="accent1" w:themeShade="BF"/>
          <w:szCs w:val="21"/>
          <w:highlight w:val="yellow"/>
        </w:rPr>
      </w:pPr>
    </w:p>
    <w:p w:rsidR="0080529F" w:rsidRPr="00AC29F5" w:rsidRDefault="0080529F" w:rsidP="0080529F">
      <w:pPr>
        <w:rPr>
          <w:rFonts w:eastAsiaTheme="majorEastAsia" w:cstheme="majorBidi"/>
          <w:b/>
          <w:color w:val="AA610D" w:themeColor="accent1" w:themeShade="BF"/>
          <w:szCs w:val="21"/>
          <w:highlight w:val="yellow"/>
        </w:rPr>
      </w:pPr>
    </w:p>
    <w:p w:rsidR="0080529F" w:rsidRPr="00AC29F5" w:rsidRDefault="0080529F" w:rsidP="0080529F">
      <w:pPr>
        <w:rPr>
          <w:rFonts w:eastAsiaTheme="majorEastAsia" w:cstheme="majorBidi"/>
          <w:b/>
          <w:color w:val="AA610D" w:themeColor="accent1" w:themeShade="BF"/>
          <w:szCs w:val="21"/>
          <w:highlight w:val="yellow"/>
        </w:rPr>
      </w:pPr>
    </w:p>
    <w:p w:rsidR="0080529F" w:rsidRPr="00AC29F5" w:rsidRDefault="0080529F" w:rsidP="0080529F">
      <w:pPr>
        <w:rPr>
          <w:rFonts w:eastAsiaTheme="majorEastAsia" w:cstheme="majorBidi"/>
          <w:b/>
          <w:color w:val="AA610D" w:themeColor="accent1" w:themeShade="BF"/>
          <w:szCs w:val="21"/>
        </w:rPr>
      </w:pPr>
    </w:p>
    <w:p w:rsidR="0080529F" w:rsidRPr="00AE6932" w:rsidRDefault="0080529F" w:rsidP="0080529F">
      <w:pPr>
        <w:tabs>
          <w:tab w:val="left" w:pos="1019"/>
        </w:tabs>
        <w:jc w:val="center"/>
        <w:rPr>
          <w:i/>
          <w:sz w:val="18"/>
          <w:szCs w:val="18"/>
        </w:rPr>
      </w:pPr>
      <w:r w:rsidRPr="00AE6932">
        <w:rPr>
          <w:i/>
          <w:sz w:val="18"/>
          <w:szCs w:val="18"/>
        </w:rPr>
        <w:t>Fuente: Elaboración propia a partir de Instituto de Estadística y Cartografía de Andalucía. Movimiento Natural de la Población, 2021</w:t>
      </w:r>
    </w:p>
    <w:p w:rsidR="0080529F" w:rsidRPr="00AC29F5" w:rsidRDefault="0080529F" w:rsidP="0080529F">
      <w:pPr>
        <w:rPr>
          <w:b/>
          <w:szCs w:val="21"/>
          <w:highlight w:val="yellow"/>
        </w:rPr>
      </w:pPr>
    </w:p>
    <w:p w:rsidR="0080529F" w:rsidRPr="00AC29F5" w:rsidRDefault="0080529F" w:rsidP="0080529F">
      <w:pPr>
        <w:rPr>
          <w:b/>
          <w:szCs w:val="21"/>
        </w:rPr>
      </w:pPr>
      <w:r w:rsidRPr="00AC29F5">
        <w:rPr>
          <w:b/>
          <w:szCs w:val="21"/>
        </w:rPr>
        <w:t>Tasa de mortalidad</w:t>
      </w:r>
    </w:p>
    <w:p w:rsidR="0080529F" w:rsidRPr="00AC29F5" w:rsidRDefault="0080529F" w:rsidP="0080529F">
      <w:pPr>
        <w:pStyle w:val="asodeco"/>
      </w:pPr>
      <w:r>
        <w:t xml:space="preserve">El </w:t>
      </w:r>
      <w:r w:rsidRPr="00AC29F5">
        <w:t>Condado de Jaén presenta una tasa de mortalidad (13,78 por mil habitantes) superior a la provincial (11,06 por mil habitantes) y al conjunto de Andalucía (9,36 por mil habitantes).</w:t>
      </w:r>
    </w:p>
    <w:p w:rsidR="0080529F" w:rsidRPr="00AC29F5" w:rsidRDefault="0080529F" w:rsidP="0080529F">
      <w:pPr>
        <w:rPr>
          <w:szCs w:val="21"/>
          <w:highlight w:val="yellow"/>
        </w:rPr>
      </w:pPr>
    </w:p>
    <w:p w:rsidR="0080529F" w:rsidRPr="00AC29F5" w:rsidRDefault="0080529F" w:rsidP="0080529F">
      <w:pPr>
        <w:jc w:val="center"/>
        <w:rPr>
          <w:b/>
          <w:color w:val="0070C0"/>
          <w:szCs w:val="21"/>
        </w:rPr>
      </w:pPr>
      <w:r w:rsidRPr="00AC29F5">
        <w:rPr>
          <w:b/>
          <w:szCs w:val="21"/>
        </w:rPr>
        <w:t>Gráfica 8. Tasa de mortalidad en la comarca, provincia y Andalucía</w:t>
      </w:r>
    </w:p>
    <w:p w:rsidR="0080529F" w:rsidRPr="00AC29F5" w:rsidRDefault="0080529F" w:rsidP="0080529F">
      <w:pPr>
        <w:rPr>
          <w:b/>
          <w:color w:val="0070C0"/>
          <w:szCs w:val="21"/>
        </w:rPr>
      </w:pPr>
      <w:r w:rsidRPr="00AC29F5">
        <w:rPr>
          <w:noProof/>
          <w:szCs w:val="21"/>
          <w:lang w:val="es-ES" w:eastAsia="es-ES"/>
        </w:rPr>
        <w:drawing>
          <wp:anchor distT="0" distB="0" distL="114300" distR="114300" simplePos="0" relativeHeight="251471360" behindDoc="0" locked="0" layoutInCell="1" allowOverlap="1">
            <wp:simplePos x="0" y="0"/>
            <wp:positionH relativeFrom="margin">
              <wp:align>center</wp:align>
            </wp:positionH>
            <wp:positionV relativeFrom="paragraph">
              <wp:posOffset>6350</wp:posOffset>
            </wp:positionV>
            <wp:extent cx="4242816" cy="1558138"/>
            <wp:effectExtent l="0" t="0" r="0" b="0"/>
            <wp:wrapNone/>
            <wp:docPr id="1409231183" name="Gráfico 140923118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675A5D1-FE95-4525-9631-7804391658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80529F" w:rsidRPr="00AC29F5" w:rsidRDefault="0080529F" w:rsidP="0080529F">
      <w:pPr>
        <w:jc w:val="center"/>
        <w:rPr>
          <w:szCs w:val="21"/>
        </w:rPr>
      </w:pPr>
    </w:p>
    <w:p w:rsidR="0080529F" w:rsidRPr="00AC29F5" w:rsidRDefault="0080529F" w:rsidP="0080529F">
      <w:pPr>
        <w:jc w:val="center"/>
        <w:rPr>
          <w:szCs w:val="21"/>
        </w:rPr>
      </w:pPr>
    </w:p>
    <w:p w:rsidR="0080529F" w:rsidRPr="00AC29F5" w:rsidRDefault="0080529F" w:rsidP="0080529F">
      <w:pPr>
        <w:jc w:val="center"/>
        <w:rPr>
          <w:szCs w:val="21"/>
        </w:rPr>
      </w:pPr>
    </w:p>
    <w:p w:rsidR="0080529F" w:rsidRPr="00AC29F5" w:rsidRDefault="0080529F" w:rsidP="0080529F">
      <w:pPr>
        <w:jc w:val="center"/>
        <w:rPr>
          <w:szCs w:val="21"/>
        </w:rPr>
      </w:pPr>
    </w:p>
    <w:p w:rsidR="0080529F" w:rsidRPr="00AC29F5" w:rsidRDefault="0080529F" w:rsidP="0080529F">
      <w:pPr>
        <w:jc w:val="center"/>
        <w:rPr>
          <w:szCs w:val="21"/>
        </w:rPr>
      </w:pPr>
    </w:p>
    <w:p w:rsidR="0080529F" w:rsidRPr="00AC29F5" w:rsidRDefault="0080529F" w:rsidP="0080529F">
      <w:pPr>
        <w:rPr>
          <w:szCs w:val="21"/>
        </w:rPr>
      </w:pPr>
    </w:p>
    <w:p w:rsidR="0080529F" w:rsidRPr="00AC29F5" w:rsidRDefault="0080529F" w:rsidP="0080529F">
      <w:pPr>
        <w:jc w:val="center"/>
        <w:rPr>
          <w:szCs w:val="21"/>
        </w:rPr>
      </w:pPr>
    </w:p>
    <w:p w:rsidR="0080529F" w:rsidRPr="00AC29F5" w:rsidRDefault="0080529F" w:rsidP="0080529F">
      <w:pPr>
        <w:tabs>
          <w:tab w:val="left" w:pos="991"/>
        </w:tabs>
        <w:jc w:val="center"/>
        <w:rPr>
          <w:i/>
          <w:szCs w:val="21"/>
        </w:rPr>
      </w:pPr>
      <w:r w:rsidRPr="00AC29F5">
        <w:rPr>
          <w:i/>
          <w:szCs w:val="21"/>
        </w:rPr>
        <w:t>Fuente: Elaboración propia a partir de Instituto de Estadística y Cartografía de Andalucía. Movimiento Natural de la Población, 2021</w:t>
      </w:r>
    </w:p>
    <w:p w:rsidR="0080529F" w:rsidRPr="00AC29F5" w:rsidRDefault="0080529F" w:rsidP="0080529F">
      <w:pPr>
        <w:rPr>
          <w:b/>
          <w:szCs w:val="21"/>
          <w:highlight w:val="yellow"/>
        </w:rPr>
      </w:pPr>
    </w:p>
    <w:p w:rsidR="0080529F" w:rsidRPr="00AC29F5" w:rsidRDefault="0080529F" w:rsidP="0080529F">
      <w:pPr>
        <w:rPr>
          <w:b/>
          <w:szCs w:val="21"/>
        </w:rPr>
      </w:pPr>
      <w:r w:rsidRPr="00AC29F5">
        <w:rPr>
          <w:b/>
          <w:szCs w:val="21"/>
        </w:rPr>
        <w:t>Tasa de Crecimiento natural o vegetativo</w:t>
      </w:r>
    </w:p>
    <w:p w:rsidR="0080529F" w:rsidRPr="00AC29F5" w:rsidRDefault="0080529F" w:rsidP="0080529F">
      <w:pPr>
        <w:pStyle w:val="asodeco"/>
        <w:rPr>
          <w:rFonts w:cs="Calibri,Bold"/>
          <w:b/>
        </w:rPr>
      </w:pPr>
      <w:r w:rsidRPr="00AC29F5">
        <w:t>A partir de las tasas de natalidad y mortalidad (</w:t>
      </w:r>
      <w:r w:rsidR="00DE3FDE">
        <w:t>expresadas en tanto por mil (%),</w:t>
      </w:r>
      <w:r w:rsidRPr="00AC29F5">
        <w:t xml:space="preserve"> obtenemos la tasa de crecimiento vegetativo o crecimiento natural. </w:t>
      </w:r>
    </w:p>
    <w:p w:rsidR="0080529F" w:rsidRPr="00AC29F5" w:rsidRDefault="0080529F" w:rsidP="0080529F">
      <w:pPr>
        <w:pStyle w:val="asodeco"/>
        <w:rPr>
          <w:rFonts w:cs="Calibri,Bold"/>
          <w:b/>
        </w:rPr>
      </w:pPr>
      <w:r w:rsidRPr="00AC29F5">
        <w:t xml:space="preserve">El crecimiento vegetativo del Condado de Jaén es negativo. Como se ha puesto de manifiesto, se fundamenta tanto en una </w:t>
      </w:r>
      <w:r w:rsidRPr="00AC29F5">
        <w:rPr>
          <w:rFonts w:cs="Calibri,Bold"/>
          <w:b/>
        </w:rPr>
        <w:t>tasa de natalidad baja (6,39</w:t>
      </w:r>
      <w:r w:rsidRPr="00AC29F5">
        <w:t>‰</w:t>
      </w:r>
      <w:r w:rsidRPr="00AC29F5">
        <w:rPr>
          <w:rFonts w:cs="Calibri,Bold"/>
          <w:b/>
        </w:rPr>
        <w:t>) como en una tasa de mortalidad elevada (13,78</w:t>
      </w:r>
      <w:r w:rsidRPr="00AC29F5">
        <w:t>‰</w:t>
      </w:r>
      <w:r w:rsidRPr="00AC29F5">
        <w:rPr>
          <w:rFonts w:cs="Calibri,Bold"/>
          <w:b/>
        </w:rPr>
        <w:t xml:space="preserve">). </w:t>
      </w:r>
      <w:r w:rsidRPr="00AC29F5">
        <w:rPr>
          <w:rFonts w:cs="Calibri,Bold"/>
        </w:rPr>
        <w:t>El resultado</w:t>
      </w:r>
      <w:r w:rsidRPr="00AC29F5">
        <w:rPr>
          <w:rFonts w:cs="Calibri,Bold"/>
          <w:b/>
        </w:rPr>
        <w:t xml:space="preserve"> </w:t>
      </w:r>
      <w:r w:rsidRPr="00AC29F5">
        <w:rPr>
          <w:rFonts w:cs="Calibri,Bold"/>
        </w:rPr>
        <w:t>de la tasa de crecimiento vegetativo indica una evolución demográfica negativa (7,39</w:t>
      </w:r>
      <w:r w:rsidRPr="00AC29F5">
        <w:t>‰), algo más acusada que la provincia de Jaén y mucho más intenso que el conjunto de Andalucía (1,62‰</w:t>
      </w:r>
      <w:r w:rsidRPr="00AC29F5">
        <w:rPr>
          <w:rFonts w:cs="Calibri,Bold"/>
        </w:rPr>
        <w:t>)</w:t>
      </w:r>
      <w:r w:rsidRPr="00AC29F5">
        <w:rPr>
          <w:rFonts w:cs="Calibri,Bold"/>
          <w:b/>
        </w:rPr>
        <w:t>.</w:t>
      </w:r>
    </w:p>
    <w:p w:rsidR="0080529F" w:rsidRPr="00AC29F5" w:rsidRDefault="0080529F" w:rsidP="0080529F">
      <w:pPr>
        <w:pStyle w:val="asodeco"/>
        <w:rPr>
          <w:b/>
          <w:color w:val="0070C0"/>
        </w:rPr>
      </w:pPr>
    </w:p>
    <w:p w:rsidR="0080529F" w:rsidRDefault="0080529F" w:rsidP="0080529F">
      <w:pPr>
        <w:rPr>
          <w:b/>
          <w:szCs w:val="21"/>
        </w:rPr>
      </w:pPr>
      <w:r>
        <w:rPr>
          <w:b/>
          <w:szCs w:val="21"/>
        </w:rPr>
        <w:br w:type="page"/>
      </w:r>
    </w:p>
    <w:p w:rsidR="0080529F" w:rsidRPr="00AC29F5" w:rsidRDefault="0080529F" w:rsidP="0080529F">
      <w:pPr>
        <w:autoSpaceDE w:val="0"/>
        <w:autoSpaceDN w:val="0"/>
        <w:adjustRightInd w:val="0"/>
        <w:jc w:val="center"/>
        <w:rPr>
          <w:b/>
          <w:szCs w:val="21"/>
        </w:rPr>
      </w:pPr>
      <w:r w:rsidRPr="00AC29F5">
        <w:rPr>
          <w:b/>
          <w:szCs w:val="21"/>
        </w:rPr>
        <w:lastRenderedPageBreak/>
        <w:t>Gráfica 9. Tasa de crecimiento vegetativo en la comarca, provincia y Andalucía</w:t>
      </w:r>
    </w:p>
    <w:p w:rsidR="0080529F" w:rsidRPr="00AC29F5" w:rsidRDefault="0080529F" w:rsidP="0080529F">
      <w:pPr>
        <w:autoSpaceDE w:val="0"/>
        <w:autoSpaceDN w:val="0"/>
        <w:adjustRightInd w:val="0"/>
        <w:rPr>
          <w:color w:val="000000"/>
          <w:szCs w:val="21"/>
        </w:rPr>
      </w:pPr>
      <w:r w:rsidRPr="00AC29F5">
        <w:rPr>
          <w:noProof/>
          <w:szCs w:val="21"/>
          <w:lang w:val="es-ES" w:eastAsia="es-ES"/>
        </w:rPr>
        <w:drawing>
          <wp:anchor distT="0" distB="0" distL="114300" distR="114300" simplePos="0" relativeHeight="251477504" behindDoc="0" locked="0" layoutInCell="1" allowOverlap="1">
            <wp:simplePos x="0" y="0"/>
            <wp:positionH relativeFrom="margin">
              <wp:posOffset>606196</wp:posOffset>
            </wp:positionH>
            <wp:positionV relativeFrom="paragraph">
              <wp:posOffset>7950</wp:posOffset>
            </wp:positionV>
            <wp:extent cx="4219803" cy="1777594"/>
            <wp:effectExtent l="0" t="0" r="0" b="0"/>
            <wp:wrapNone/>
            <wp:docPr id="1409231184" name="Gráfico 140923118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6A93809-169C-4486-AE2F-633FE3A65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Pr="00AE6932" w:rsidRDefault="0080529F" w:rsidP="0080529F">
      <w:pPr>
        <w:tabs>
          <w:tab w:val="left" w:pos="991"/>
        </w:tabs>
        <w:jc w:val="center"/>
        <w:rPr>
          <w:sz w:val="18"/>
          <w:szCs w:val="18"/>
        </w:rPr>
      </w:pPr>
      <w:r w:rsidRPr="00AE6932">
        <w:rPr>
          <w:i/>
          <w:sz w:val="18"/>
          <w:szCs w:val="18"/>
        </w:rPr>
        <w:t>Fuente: Elaboración propia a partir de Instituto de Estadística y Cartografía de Andalucía. Movimiento Natural de la Población, 2021</w:t>
      </w:r>
    </w:p>
    <w:p w:rsidR="0080529F" w:rsidRPr="00AC29F5" w:rsidRDefault="0080529F" w:rsidP="0080529F">
      <w:pPr>
        <w:rPr>
          <w:b/>
          <w:bCs/>
          <w:color w:val="637052" w:themeColor="text2"/>
          <w:szCs w:val="21"/>
          <w:highlight w:val="yellow"/>
        </w:rPr>
      </w:pPr>
    </w:p>
    <w:p w:rsidR="0080529F" w:rsidRPr="00AC29F5" w:rsidRDefault="0080529F" w:rsidP="0080529F">
      <w:pPr>
        <w:pStyle w:val="Nivel3"/>
        <w:spacing w:line="240" w:lineRule="auto"/>
      </w:pPr>
      <w:bookmarkStart w:id="23" w:name="_Toc163495882"/>
      <w:r w:rsidRPr="00AC29F5">
        <w:t>1.2.4 Movimientos migratorios</w:t>
      </w:r>
      <w:bookmarkEnd w:id="23"/>
      <w:r w:rsidRPr="00AC29F5">
        <w:t xml:space="preserve"> </w:t>
      </w:r>
    </w:p>
    <w:p w:rsidR="0080529F" w:rsidRPr="00AC29F5" w:rsidRDefault="0080529F" w:rsidP="0080529F">
      <w:pPr>
        <w:pStyle w:val="asodeco"/>
      </w:pPr>
      <w:bookmarkStart w:id="24" w:name="_Toc163495883"/>
      <w:r w:rsidRPr="00AC29F5">
        <w:t xml:space="preserve">Las tendencias y movimientos migratorios nos indican qué volumen de población se va de la comarca y cuánta población viene o regresa al territorio. Este aspecto es clave de cara a analizar las debilidades y fortalezas de la comarca. </w:t>
      </w:r>
    </w:p>
    <w:p w:rsidR="0080529F" w:rsidRDefault="0080529F" w:rsidP="0080529F">
      <w:pPr>
        <w:jc w:val="center"/>
        <w:rPr>
          <w:szCs w:val="21"/>
        </w:rPr>
      </w:pPr>
      <w:r w:rsidRPr="00AC29F5">
        <w:rPr>
          <w:szCs w:val="21"/>
        </w:rPr>
        <w:tab/>
      </w:r>
      <w:bookmarkStart w:id="25" w:name="_Hlk170295416"/>
    </w:p>
    <w:p w:rsidR="0080529F" w:rsidRPr="00AC29F5" w:rsidRDefault="0080529F" w:rsidP="0080529F">
      <w:pPr>
        <w:jc w:val="center"/>
        <w:rPr>
          <w:b/>
          <w:bCs/>
          <w:szCs w:val="21"/>
        </w:rPr>
      </w:pPr>
      <w:r w:rsidRPr="00AC29F5">
        <w:rPr>
          <w:b/>
          <w:bCs/>
          <w:szCs w:val="21"/>
        </w:rPr>
        <w:t>Tabla 6. Número de movimientos migratorios registrados en 2021.</w:t>
      </w:r>
    </w:p>
    <w:tbl>
      <w:tblPr>
        <w:tblStyle w:val="LevanteAlmerienseyAlmanzora"/>
        <w:tblW w:w="8855" w:type="dxa"/>
        <w:jc w:val="center"/>
        <w:tblLook w:val="04A0"/>
      </w:tblPr>
      <w:tblGrid>
        <w:gridCol w:w="1548"/>
        <w:gridCol w:w="1975"/>
        <w:gridCol w:w="1898"/>
        <w:gridCol w:w="1956"/>
        <w:gridCol w:w="1549"/>
      </w:tblGrid>
      <w:tr w:rsidR="0080529F" w:rsidRPr="00AE6932" w:rsidTr="00300564">
        <w:trPr>
          <w:cnfStyle w:val="100000000000"/>
          <w:trHeight w:val="230"/>
          <w:jc w:val="center"/>
        </w:trPr>
        <w:tc>
          <w:tcPr>
            <w:cnfStyle w:val="001000000000"/>
            <w:tcW w:w="3452" w:type="dxa"/>
            <w:gridSpan w:val="2"/>
            <w:shd w:val="clear" w:color="auto" w:fill="D9D9D9" w:themeFill="background1" w:themeFillShade="D9"/>
            <w:noWrap/>
            <w:hideMark/>
          </w:tcPr>
          <w:p w:rsidR="0080529F" w:rsidRPr="00AE6932" w:rsidRDefault="0080529F" w:rsidP="00300564">
            <w:pPr>
              <w:spacing w:before="0"/>
              <w:rPr>
                <w:rFonts w:eastAsia="Times New Roman" w:cs="Arial"/>
                <w:color w:val="333333"/>
                <w:kern w:val="0"/>
                <w:sz w:val="20"/>
                <w:szCs w:val="20"/>
                <w:lang w:eastAsia="es-ES"/>
              </w:rPr>
            </w:pPr>
            <w:r w:rsidRPr="00AE6932">
              <w:rPr>
                <w:rFonts w:eastAsia="Times New Roman" w:cs="Arial"/>
                <w:color w:val="333333"/>
                <w:kern w:val="0"/>
                <w:sz w:val="20"/>
                <w:szCs w:val="20"/>
                <w:lang w:eastAsia="es-ES"/>
              </w:rPr>
              <w:t>Movimientos migratorios</w:t>
            </w:r>
          </w:p>
        </w:tc>
        <w:tc>
          <w:tcPr>
            <w:tcW w:w="1898" w:type="dxa"/>
            <w:shd w:val="clear" w:color="auto" w:fill="D9D9D9" w:themeFill="background1" w:themeFillShade="D9"/>
            <w:noWrap/>
            <w:hideMark/>
          </w:tcPr>
          <w:p w:rsidR="0080529F" w:rsidRPr="00AE6932" w:rsidRDefault="0080529F" w:rsidP="00196742">
            <w:pPr>
              <w:spacing w:before="0"/>
              <w:jc w:val="left"/>
              <w:cnfStyle w:val="100000000000"/>
              <w:rPr>
                <w:rFonts w:eastAsia="Times New Roman" w:cs="Arial"/>
                <w:color w:val="333333"/>
                <w:kern w:val="0"/>
                <w:sz w:val="20"/>
                <w:szCs w:val="20"/>
                <w:lang w:eastAsia="es-ES"/>
              </w:rPr>
            </w:pPr>
            <w:r w:rsidRPr="00AE6932">
              <w:rPr>
                <w:rFonts w:eastAsia="Times New Roman" w:cs="Arial"/>
                <w:color w:val="333333"/>
                <w:kern w:val="0"/>
                <w:sz w:val="20"/>
                <w:szCs w:val="20"/>
                <w:lang w:eastAsia="es-ES"/>
              </w:rPr>
              <w:t>Condado de Jaén</w:t>
            </w:r>
          </w:p>
        </w:tc>
        <w:tc>
          <w:tcPr>
            <w:tcW w:w="1956" w:type="dxa"/>
            <w:shd w:val="clear" w:color="auto" w:fill="D9D9D9" w:themeFill="background1" w:themeFillShade="D9"/>
            <w:noWrap/>
            <w:hideMark/>
          </w:tcPr>
          <w:p w:rsidR="0080529F" w:rsidRPr="00AE6932" w:rsidRDefault="0080529F" w:rsidP="00196742">
            <w:pPr>
              <w:spacing w:before="0"/>
              <w:jc w:val="left"/>
              <w:cnfStyle w:val="100000000000"/>
              <w:rPr>
                <w:rFonts w:eastAsia="Times New Roman" w:cs="Arial"/>
                <w:color w:val="333333"/>
                <w:kern w:val="0"/>
                <w:sz w:val="20"/>
                <w:szCs w:val="20"/>
                <w:lang w:eastAsia="es-ES"/>
              </w:rPr>
            </w:pPr>
            <w:r w:rsidRPr="00AE6932">
              <w:rPr>
                <w:rFonts w:eastAsia="Times New Roman" w:cs="Arial"/>
                <w:color w:val="333333"/>
                <w:kern w:val="0"/>
                <w:sz w:val="20"/>
                <w:szCs w:val="20"/>
                <w:lang w:eastAsia="es-ES"/>
              </w:rPr>
              <w:t>Provincia de Jaén</w:t>
            </w:r>
          </w:p>
        </w:tc>
        <w:tc>
          <w:tcPr>
            <w:tcW w:w="1549" w:type="dxa"/>
            <w:shd w:val="clear" w:color="auto" w:fill="D9D9D9" w:themeFill="background1" w:themeFillShade="D9"/>
            <w:noWrap/>
            <w:hideMark/>
          </w:tcPr>
          <w:p w:rsidR="0080529F" w:rsidRPr="00AE6932" w:rsidRDefault="0080529F" w:rsidP="00300564">
            <w:pPr>
              <w:spacing w:before="0"/>
              <w:cnfStyle w:val="100000000000"/>
              <w:rPr>
                <w:rFonts w:eastAsia="Times New Roman" w:cs="Arial"/>
                <w:color w:val="333333"/>
                <w:kern w:val="0"/>
                <w:sz w:val="20"/>
                <w:szCs w:val="20"/>
                <w:lang w:eastAsia="es-ES"/>
              </w:rPr>
            </w:pPr>
            <w:r w:rsidRPr="00AE6932">
              <w:rPr>
                <w:rFonts w:eastAsia="Times New Roman" w:cs="Arial"/>
                <w:color w:val="333333"/>
                <w:kern w:val="0"/>
                <w:sz w:val="20"/>
                <w:szCs w:val="20"/>
                <w:lang w:eastAsia="es-ES"/>
              </w:rPr>
              <w:t>Andalucía</w:t>
            </w:r>
          </w:p>
        </w:tc>
      </w:tr>
      <w:tr w:rsidR="0080529F" w:rsidRPr="00AE6932" w:rsidTr="00300564">
        <w:trPr>
          <w:cnfStyle w:val="000000100000"/>
          <w:trHeight w:val="230"/>
          <w:jc w:val="center"/>
        </w:trPr>
        <w:tc>
          <w:tcPr>
            <w:cnfStyle w:val="001000000000"/>
            <w:tcW w:w="1476" w:type="dxa"/>
            <w:vMerge w:val="restart"/>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r w:rsidRPr="00AE6932">
              <w:rPr>
                <w:rFonts w:eastAsia="Times New Roman" w:cs="Calibri"/>
                <w:color w:val="000000"/>
                <w:kern w:val="0"/>
                <w:szCs w:val="20"/>
                <w:lang w:eastAsia="es-ES"/>
              </w:rPr>
              <w:t>Emigraciones</w:t>
            </w:r>
          </w:p>
        </w:tc>
        <w:tc>
          <w:tcPr>
            <w:tcW w:w="1975" w:type="dxa"/>
            <w:shd w:val="clear" w:color="auto" w:fill="D9D9D9" w:themeFill="background1" w:themeFillShade="D9"/>
            <w:noWrap/>
            <w:hideMark/>
          </w:tcPr>
          <w:p w:rsidR="0080529F" w:rsidRPr="00AE6932" w:rsidRDefault="0080529F" w:rsidP="00300564">
            <w:pPr>
              <w:spacing w:before="0"/>
              <w:jc w:val="left"/>
              <w:cnfStyle w:val="000000100000"/>
              <w:rPr>
                <w:rFonts w:eastAsia="Times New Roman" w:cs="Arial"/>
                <w:color w:val="333333"/>
                <w:kern w:val="0"/>
                <w:szCs w:val="20"/>
                <w:lang w:eastAsia="es-ES"/>
              </w:rPr>
            </w:pPr>
            <w:r w:rsidRPr="00AE6932">
              <w:rPr>
                <w:rFonts w:eastAsia="Times New Roman" w:cs="Arial"/>
                <w:color w:val="333333"/>
                <w:kern w:val="0"/>
                <w:szCs w:val="20"/>
                <w:lang w:eastAsia="es-ES"/>
              </w:rPr>
              <w:t>Menores de 16 años</w:t>
            </w:r>
          </w:p>
        </w:tc>
        <w:tc>
          <w:tcPr>
            <w:tcW w:w="1898" w:type="dxa"/>
            <w:noWrap/>
            <w:vAlign w:val="bottom"/>
          </w:tcPr>
          <w:p w:rsidR="0080529F" w:rsidRPr="00AE6932" w:rsidRDefault="0080529F" w:rsidP="00300564">
            <w:pPr>
              <w:spacing w:before="0"/>
              <w:cnfStyle w:val="000000100000"/>
              <w:rPr>
                <w:rFonts w:eastAsia="Times New Roman" w:cs="Calibri"/>
                <w:color w:val="000000"/>
                <w:kern w:val="0"/>
                <w:szCs w:val="20"/>
                <w:lang w:eastAsia="es-ES"/>
              </w:rPr>
            </w:pPr>
            <w:r w:rsidRPr="00AE6932">
              <w:rPr>
                <w:rFonts w:cs="Calibri"/>
                <w:color w:val="000000"/>
                <w:szCs w:val="20"/>
              </w:rPr>
              <w:t>110</w:t>
            </w:r>
          </w:p>
        </w:tc>
        <w:tc>
          <w:tcPr>
            <w:tcW w:w="1956" w:type="dxa"/>
            <w:noWrap/>
            <w:vAlign w:val="bottom"/>
          </w:tcPr>
          <w:p w:rsidR="0080529F" w:rsidRPr="00AE6932" w:rsidRDefault="0080529F" w:rsidP="00300564">
            <w:pPr>
              <w:spacing w:before="0"/>
              <w:cnfStyle w:val="000000100000"/>
              <w:rPr>
                <w:rFonts w:eastAsia="Times New Roman" w:cs="Arial"/>
                <w:kern w:val="0"/>
                <w:szCs w:val="20"/>
                <w:lang w:eastAsia="es-ES"/>
              </w:rPr>
            </w:pPr>
            <w:r w:rsidRPr="00AE6932">
              <w:rPr>
                <w:rFonts w:cs="Calibri"/>
                <w:color w:val="000000"/>
                <w:szCs w:val="20"/>
              </w:rPr>
              <w:t>2.369</w:t>
            </w:r>
          </w:p>
        </w:tc>
        <w:tc>
          <w:tcPr>
            <w:tcW w:w="1549" w:type="dxa"/>
            <w:noWrap/>
            <w:vAlign w:val="bottom"/>
          </w:tcPr>
          <w:p w:rsidR="0080529F" w:rsidRPr="00AE6932" w:rsidRDefault="0080529F" w:rsidP="00300564">
            <w:pPr>
              <w:spacing w:before="0"/>
              <w:cnfStyle w:val="000000100000"/>
              <w:rPr>
                <w:rFonts w:eastAsia="Times New Roman" w:cs="Arial"/>
                <w:kern w:val="0"/>
                <w:szCs w:val="20"/>
                <w:lang w:eastAsia="es-ES"/>
              </w:rPr>
            </w:pPr>
            <w:r w:rsidRPr="00AE6932">
              <w:rPr>
                <w:rFonts w:cs="Calibri"/>
                <w:color w:val="000000"/>
                <w:szCs w:val="20"/>
              </w:rPr>
              <w:t>47.446</w:t>
            </w:r>
          </w:p>
        </w:tc>
      </w:tr>
      <w:tr w:rsidR="0080529F" w:rsidRPr="00AE6932" w:rsidTr="00300564">
        <w:trPr>
          <w:cnfStyle w:val="00000001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010000"/>
              <w:rPr>
                <w:rFonts w:eastAsia="Times New Roman" w:cs="Arial"/>
                <w:color w:val="333333"/>
                <w:kern w:val="0"/>
                <w:szCs w:val="20"/>
                <w:lang w:eastAsia="es-ES"/>
              </w:rPr>
            </w:pPr>
            <w:r w:rsidRPr="00AE6932">
              <w:rPr>
                <w:rFonts w:eastAsia="Times New Roman" w:cs="Arial"/>
                <w:color w:val="333333"/>
                <w:kern w:val="0"/>
                <w:szCs w:val="20"/>
                <w:lang w:eastAsia="es-ES"/>
              </w:rPr>
              <w:t>De 16 a 39 años</w:t>
            </w:r>
          </w:p>
        </w:tc>
        <w:tc>
          <w:tcPr>
            <w:tcW w:w="1898" w:type="dxa"/>
            <w:noWrap/>
            <w:vAlign w:val="bottom"/>
          </w:tcPr>
          <w:p w:rsidR="0080529F" w:rsidRPr="00AE6932" w:rsidRDefault="0080529F" w:rsidP="00300564">
            <w:pPr>
              <w:spacing w:before="0"/>
              <w:cnfStyle w:val="000000010000"/>
              <w:rPr>
                <w:rFonts w:eastAsia="Times New Roman" w:cs="Calibri"/>
                <w:color w:val="000000"/>
                <w:kern w:val="0"/>
                <w:szCs w:val="20"/>
                <w:lang w:eastAsia="es-ES"/>
              </w:rPr>
            </w:pPr>
            <w:r w:rsidRPr="00AE6932">
              <w:rPr>
                <w:rFonts w:cs="Calibri"/>
                <w:color w:val="000000"/>
                <w:szCs w:val="20"/>
              </w:rPr>
              <w:t>286</w:t>
            </w:r>
          </w:p>
        </w:tc>
        <w:tc>
          <w:tcPr>
            <w:tcW w:w="1956" w:type="dxa"/>
            <w:noWrap/>
            <w:vAlign w:val="bottom"/>
          </w:tcPr>
          <w:p w:rsidR="0080529F" w:rsidRPr="00AE6932" w:rsidRDefault="0080529F" w:rsidP="00300564">
            <w:pPr>
              <w:spacing w:before="0"/>
              <w:cnfStyle w:val="000000010000"/>
              <w:rPr>
                <w:rFonts w:eastAsia="Times New Roman" w:cs="Arial"/>
                <w:kern w:val="0"/>
                <w:szCs w:val="20"/>
                <w:lang w:eastAsia="es-ES"/>
              </w:rPr>
            </w:pPr>
            <w:r w:rsidRPr="00AE6932">
              <w:rPr>
                <w:rFonts w:cs="Calibri"/>
                <w:color w:val="000000"/>
                <w:szCs w:val="20"/>
              </w:rPr>
              <w:t>7.932</w:t>
            </w:r>
          </w:p>
        </w:tc>
        <w:tc>
          <w:tcPr>
            <w:tcW w:w="1549" w:type="dxa"/>
            <w:noWrap/>
            <w:vAlign w:val="bottom"/>
          </w:tcPr>
          <w:p w:rsidR="0080529F" w:rsidRPr="00AE6932" w:rsidRDefault="0080529F" w:rsidP="00300564">
            <w:pPr>
              <w:spacing w:before="0"/>
              <w:cnfStyle w:val="000000010000"/>
              <w:rPr>
                <w:rFonts w:eastAsia="Times New Roman" w:cs="Arial"/>
                <w:kern w:val="0"/>
                <w:szCs w:val="20"/>
                <w:lang w:eastAsia="es-ES"/>
              </w:rPr>
            </w:pPr>
            <w:r w:rsidRPr="00AE6932">
              <w:rPr>
                <w:rFonts w:cs="Calibri"/>
                <w:color w:val="000000"/>
                <w:szCs w:val="20"/>
              </w:rPr>
              <w:t>132.935</w:t>
            </w:r>
          </w:p>
        </w:tc>
      </w:tr>
      <w:tr w:rsidR="0080529F" w:rsidRPr="00AE6932" w:rsidTr="00300564">
        <w:trPr>
          <w:cnfStyle w:val="00000010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100000"/>
              <w:rPr>
                <w:rFonts w:eastAsia="Times New Roman" w:cs="Arial"/>
                <w:color w:val="333333"/>
                <w:kern w:val="0"/>
                <w:szCs w:val="20"/>
                <w:lang w:eastAsia="es-ES"/>
              </w:rPr>
            </w:pPr>
            <w:r w:rsidRPr="00AE6932">
              <w:rPr>
                <w:rFonts w:eastAsia="Times New Roman" w:cs="Arial"/>
                <w:color w:val="333333"/>
                <w:kern w:val="0"/>
                <w:szCs w:val="20"/>
                <w:lang w:eastAsia="es-ES"/>
              </w:rPr>
              <w:t>De 40 a 64 años</w:t>
            </w:r>
          </w:p>
        </w:tc>
        <w:tc>
          <w:tcPr>
            <w:tcW w:w="1898" w:type="dxa"/>
            <w:noWrap/>
            <w:vAlign w:val="bottom"/>
          </w:tcPr>
          <w:p w:rsidR="0080529F" w:rsidRPr="00AE6932" w:rsidRDefault="0080529F" w:rsidP="00300564">
            <w:pPr>
              <w:spacing w:before="0"/>
              <w:cnfStyle w:val="000000100000"/>
              <w:rPr>
                <w:rFonts w:eastAsia="Times New Roman" w:cs="Calibri"/>
                <w:color w:val="000000"/>
                <w:kern w:val="0"/>
                <w:szCs w:val="20"/>
                <w:lang w:eastAsia="es-ES"/>
              </w:rPr>
            </w:pPr>
            <w:r w:rsidRPr="00AE6932">
              <w:rPr>
                <w:rFonts w:cs="Calibri"/>
                <w:color w:val="000000"/>
                <w:szCs w:val="20"/>
              </w:rPr>
              <w:t>132</w:t>
            </w:r>
          </w:p>
        </w:tc>
        <w:tc>
          <w:tcPr>
            <w:tcW w:w="1956" w:type="dxa"/>
            <w:noWrap/>
            <w:vAlign w:val="bottom"/>
          </w:tcPr>
          <w:p w:rsidR="0080529F" w:rsidRPr="00AE6932" w:rsidRDefault="0080529F" w:rsidP="00300564">
            <w:pPr>
              <w:spacing w:before="0"/>
              <w:cnfStyle w:val="000000100000"/>
              <w:rPr>
                <w:rFonts w:eastAsia="Times New Roman" w:cs="Arial"/>
                <w:kern w:val="0"/>
                <w:szCs w:val="20"/>
                <w:lang w:eastAsia="es-ES"/>
              </w:rPr>
            </w:pPr>
            <w:r w:rsidRPr="00AE6932">
              <w:rPr>
                <w:rFonts w:cs="Calibri"/>
                <w:color w:val="000000"/>
                <w:szCs w:val="20"/>
              </w:rPr>
              <w:t>4.045</w:t>
            </w:r>
          </w:p>
        </w:tc>
        <w:tc>
          <w:tcPr>
            <w:tcW w:w="1549" w:type="dxa"/>
            <w:noWrap/>
            <w:vAlign w:val="bottom"/>
          </w:tcPr>
          <w:p w:rsidR="0080529F" w:rsidRPr="00AE6932" w:rsidRDefault="0080529F" w:rsidP="00300564">
            <w:pPr>
              <w:spacing w:before="0"/>
              <w:cnfStyle w:val="000000100000"/>
              <w:rPr>
                <w:rFonts w:eastAsia="Times New Roman" w:cs="Arial"/>
                <w:kern w:val="0"/>
                <w:szCs w:val="20"/>
                <w:lang w:eastAsia="es-ES"/>
              </w:rPr>
            </w:pPr>
            <w:r w:rsidRPr="00AE6932">
              <w:rPr>
                <w:rFonts w:cs="Calibri"/>
                <w:color w:val="000000"/>
                <w:szCs w:val="20"/>
              </w:rPr>
              <w:t>89.682</w:t>
            </w:r>
          </w:p>
        </w:tc>
      </w:tr>
      <w:tr w:rsidR="0080529F" w:rsidRPr="00AE6932" w:rsidTr="00300564">
        <w:trPr>
          <w:cnfStyle w:val="00000001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010000"/>
              <w:rPr>
                <w:rFonts w:eastAsia="Times New Roman" w:cs="Arial"/>
                <w:color w:val="333333"/>
                <w:kern w:val="0"/>
                <w:szCs w:val="20"/>
                <w:lang w:eastAsia="es-ES"/>
              </w:rPr>
            </w:pPr>
            <w:r w:rsidRPr="00AE6932">
              <w:rPr>
                <w:rFonts w:eastAsia="Times New Roman" w:cs="Arial"/>
                <w:color w:val="333333"/>
                <w:kern w:val="0"/>
                <w:szCs w:val="20"/>
                <w:lang w:eastAsia="es-ES"/>
              </w:rPr>
              <w:t>De 65 y más años</w:t>
            </w:r>
          </w:p>
        </w:tc>
        <w:tc>
          <w:tcPr>
            <w:tcW w:w="1898" w:type="dxa"/>
            <w:noWrap/>
            <w:vAlign w:val="bottom"/>
          </w:tcPr>
          <w:p w:rsidR="0080529F" w:rsidRPr="00AE6932" w:rsidRDefault="0080529F" w:rsidP="00300564">
            <w:pPr>
              <w:spacing w:before="0"/>
              <w:cnfStyle w:val="000000010000"/>
              <w:rPr>
                <w:rFonts w:eastAsia="Times New Roman" w:cs="Calibri"/>
                <w:color w:val="000000"/>
                <w:kern w:val="0"/>
                <w:szCs w:val="20"/>
                <w:lang w:eastAsia="es-ES"/>
              </w:rPr>
            </w:pPr>
            <w:r w:rsidRPr="00AE6932">
              <w:rPr>
                <w:rFonts w:cs="Calibri"/>
                <w:color w:val="000000"/>
                <w:szCs w:val="20"/>
              </w:rPr>
              <w:t>62</w:t>
            </w:r>
          </w:p>
        </w:tc>
        <w:tc>
          <w:tcPr>
            <w:tcW w:w="1956" w:type="dxa"/>
            <w:noWrap/>
            <w:vAlign w:val="bottom"/>
          </w:tcPr>
          <w:p w:rsidR="0080529F" w:rsidRPr="00AE6932" w:rsidRDefault="0080529F" w:rsidP="00300564">
            <w:pPr>
              <w:spacing w:before="0"/>
              <w:cnfStyle w:val="000000010000"/>
              <w:rPr>
                <w:rFonts w:eastAsia="Times New Roman" w:cs="Arial"/>
                <w:kern w:val="0"/>
                <w:szCs w:val="20"/>
                <w:lang w:eastAsia="es-ES"/>
              </w:rPr>
            </w:pPr>
            <w:r w:rsidRPr="00AE6932">
              <w:rPr>
                <w:rFonts w:cs="Calibri"/>
                <w:color w:val="000000"/>
                <w:szCs w:val="20"/>
              </w:rPr>
              <w:t>1.466</w:t>
            </w:r>
          </w:p>
        </w:tc>
        <w:tc>
          <w:tcPr>
            <w:tcW w:w="1549" w:type="dxa"/>
            <w:noWrap/>
            <w:vAlign w:val="bottom"/>
          </w:tcPr>
          <w:p w:rsidR="0080529F" w:rsidRPr="00AE6932" w:rsidRDefault="0080529F" w:rsidP="00300564">
            <w:pPr>
              <w:spacing w:before="0"/>
              <w:cnfStyle w:val="000000010000"/>
              <w:rPr>
                <w:rFonts w:eastAsia="Times New Roman" w:cs="Arial"/>
                <w:kern w:val="0"/>
                <w:szCs w:val="20"/>
                <w:lang w:eastAsia="es-ES"/>
              </w:rPr>
            </w:pPr>
            <w:r w:rsidRPr="00AE6932">
              <w:rPr>
                <w:rFonts w:cs="Calibri"/>
                <w:color w:val="000000"/>
                <w:szCs w:val="20"/>
              </w:rPr>
              <w:t>28.176</w:t>
            </w:r>
          </w:p>
        </w:tc>
      </w:tr>
      <w:tr w:rsidR="0080529F" w:rsidRPr="00AE6932" w:rsidTr="00300564">
        <w:trPr>
          <w:cnfStyle w:val="00000010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100000"/>
              <w:rPr>
                <w:rFonts w:eastAsia="Times New Roman" w:cs="Arial"/>
                <w:b/>
                <w:color w:val="333333"/>
                <w:kern w:val="0"/>
                <w:szCs w:val="20"/>
                <w:lang w:eastAsia="es-ES"/>
              </w:rPr>
            </w:pPr>
            <w:r w:rsidRPr="00AE6932">
              <w:rPr>
                <w:rFonts w:eastAsia="Times New Roman" w:cs="Arial"/>
                <w:b/>
                <w:color w:val="333333"/>
                <w:kern w:val="0"/>
                <w:szCs w:val="20"/>
                <w:lang w:eastAsia="es-ES"/>
              </w:rPr>
              <w:t>TOTAL</w:t>
            </w:r>
          </w:p>
        </w:tc>
        <w:tc>
          <w:tcPr>
            <w:tcW w:w="1898" w:type="dxa"/>
            <w:noWrap/>
            <w:vAlign w:val="bottom"/>
          </w:tcPr>
          <w:p w:rsidR="0080529F" w:rsidRPr="00AE6932" w:rsidRDefault="0080529F" w:rsidP="00300564">
            <w:pPr>
              <w:spacing w:before="0"/>
              <w:cnfStyle w:val="000000100000"/>
              <w:rPr>
                <w:rFonts w:eastAsia="Times New Roman" w:cs="Calibri"/>
                <w:b/>
                <w:color w:val="000000"/>
                <w:kern w:val="0"/>
                <w:szCs w:val="20"/>
                <w:lang w:eastAsia="es-ES"/>
              </w:rPr>
            </w:pPr>
            <w:r w:rsidRPr="00AE6932">
              <w:rPr>
                <w:rFonts w:cs="Calibri"/>
                <w:b/>
                <w:color w:val="000000"/>
                <w:szCs w:val="20"/>
              </w:rPr>
              <w:t>590</w:t>
            </w:r>
          </w:p>
        </w:tc>
        <w:tc>
          <w:tcPr>
            <w:tcW w:w="1956" w:type="dxa"/>
            <w:noWrap/>
            <w:vAlign w:val="bottom"/>
          </w:tcPr>
          <w:p w:rsidR="0080529F" w:rsidRPr="00AE6932" w:rsidRDefault="0080529F" w:rsidP="00300564">
            <w:pPr>
              <w:spacing w:before="0"/>
              <w:cnfStyle w:val="000000100000"/>
              <w:rPr>
                <w:rFonts w:eastAsia="Times New Roman" w:cs="Arial"/>
                <w:b/>
                <w:kern w:val="0"/>
                <w:szCs w:val="20"/>
                <w:lang w:eastAsia="es-ES"/>
              </w:rPr>
            </w:pPr>
            <w:r w:rsidRPr="00AE6932">
              <w:rPr>
                <w:rFonts w:cs="Calibri"/>
                <w:b/>
                <w:color w:val="000000"/>
                <w:szCs w:val="20"/>
              </w:rPr>
              <w:t>15.812</w:t>
            </w:r>
          </w:p>
        </w:tc>
        <w:tc>
          <w:tcPr>
            <w:tcW w:w="1549" w:type="dxa"/>
            <w:noWrap/>
            <w:vAlign w:val="bottom"/>
          </w:tcPr>
          <w:p w:rsidR="0080529F" w:rsidRPr="00AE6932" w:rsidRDefault="0080529F" w:rsidP="00300564">
            <w:pPr>
              <w:spacing w:before="0"/>
              <w:cnfStyle w:val="000000100000"/>
              <w:rPr>
                <w:rFonts w:eastAsia="Times New Roman" w:cs="Arial"/>
                <w:b/>
                <w:kern w:val="0"/>
                <w:szCs w:val="20"/>
                <w:lang w:eastAsia="es-ES"/>
              </w:rPr>
            </w:pPr>
            <w:r w:rsidRPr="00AE6932">
              <w:rPr>
                <w:rFonts w:cs="Calibri"/>
                <w:b/>
                <w:color w:val="000000"/>
                <w:szCs w:val="20"/>
              </w:rPr>
              <w:t>298.239</w:t>
            </w:r>
          </w:p>
        </w:tc>
      </w:tr>
      <w:tr w:rsidR="0080529F" w:rsidRPr="00AE6932" w:rsidTr="00300564">
        <w:trPr>
          <w:cnfStyle w:val="000000010000"/>
          <w:trHeight w:val="230"/>
          <w:jc w:val="center"/>
        </w:trPr>
        <w:tc>
          <w:tcPr>
            <w:cnfStyle w:val="001000000000"/>
            <w:tcW w:w="1476" w:type="dxa"/>
            <w:vMerge w:val="restart"/>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r w:rsidRPr="00AE6932">
              <w:rPr>
                <w:rFonts w:eastAsia="Times New Roman" w:cs="Calibri"/>
                <w:color w:val="000000"/>
                <w:kern w:val="0"/>
                <w:szCs w:val="20"/>
                <w:lang w:eastAsia="es-ES"/>
              </w:rPr>
              <w:t>Inmigraciones</w:t>
            </w:r>
          </w:p>
        </w:tc>
        <w:tc>
          <w:tcPr>
            <w:tcW w:w="1975" w:type="dxa"/>
            <w:shd w:val="clear" w:color="auto" w:fill="D9D9D9" w:themeFill="background1" w:themeFillShade="D9"/>
            <w:noWrap/>
            <w:hideMark/>
          </w:tcPr>
          <w:p w:rsidR="0080529F" w:rsidRPr="00AE6932" w:rsidRDefault="0080529F" w:rsidP="00300564">
            <w:pPr>
              <w:spacing w:before="0"/>
              <w:jc w:val="left"/>
              <w:cnfStyle w:val="000000010000"/>
              <w:rPr>
                <w:rFonts w:eastAsia="Times New Roman" w:cs="Arial"/>
                <w:color w:val="333333"/>
                <w:kern w:val="0"/>
                <w:szCs w:val="20"/>
                <w:lang w:eastAsia="es-ES"/>
              </w:rPr>
            </w:pPr>
            <w:r w:rsidRPr="00AE6932">
              <w:rPr>
                <w:rFonts w:eastAsia="Times New Roman" w:cs="Arial"/>
                <w:color w:val="333333"/>
                <w:kern w:val="0"/>
                <w:szCs w:val="20"/>
                <w:lang w:eastAsia="es-ES"/>
              </w:rPr>
              <w:t>Menores de 16 años</w:t>
            </w:r>
          </w:p>
        </w:tc>
        <w:tc>
          <w:tcPr>
            <w:tcW w:w="1898" w:type="dxa"/>
            <w:noWrap/>
            <w:vAlign w:val="bottom"/>
          </w:tcPr>
          <w:p w:rsidR="0080529F" w:rsidRPr="00AE6932" w:rsidRDefault="0080529F" w:rsidP="00300564">
            <w:pPr>
              <w:spacing w:before="0"/>
              <w:cnfStyle w:val="000000010000"/>
              <w:rPr>
                <w:rFonts w:eastAsia="Times New Roman" w:cs="Calibri"/>
                <w:color w:val="000000"/>
                <w:kern w:val="0"/>
                <w:szCs w:val="20"/>
                <w:lang w:eastAsia="es-ES"/>
              </w:rPr>
            </w:pPr>
            <w:r w:rsidRPr="00AE6932">
              <w:rPr>
                <w:rFonts w:cs="Calibri"/>
                <w:color w:val="000000"/>
                <w:szCs w:val="20"/>
              </w:rPr>
              <w:t>105</w:t>
            </w:r>
          </w:p>
        </w:tc>
        <w:tc>
          <w:tcPr>
            <w:tcW w:w="1956" w:type="dxa"/>
            <w:noWrap/>
            <w:vAlign w:val="bottom"/>
          </w:tcPr>
          <w:p w:rsidR="0080529F" w:rsidRPr="00AE6932" w:rsidRDefault="0080529F" w:rsidP="00300564">
            <w:pPr>
              <w:spacing w:before="0"/>
              <w:cnfStyle w:val="000000010000"/>
              <w:rPr>
                <w:rFonts w:eastAsia="Times New Roman" w:cs="Arial"/>
                <w:kern w:val="0"/>
                <w:szCs w:val="20"/>
                <w:lang w:eastAsia="es-ES"/>
              </w:rPr>
            </w:pPr>
            <w:r w:rsidRPr="00AE6932">
              <w:rPr>
                <w:rFonts w:cs="Calibri"/>
                <w:color w:val="000000"/>
                <w:szCs w:val="20"/>
              </w:rPr>
              <w:t>2.595</w:t>
            </w:r>
          </w:p>
        </w:tc>
        <w:tc>
          <w:tcPr>
            <w:tcW w:w="1549" w:type="dxa"/>
            <w:noWrap/>
            <w:vAlign w:val="bottom"/>
          </w:tcPr>
          <w:p w:rsidR="0080529F" w:rsidRPr="00AE6932" w:rsidRDefault="0080529F" w:rsidP="00300564">
            <w:pPr>
              <w:spacing w:before="0"/>
              <w:cnfStyle w:val="000000010000"/>
              <w:rPr>
                <w:rFonts w:eastAsia="Times New Roman" w:cs="Arial"/>
                <w:kern w:val="0"/>
                <w:szCs w:val="20"/>
                <w:lang w:eastAsia="es-ES"/>
              </w:rPr>
            </w:pPr>
            <w:r w:rsidRPr="00AE6932">
              <w:rPr>
                <w:rFonts w:cs="Calibri"/>
                <w:color w:val="000000"/>
                <w:szCs w:val="20"/>
              </w:rPr>
              <w:t>57.371</w:t>
            </w:r>
          </w:p>
        </w:tc>
      </w:tr>
      <w:tr w:rsidR="0080529F" w:rsidRPr="00AE6932" w:rsidTr="00300564">
        <w:trPr>
          <w:cnfStyle w:val="00000010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100000"/>
              <w:rPr>
                <w:rFonts w:eastAsia="Times New Roman" w:cs="Arial"/>
                <w:color w:val="333333"/>
                <w:kern w:val="0"/>
                <w:szCs w:val="20"/>
                <w:lang w:eastAsia="es-ES"/>
              </w:rPr>
            </w:pPr>
            <w:r w:rsidRPr="00AE6932">
              <w:rPr>
                <w:rFonts w:eastAsia="Times New Roman" w:cs="Arial"/>
                <w:color w:val="333333"/>
                <w:kern w:val="0"/>
                <w:szCs w:val="20"/>
                <w:lang w:eastAsia="es-ES"/>
              </w:rPr>
              <w:t>De 16 a 39 años</w:t>
            </w:r>
          </w:p>
        </w:tc>
        <w:tc>
          <w:tcPr>
            <w:tcW w:w="1898" w:type="dxa"/>
            <w:noWrap/>
            <w:vAlign w:val="bottom"/>
          </w:tcPr>
          <w:p w:rsidR="0080529F" w:rsidRPr="00AE6932" w:rsidRDefault="0080529F" w:rsidP="00300564">
            <w:pPr>
              <w:spacing w:before="0"/>
              <w:cnfStyle w:val="000000100000"/>
              <w:rPr>
                <w:rFonts w:eastAsia="Times New Roman" w:cs="Calibri"/>
                <w:color w:val="000000"/>
                <w:kern w:val="0"/>
                <w:szCs w:val="20"/>
                <w:lang w:eastAsia="es-ES"/>
              </w:rPr>
            </w:pPr>
            <w:r w:rsidRPr="00AE6932">
              <w:rPr>
                <w:rFonts w:cs="Calibri"/>
                <w:color w:val="000000"/>
                <w:szCs w:val="20"/>
              </w:rPr>
              <w:t>218</w:t>
            </w:r>
          </w:p>
        </w:tc>
        <w:tc>
          <w:tcPr>
            <w:tcW w:w="1956" w:type="dxa"/>
            <w:noWrap/>
            <w:vAlign w:val="bottom"/>
          </w:tcPr>
          <w:p w:rsidR="0080529F" w:rsidRPr="00AE6932" w:rsidRDefault="0080529F" w:rsidP="00300564">
            <w:pPr>
              <w:spacing w:before="0"/>
              <w:cnfStyle w:val="000000100000"/>
              <w:rPr>
                <w:rFonts w:eastAsia="Times New Roman" w:cs="Arial"/>
                <w:kern w:val="0"/>
                <w:szCs w:val="20"/>
                <w:lang w:eastAsia="es-ES"/>
              </w:rPr>
            </w:pPr>
            <w:r w:rsidRPr="00AE6932">
              <w:rPr>
                <w:rFonts w:cs="Calibri"/>
                <w:color w:val="000000"/>
                <w:szCs w:val="20"/>
              </w:rPr>
              <w:t>6.969</w:t>
            </w:r>
          </w:p>
        </w:tc>
        <w:tc>
          <w:tcPr>
            <w:tcW w:w="1549" w:type="dxa"/>
            <w:noWrap/>
            <w:vAlign w:val="bottom"/>
          </w:tcPr>
          <w:p w:rsidR="0080529F" w:rsidRPr="00AE6932" w:rsidRDefault="0080529F" w:rsidP="00300564">
            <w:pPr>
              <w:spacing w:before="0"/>
              <w:cnfStyle w:val="000000100000"/>
              <w:rPr>
                <w:rFonts w:eastAsia="Times New Roman" w:cs="Arial"/>
                <w:kern w:val="0"/>
                <w:szCs w:val="20"/>
                <w:lang w:eastAsia="es-ES"/>
              </w:rPr>
            </w:pPr>
            <w:r w:rsidRPr="00AE6932">
              <w:rPr>
                <w:rFonts w:cs="Calibri"/>
                <w:color w:val="000000"/>
                <w:szCs w:val="20"/>
              </w:rPr>
              <w:t>152.378</w:t>
            </w:r>
          </w:p>
        </w:tc>
      </w:tr>
      <w:tr w:rsidR="0080529F" w:rsidRPr="00AE6932" w:rsidTr="00300564">
        <w:trPr>
          <w:cnfStyle w:val="00000001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010000"/>
              <w:rPr>
                <w:rFonts w:eastAsia="Times New Roman" w:cs="Arial"/>
                <w:color w:val="333333"/>
                <w:kern w:val="0"/>
                <w:szCs w:val="20"/>
                <w:lang w:eastAsia="es-ES"/>
              </w:rPr>
            </w:pPr>
            <w:r w:rsidRPr="00AE6932">
              <w:rPr>
                <w:rFonts w:eastAsia="Times New Roman" w:cs="Arial"/>
                <w:color w:val="333333"/>
                <w:kern w:val="0"/>
                <w:szCs w:val="20"/>
                <w:lang w:eastAsia="es-ES"/>
              </w:rPr>
              <w:t>De 40 a 64 años</w:t>
            </w:r>
          </w:p>
        </w:tc>
        <w:tc>
          <w:tcPr>
            <w:tcW w:w="1898" w:type="dxa"/>
            <w:noWrap/>
            <w:vAlign w:val="bottom"/>
          </w:tcPr>
          <w:p w:rsidR="0080529F" w:rsidRPr="00AE6932" w:rsidRDefault="0080529F" w:rsidP="00300564">
            <w:pPr>
              <w:spacing w:before="0"/>
              <w:cnfStyle w:val="000000010000"/>
              <w:rPr>
                <w:rFonts w:eastAsia="Times New Roman" w:cs="Calibri"/>
                <w:color w:val="000000"/>
                <w:kern w:val="0"/>
                <w:szCs w:val="20"/>
                <w:lang w:eastAsia="es-ES"/>
              </w:rPr>
            </w:pPr>
            <w:r w:rsidRPr="00AE6932">
              <w:rPr>
                <w:rFonts w:cs="Calibri"/>
                <w:color w:val="000000"/>
                <w:szCs w:val="20"/>
              </w:rPr>
              <w:t>124</w:t>
            </w:r>
          </w:p>
        </w:tc>
        <w:tc>
          <w:tcPr>
            <w:tcW w:w="1956" w:type="dxa"/>
            <w:noWrap/>
            <w:vAlign w:val="bottom"/>
          </w:tcPr>
          <w:p w:rsidR="0080529F" w:rsidRPr="00AE6932" w:rsidRDefault="0080529F" w:rsidP="00300564">
            <w:pPr>
              <w:spacing w:before="0"/>
              <w:cnfStyle w:val="000000010000"/>
              <w:rPr>
                <w:rFonts w:eastAsia="Times New Roman" w:cs="Arial"/>
                <w:kern w:val="0"/>
                <w:szCs w:val="20"/>
                <w:lang w:eastAsia="es-ES"/>
              </w:rPr>
            </w:pPr>
            <w:r w:rsidRPr="00AE6932">
              <w:rPr>
                <w:rFonts w:cs="Calibri"/>
                <w:color w:val="000000"/>
                <w:szCs w:val="20"/>
              </w:rPr>
              <w:t>4.041</w:t>
            </w:r>
          </w:p>
        </w:tc>
        <w:tc>
          <w:tcPr>
            <w:tcW w:w="1549" w:type="dxa"/>
            <w:noWrap/>
            <w:vAlign w:val="bottom"/>
          </w:tcPr>
          <w:p w:rsidR="0080529F" w:rsidRPr="00AE6932" w:rsidRDefault="0080529F" w:rsidP="00300564">
            <w:pPr>
              <w:spacing w:before="0"/>
              <w:cnfStyle w:val="000000010000"/>
              <w:rPr>
                <w:rFonts w:eastAsia="Times New Roman" w:cs="Arial"/>
                <w:kern w:val="0"/>
                <w:szCs w:val="20"/>
                <w:lang w:eastAsia="es-ES"/>
              </w:rPr>
            </w:pPr>
            <w:r w:rsidRPr="00AE6932">
              <w:rPr>
                <w:rFonts w:cs="Calibri"/>
                <w:color w:val="000000"/>
                <w:szCs w:val="20"/>
              </w:rPr>
              <w:t>101.035</w:t>
            </w:r>
          </w:p>
        </w:tc>
      </w:tr>
      <w:tr w:rsidR="0080529F" w:rsidRPr="00AE6932" w:rsidTr="00300564">
        <w:trPr>
          <w:cnfStyle w:val="00000010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100000"/>
              <w:rPr>
                <w:rFonts w:eastAsia="Times New Roman" w:cs="Arial"/>
                <w:color w:val="333333"/>
                <w:kern w:val="0"/>
                <w:szCs w:val="20"/>
                <w:lang w:eastAsia="es-ES"/>
              </w:rPr>
            </w:pPr>
            <w:r w:rsidRPr="00AE6932">
              <w:rPr>
                <w:rFonts w:eastAsia="Times New Roman" w:cs="Arial"/>
                <w:color w:val="333333"/>
                <w:kern w:val="0"/>
                <w:szCs w:val="20"/>
                <w:lang w:eastAsia="es-ES"/>
              </w:rPr>
              <w:t>De 65 y más años</w:t>
            </w:r>
          </w:p>
        </w:tc>
        <w:tc>
          <w:tcPr>
            <w:tcW w:w="1898" w:type="dxa"/>
            <w:noWrap/>
            <w:vAlign w:val="bottom"/>
          </w:tcPr>
          <w:p w:rsidR="0080529F" w:rsidRPr="00AE6932" w:rsidRDefault="0080529F" w:rsidP="00300564">
            <w:pPr>
              <w:spacing w:before="0"/>
              <w:cnfStyle w:val="000000100000"/>
              <w:rPr>
                <w:rFonts w:eastAsia="Times New Roman" w:cs="Calibri"/>
                <w:color w:val="000000"/>
                <w:kern w:val="0"/>
                <w:szCs w:val="20"/>
                <w:lang w:eastAsia="es-ES"/>
              </w:rPr>
            </w:pPr>
            <w:r w:rsidRPr="00AE6932">
              <w:rPr>
                <w:rFonts w:cs="Calibri"/>
                <w:color w:val="000000"/>
                <w:szCs w:val="20"/>
              </w:rPr>
              <w:t>60</w:t>
            </w:r>
          </w:p>
        </w:tc>
        <w:tc>
          <w:tcPr>
            <w:tcW w:w="1956" w:type="dxa"/>
            <w:noWrap/>
            <w:vAlign w:val="bottom"/>
          </w:tcPr>
          <w:p w:rsidR="0080529F" w:rsidRPr="00AE6932" w:rsidRDefault="0080529F" w:rsidP="00300564">
            <w:pPr>
              <w:spacing w:before="0"/>
              <w:cnfStyle w:val="000000100000"/>
              <w:rPr>
                <w:rFonts w:eastAsia="Times New Roman" w:cs="Arial"/>
                <w:kern w:val="0"/>
                <w:szCs w:val="20"/>
                <w:lang w:eastAsia="es-ES"/>
              </w:rPr>
            </w:pPr>
            <w:r w:rsidRPr="00AE6932">
              <w:rPr>
                <w:rFonts w:cs="Calibri"/>
                <w:color w:val="000000"/>
                <w:szCs w:val="20"/>
              </w:rPr>
              <w:t>1.358</w:t>
            </w:r>
          </w:p>
        </w:tc>
        <w:tc>
          <w:tcPr>
            <w:tcW w:w="1549" w:type="dxa"/>
            <w:noWrap/>
            <w:vAlign w:val="bottom"/>
          </w:tcPr>
          <w:p w:rsidR="0080529F" w:rsidRPr="00AE6932" w:rsidRDefault="0080529F" w:rsidP="00300564">
            <w:pPr>
              <w:spacing w:before="0"/>
              <w:cnfStyle w:val="000000100000"/>
              <w:rPr>
                <w:rFonts w:eastAsia="Times New Roman" w:cs="Arial"/>
                <w:kern w:val="0"/>
                <w:szCs w:val="20"/>
                <w:lang w:eastAsia="es-ES"/>
              </w:rPr>
            </w:pPr>
            <w:r w:rsidRPr="00AE6932">
              <w:rPr>
                <w:rFonts w:cs="Calibri"/>
                <w:color w:val="000000"/>
                <w:szCs w:val="20"/>
              </w:rPr>
              <w:t>29.982</w:t>
            </w:r>
          </w:p>
        </w:tc>
      </w:tr>
      <w:tr w:rsidR="0080529F" w:rsidRPr="00AE6932" w:rsidTr="00300564">
        <w:trPr>
          <w:cnfStyle w:val="00000001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010000"/>
              <w:rPr>
                <w:rFonts w:eastAsia="Times New Roman" w:cs="Arial"/>
                <w:color w:val="333333"/>
                <w:kern w:val="0"/>
                <w:szCs w:val="20"/>
                <w:lang w:eastAsia="es-ES"/>
              </w:rPr>
            </w:pPr>
            <w:r w:rsidRPr="00AE6932">
              <w:rPr>
                <w:rFonts w:eastAsia="Times New Roman" w:cs="Arial"/>
                <w:color w:val="333333"/>
                <w:kern w:val="0"/>
                <w:szCs w:val="20"/>
                <w:lang w:eastAsia="es-ES"/>
              </w:rPr>
              <w:t>TOTAL</w:t>
            </w:r>
          </w:p>
        </w:tc>
        <w:tc>
          <w:tcPr>
            <w:tcW w:w="1898" w:type="dxa"/>
            <w:noWrap/>
            <w:vAlign w:val="bottom"/>
          </w:tcPr>
          <w:p w:rsidR="0080529F" w:rsidRPr="00AE6932" w:rsidRDefault="0080529F" w:rsidP="00300564">
            <w:pPr>
              <w:spacing w:before="0"/>
              <w:cnfStyle w:val="000000010000"/>
              <w:rPr>
                <w:rFonts w:eastAsia="Times New Roman" w:cs="Calibri"/>
                <w:b/>
                <w:color w:val="000000"/>
                <w:kern w:val="0"/>
                <w:szCs w:val="20"/>
                <w:lang w:eastAsia="es-ES"/>
              </w:rPr>
            </w:pPr>
            <w:r w:rsidRPr="00AE6932">
              <w:rPr>
                <w:rFonts w:cs="Calibri"/>
                <w:b/>
                <w:color w:val="000000"/>
                <w:szCs w:val="20"/>
              </w:rPr>
              <w:t>507</w:t>
            </w:r>
          </w:p>
        </w:tc>
        <w:tc>
          <w:tcPr>
            <w:tcW w:w="1956" w:type="dxa"/>
            <w:noWrap/>
            <w:vAlign w:val="bottom"/>
          </w:tcPr>
          <w:p w:rsidR="0080529F" w:rsidRPr="00AE6932" w:rsidRDefault="0080529F" w:rsidP="00300564">
            <w:pPr>
              <w:spacing w:before="0"/>
              <w:cnfStyle w:val="000000010000"/>
              <w:rPr>
                <w:rFonts w:eastAsia="Times New Roman" w:cs="Arial"/>
                <w:b/>
                <w:kern w:val="0"/>
                <w:szCs w:val="20"/>
                <w:lang w:eastAsia="es-ES"/>
              </w:rPr>
            </w:pPr>
            <w:r w:rsidRPr="00AE6932">
              <w:rPr>
                <w:rFonts w:cs="Calibri"/>
                <w:b/>
                <w:color w:val="000000"/>
                <w:szCs w:val="20"/>
              </w:rPr>
              <w:t>14.963</w:t>
            </w:r>
          </w:p>
        </w:tc>
        <w:tc>
          <w:tcPr>
            <w:tcW w:w="1549" w:type="dxa"/>
            <w:noWrap/>
            <w:vAlign w:val="bottom"/>
          </w:tcPr>
          <w:p w:rsidR="0080529F" w:rsidRPr="00AE6932" w:rsidRDefault="0080529F" w:rsidP="00300564">
            <w:pPr>
              <w:spacing w:before="0"/>
              <w:cnfStyle w:val="000000010000"/>
              <w:rPr>
                <w:rFonts w:eastAsia="Times New Roman" w:cs="Arial"/>
                <w:b/>
                <w:kern w:val="0"/>
                <w:szCs w:val="20"/>
                <w:lang w:eastAsia="es-ES"/>
              </w:rPr>
            </w:pPr>
            <w:r w:rsidRPr="00AE6932">
              <w:rPr>
                <w:rFonts w:cs="Calibri"/>
                <w:b/>
                <w:color w:val="000000"/>
                <w:szCs w:val="20"/>
              </w:rPr>
              <w:t>340.766</w:t>
            </w:r>
          </w:p>
        </w:tc>
      </w:tr>
      <w:tr w:rsidR="0080529F" w:rsidRPr="00AE6932" w:rsidTr="00300564">
        <w:trPr>
          <w:cnfStyle w:val="000000100000"/>
          <w:trHeight w:val="230"/>
          <w:jc w:val="center"/>
        </w:trPr>
        <w:tc>
          <w:tcPr>
            <w:cnfStyle w:val="001000000000"/>
            <w:tcW w:w="1476" w:type="dxa"/>
            <w:vMerge w:val="restart"/>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r w:rsidRPr="00AE6932">
              <w:rPr>
                <w:rFonts w:eastAsia="Times New Roman" w:cs="Calibri"/>
                <w:color w:val="000000"/>
                <w:kern w:val="0"/>
                <w:szCs w:val="20"/>
                <w:lang w:eastAsia="es-ES"/>
              </w:rPr>
              <w:t>Saldo migratorio</w:t>
            </w:r>
          </w:p>
        </w:tc>
        <w:tc>
          <w:tcPr>
            <w:tcW w:w="1975" w:type="dxa"/>
            <w:shd w:val="clear" w:color="auto" w:fill="D9D9D9" w:themeFill="background1" w:themeFillShade="D9"/>
            <w:noWrap/>
            <w:hideMark/>
          </w:tcPr>
          <w:p w:rsidR="0080529F" w:rsidRPr="00AE6932" w:rsidRDefault="0080529F" w:rsidP="00300564">
            <w:pPr>
              <w:spacing w:before="0"/>
              <w:jc w:val="left"/>
              <w:cnfStyle w:val="000000100000"/>
              <w:rPr>
                <w:rFonts w:eastAsia="Times New Roman" w:cs="Arial"/>
                <w:color w:val="333333"/>
                <w:kern w:val="0"/>
                <w:szCs w:val="20"/>
                <w:lang w:eastAsia="es-ES"/>
              </w:rPr>
            </w:pPr>
            <w:r w:rsidRPr="00AE6932">
              <w:rPr>
                <w:rFonts w:eastAsia="Times New Roman" w:cs="Arial"/>
                <w:color w:val="333333"/>
                <w:kern w:val="0"/>
                <w:szCs w:val="20"/>
                <w:lang w:eastAsia="es-ES"/>
              </w:rPr>
              <w:t>Menores de 16 años</w:t>
            </w:r>
          </w:p>
        </w:tc>
        <w:tc>
          <w:tcPr>
            <w:tcW w:w="1898" w:type="dxa"/>
            <w:noWrap/>
            <w:vAlign w:val="bottom"/>
          </w:tcPr>
          <w:p w:rsidR="0080529F" w:rsidRPr="00AE6932" w:rsidRDefault="0080529F" w:rsidP="00300564">
            <w:pPr>
              <w:spacing w:before="0"/>
              <w:cnfStyle w:val="000000100000"/>
              <w:rPr>
                <w:rFonts w:eastAsia="Times New Roman" w:cs="Calibri"/>
                <w:color w:val="000000"/>
                <w:kern w:val="0"/>
                <w:szCs w:val="20"/>
                <w:lang w:eastAsia="es-ES"/>
              </w:rPr>
            </w:pPr>
            <w:r w:rsidRPr="00AE6932">
              <w:rPr>
                <w:rFonts w:cs="Calibri"/>
                <w:color w:val="000000"/>
                <w:szCs w:val="20"/>
              </w:rPr>
              <w:t>-5</w:t>
            </w:r>
          </w:p>
        </w:tc>
        <w:tc>
          <w:tcPr>
            <w:tcW w:w="1956" w:type="dxa"/>
            <w:noWrap/>
            <w:vAlign w:val="bottom"/>
          </w:tcPr>
          <w:p w:rsidR="0080529F" w:rsidRPr="00AE6932" w:rsidRDefault="0080529F" w:rsidP="00300564">
            <w:pPr>
              <w:spacing w:before="0"/>
              <w:cnfStyle w:val="000000100000"/>
              <w:rPr>
                <w:rFonts w:eastAsia="Times New Roman" w:cs="Calibri"/>
                <w:color w:val="000000"/>
                <w:kern w:val="0"/>
                <w:szCs w:val="20"/>
                <w:lang w:eastAsia="es-ES"/>
              </w:rPr>
            </w:pPr>
            <w:r w:rsidRPr="00AE6932">
              <w:rPr>
                <w:rFonts w:cs="Calibri"/>
                <w:color w:val="000000"/>
                <w:szCs w:val="20"/>
              </w:rPr>
              <w:t>226</w:t>
            </w:r>
          </w:p>
        </w:tc>
        <w:tc>
          <w:tcPr>
            <w:tcW w:w="1549" w:type="dxa"/>
            <w:noWrap/>
            <w:vAlign w:val="bottom"/>
          </w:tcPr>
          <w:p w:rsidR="0080529F" w:rsidRPr="00AE6932" w:rsidRDefault="0080529F" w:rsidP="00300564">
            <w:pPr>
              <w:spacing w:before="0"/>
              <w:cnfStyle w:val="000000100000"/>
              <w:rPr>
                <w:rFonts w:eastAsia="Times New Roman" w:cs="Calibri"/>
                <w:color w:val="000000"/>
                <w:kern w:val="0"/>
                <w:szCs w:val="20"/>
                <w:lang w:eastAsia="es-ES"/>
              </w:rPr>
            </w:pPr>
            <w:r w:rsidRPr="00AE6932">
              <w:rPr>
                <w:rFonts w:cs="Calibri"/>
                <w:color w:val="000000"/>
                <w:szCs w:val="20"/>
              </w:rPr>
              <w:t>9.925</w:t>
            </w:r>
          </w:p>
        </w:tc>
      </w:tr>
      <w:tr w:rsidR="0080529F" w:rsidRPr="00AE6932" w:rsidTr="00300564">
        <w:trPr>
          <w:cnfStyle w:val="00000001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010000"/>
              <w:rPr>
                <w:rFonts w:eastAsia="Times New Roman" w:cs="Arial"/>
                <w:color w:val="333333"/>
                <w:kern w:val="0"/>
                <w:szCs w:val="20"/>
                <w:lang w:eastAsia="es-ES"/>
              </w:rPr>
            </w:pPr>
            <w:r w:rsidRPr="00AE6932">
              <w:rPr>
                <w:rFonts w:eastAsia="Times New Roman" w:cs="Arial"/>
                <w:color w:val="333333"/>
                <w:kern w:val="0"/>
                <w:szCs w:val="20"/>
                <w:lang w:eastAsia="es-ES"/>
              </w:rPr>
              <w:t>De 16 a 39 años</w:t>
            </w:r>
          </w:p>
        </w:tc>
        <w:tc>
          <w:tcPr>
            <w:tcW w:w="1898" w:type="dxa"/>
            <w:noWrap/>
            <w:vAlign w:val="bottom"/>
          </w:tcPr>
          <w:p w:rsidR="0080529F" w:rsidRPr="00AE6932" w:rsidRDefault="0080529F" w:rsidP="00300564">
            <w:pPr>
              <w:spacing w:before="0"/>
              <w:cnfStyle w:val="000000010000"/>
              <w:rPr>
                <w:rFonts w:eastAsia="Times New Roman" w:cs="Calibri"/>
                <w:color w:val="000000"/>
                <w:kern w:val="0"/>
                <w:szCs w:val="20"/>
                <w:lang w:eastAsia="es-ES"/>
              </w:rPr>
            </w:pPr>
            <w:r w:rsidRPr="00AE6932">
              <w:rPr>
                <w:rFonts w:cs="Calibri"/>
                <w:color w:val="000000"/>
                <w:szCs w:val="20"/>
              </w:rPr>
              <w:t>-68</w:t>
            </w:r>
          </w:p>
        </w:tc>
        <w:tc>
          <w:tcPr>
            <w:tcW w:w="1956" w:type="dxa"/>
            <w:noWrap/>
            <w:vAlign w:val="bottom"/>
          </w:tcPr>
          <w:p w:rsidR="0080529F" w:rsidRPr="00AE6932" w:rsidRDefault="0080529F" w:rsidP="00300564">
            <w:pPr>
              <w:spacing w:before="0"/>
              <w:cnfStyle w:val="000000010000"/>
              <w:rPr>
                <w:rFonts w:eastAsia="Times New Roman" w:cs="Calibri"/>
                <w:color w:val="000000"/>
                <w:kern w:val="0"/>
                <w:szCs w:val="20"/>
                <w:lang w:eastAsia="es-ES"/>
              </w:rPr>
            </w:pPr>
            <w:r w:rsidRPr="00AE6932">
              <w:rPr>
                <w:rFonts w:cs="Calibri"/>
                <w:color w:val="000000"/>
                <w:szCs w:val="20"/>
              </w:rPr>
              <w:t>-963</w:t>
            </w:r>
          </w:p>
        </w:tc>
        <w:tc>
          <w:tcPr>
            <w:tcW w:w="1549" w:type="dxa"/>
            <w:noWrap/>
            <w:vAlign w:val="bottom"/>
          </w:tcPr>
          <w:p w:rsidR="0080529F" w:rsidRPr="00AE6932" w:rsidRDefault="0080529F" w:rsidP="00300564">
            <w:pPr>
              <w:spacing w:before="0"/>
              <w:cnfStyle w:val="000000010000"/>
              <w:rPr>
                <w:rFonts w:eastAsia="Times New Roman" w:cs="Calibri"/>
                <w:color w:val="000000"/>
                <w:kern w:val="0"/>
                <w:szCs w:val="20"/>
                <w:lang w:eastAsia="es-ES"/>
              </w:rPr>
            </w:pPr>
            <w:r w:rsidRPr="00AE6932">
              <w:rPr>
                <w:rFonts w:cs="Calibri"/>
                <w:color w:val="000000"/>
                <w:szCs w:val="20"/>
              </w:rPr>
              <w:t>19.443</w:t>
            </w:r>
          </w:p>
        </w:tc>
      </w:tr>
      <w:tr w:rsidR="0080529F" w:rsidRPr="00AE6932" w:rsidTr="00300564">
        <w:trPr>
          <w:cnfStyle w:val="00000010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100000"/>
              <w:rPr>
                <w:rFonts w:eastAsia="Times New Roman" w:cs="Arial"/>
                <w:color w:val="333333"/>
                <w:kern w:val="0"/>
                <w:szCs w:val="20"/>
                <w:lang w:eastAsia="es-ES"/>
              </w:rPr>
            </w:pPr>
            <w:r w:rsidRPr="00AE6932">
              <w:rPr>
                <w:rFonts w:eastAsia="Times New Roman" w:cs="Arial"/>
                <w:color w:val="333333"/>
                <w:kern w:val="0"/>
                <w:szCs w:val="20"/>
                <w:lang w:eastAsia="es-ES"/>
              </w:rPr>
              <w:t>De 40 a 64 años</w:t>
            </w:r>
          </w:p>
        </w:tc>
        <w:tc>
          <w:tcPr>
            <w:tcW w:w="1898" w:type="dxa"/>
            <w:noWrap/>
            <w:vAlign w:val="bottom"/>
          </w:tcPr>
          <w:p w:rsidR="0080529F" w:rsidRPr="00AE6932" w:rsidRDefault="0080529F" w:rsidP="00300564">
            <w:pPr>
              <w:spacing w:before="0"/>
              <w:cnfStyle w:val="000000100000"/>
              <w:rPr>
                <w:rFonts w:eastAsia="Times New Roman" w:cs="Calibri"/>
                <w:color w:val="000000"/>
                <w:kern w:val="0"/>
                <w:szCs w:val="20"/>
                <w:lang w:eastAsia="es-ES"/>
              </w:rPr>
            </w:pPr>
            <w:r w:rsidRPr="00AE6932">
              <w:rPr>
                <w:rFonts w:cs="Calibri"/>
                <w:color w:val="000000"/>
                <w:szCs w:val="20"/>
              </w:rPr>
              <w:t>-8</w:t>
            </w:r>
          </w:p>
        </w:tc>
        <w:tc>
          <w:tcPr>
            <w:tcW w:w="1956" w:type="dxa"/>
            <w:noWrap/>
            <w:vAlign w:val="bottom"/>
          </w:tcPr>
          <w:p w:rsidR="0080529F" w:rsidRPr="00AE6932" w:rsidRDefault="0080529F" w:rsidP="00300564">
            <w:pPr>
              <w:spacing w:before="0"/>
              <w:cnfStyle w:val="000000100000"/>
              <w:rPr>
                <w:rFonts w:eastAsia="Times New Roman" w:cs="Calibri"/>
                <w:color w:val="000000"/>
                <w:kern w:val="0"/>
                <w:szCs w:val="20"/>
                <w:lang w:eastAsia="es-ES"/>
              </w:rPr>
            </w:pPr>
            <w:r w:rsidRPr="00AE6932">
              <w:rPr>
                <w:rFonts w:cs="Calibri"/>
                <w:color w:val="000000"/>
                <w:szCs w:val="20"/>
              </w:rPr>
              <w:t>-4</w:t>
            </w:r>
          </w:p>
        </w:tc>
        <w:tc>
          <w:tcPr>
            <w:tcW w:w="1549" w:type="dxa"/>
            <w:noWrap/>
            <w:vAlign w:val="bottom"/>
          </w:tcPr>
          <w:p w:rsidR="0080529F" w:rsidRPr="00AE6932" w:rsidRDefault="0080529F" w:rsidP="00300564">
            <w:pPr>
              <w:spacing w:before="0"/>
              <w:cnfStyle w:val="000000100000"/>
              <w:rPr>
                <w:rFonts w:eastAsia="Times New Roman" w:cs="Calibri"/>
                <w:color w:val="000000"/>
                <w:kern w:val="0"/>
                <w:szCs w:val="20"/>
                <w:lang w:eastAsia="es-ES"/>
              </w:rPr>
            </w:pPr>
            <w:r w:rsidRPr="00AE6932">
              <w:rPr>
                <w:rFonts w:cs="Calibri"/>
                <w:color w:val="000000"/>
                <w:szCs w:val="20"/>
              </w:rPr>
              <w:t>11.353</w:t>
            </w:r>
          </w:p>
        </w:tc>
      </w:tr>
      <w:tr w:rsidR="0080529F" w:rsidRPr="00AE6932" w:rsidTr="00300564">
        <w:trPr>
          <w:cnfStyle w:val="00000001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010000"/>
              <w:rPr>
                <w:rFonts w:eastAsia="Times New Roman" w:cs="Arial"/>
                <w:color w:val="333333"/>
                <w:kern w:val="0"/>
                <w:szCs w:val="20"/>
                <w:lang w:eastAsia="es-ES"/>
              </w:rPr>
            </w:pPr>
            <w:r w:rsidRPr="00AE6932">
              <w:rPr>
                <w:rFonts w:eastAsia="Times New Roman" w:cs="Arial"/>
                <w:color w:val="333333"/>
                <w:kern w:val="0"/>
                <w:szCs w:val="20"/>
                <w:lang w:eastAsia="es-ES"/>
              </w:rPr>
              <w:t>De 65 y más años</w:t>
            </w:r>
          </w:p>
        </w:tc>
        <w:tc>
          <w:tcPr>
            <w:tcW w:w="1898" w:type="dxa"/>
            <w:noWrap/>
            <w:vAlign w:val="bottom"/>
          </w:tcPr>
          <w:p w:rsidR="0080529F" w:rsidRPr="00AE6932" w:rsidRDefault="0080529F" w:rsidP="00300564">
            <w:pPr>
              <w:spacing w:before="0"/>
              <w:cnfStyle w:val="000000010000"/>
              <w:rPr>
                <w:rFonts w:eastAsia="Times New Roman" w:cs="Calibri"/>
                <w:color w:val="000000"/>
                <w:kern w:val="0"/>
                <w:szCs w:val="20"/>
                <w:lang w:eastAsia="es-ES"/>
              </w:rPr>
            </w:pPr>
            <w:r w:rsidRPr="00AE6932">
              <w:rPr>
                <w:rFonts w:cs="Calibri"/>
                <w:color w:val="000000"/>
                <w:szCs w:val="20"/>
              </w:rPr>
              <w:t>-2</w:t>
            </w:r>
          </w:p>
        </w:tc>
        <w:tc>
          <w:tcPr>
            <w:tcW w:w="1956" w:type="dxa"/>
            <w:noWrap/>
            <w:vAlign w:val="bottom"/>
          </w:tcPr>
          <w:p w:rsidR="0080529F" w:rsidRPr="00AE6932" w:rsidRDefault="0080529F" w:rsidP="00300564">
            <w:pPr>
              <w:spacing w:before="0"/>
              <w:cnfStyle w:val="000000010000"/>
              <w:rPr>
                <w:rFonts w:eastAsia="Times New Roman" w:cs="Calibri"/>
                <w:color w:val="000000"/>
                <w:kern w:val="0"/>
                <w:szCs w:val="20"/>
                <w:lang w:eastAsia="es-ES"/>
              </w:rPr>
            </w:pPr>
            <w:r w:rsidRPr="00AE6932">
              <w:rPr>
                <w:rFonts w:cs="Calibri"/>
                <w:color w:val="000000"/>
                <w:szCs w:val="20"/>
              </w:rPr>
              <w:t>-108</w:t>
            </w:r>
          </w:p>
        </w:tc>
        <w:tc>
          <w:tcPr>
            <w:tcW w:w="1549" w:type="dxa"/>
            <w:noWrap/>
            <w:vAlign w:val="bottom"/>
          </w:tcPr>
          <w:p w:rsidR="0080529F" w:rsidRPr="00AE6932" w:rsidRDefault="0080529F" w:rsidP="00300564">
            <w:pPr>
              <w:spacing w:before="0"/>
              <w:cnfStyle w:val="000000010000"/>
              <w:rPr>
                <w:rFonts w:eastAsia="Times New Roman" w:cs="Calibri"/>
                <w:color w:val="000000"/>
                <w:kern w:val="0"/>
                <w:szCs w:val="20"/>
                <w:lang w:eastAsia="es-ES"/>
              </w:rPr>
            </w:pPr>
            <w:r w:rsidRPr="00AE6932">
              <w:rPr>
                <w:rFonts w:cs="Calibri"/>
                <w:color w:val="000000"/>
                <w:szCs w:val="20"/>
              </w:rPr>
              <w:t>1.806</w:t>
            </w:r>
          </w:p>
        </w:tc>
      </w:tr>
      <w:tr w:rsidR="0080529F" w:rsidRPr="00AE6932" w:rsidTr="00300564">
        <w:trPr>
          <w:cnfStyle w:val="000000100000"/>
          <w:trHeight w:val="230"/>
          <w:jc w:val="center"/>
        </w:trPr>
        <w:tc>
          <w:tcPr>
            <w:cnfStyle w:val="001000000000"/>
            <w:tcW w:w="1476" w:type="dxa"/>
            <w:vMerge/>
            <w:shd w:val="clear" w:color="auto" w:fill="D9D9D9" w:themeFill="background1" w:themeFillShade="D9"/>
            <w:hideMark/>
          </w:tcPr>
          <w:p w:rsidR="0080529F" w:rsidRPr="00AE6932" w:rsidRDefault="0080529F" w:rsidP="00300564">
            <w:pPr>
              <w:spacing w:before="0"/>
              <w:rPr>
                <w:rFonts w:eastAsia="Times New Roman" w:cs="Calibri"/>
                <w:color w:val="000000"/>
                <w:kern w:val="0"/>
                <w:szCs w:val="20"/>
                <w:lang w:eastAsia="es-ES"/>
              </w:rPr>
            </w:pPr>
          </w:p>
        </w:tc>
        <w:tc>
          <w:tcPr>
            <w:tcW w:w="1975" w:type="dxa"/>
            <w:shd w:val="clear" w:color="auto" w:fill="D9D9D9" w:themeFill="background1" w:themeFillShade="D9"/>
            <w:noWrap/>
            <w:hideMark/>
          </w:tcPr>
          <w:p w:rsidR="0080529F" w:rsidRPr="00AE6932" w:rsidRDefault="0080529F" w:rsidP="00300564">
            <w:pPr>
              <w:spacing w:before="0"/>
              <w:jc w:val="left"/>
              <w:cnfStyle w:val="000000100000"/>
              <w:rPr>
                <w:rFonts w:eastAsia="Times New Roman" w:cs="Arial"/>
                <w:color w:val="333333"/>
                <w:kern w:val="0"/>
                <w:szCs w:val="20"/>
                <w:lang w:eastAsia="es-ES"/>
              </w:rPr>
            </w:pPr>
            <w:r w:rsidRPr="00AE6932">
              <w:rPr>
                <w:rFonts w:eastAsia="Times New Roman" w:cs="Arial"/>
                <w:color w:val="333333"/>
                <w:kern w:val="0"/>
                <w:szCs w:val="20"/>
                <w:lang w:eastAsia="es-ES"/>
              </w:rPr>
              <w:t>TOTAL</w:t>
            </w:r>
          </w:p>
        </w:tc>
        <w:tc>
          <w:tcPr>
            <w:tcW w:w="1898" w:type="dxa"/>
            <w:noWrap/>
            <w:vAlign w:val="bottom"/>
          </w:tcPr>
          <w:p w:rsidR="0080529F" w:rsidRPr="00AE6932" w:rsidRDefault="0080529F" w:rsidP="00300564">
            <w:pPr>
              <w:spacing w:before="0"/>
              <w:cnfStyle w:val="000000100000"/>
              <w:rPr>
                <w:rFonts w:eastAsia="Times New Roman" w:cs="Calibri"/>
                <w:b/>
                <w:color w:val="000000"/>
                <w:kern w:val="0"/>
                <w:szCs w:val="20"/>
                <w:lang w:eastAsia="es-ES"/>
              </w:rPr>
            </w:pPr>
            <w:r w:rsidRPr="00AE6932">
              <w:rPr>
                <w:rFonts w:cs="Calibri"/>
                <w:b/>
                <w:color w:val="000000"/>
                <w:szCs w:val="20"/>
              </w:rPr>
              <w:t>-83</w:t>
            </w:r>
          </w:p>
        </w:tc>
        <w:tc>
          <w:tcPr>
            <w:tcW w:w="1956" w:type="dxa"/>
            <w:noWrap/>
            <w:vAlign w:val="bottom"/>
          </w:tcPr>
          <w:p w:rsidR="0080529F" w:rsidRPr="00AE6932" w:rsidRDefault="0080529F" w:rsidP="00300564">
            <w:pPr>
              <w:spacing w:before="0"/>
              <w:cnfStyle w:val="000000100000"/>
              <w:rPr>
                <w:rFonts w:eastAsia="Times New Roman" w:cs="Calibri"/>
                <w:b/>
                <w:color w:val="000000"/>
                <w:kern w:val="0"/>
                <w:szCs w:val="20"/>
                <w:lang w:eastAsia="es-ES"/>
              </w:rPr>
            </w:pPr>
            <w:r w:rsidRPr="00AE6932">
              <w:rPr>
                <w:rFonts w:cs="Calibri"/>
                <w:b/>
                <w:color w:val="000000"/>
                <w:szCs w:val="20"/>
              </w:rPr>
              <w:t>-849</w:t>
            </w:r>
          </w:p>
        </w:tc>
        <w:tc>
          <w:tcPr>
            <w:tcW w:w="1549" w:type="dxa"/>
            <w:noWrap/>
            <w:vAlign w:val="bottom"/>
          </w:tcPr>
          <w:p w:rsidR="0080529F" w:rsidRPr="00AE6932" w:rsidRDefault="0080529F" w:rsidP="00300564">
            <w:pPr>
              <w:spacing w:before="0"/>
              <w:cnfStyle w:val="000000100000"/>
              <w:rPr>
                <w:rFonts w:eastAsia="Times New Roman" w:cs="Calibri"/>
                <w:b/>
                <w:color w:val="000000"/>
                <w:kern w:val="0"/>
                <w:szCs w:val="20"/>
                <w:lang w:eastAsia="es-ES"/>
              </w:rPr>
            </w:pPr>
            <w:r w:rsidRPr="00AE6932">
              <w:rPr>
                <w:rFonts w:cs="Calibri"/>
                <w:b/>
                <w:color w:val="000000"/>
                <w:szCs w:val="20"/>
              </w:rPr>
              <w:t>42.527</w:t>
            </w:r>
          </w:p>
        </w:tc>
      </w:tr>
    </w:tbl>
    <w:p w:rsidR="0080529F" w:rsidRPr="00AE6932" w:rsidRDefault="0080529F" w:rsidP="0080529F">
      <w:pPr>
        <w:jc w:val="center"/>
        <w:rPr>
          <w:i/>
          <w:iCs/>
          <w:sz w:val="18"/>
          <w:szCs w:val="18"/>
        </w:rPr>
      </w:pPr>
      <w:r w:rsidRPr="00AE6932">
        <w:rPr>
          <w:i/>
          <w:iCs/>
          <w:sz w:val="18"/>
          <w:szCs w:val="18"/>
        </w:rPr>
        <w:t>Fuente: Instituto de Estadística y Cartografía. Estadística de variaciones Residenciales.</w:t>
      </w:r>
      <w:bookmarkEnd w:id="25"/>
    </w:p>
    <w:p w:rsidR="0080529F" w:rsidRPr="00AC29F5" w:rsidRDefault="0080529F" w:rsidP="0080529F">
      <w:pPr>
        <w:rPr>
          <w:b/>
          <w:szCs w:val="21"/>
        </w:rPr>
      </w:pPr>
      <w:r w:rsidRPr="00AC29F5">
        <w:rPr>
          <w:b/>
          <w:szCs w:val="21"/>
        </w:rPr>
        <w:br w:type="page"/>
      </w:r>
    </w:p>
    <w:p w:rsidR="0080529F" w:rsidRPr="00AC29F5" w:rsidRDefault="0080529F" w:rsidP="0080529F">
      <w:pPr>
        <w:jc w:val="center"/>
        <w:rPr>
          <w:b/>
          <w:szCs w:val="21"/>
        </w:rPr>
      </w:pPr>
      <w:r w:rsidRPr="00AC29F5">
        <w:rPr>
          <w:noProof/>
          <w:szCs w:val="21"/>
          <w:lang w:val="es-ES" w:eastAsia="es-ES"/>
        </w:rPr>
        <w:lastRenderedPageBreak/>
        <w:drawing>
          <wp:anchor distT="0" distB="0" distL="114300" distR="114300" simplePos="0" relativeHeight="251483648" behindDoc="0" locked="0" layoutInCell="1" allowOverlap="1">
            <wp:simplePos x="0" y="0"/>
            <wp:positionH relativeFrom="margin">
              <wp:posOffset>57633</wp:posOffset>
            </wp:positionH>
            <wp:positionV relativeFrom="paragraph">
              <wp:posOffset>190627</wp:posOffset>
            </wp:positionV>
            <wp:extent cx="5939942" cy="2194560"/>
            <wp:effectExtent l="0" t="0" r="0" b="0"/>
            <wp:wrapNone/>
            <wp:docPr id="1409231185" name="Gráfico 140923118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859983B-99F3-4963-93FC-029D40E32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AC29F5">
        <w:rPr>
          <w:b/>
          <w:szCs w:val="21"/>
        </w:rPr>
        <w:t>Gráfica 10. Peso de las emigraciones según grupo de edad</w:t>
      </w: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Default="0080529F" w:rsidP="0080529F">
      <w:pPr>
        <w:rPr>
          <w:b/>
          <w:szCs w:val="21"/>
        </w:rPr>
      </w:pPr>
    </w:p>
    <w:p w:rsidR="0080529F"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E6932" w:rsidRDefault="0080529F" w:rsidP="0080529F">
      <w:pPr>
        <w:jc w:val="center"/>
        <w:rPr>
          <w:i/>
          <w:iCs/>
          <w:sz w:val="18"/>
          <w:szCs w:val="18"/>
        </w:rPr>
      </w:pPr>
      <w:r w:rsidRPr="00AE6932">
        <w:rPr>
          <w:i/>
          <w:iCs/>
          <w:sz w:val="18"/>
          <w:szCs w:val="18"/>
        </w:rPr>
        <w:t>Fuente: Instituto de Estadística y Cartografía. Estadística de variaciones Residenciales.</w:t>
      </w:r>
    </w:p>
    <w:p w:rsidR="0080529F" w:rsidRPr="00AC29F5" w:rsidRDefault="0080529F" w:rsidP="0080529F">
      <w:pPr>
        <w:rPr>
          <w:b/>
          <w:szCs w:val="21"/>
        </w:rPr>
      </w:pPr>
    </w:p>
    <w:p w:rsidR="0080529F" w:rsidRPr="00AC29F5" w:rsidRDefault="0080529F" w:rsidP="0080529F">
      <w:pPr>
        <w:jc w:val="center"/>
        <w:rPr>
          <w:b/>
          <w:szCs w:val="21"/>
        </w:rPr>
      </w:pPr>
      <w:r w:rsidRPr="00AC29F5">
        <w:rPr>
          <w:b/>
          <w:szCs w:val="21"/>
        </w:rPr>
        <w:t>Gráfica 11. Peso de las inmigraciones según grupo de edad</w:t>
      </w:r>
    </w:p>
    <w:p w:rsidR="0080529F" w:rsidRPr="00AC29F5" w:rsidRDefault="00F96405" w:rsidP="0080529F">
      <w:pPr>
        <w:rPr>
          <w:b/>
          <w:szCs w:val="21"/>
        </w:rPr>
      </w:pPr>
      <w:r>
        <w:rPr>
          <w:b/>
          <w:noProof/>
          <w:szCs w:val="21"/>
          <w:lang w:val="es-ES" w:eastAsia="es-ES"/>
        </w:rPr>
        <w:drawing>
          <wp:anchor distT="0" distB="0" distL="114300" distR="114300" simplePos="0" relativeHeight="251489792" behindDoc="0" locked="0" layoutInCell="1" allowOverlap="1">
            <wp:simplePos x="0" y="0"/>
            <wp:positionH relativeFrom="margin">
              <wp:posOffset>200025</wp:posOffset>
            </wp:positionH>
            <wp:positionV relativeFrom="paragraph">
              <wp:posOffset>97155</wp:posOffset>
            </wp:positionV>
            <wp:extent cx="5387340" cy="2141220"/>
            <wp:effectExtent l="0" t="0" r="0" b="0"/>
            <wp:wrapNone/>
            <wp:docPr id="1409231186" name="Gráfico 140923118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752D8F7-7691-4FE8-AC1A-6D705726B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Default="0080529F" w:rsidP="0080529F">
      <w:pPr>
        <w:rPr>
          <w:b/>
          <w:szCs w:val="21"/>
        </w:rPr>
      </w:pPr>
    </w:p>
    <w:p w:rsidR="0080529F"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E6932" w:rsidRDefault="0080529F" w:rsidP="0080529F">
      <w:pPr>
        <w:jc w:val="center"/>
        <w:rPr>
          <w:i/>
          <w:iCs/>
          <w:sz w:val="18"/>
          <w:szCs w:val="18"/>
        </w:rPr>
      </w:pPr>
      <w:r w:rsidRPr="00AE6932">
        <w:rPr>
          <w:i/>
          <w:iCs/>
          <w:sz w:val="18"/>
          <w:szCs w:val="18"/>
        </w:rPr>
        <w:t>Fuente: Instituto de Estadística y Cartografía. Estadística de variaciones Residenciales.</w:t>
      </w:r>
    </w:p>
    <w:p w:rsidR="0080529F" w:rsidRDefault="0080529F" w:rsidP="0080529F">
      <w:pPr>
        <w:rPr>
          <w:b/>
          <w:szCs w:val="21"/>
        </w:rPr>
      </w:pPr>
    </w:p>
    <w:p w:rsidR="00F96405" w:rsidRPr="00AC29F5" w:rsidRDefault="00F96405" w:rsidP="0080529F">
      <w:pPr>
        <w:rPr>
          <w:b/>
          <w:szCs w:val="21"/>
        </w:rPr>
      </w:pPr>
    </w:p>
    <w:p w:rsidR="0080529F" w:rsidRPr="00AC29F5" w:rsidRDefault="0080529F" w:rsidP="0080529F">
      <w:pPr>
        <w:jc w:val="center"/>
        <w:rPr>
          <w:b/>
          <w:szCs w:val="21"/>
        </w:rPr>
      </w:pPr>
      <w:bookmarkStart w:id="26" w:name="_Hlk170295423"/>
      <w:r w:rsidRPr="00AC29F5">
        <w:rPr>
          <w:b/>
          <w:szCs w:val="21"/>
        </w:rPr>
        <w:t>Tabla 7. Movimientos migratorios registrados según sexo en 2021</w:t>
      </w:r>
    </w:p>
    <w:tbl>
      <w:tblPr>
        <w:tblStyle w:val="Tablaconcuadrcula"/>
        <w:tblW w:w="5000" w:type="pct"/>
        <w:tblLook w:val="04A0"/>
      </w:tblPr>
      <w:tblGrid>
        <w:gridCol w:w="2734"/>
        <w:gridCol w:w="1234"/>
        <w:gridCol w:w="1235"/>
        <w:gridCol w:w="1235"/>
        <w:gridCol w:w="1235"/>
        <w:gridCol w:w="1235"/>
        <w:gridCol w:w="1228"/>
      </w:tblGrid>
      <w:tr w:rsidR="0080529F" w:rsidRPr="00AC29F5" w:rsidTr="00300564">
        <w:trPr>
          <w:trHeight w:val="300"/>
        </w:trPr>
        <w:tc>
          <w:tcPr>
            <w:tcW w:w="1349" w:type="pct"/>
            <w:vMerge w:val="restart"/>
            <w:shd w:val="clear" w:color="auto" w:fill="D9D9D9" w:themeFill="background1" w:themeFillShade="D9"/>
            <w:noWrap/>
            <w:hideMark/>
          </w:tcPr>
          <w:p w:rsidR="0080529F" w:rsidRPr="00AE6932" w:rsidRDefault="0080529F" w:rsidP="00300564">
            <w:pPr>
              <w:spacing w:before="0" w:after="0"/>
              <w:rPr>
                <w:rFonts w:cs="Arial"/>
                <w:color w:val="333333"/>
              </w:rPr>
            </w:pPr>
          </w:p>
          <w:p w:rsidR="0080529F" w:rsidRPr="00AE6932" w:rsidRDefault="0080529F" w:rsidP="00300564">
            <w:pPr>
              <w:spacing w:before="0" w:after="0"/>
              <w:rPr>
                <w:rFonts w:cs="Arial"/>
                <w:color w:val="333333"/>
              </w:rPr>
            </w:pPr>
            <w:r w:rsidRPr="00AE6932">
              <w:rPr>
                <w:rFonts w:cs="Arial"/>
                <w:color w:val="333333"/>
              </w:rPr>
              <w:t>Movimientos migratorios</w:t>
            </w:r>
          </w:p>
        </w:tc>
        <w:tc>
          <w:tcPr>
            <w:tcW w:w="1217" w:type="pct"/>
            <w:gridSpan w:val="2"/>
            <w:shd w:val="clear" w:color="auto" w:fill="D9D9D9" w:themeFill="background1" w:themeFillShade="D9"/>
            <w:noWrap/>
            <w:hideMark/>
          </w:tcPr>
          <w:p w:rsidR="0080529F" w:rsidRPr="00AE6932" w:rsidRDefault="0080529F" w:rsidP="00300564">
            <w:pPr>
              <w:spacing w:before="0" w:after="0"/>
              <w:jc w:val="center"/>
              <w:rPr>
                <w:rFonts w:cs="Calibri"/>
                <w:color w:val="000000"/>
              </w:rPr>
            </w:pPr>
            <w:r w:rsidRPr="00AE6932">
              <w:rPr>
                <w:rFonts w:cs="Calibri"/>
                <w:color w:val="000000"/>
              </w:rPr>
              <w:t>Emigraciones</w:t>
            </w:r>
          </w:p>
        </w:tc>
        <w:tc>
          <w:tcPr>
            <w:tcW w:w="1217" w:type="pct"/>
            <w:gridSpan w:val="2"/>
            <w:shd w:val="clear" w:color="auto" w:fill="D9D9D9" w:themeFill="background1" w:themeFillShade="D9"/>
            <w:noWrap/>
            <w:hideMark/>
          </w:tcPr>
          <w:p w:rsidR="0080529F" w:rsidRPr="00AE6932" w:rsidRDefault="0080529F" w:rsidP="00300564">
            <w:pPr>
              <w:spacing w:before="0" w:after="0"/>
              <w:jc w:val="center"/>
              <w:rPr>
                <w:rFonts w:cs="Calibri"/>
                <w:color w:val="000000"/>
              </w:rPr>
            </w:pPr>
            <w:r w:rsidRPr="00AE6932">
              <w:rPr>
                <w:rFonts w:cs="Calibri"/>
                <w:color w:val="000000"/>
              </w:rPr>
              <w:t>Inmigraciones</w:t>
            </w:r>
          </w:p>
        </w:tc>
        <w:tc>
          <w:tcPr>
            <w:tcW w:w="1217" w:type="pct"/>
            <w:gridSpan w:val="2"/>
            <w:shd w:val="clear" w:color="auto" w:fill="D9D9D9" w:themeFill="background1" w:themeFillShade="D9"/>
            <w:noWrap/>
            <w:hideMark/>
          </w:tcPr>
          <w:p w:rsidR="0080529F" w:rsidRPr="00AE6932" w:rsidRDefault="0080529F" w:rsidP="00300564">
            <w:pPr>
              <w:spacing w:before="0" w:after="0"/>
              <w:jc w:val="center"/>
              <w:rPr>
                <w:rFonts w:cs="Calibri"/>
                <w:color w:val="000000"/>
              </w:rPr>
            </w:pPr>
            <w:r w:rsidRPr="00AE6932">
              <w:rPr>
                <w:rFonts w:cs="Calibri"/>
                <w:color w:val="000000"/>
              </w:rPr>
              <w:t>Saldo migratorio</w:t>
            </w:r>
          </w:p>
        </w:tc>
      </w:tr>
      <w:tr w:rsidR="0080529F" w:rsidRPr="00AC29F5" w:rsidTr="00300564">
        <w:trPr>
          <w:trHeight w:val="300"/>
        </w:trPr>
        <w:tc>
          <w:tcPr>
            <w:tcW w:w="1349" w:type="pct"/>
            <w:vMerge/>
            <w:shd w:val="clear" w:color="auto" w:fill="D9D9D9" w:themeFill="background1" w:themeFillShade="D9"/>
            <w:hideMark/>
          </w:tcPr>
          <w:p w:rsidR="0080529F" w:rsidRPr="00AE6932" w:rsidRDefault="0080529F" w:rsidP="00300564">
            <w:pPr>
              <w:spacing w:before="0" w:after="0"/>
              <w:rPr>
                <w:rFonts w:cs="Arial"/>
                <w:color w:val="333333"/>
              </w:rPr>
            </w:pPr>
          </w:p>
        </w:tc>
        <w:tc>
          <w:tcPr>
            <w:tcW w:w="609" w:type="pct"/>
            <w:shd w:val="clear" w:color="auto" w:fill="D9D9D9" w:themeFill="background1" w:themeFillShade="D9"/>
            <w:noWrap/>
            <w:hideMark/>
          </w:tcPr>
          <w:p w:rsidR="0080529F" w:rsidRPr="00AE6932" w:rsidRDefault="0080529F" w:rsidP="00300564">
            <w:pPr>
              <w:spacing w:before="0" w:after="0"/>
              <w:jc w:val="center"/>
              <w:rPr>
                <w:rFonts w:cs="Arial"/>
                <w:color w:val="333333"/>
              </w:rPr>
            </w:pPr>
            <w:r w:rsidRPr="00AE6932">
              <w:rPr>
                <w:rFonts w:cs="Arial"/>
                <w:color w:val="333333"/>
              </w:rPr>
              <w:t>Hombres</w:t>
            </w:r>
          </w:p>
        </w:tc>
        <w:tc>
          <w:tcPr>
            <w:tcW w:w="609" w:type="pct"/>
            <w:shd w:val="clear" w:color="auto" w:fill="D9D9D9" w:themeFill="background1" w:themeFillShade="D9"/>
            <w:noWrap/>
            <w:hideMark/>
          </w:tcPr>
          <w:p w:rsidR="0080529F" w:rsidRPr="00AE6932" w:rsidRDefault="0080529F" w:rsidP="00300564">
            <w:pPr>
              <w:spacing w:before="0" w:after="0"/>
              <w:jc w:val="center"/>
              <w:rPr>
                <w:rFonts w:cs="Arial"/>
                <w:color w:val="333333"/>
              </w:rPr>
            </w:pPr>
            <w:r w:rsidRPr="00AE6932">
              <w:rPr>
                <w:rFonts w:cs="Arial"/>
                <w:color w:val="333333"/>
              </w:rPr>
              <w:t>Mujeres</w:t>
            </w:r>
          </w:p>
        </w:tc>
        <w:tc>
          <w:tcPr>
            <w:tcW w:w="609" w:type="pct"/>
            <w:shd w:val="clear" w:color="auto" w:fill="D9D9D9" w:themeFill="background1" w:themeFillShade="D9"/>
            <w:noWrap/>
            <w:hideMark/>
          </w:tcPr>
          <w:p w:rsidR="0080529F" w:rsidRPr="00AE6932" w:rsidRDefault="0080529F" w:rsidP="00300564">
            <w:pPr>
              <w:spacing w:before="0" w:after="0"/>
              <w:jc w:val="center"/>
              <w:rPr>
                <w:rFonts w:cs="Arial"/>
                <w:color w:val="333333"/>
              </w:rPr>
            </w:pPr>
            <w:r w:rsidRPr="00AE6932">
              <w:rPr>
                <w:rFonts w:cs="Arial"/>
                <w:color w:val="333333"/>
              </w:rPr>
              <w:t>Hombres</w:t>
            </w:r>
          </w:p>
        </w:tc>
        <w:tc>
          <w:tcPr>
            <w:tcW w:w="609" w:type="pct"/>
            <w:shd w:val="clear" w:color="auto" w:fill="D9D9D9" w:themeFill="background1" w:themeFillShade="D9"/>
            <w:noWrap/>
            <w:hideMark/>
          </w:tcPr>
          <w:p w:rsidR="0080529F" w:rsidRPr="00AE6932" w:rsidRDefault="0080529F" w:rsidP="00300564">
            <w:pPr>
              <w:spacing w:before="0" w:after="0"/>
              <w:jc w:val="center"/>
              <w:rPr>
                <w:rFonts w:cs="Arial"/>
                <w:color w:val="333333"/>
              </w:rPr>
            </w:pPr>
            <w:r w:rsidRPr="00AE6932">
              <w:rPr>
                <w:rFonts w:cs="Arial"/>
                <w:color w:val="333333"/>
              </w:rPr>
              <w:t>Mujeres</w:t>
            </w:r>
          </w:p>
        </w:tc>
        <w:tc>
          <w:tcPr>
            <w:tcW w:w="609" w:type="pct"/>
            <w:shd w:val="clear" w:color="auto" w:fill="D9D9D9" w:themeFill="background1" w:themeFillShade="D9"/>
            <w:noWrap/>
            <w:hideMark/>
          </w:tcPr>
          <w:p w:rsidR="0080529F" w:rsidRPr="00AE6932" w:rsidRDefault="0080529F" w:rsidP="00300564">
            <w:pPr>
              <w:spacing w:before="0" w:after="0"/>
              <w:jc w:val="center"/>
              <w:rPr>
                <w:rFonts w:cs="Arial"/>
                <w:color w:val="333333"/>
              </w:rPr>
            </w:pPr>
            <w:r w:rsidRPr="00AE6932">
              <w:rPr>
                <w:rFonts w:cs="Arial"/>
                <w:color w:val="333333"/>
              </w:rPr>
              <w:t>Hombres</w:t>
            </w:r>
          </w:p>
        </w:tc>
        <w:tc>
          <w:tcPr>
            <w:tcW w:w="608" w:type="pct"/>
            <w:shd w:val="clear" w:color="auto" w:fill="D9D9D9" w:themeFill="background1" w:themeFillShade="D9"/>
            <w:noWrap/>
            <w:hideMark/>
          </w:tcPr>
          <w:p w:rsidR="0080529F" w:rsidRPr="00AE6932" w:rsidRDefault="0080529F" w:rsidP="00300564">
            <w:pPr>
              <w:spacing w:before="0" w:after="0"/>
              <w:jc w:val="center"/>
              <w:rPr>
                <w:rFonts w:cs="Arial"/>
                <w:color w:val="333333"/>
              </w:rPr>
            </w:pPr>
            <w:r w:rsidRPr="00AE6932">
              <w:rPr>
                <w:rFonts w:cs="Arial"/>
                <w:color w:val="333333"/>
              </w:rPr>
              <w:t>Mujeres</w:t>
            </w:r>
          </w:p>
        </w:tc>
      </w:tr>
      <w:tr w:rsidR="0080529F" w:rsidRPr="00AC29F5" w:rsidTr="00300564">
        <w:trPr>
          <w:trHeight w:val="300"/>
        </w:trPr>
        <w:tc>
          <w:tcPr>
            <w:tcW w:w="1349" w:type="pct"/>
            <w:shd w:val="clear" w:color="auto" w:fill="D9D9D9" w:themeFill="background1" w:themeFillShade="D9"/>
            <w:noWrap/>
            <w:hideMark/>
          </w:tcPr>
          <w:p w:rsidR="0080529F" w:rsidRPr="00AE6932" w:rsidRDefault="0080529F" w:rsidP="00300564">
            <w:pPr>
              <w:spacing w:before="0" w:after="0"/>
              <w:rPr>
                <w:rFonts w:cs="Arial"/>
                <w:color w:val="333333"/>
              </w:rPr>
            </w:pPr>
            <w:r w:rsidRPr="00AE6932">
              <w:rPr>
                <w:rFonts w:cs="Arial"/>
                <w:color w:val="333333"/>
              </w:rPr>
              <w:t>Condado de Jaén</w:t>
            </w:r>
          </w:p>
        </w:tc>
        <w:tc>
          <w:tcPr>
            <w:tcW w:w="609" w:type="pct"/>
            <w:noWrap/>
            <w:hideMark/>
          </w:tcPr>
          <w:p w:rsidR="0080529F" w:rsidRPr="00AE6932" w:rsidRDefault="0080529F" w:rsidP="00300564">
            <w:pPr>
              <w:spacing w:before="0" w:after="0"/>
              <w:jc w:val="center"/>
              <w:rPr>
                <w:rFonts w:cs="Calibri"/>
                <w:color w:val="000000"/>
              </w:rPr>
            </w:pPr>
            <w:r w:rsidRPr="00AE6932">
              <w:rPr>
                <w:rFonts w:cs="Calibri"/>
                <w:color w:val="000000"/>
              </w:rPr>
              <w:t>317</w:t>
            </w:r>
          </w:p>
        </w:tc>
        <w:tc>
          <w:tcPr>
            <w:tcW w:w="609" w:type="pct"/>
            <w:noWrap/>
            <w:hideMark/>
          </w:tcPr>
          <w:p w:rsidR="0080529F" w:rsidRPr="00AE6932" w:rsidRDefault="0080529F" w:rsidP="00300564">
            <w:pPr>
              <w:spacing w:before="0" w:after="0"/>
              <w:jc w:val="center"/>
              <w:rPr>
                <w:rFonts w:cs="Calibri"/>
                <w:color w:val="000000"/>
              </w:rPr>
            </w:pPr>
            <w:r w:rsidRPr="00AE6932">
              <w:rPr>
                <w:rFonts w:cs="Calibri"/>
                <w:color w:val="000000"/>
              </w:rPr>
              <w:t>273</w:t>
            </w:r>
          </w:p>
        </w:tc>
        <w:tc>
          <w:tcPr>
            <w:tcW w:w="609" w:type="pct"/>
            <w:noWrap/>
            <w:hideMark/>
          </w:tcPr>
          <w:p w:rsidR="0080529F" w:rsidRPr="00AE6932" w:rsidRDefault="0080529F" w:rsidP="00300564">
            <w:pPr>
              <w:spacing w:before="0" w:after="0"/>
              <w:jc w:val="center"/>
              <w:rPr>
                <w:rFonts w:cs="Calibri"/>
                <w:color w:val="000000"/>
              </w:rPr>
            </w:pPr>
            <w:r w:rsidRPr="00AE6932">
              <w:rPr>
                <w:rFonts w:cs="Calibri"/>
                <w:color w:val="000000"/>
              </w:rPr>
              <w:t>279</w:t>
            </w:r>
          </w:p>
        </w:tc>
        <w:tc>
          <w:tcPr>
            <w:tcW w:w="609" w:type="pct"/>
            <w:noWrap/>
            <w:hideMark/>
          </w:tcPr>
          <w:p w:rsidR="0080529F" w:rsidRPr="00AE6932" w:rsidRDefault="0080529F" w:rsidP="00300564">
            <w:pPr>
              <w:spacing w:before="0" w:after="0"/>
              <w:jc w:val="center"/>
              <w:rPr>
                <w:rFonts w:cs="Calibri"/>
                <w:color w:val="000000"/>
              </w:rPr>
            </w:pPr>
            <w:r w:rsidRPr="00AE6932">
              <w:rPr>
                <w:rFonts w:cs="Calibri"/>
                <w:color w:val="000000"/>
              </w:rPr>
              <w:t>228</w:t>
            </w:r>
          </w:p>
        </w:tc>
        <w:tc>
          <w:tcPr>
            <w:tcW w:w="609" w:type="pct"/>
            <w:noWrap/>
            <w:hideMark/>
          </w:tcPr>
          <w:p w:rsidR="0080529F" w:rsidRPr="00AE6932" w:rsidRDefault="0080529F" w:rsidP="00300564">
            <w:pPr>
              <w:spacing w:before="0" w:after="0"/>
              <w:jc w:val="center"/>
              <w:rPr>
                <w:rFonts w:cs="Calibri"/>
                <w:color w:val="000000"/>
              </w:rPr>
            </w:pPr>
            <w:r w:rsidRPr="00AE6932">
              <w:rPr>
                <w:rFonts w:cs="Calibri"/>
                <w:color w:val="000000"/>
              </w:rPr>
              <w:t>-38</w:t>
            </w:r>
          </w:p>
        </w:tc>
        <w:tc>
          <w:tcPr>
            <w:tcW w:w="608" w:type="pct"/>
            <w:noWrap/>
            <w:hideMark/>
          </w:tcPr>
          <w:p w:rsidR="0080529F" w:rsidRPr="00AE6932" w:rsidRDefault="0080529F" w:rsidP="00300564">
            <w:pPr>
              <w:spacing w:before="0" w:after="0"/>
              <w:jc w:val="center"/>
              <w:rPr>
                <w:rFonts w:cs="Calibri"/>
                <w:color w:val="000000"/>
              </w:rPr>
            </w:pPr>
            <w:r w:rsidRPr="00AE6932">
              <w:rPr>
                <w:rFonts w:cs="Calibri"/>
                <w:color w:val="000000"/>
              </w:rPr>
              <w:t>-45</w:t>
            </w:r>
          </w:p>
        </w:tc>
      </w:tr>
      <w:tr w:rsidR="0080529F" w:rsidRPr="00AC29F5" w:rsidTr="00300564">
        <w:trPr>
          <w:trHeight w:val="300"/>
        </w:trPr>
        <w:tc>
          <w:tcPr>
            <w:tcW w:w="1349" w:type="pct"/>
            <w:shd w:val="clear" w:color="auto" w:fill="D9D9D9" w:themeFill="background1" w:themeFillShade="D9"/>
            <w:noWrap/>
            <w:hideMark/>
          </w:tcPr>
          <w:p w:rsidR="0080529F" w:rsidRPr="00AE6932" w:rsidRDefault="0080529F" w:rsidP="00300564">
            <w:pPr>
              <w:spacing w:before="0" w:after="0"/>
              <w:rPr>
                <w:rFonts w:cs="Arial"/>
                <w:color w:val="333333"/>
              </w:rPr>
            </w:pPr>
            <w:r w:rsidRPr="00AE6932">
              <w:rPr>
                <w:rFonts w:cs="Arial"/>
                <w:color w:val="333333"/>
              </w:rPr>
              <w:t>Provincia de Jaén</w:t>
            </w:r>
          </w:p>
        </w:tc>
        <w:tc>
          <w:tcPr>
            <w:tcW w:w="609" w:type="pct"/>
            <w:noWrap/>
            <w:hideMark/>
          </w:tcPr>
          <w:p w:rsidR="0080529F" w:rsidRPr="00AE6932" w:rsidRDefault="0080529F" w:rsidP="00300564">
            <w:pPr>
              <w:spacing w:before="0" w:after="0"/>
              <w:jc w:val="center"/>
              <w:rPr>
                <w:rFonts w:cs="Arial"/>
              </w:rPr>
            </w:pPr>
            <w:r w:rsidRPr="00AE6932">
              <w:rPr>
                <w:rFonts w:cs="Calibri"/>
                <w:color w:val="000000"/>
              </w:rPr>
              <w:t>8.004</w:t>
            </w:r>
          </w:p>
        </w:tc>
        <w:tc>
          <w:tcPr>
            <w:tcW w:w="609" w:type="pct"/>
            <w:noWrap/>
            <w:hideMark/>
          </w:tcPr>
          <w:p w:rsidR="0080529F" w:rsidRPr="00AE6932" w:rsidRDefault="0080529F" w:rsidP="00300564">
            <w:pPr>
              <w:spacing w:before="0" w:after="0"/>
              <w:jc w:val="center"/>
              <w:rPr>
                <w:rFonts w:cs="Arial"/>
              </w:rPr>
            </w:pPr>
            <w:r w:rsidRPr="00AE6932">
              <w:rPr>
                <w:rFonts w:cs="Calibri"/>
                <w:color w:val="000000"/>
              </w:rPr>
              <w:t>7.808</w:t>
            </w:r>
          </w:p>
        </w:tc>
        <w:tc>
          <w:tcPr>
            <w:tcW w:w="609" w:type="pct"/>
            <w:noWrap/>
            <w:hideMark/>
          </w:tcPr>
          <w:p w:rsidR="0080529F" w:rsidRPr="00AE6932" w:rsidRDefault="0080529F" w:rsidP="00300564">
            <w:pPr>
              <w:spacing w:before="0" w:after="0"/>
              <w:jc w:val="center"/>
              <w:rPr>
                <w:rFonts w:cs="Arial"/>
              </w:rPr>
            </w:pPr>
            <w:r w:rsidRPr="00AE6932">
              <w:rPr>
                <w:rFonts w:cs="Calibri"/>
                <w:color w:val="000000"/>
              </w:rPr>
              <w:t>7.734</w:t>
            </w:r>
          </w:p>
        </w:tc>
        <w:tc>
          <w:tcPr>
            <w:tcW w:w="609" w:type="pct"/>
            <w:noWrap/>
            <w:hideMark/>
          </w:tcPr>
          <w:p w:rsidR="0080529F" w:rsidRPr="00AE6932" w:rsidRDefault="0080529F" w:rsidP="00300564">
            <w:pPr>
              <w:spacing w:before="0" w:after="0"/>
              <w:jc w:val="center"/>
              <w:rPr>
                <w:rFonts w:cs="Arial"/>
              </w:rPr>
            </w:pPr>
            <w:r w:rsidRPr="00AE6932">
              <w:rPr>
                <w:rFonts w:cs="Calibri"/>
                <w:color w:val="000000"/>
              </w:rPr>
              <w:t>7.229</w:t>
            </w:r>
          </w:p>
        </w:tc>
        <w:tc>
          <w:tcPr>
            <w:tcW w:w="609" w:type="pct"/>
            <w:noWrap/>
            <w:hideMark/>
          </w:tcPr>
          <w:p w:rsidR="0080529F" w:rsidRPr="00AE6932" w:rsidRDefault="0080529F" w:rsidP="00300564">
            <w:pPr>
              <w:spacing w:before="0" w:after="0"/>
              <w:jc w:val="center"/>
              <w:rPr>
                <w:rFonts w:cs="Calibri"/>
                <w:color w:val="000000"/>
              </w:rPr>
            </w:pPr>
            <w:r w:rsidRPr="00AE6932">
              <w:rPr>
                <w:rFonts w:cs="Calibri"/>
                <w:color w:val="000000"/>
              </w:rPr>
              <w:t>-270</w:t>
            </w:r>
          </w:p>
        </w:tc>
        <w:tc>
          <w:tcPr>
            <w:tcW w:w="608" w:type="pct"/>
            <w:noWrap/>
            <w:hideMark/>
          </w:tcPr>
          <w:p w:rsidR="0080529F" w:rsidRPr="00AE6932" w:rsidRDefault="0080529F" w:rsidP="00300564">
            <w:pPr>
              <w:spacing w:before="0" w:after="0"/>
              <w:jc w:val="center"/>
              <w:rPr>
                <w:rFonts w:cs="Calibri"/>
                <w:color w:val="000000"/>
              </w:rPr>
            </w:pPr>
            <w:r w:rsidRPr="00AE6932">
              <w:rPr>
                <w:rFonts w:cs="Calibri"/>
                <w:color w:val="000000"/>
              </w:rPr>
              <w:t>-579</w:t>
            </w:r>
          </w:p>
        </w:tc>
      </w:tr>
      <w:tr w:rsidR="0080529F" w:rsidRPr="00AC29F5" w:rsidTr="00300564">
        <w:trPr>
          <w:trHeight w:val="300"/>
        </w:trPr>
        <w:tc>
          <w:tcPr>
            <w:tcW w:w="1349" w:type="pct"/>
            <w:shd w:val="clear" w:color="auto" w:fill="D9D9D9" w:themeFill="background1" w:themeFillShade="D9"/>
            <w:noWrap/>
            <w:hideMark/>
          </w:tcPr>
          <w:p w:rsidR="0080529F" w:rsidRPr="00AE6932" w:rsidRDefault="0080529F" w:rsidP="00300564">
            <w:pPr>
              <w:spacing w:before="0" w:after="0"/>
              <w:rPr>
                <w:rFonts w:cs="Arial"/>
                <w:color w:val="333333"/>
              </w:rPr>
            </w:pPr>
            <w:r w:rsidRPr="00AE6932">
              <w:rPr>
                <w:rFonts w:cs="Arial"/>
                <w:color w:val="333333"/>
              </w:rPr>
              <w:t>Andalucía</w:t>
            </w:r>
          </w:p>
        </w:tc>
        <w:tc>
          <w:tcPr>
            <w:tcW w:w="609" w:type="pct"/>
            <w:noWrap/>
            <w:hideMark/>
          </w:tcPr>
          <w:p w:rsidR="0080529F" w:rsidRPr="00AE6932" w:rsidRDefault="0080529F" w:rsidP="00300564">
            <w:pPr>
              <w:spacing w:before="0" w:after="0"/>
              <w:jc w:val="center"/>
              <w:rPr>
                <w:rFonts w:cs="Arial"/>
              </w:rPr>
            </w:pPr>
            <w:r w:rsidRPr="00AE6932">
              <w:rPr>
                <w:rFonts w:cs="Calibri"/>
                <w:color w:val="000000"/>
              </w:rPr>
              <w:t>153.372</w:t>
            </w:r>
          </w:p>
        </w:tc>
        <w:tc>
          <w:tcPr>
            <w:tcW w:w="609" w:type="pct"/>
            <w:noWrap/>
            <w:hideMark/>
          </w:tcPr>
          <w:p w:rsidR="0080529F" w:rsidRPr="00AE6932" w:rsidRDefault="0080529F" w:rsidP="00300564">
            <w:pPr>
              <w:spacing w:before="0" w:after="0"/>
              <w:jc w:val="center"/>
              <w:rPr>
                <w:rFonts w:cs="Arial"/>
              </w:rPr>
            </w:pPr>
            <w:r w:rsidRPr="00AE6932">
              <w:rPr>
                <w:rFonts w:cs="Calibri"/>
                <w:color w:val="000000"/>
              </w:rPr>
              <w:t>144.867</w:t>
            </w:r>
          </w:p>
        </w:tc>
        <w:tc>
          <w:tcPr>
            <w:tcW w:w="609" w:type="pct"/>
            <w:noWrap/>
            <w:hideMark/>
          </w:tcPr>
          <w:p w:rsidR="0080529F" w:rsidRPr="00AE6932" w:rsidRDefault="0080529F" w:rsidP="00300564">
            <w:pPr>
              <w:spacing w:before="0" w:after="0"/>
              <w:jc w:val="center"/>
              <w:rPr>
                <w:rFonts w:cs="Arial"/>
              </w:rPr>
            </w:pPr>
            <w:r w:rsidRPr="00AE6932">
              <w:rPr>
                <w:rFonts w:cs="Calibri"/>
                <w:color w:val="000000"/>
              </w:rPr>
              <w:t>175.590</w:t>
            </w:r>
          </w:p>
        </w:tc>
        <w:tc>
          <w:tcPr>
            <w:tcW w:w="609" w:type="pct"/>
            <w:noWrap/>
            <w:hideMark/>
          </w:tcPr>
          <w:p w:rsidR="0080529F" w:rsidRPr="00AE6932" w:rsidRDefault="0080529F" w:rsidP="00300564">
            <w:pPr>
              <w:spacing w:before="0" w:after="0"/>
              <w:jc w:val="center"/>
              <w:rPr>
                <w:rFonts w:cs="Arial"/>
              </w:rPr>
            </w:pPr>
            <w:r w:rsidRPr="00AE6932">
              <w:rPr>
                <w:rFonts w:cs="Calibri"/>
                <w:color w:val="000000"/>
              </w:rPr>
              <w:t>165.176</w:t>
            </w:r>
          </w:p>
        </w:tc>
        <w:tc>
          <w:tcPr>
            <w:tcW w:w="609" w:type="pct"/>
            <w:noWrap/>
            <w:hideMark/>
          </w:tcPr>
          <w:p w:rsidR="0080529F" w:rsidRPr="00AE6932" w:rsidRDefault="0080529F" w:rsidP="00300564">
            <w:pPr>
              <w:spacing w:before="0" w:after="0"/>
              <w:jc w:val="center"/>
              <w:rPr>
                <w:rFonts w:cs="Calibri"/>
                <w:color w:val="000000"/>
              </w:rPr>
            </w:pPr>
            <w:r w:rsidRPr="00AE6932">
              <w:rPr>
                <w:rFonts w:cs="Calibri"/>
                <w:color w:val="000000"/>
              </w:rPr>
              <w:t>22.218</w:t>
            </w:r>
          </w:p>
        </w:tc>
        <w:tc>
          <w:tcPr>
            <w:tcW w:w="608" w:type="pct"/>
            <w:noWrap/>
            <w:hideMark/>
          </w:tcPr>
          <w:p w:rsidR="0080529F" w:rsidRPr="00AE6932" w:rsidRDefault="0080529F" w:rsidP="00300564">
            <w:pPr>
              <w:spacing w:before="0" w:after="0"/>
              <w:jc w:val="center"/>
              <w:rPr>
                <w:rFonts w:cs="Calibri"/>
                <w:color w:val="000000"/>
              </w:rPr>
            </w:pPr>
            <w:r w:rsidRPr="00AE6932">
              <w:rPr>
                <w:rFonts w:cs="Calibri"/>
                <w:color w:val="000000"/>
              </w:rPr>
              <w:t>20.309</w:t>
            </w:r>
          </w:p>
        </w:tc>
      </w:tr>
    </w:tbl>
    <w:p w:rsidR="0080529F" w:rsidRPr="008A10F9" w:rsidRDefault="0080529F" w:rsidP="0080529F">
      <w:pPr>
        <w:jc w:val="center"/>
        <w:rPr>
          <w:i/>
          <w:iCs/>
          <w:sz w:val="18"/>
          <w:szCs w:val="18"/>
        </w:rPr>
      </w:pPr>
      <w:r w:rsidRPr="008A10F9">
        <w:rPr>
          <w:i/>
          <w:iCs/>
          <w:sz w:val="18"/>
          <w:szCs w:val="18"/>
        </w:rPr>
        <w:t xml:space="preserve"> Fuente: Instituto de Estadística y Cartografía. Estadística de variaciones Residenciales, 2021</w:t>
      </w:r>
    </w:p>
    <w:bookmarkEnd w:id="26"/>
    <w:p w:rsidR="0080529F" w:rsidRPr="00AC29F5" w:rsidRDefault="0080529F" w:rsidP="0080529F">
      <w:pPr>
        <w:rPr>
          <w:b/>
          <w:szCs w:val="21"/>
        </w:rPr>
      </w:pPr>
    </w:p>
    <w:p w:rsidR="0080529F" w:rsidRPr="00AC29F5" w:rsidRDefault="0080529F" w:rsidP="0080529F">
      <w:pPr>
        <w:rPr>
          <w:b/>
          <w:szCs w:val="21"/>
        </w:rPr>
      </w:pPr>
      <w:r w:rsidRPr="00AC29F5">
        <w:rPr>
          <w:b/>
          <w:szCs w:val="21"/>
        </w:rPr>
        <w:br w:type="page"/>
      </w:r>
    </w:p>
    <w:p w:rsidR="0080529F" w:rsidRPr="00AC29F5" w:rsidRDefault="0080529F" w:rsidP="0080529F">
      <w:pPr>
        <w:jc w:val="center"/>
        <w:rPr>
          <w:b/>
          <w:szCs w:val="21"/>
        </w:rPr>
      </w:pPr>
      <w:r w:rsidRPr="00AC29F5">
        <w:rPr>
          <w:b/>
          <w:szCs w:val="21"/>
        </w:rPr>
        <w:lastRenderedPageBreak/>
        <w:t>Gráfica 12. Peso de los movimientos migratorios por sexo</w:t>
      </w:r>
    </w:p>
    <w:p w:rsidR="0080529F" w:rsidRPr="00AC29F5" w:rsidRDefault="0080529F" w:rsidP="0080529F">
      <w:pPr>
        <w:jc w:val="center"/>
        <w:rPr>
          <w:b/>
          <w:szCs w:val="21"/>
        </w:rPr>
      </w:pPr>
    </w:p>
    <w:p w:rsidR="0080529F" w:rsidRPr="00AC29F5" w:rsidRDefault="0080529F" w:rsidP="0080529F">
      <w:pPr>
        <w:jc w:val="center"/>
        <w:rPr>
          <w:b/>
          <w:szCs w:val="21"/>
        </w:rPr>
      </w:pPr>
    </w:p>
    <w:p w:rsidR="0080529F" w:rsidRPr="00AC29F5" w:rsidRDefault="0080529F" w:rsidP="0080529F">
      <w:pPr>
        <w:rPr>
          <w:b/>
          <w:szCs w:val="21"/>
        </w:rPr>
      </w:pPr>
    </w:p>
    <w:p w:rsidR="0080529F" w:rsidRPr="00AC29F5" w:rsidRDefault="00872D1E" w:rsidP="0080529F">
      <w:pPr>
        <w:rPr>
          <w:b/>
          <w:szCs w:val="21"/>
        </w:rPr>
      </w:pPr>
      <w:r w:rsidRPr="00872D1E">
        <w:rPr>
          <w:b/>
          <w:noProof/>
          <w:szCs w:val="21"/>
          <w:lang w:val="es-ES" w:eastAsia="es-ES"/>
        </w:rPr>
        <w:drawing>
          <wp:anchor distT="0" distB="0" distL="114300" distR="114300" simplePos="0" relativeHeight="251873792" behindDoc="0" locked="0" layoutInCell="1" allowOverlap="1">
            <wp:simplePos x="0" y="0"/>
            <wp:positionH relativeFrom="column">
              <wp:posOffset>535305</wp:posOffset>
            </wp:positionH>
            <wp:positionV relativeFrom="paragraph">
              <wp:posOffset>-554990</wp:posOffset>
            </wp:positionV>
            <wp:extent cx="4846320" cy="2903220"/>
            <wp:effectExtent l="0" t="0" r="0" b="0"/>
            <wp:wrapNone/>
            <wp:docPr id="2" name="Gráfico 140923118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3705862-6929-47B9-A888-CCAF402E9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Default="0080529F" w:rsidP="0080529F">
      <w:pPr>
        <w:rPr>
          <w:b/>
          <w:szCs w:val="21"/>
        </w:rPr>
      </w:pPr>
    </w:p>
    <w:p w:rsidR="0080529F" w:rsidRDefault="0080529F" w:rsidP="0080529F">
      <w:pPr>
        <w:rPr>
          <w:b/>
          <w:szCs w:val="21"/>
        </w:rPr>
      </w:pPr>
    </w:p>
    <w:p w:rsidR="00872D1E" w:rsidRDefault="00872D1E" w:rsidP="0080529F">
      <w:pPr>
        <w:rPr>
          <w:b/>
          <w:szCs w:val="21"/>
        </w:rPr>
      </w:pPr>
    </w:p>
    <w:p w:rsidR="00872D1E" w:rsidRDefault="00872D1E"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72D1E" w:rsidRPr="008A10F9" w:rsidRDefault="0080529F" w:rsidP="00872D1E">
      <w:pPr>
        <w:jc w:val="center"/>
        <w:rPr>
          <w:i/>
          <w:iCs/>
          <w:sz w:val="18"/>
          <w:szCs w:val="18"/>
        </w:rPr>
      </w:pPr>
      <w:r w:rsidRPr="008A10F9">
        <w:rPr>
          <w:i/>
          <w:iCs/>
          <w:sz w:val="18"/>
          <w:szCs w:val="18"/>
        </w:rPr>
        <w:t>Fuente: Instituto de Estadística y Cartografía. Estadística de variaciones Residenciales, 2021.</w:t>
      </w:r>
    </w:p>
    <w:p w:rsidR="0080529F" w:rsidRDefault="0080529F" w:rsidP="0080529F">
      <w:pPr>
        <w:rPr>
          <w:rFonts w:eastAsiaTheme="majorEastAsia" w:cstheme="majorBidi"/>
          <w:b/>
          <w:bCs/>
          <w:szCs w:val="21"/>
          <w:highlight w:val="yellow"/>
        </w:rPr>
      </w:pPr>
    </w:p>
    <w:p w:rsidR="00872D1E" w:rsidRPr="00AC29F5" w:rsidRDefault="00872D1E" w:rsidP="0080529F">
      <w:pPr>
        <w:rPr>
          <w:rFonts w:eastAsiaTheme="majorEastAsia" w:cstheme="majorBidi"/>
          <w:b/>
          <w:bCs/>
          <w:szCs w:val="21"/>
          <w:highlight w:val="yellow"/>
        </w:rPr>
      </w:pPr>
    </w:p>
    <w:p w:rsidR="0080529F" w:rsidRPr="00AC29F5" w:rsidRDefault="0080529F" w:rsidP="0080529F">
      <w:pPr>
        <w:rPr>
          <w:rFonts w:eastAsiaTheme="majorEastAsia" w:cstheme="majorBidi"/>
          <w:b/>
          <w:bCs/>
          <w:szCs w:val="21"/>
          <w:highlight w:val="yellow"/>
        </w:rPr>
      </w:pPr>
    </w:p>
    <w:p w:rsidR="0080529F" w:rsidRPr="00AC29F5" w:rsidRDefault="00C2445A" w:rsidP="00C2445A">
      <w:pPr>
        <w:pStyle w:val="Nivel2"/>
        <w:spacing w:afterLines="0"/>
        <w:rPr>
          <w:szCs w:val="21"/>
        </w:rPr>
      </w:pPr>
      <w:r w:rsidRPr="00AC29F5">
        <w:rPr>
          <w:caps w:val="0"/>
          <w:szCs w:val="21"/>
        </w:rPr>
        <w:t xml:space="preserve">Descripción administrativa de la </w:t>
      </w:r>
      <w:r>
        <w:rPr>
          <w:caps w:val="0"/>
          <w:szCs w:val="21"/>
        </w:rPr>
        <w:t>Z</w:t>
      </w:r>
      <w:r w:rsidRPr="00AC29F5">
        <w:rPr>
          <w:caps w:val="0"/>
          <w:szCs w:val="21"/>
        </w:rPr>
        <w:t xml:space="preserve">ona </w:t>
      </w:r>
      <w:r>
        <w:rPr>
          <w:caps w:val="0"/>
          <w:szCs w:val="21"/>
        </w:rPr>
        <w:t>R</w:t>
      </w:r>
      <w:r w:rsidRPr="00AC29F5">
        <w:rPr>
          <w:caps w:val="0"/>
          <w:szCs w:val="21"/>
        </w:rPr>
        <w:t>ural</w:t>
      </w:r>
      <w:r w:rsidR="00F96405">
        <w:rPr>
          <w:caps w:val="0"/>
          <w:szCs w:val="21"/>
        </w:rPr>
        <w:t xml:space="preserve"> </w:t>
      </w:r>
      <w:r>
        <w:rPr>
          <w:caps w:val="0"/>
          <w:szCs w:val="21"/>
        </w:rPr>
        <w:t>L</w:t>
      </w:r>
      <w:r w:rsidRPr="00AC29F5">
        <w:rPr>
          <w:caps w:val="0"/>
          <w:szCs w:val="21"/>
        </w:rPr>
        <w:t>eader</w:t>
      </w:r>
      <w:bookmarkEnd w:id="24"/>
    </w:p>
    <w:p w:rsidR="0080529F" w:rsidRPr="00AC29F5" w:rsidRDefault="0080529F" w:rsidP="0080529F">
      <w:pPr>
        <w:pStyle w:val="Nivel3"/>
        <w:spacing w:line="240" w:lineRule="auto"/>
      </w:pPr>
      <w:bookmarkStart w:id="27" w:name="_Toc163495884"/>
      <w:r w:rsidRPr="00AC29F5">
        <w:t>1.3.1 Entidades públicas que operan en la ZRL y sus competencias</w:t>
      </w:r>
      <w:bookmarkEnd w:id="27"/>
    </w:p>
    <w:p w:rsidR="0080529F" w:rsidRPr="00AC29F5" w:rsidRDefault="0080529F" w:rsidP="0080529F">
      <w:pPr>
        <w:rPr>
          <w:iCs/>
          <w:szCs w:val="21"/>
        </w:rPr>
      </w:pPr>
      <w:bookmarkStart w:id="28" w:name="_Hlk163459426"/>
      <w:r w:rsidRPr="00AC29F5">
        <w:rPr>
          <w:iCs/>
          <w:szCs w:val="21"/>
        </w:rPr>
        <w:t>Administrativamente</w:t>
      </w:r>
      <w:r>
        <w:rPr>
          <w:iCs/>
          <w:szCs w:val="21"/>
        </w:rPr>
        <w:t>,</w:t>
      </w:r>
      <w:r w:rsidRPr="00AC29F5">
        <w:rPr>
          <w:iCs/>
          <w:szCs w:val="21"/>
        </w:rPr>
        <w:t xml:space="preserve"> la Comarca de</w:t>
      </w:r>
      <w:r>
        <w:rPr>
          <w:iCs/>
          <w:szCs w:val="21"/>
        </w:rPr>
        <w:t xml:space="preserve"> E</w:t>
      </w:r>
      <w:r w:rsidRPr="00AC29F5">
        <w:rPr>
          <w:iCs/>
          <w:szCs w:val="21"/>
        </w:rPr>
        <w:t xml:space="preserve">l Condado de Jaén está compuesta por </w:t>
      </w:r>
      <w:r>
        <w:rPr>
          <w:iCs/>
          <w:szCs w:val="21"/>
        </w:rPr>
        <w:t>8</w:t>
      </w:r>
      <w:r w:rsidRPr="00AC29F5">
        <w:rPr>
          <w:iCs/>
          <w:szCs w:val="21"/>
        </w:rPr>
        <w:t xml:space="preserve"> Ayuntamientos con sus respectivas pedanías: Ayuntamiento de Arquillos, Ayuntamiento de Castellar, Ayuntamiento de Chiclana de Segura, Ayuntamiento de Montizón, Ayuntamiento de Navas de San Juan, Ayuntamiento de Santisteban del Puerto, Ayuntamiento de Sorihuela del Guadalimar, Ayuntamiento de Vilches</w:t>
      </w:r>
      <w:r>
        <w:rPr>
          <w:iCs/>
          <w:szCs w:val="21"/>
        </w:rPr>
        <w:t>.</w:t>
      </w:r>
    </w:p>
    <w:p w:rsidR="0080529F" w:rsidRPr="00AC29F5" w:rsidRDefault="0080529F" w:rsidP="0080529F">
      <w:pPr>
        <w:rPr>
          <w:b/>
          <w:iCs/>
          <w:szCs w:val="21"/>
        </w:rPr>
      </w:pPr>
      <w:r w:rsidRPr="00AC29F5">
        <w:rPr>
          <w:b/>
          <w:iCs/>
          <w:szCs w:val="21"/>
        </w:rPr>
        <w:t>ORGANISMO AUTÓNOMOS LOCALES</w:t>
      </w:r>
    </w:p>
    <w:p w:rsidR="0080529F" w:rsidRPr="00AC29F5" w:rsidRDefault="0080529F" w:rsidP="0080529F">
      <w:pPr>
        <w:rPr>
          <w:iCs/>
          <w:szCs w:val="21"/>
        </w:rPr>
      </w:pPr>
      <w:r w:rsidRPr="00AC29F5">
        <w:rPr>
          <w:iCs/>
          <w:szCs w:val="21"/>
        </w:rPr>
        <w:t>O. Aut. Serv. Sociales Sta. Sara y San Fructuoso: Navas de San Juan.</w:t>
      </w:r>
    </w:p>
    <w:p w:rsidR="0080529F" w:rsidRPr="00AC29F5" w:rsidRDefault="0080529F" w:rsidP="0080529F">
      <w:pPr>
        <w:rPr>
          <w:b/>
          <w:iCs/>
          <w:szCs w:val="21"/>
        </w:rPr>
      </w:pPr>
      <w:r w:rsidRPr="00AC29F5">
        <w:rPr>
          <w:b/>
          <w:iCs/>
          <w:szCs w:val="21"/>
        </w:rPr>
        <w:t>FUNDACIONES, INSTITUCIONES SIN ÁNIMO DE LUCRO Y COMUNIDADES DE USUARIOS</w:t>
      </w:r>
    </w:p>
    <w:p w:rsidR="0080529F" w:rsidRPr="00AC29F5" w:rsidRDefault="0080529F" w:rsidP="0080529F">
      <w:pPr>
        <w:rPr>
          <w:iCs/>
          <w:szCs w:val="21"/>
        </w:rPr>
      </w:pPr>
      <w:r w:rsidRPr="00AC29F5">
        <w:rPr>
          <w:iCs/>
          <w:szCs w:val="21"/>
        </w:rPr>
        <w:t>Federación Andalu</w:t>
      </w:r>
      <w:r>
        <w:rPr>
          <w:iCs/>
          <w:szCs w:val="21"/>
        </w:rPr>
        <w:t>z</w:t>
      </w:r>
      <w:r w:rsidRPr="00AC29F5">
        <w:rPr>
          <w:iCs/>
          <w:szCs w:val="21"/>
        </w:rPr>
        <w:t>a de Municipios y Provincias: Arquillos, Castellar, Chiclana de Segura, Montizón, Navas de San Juan, Santisteban del Puerto, Sorihuela del Guadalimar, Vilches.</w:t>
      </w:r>
    </w:p>
    <w:p w:rsidR="0080529F" w:rsidRPr="00AC29F5" w:rsidRDefault="0080529F" w:rsidP="0080529F">
      <w:pPr>
        <w:rPr>
          <w:iCs/>
          <w:szCs w:val="21"/>
        </w:rPr>
      </w:pPr>
      <w:r w:rsidRPr="00AC29F5">
        <w:rPr>
          <w:iCs/>
          <w:szCs w:val="21"/>
        </w:rPr>
        <w:t>Asoc. Desarrollo Rural Comarca de “El Condado”: Arquillos, Castellar, Chiclana de Segura, Montizón, Navas de San Juan, Santisteban del Puerto, Sorihuela del Guadalimar, Vilches.</w:t>
      </w:r>
    </w:p>
    <w:p w:rsidR="0080529F" w:rsidRPr="00AC29F5" w:rsidRDefault="0080529F" w:rsidP="0080529F">
      <w:pPr>
        <w:rPr>
          <w:b/>
          <w:iCs/>
          <w:szCs w:val="21"/>
        </w:rPr>
      </w:pPr>
      <w:r w:rsidRPr="00AC29F5">
        <w:rPr>
          <w:b/>
          <w:iCs/>
          <w:szCs w:val="21"/>
        </w:rPr>
        <w:t>OTRAS ENTIDADES LOCALES DE ÁMBITO DISTINTO AL MUNICIPIO</w:t>
      </w:r>
    </w:p>
    <w:p w:rsidR="0080529F" w:rsidRPr="00AC29F5" w:rsidRDefault="0080529F" w:rsidP="0080529F">
      <w:pPr>
        <w:rPr>
          <w:iCs/>
          <w:szCs w:val="21"/>
        </w:rPr>
      </w:pPr>
      <w:r w:rsidRPr="00AC29F5">
        <w:rPr>
          <w:iCs/>
          <w:szCs w:val="21"/>
        </w:rPr>
        <w:t>Federación Española de Municipios y Provincias: Arquillos, Castellar, Chiclana de Segura, Montizón, Navas de San Juan, Santisteban del Puerto, Sorihuela del Guadalimar, Vilches.</w:t>
      </w:r>
    </w:p>
    <w:p w:rsidR="0080529F" w:rsidRPr="00AC29F5" w:rsidRDefault="0080529F" w:rsidP="0080529F">
      <w:pPr>
        <w:rPr>
          <w:iCs/>
          <w:szCs w:val="21"/>
        </w:rPr>
      </w:pPr>
      <w:r w:rsidRPr="00AC29F5">
        <w:rPr>
          <w:iCs/>
          <w:szCs w:val="21"/>
        </w:rPr>
        <w:t>En la Comarca no hay ninguna mancomunidad de municipios ni entidades supramunicipales. Tampoco hay consorcios ni sociedades mercantiles y entidades públicas empresariales.</w:t>
      </w:r>
    </w:p>
    <w:p w:rsidR="0080529F" w:rsidRPr="00AC29F5" w:rsidRDefault="0080529F" w:rsidP="0080529F">
      <w:pPr>
        <w:rPr>
          <w:rFonts w:eastAsia="Times New Roman"/>
          <w:b/>
          <w:bCs/>
          <w:caps/>
          <w:szCs w:val="21"/>
          <w:highlight w:val="yellow"/>
        </w:rPr>
      </w:pPr>
      <w:bookmarkStart w:id="29" w:name="_Toc163495885"/>
      <w:bookmarkStart w:id="30" w:name="_Hlk151376402"/>
      <w:bookmarkEnd w:id="28"/>
      <w:r w:rsidRPr="00AC29F5">
        <w:rPr>
          <w:bCs/>
          <w:szCs w:val="21"/>
          <w:highlight w:val="yellow"/>
        </w:rPr>
        <w:br w:type="page"/>
      </w:r>
    </w:p>
    <w:p w:rsidR="0080529F" w:rsidRPr="00AC29F5" w:rsidRDefault="00C2445A" w:rsidP="00C2445A">
      <w:pPr>
        <w:pStyle w:val="Nivel2"/>
        <w:spacing w:afterLines="0"/>
        <w:rPr>
          <w:szCs w:val="21"/>
        </w:rPr>
      </w:pPr>
      <w:r w:rsidRPr="00AC29F5">
        <w:rPr>
          <w:caps w:val="0"/>
          <w:szCs w:val="21"/>
        </w:rPr>
        <w:lastRenderedPageBreak/>
        <w:t>Descripción socioeconómica general de la Zona Rural Leader</w:t>
      </w:r>
      <w:bookmarkEnd w:id="29"/>
      <w:bookmarkEnd w:id="30"/>
    </w:p>
    <w:p w:rsidR="0080529F" w:rsidRPr="00AC29F5" w:rsidRDefault="0080529F" w:rsidP="0080529F">
      <w:pPr>
        <w:pStyle w:val="Nivel3"/>
        <w:spacing w:line="240" w:lineRule="auto"/>
      </w:pPr>
      <w:bookmarkStart w:id="31" w:name="_Toc163495886"/>
      <w:r w:rsidRPr="00AC29F5">
        <w:t>1.4.1 Principales sectores y actividades económicas</w:t>
      </w:r>
      <w:bookmarkEnd w:id="31"/>
    </w:p>
    <w:p w:rsidR="0080529F" w:rsidRPr="00AC29F5" w:rsidRDefault="0080529F" w:rsidP="0080529F">
      <w:pPr>
        <w:autoSpaceDE w:val="0"/>
        <w:autoSpaceDN w:val="0"/>
        <w:adjustRightInd w:val="0"/>
        <w:rPr>
          <w:rFonts w:cstheme="minorHAnsi"/>
          <w:szCs w:val="21"/>
        </w:rPr>
      </w:pPr>
      <w:r w:rsidRPr="00AC29F5">
        <w:rPr>
          <w:rFonts w:cstheme="minorHAnsi"/>
          <w:szCs w:val="21"/>
        </w:rPr>
        <w:t>La estructura económica de la Comarca de El Condado es de marcado carácter tradicional, y como ocurre en la mayoría de los territorios realmente rurales, muy dependiente del sector primario, con un escaso y débil desarrollo industrial y con una incipiente actividad terciaria y turística (aún en desarrollo).</w:t>
      </w:r>
    </w:p>
    <w:p w:rsidR="0080529F" w:rsidRPr="00AC29F5" w:rsidRDefault="0080529F" w:rsidP="0080529F">
      <w:pPr>
        <w:autoSpaceDE w:val="0"/>
        <w:autoSpaceDN w:val="0"/>
        <w:adjustRightInd w:val="0"/>
        <w:ind w:right="-1"/>
        <w:rPr>
          <w:rFonts w:cstheme="minorHAnsi"/>
          <w:szCs w:val="21"/>
        </w:rPr>
      </w:pPr>
      <w:r w:rsidRPr="00AC29F5">
        <w:rPr>
          <w:rFonts w:cstheme="minorHAnsi"/>
          <w:szCs w:val="21"/>
        </w:rPr>
        <w:t xml:space="preserve">La economía y el empleo comarcal son excesivamente dependientes de las actividades agrarias, la economía de la zona </w:t>
      </w:r>
      <w:r>
        <w:rPr>
          <w:rFonts w:cstheme="minorHAnsi"/>
          <w:szCs w:val="21"/>
        </w:rPr>
        <w:t>basad</w:t>
      </w:r>
      <w:r w:rsidRPr="00AC29F5">
        <w:rPr>
          <w:rFonts w:cstheme="minorHAnsi"/>
          <w:szCs w:val="21"/>
        </w:rPr>
        <w:t>a mayoritariamente en las actividades agroganaderas, que condicionan a su vez el resto de la estructura productiva de la zona. El eje fundamental de la economía es el olivar. La Comarca vive fundamentalmente, directa o indirectamente, de las rentas procedentes del cultivo y aprovechamiento del olivar. Esta extremada dependencia no sólo de un único sector, sino también de un solo cultivo, es preocupante al contemplar la evolución y tendencias del sector.</w:t>
      </w:r>
    </w:p>
    <w:p w:rsidR="0080529F" w:rsidRPr="00AC29F5" w:rsidRDefault="0080529F" w:rsidP="0080529F">
      <w:pPr>
        <w:widowControl/>
        <w:numPr>
          <w:ilvl w:val="0"/>
          <w:numId w:val="41"/>
        </w:numPr>
        <w:tabs>
          <w:tab w:val="left" w:pos="567"/>
        </w:tabs>
        <w:ind w:left="567" w:hanging="283"/>
        <w:rPr>
          <w:rFonts w:cstheme="minorHAnsi"/>
          <w:szCs w:val="21"/>
        </w:rPr>
      </w:pPr>
      <w:r w:rsidRPr="00AC29F5">
        <w:rPr>
          <w:rFonts w:cstheme="minorHAnsi"/>
          <w:szCs w:val="21"/>
          <w:u w:val="single"/>
        </w:rPr>
        <w:t>El Mercado de trabajo</w:t>
      </w:r>
      <w:r w:rsidRPr="00AC29F5">
        <w:rPr>
          <w:rFonts w:cstheme="minorHAnsi"/>
          <w:szCs w:val="21"/>
        </w:rPr>
        <w:t xml:space="preserve"> depende en gran parte de la evolución del sector oleícola, tanto por su peso en la actividad económica como por sus ciclos de producción que determinan la </w:t>
      </w:r>
      <w:r w:rsidRPr="00AC29F5">
        <w:rPr>
          <w:rFonts w:cstheme="minorHAnsi"/>
          <w:szCs w:val="21"/>
          <w:u w:val="single"/>
        </w:rPr>
        <w:t>alta temporalidad de la ocupación en la Comarca</w:t>
      </w:r>
      <w:r w:rsidRPr="00AC29F5">
        <w:rPr>
          <w:rFonts w:cstheme="minorHAnsi"/>
          <w:szCs w:val="21"/>
        </w:rPr>
        <w:t>. El mercado de trabajo local también está condicionado por los ciclos del olivo, puesto que el inicio de la temporada de recolección marca el periodo del ciclo anual más bajo del paro en la Comarca, y su finalización el punto más alto del desempleo.</w:t>
      </w:r>
    </w:p>
    <w:p w:rsidR="0080529F" w:rsidRPr="00AC29F5" w:rsidRDefault="0080529F" w:rsidP="0080529F">
      <w:pPr>
        <w:widowControl/>
        <w:numPr>
          <w:ilvl w:val="0"/>
          <w:numId w:val="41"/>
        </w:numPr>
        <w:tabs>
          <w:tab w:val="left" w:pos="567"/>
        </w:tabs>
        <w:ind w:left="567" w:hanging="283"/>
        <w:rPr>
          <w:rFonts w:cstheme="minorHAnsi"/>
          <w:szCs w:val="21"/>
        </w:rPr>
      </w:pPr>
      <w:r w:rsidRPr="00AC29F5">
        <w:rPr>
          <w:rFonts w:cstheme="minorHAnsi"/>
          <w:szCs w:val="21"/>
          <w:u w:val="single"/>
        </w:rPr>
        <w:t>La renta de la comarca depende del Olivar</w:t>
      </w:r>
      <w:r w:rsidRPr="00AC29F5">
        <w:rPr>
          <w:rFonts w:cstheme="minorHAnsi"/>
          <w:szCs w:val="21"/>
        </w:rPr>
        <w:t>. En torno al olivo se generan, directa o indirectamente, el grueso de las rentas comarcales, incluyendo las que provienen del propio sector agrario, industrial (transformación para la producción de aceite), de los servicios (ingresos del comercio y la restauración que provienen del consumo de la población</w:t>
      </w:r>
      <w:r>
        <w:rPr>
          <w:rFonts w:cstheme="minorHAnsi"/>
          <w:szCs w:val="21"/>
        </w:rPr>
        <w:t>,</w:t>
      </w:r>
      <w:r w:rsidRPr="00AC29F5">
        <w:rPr>
          <w:rFonts w:cstheme="minorHAnsi"/>
          <w:szCs w:val="21"/>
        </w:rPr>
        <w:t xml:space="preserve"> cuyas rentas laborales se obtienen de tareas relacionadas con el aprovechamiento del olivo) y de las rentas sociales (subsidio agrario). Una crisis en el sector o reducción de los apoyos públicos (situación previsible a medio plazo) generaría una profunda crisis en El Condado de Jaén.</w:t>
      </w:r>
    </w:p>
    <w:p w:rsidR="0080529F" w:rsidRPr="00AC29F5" w:rsidRDefault="0080529F" w:rsidP="0080529F">
      <w:pPr>
        <w:widowControl/>
        <w:numPr>
          <w:ilvl w:val="0"/>
          <w:numId w:val="41"/>
        </w:numPr>
        <w:tabs>
          <w:tab w:val="left" w:pos="567"/>
          <w:tab w:val="num" w:pos="900"/>
        </w:tabs>
        <w:ind w:left="567" w:hanging="283"/>
        <w:rPr>
          <w:rFonts w:cstheme="minorHAnsi"/>
          <w:szCs w:val="21"/>
        </w:rPr>
      </w:pPr>
      <w:r w:rsidRPr="00AC29F5">
        <w:rPr>
          <w:rFonts w:cstheme="minorHAnsi"/>
          <w:szCs w:val="21"/>
        </w:rPr>
        <w:t>La dependencia del olivo también tiene su traducción en el sector industrial. Hay en la Comarca una treintena de industrias oleícolas y almazaras, distribuidas en los ocho municipios de la Comarca, 2 establecimientos orientados a la producción de aceite de orujo y 1 refinería. Con algunas excepciones, cada una de estas empresas oleícolas es la más potente de cada uno de sus municipios y la que marca la tendencia económica del mismo.</w:t>
      </w:r>
    </w:p>
    <w:p w:rsidR="0080529F" w:rsidRPr="00AC29F5" w:rsidRDefault="0080529F" w:rsidP="0080529F">
      <w:pPr>
        <w:autoSpaceDE w:val="0"/>
        <w:autoSpaceDN w:val="0"/>
        <w:adjustRightInd w:val="0"/>
        <w:rPr>
          <w:rFonts w:cstheme="minorHAnsi"/>
          <w:szCs w:val="21"/>
        </w:rPr>
      </w:pPr>
      <w:r w:rsidRPr="00AC29F5">
        <w:rPr>
          <w:rFonts w:cstheme="minorHAnsi"/>
          <w:szCs w:val="21"/>
        </w:rPr>
        <w:t>El sector ganadero tiene un peso relativamente bajo en la economía de la zona, si bien cuenta con cierta importancia en algunos municipios volcados en la producción ganadera de porcino, como Vilches y en menor medida Arquillos, o tradicionalmente relacionados con la cría y manejo del bovino y ovino, como Santisteban del Puerto y Navas de San Juan. Destacar la cría de ganado de lidia en las dehesas de la Comarca</w:t>
      </w:r>
      <w:r>
        <w:rPr>
          <w:rFonts w:cstheme="minorHAnsi"/>
          <w:szCs w:val="21"/>
        </w:rPr>
        <w:t>,</w:t>
      </w:r>
      <w:r w:rsidRPr="00AC29F5">
        <w:rPr>
          <w:rFonts w:cstheme="minorHAnsi"/>
          <w:szCs w:val="21"/>
        </w:rPr>
        <w:t xml:space="preserve"> donde existen numerosas explotaciones de reses de lidia, en torno a las que están surgiendo actividades económicas complementarias (turismo) de interés para el desarrollo económico, la generación de empleo y la creación / potenciación de la imagen de la Comarca.</w:t>
      </w:r>
    </w:p>
    <w:p w:rsidR="0080529F" w:rsidRPr="00AC29F5" w:rsidRDefault="0080529F" w:rsidP="0080529F">
      <w:pPr>
        <w:rPr>
          <w:rFonts w:cstheme="minorHAnsi"/>
          <w:szCs w:val="21"/>
        </w:rPr>
      </w:pPr>
      <w:r w:rsidRPr="00AC29F5">
        <w:rPr>
          <w:rFonts w:cstheme="minorHAnsi"/>
          <w:szCs w:val="21"/>
        </w:rPr>
        <w:t>Los sectores secundario y terciario están muy poco desarrollados en la comarca y existen graves problemas de dotaciones que afectan al mercado de trabajo y obstaculizan el desarrollo. En municipios como Arquillos, Chiclana de Segura, Sorihuela del Guadalimar y Montizón apenas encontramos industria, ni actividades empresariales de servicios.</w:t>
      </w:r>
    </w:p>
    <w:p w:rsidR="0080529F" w:rsidRPr="00AC29F5" w:rsidRDefault="0080529F" w:rsidP="0080529F">
      <w:pPr>
        <w:autoSpaceDE w:val="0"/>
        <w:autoSpaceDN w:val="0"/>
        <w:adjustRightInd w:val="0"/>
        <w:rPr>
          <w:rFonts w:cstheme="minorHAnsi"/>
          <w:szCs w:val="21"/>
        </w:rPr>
      </w:pPr>
      <w:r w:rsidRPr="00AC29F5">
        <w:rPr>
          <w:rFonts w:cstheme="minorHAnsi"/>
          <w:szCs w:val="21"/>
        </w:rPr>
        <w:t xml:space="preserve">Dentro del </w:t>
      </w:r>
      <w:r w:rsidRPr="00AC29F5">
        <w:rPr>
          <w:rFonts w:cstheme="minorHAnsi"/>
          <w:b/>
          <w:szCs w:val="21"/>
        </w:rPr>
        <w:t>sector secundario</w:t>
      </w:r>
      <w:r w:rsidRPr="00AC29F5">
        <w:rPr>
          <w:rFonts w:cstheme="minorHAnsi"/>
          <w:szCs w:val="21"/>
        </w:rPr>
        <w:t xml:space="preserve">, el sector industrial es casi inexistente con respecto a la actividad desarrollada en otras comarcas de la provincia de Jaén y de Andalucía. El municipio de Vilches es el que presenta con diferencia un mayor Índice Industrial, lo que indica un mayor peso relativo de la actividad industrial, le siguen Castellar, Navas de San Juan y Santisteban del Puerto. </w:t>
      </w:r>
    </w:p>
    <w:p w:rsidR="0080529F" w:rsidRPr="00AC29F5" w:rsidRDefault="0080529F" w:rsidP="0080529F">
      <w:pPr>
        <w:autoSpaceDE w:val="0"/>
        <w:autoSpaceDN w:val="0"/>
        <w:adjustRightInd w:val="0"/>
        <w:rPr>
          <w:rFonts w:cstheme="minorHAnsi"/>
          <w:szCs w:val="21"/>
        </w:rPr>
      </w:pPr>
      <w:r w:rsidRPr="00AC29F5">
        <w:rPr>
          <w:rFonts w:cstheme="minorHAnsi"/>
          <w:szCs w:val="21"/>
        </w:rPr>
        <w:t>La transformación agroganadera tiene un peso destacado dentro del sector secundario, con presencia fundamental de almazaras para la elaboración de aceite de oliva. La transformación oleícola y panadera (elaboración de artículos de panadería y confitería de larga duración) son las principales actividades dentro de la industria agroalimentaria. Las industrias de transformación oleícola tienen como función básica la molturación de la aceituna, venta a granel del aceite y envasado en grandes recipientes.</w:t>
      </w:r>
    </w:p>
    <w:p w:rsidR="0080529F" w:rsidRPr="00AC29F5" w:rsidRDefault="0080529F" w:rsidP="0080529F">
      <w:pPr>
        <w:autoSpaceDE w:val="0"/>
        <w:autoSpaceDN w:val="0"/>
        <w:adjustRightInd w:val="0"/>
        <w:rPr>
          <w:rFonts w:cstheme="minorHAnsi"/>
          <w:szCs w:val="21"/>
        </w:rPr>
      </w:pPr>
      <w:r w:rsidRPr="00AC29F5">
        <w:rPr>
          <w:rFonts w:cstheme="minorHAnsi"/>
          <w:szCs w:val="21"/>
        </w:rPr>
        <w:t>La industria cárnica es la tercera actividad con relevancia dentro del sector. Se localizan varias fábricas de embutidos en los municipios de Navas de San Juan y Vilches.</w:t>
      </w:r>
    </w:p>
    <w:p w:rsidR="006C5920" w:rsidRDefault="006C5920" w:rsidP="0080529F">
      <w:pPr>
        <w:rPr>
          <w:rFonts w:cstheme="minorHAnsi"/>
          <w:szCs w:val="21"/>
        </w:rPr>
      </w:pPr>
    </w:p>
    <w:p w:rsidR="0080529F" w:rsidRPr="00AC29F5" w:rsidRDefault="0080529F" w:rsidP="0080529F">
      <w:pPr>
        <w:rPr>
          <w:rFonts w:cstheme="minorHAnsi"/>
          <w:szCs w:val="21"/>
        </w:rPr>
      </w:pPr>
      <w:r w:rsidRPr="00AC29F5">
        <w:rPr>
          <w:rFonts w:cstheme="minorHAnsi"/>
          <w:szCs w:val="21"/>
        </w:rPr>
        <w:lastRenderedPageBreak/>
        <w:t>La construcción y el transporte son otras de las actividades que concentran un cierto número de empresas. Su desarrollo está en manos de pequeñas empresas y trabajadores autónomos que están muy vinculados al ciclo de la economía, además de los ciclos externos, es muy dependiente</w:t>
      </w:r>
      <w:r w:rsidR="005A5600">
        <w:rPr>
          <w:rFonts w:cstheme="minorHAnsi"/>
          <w:szCs w:val="21"/>
        </w:rPr>
        <w:t xml:space="preserve"> de la evolución de la economía</w:t>
      </w:r>
      <w:r w:rsidRPr="00AC29F5">
        <w:rPr>
          <w:rFonts w:cstheme="minorHAnsi"/>
          <w:szCs w:val="21"/>
        </w:rPr>
        <w:t xml:space="preserve"> agraria según haya periodos de buenas o malas campañas de aceituna. </w:t>
      </w:r>
    </w:p>
    <w:p w:rsidR="0080529F" w:rsidRPr="00AC29F5" w:rsidRDefault="0080529F" w:rsidP="0080529F">
      <w:pPr>
        <w:rPr>
          <w:rFonts w:cstheme="minorHAnsi"/>
          <w:szCs w:val="21"/>
        </w:rPr>
      </w:pPr>
      <w:r w:rsidRPr="00AC29F5">
        <w:rPr>
          <w:rFonts w:cstheme="minorHAnsi"/>
          <w:szCs w:val="21"/>
        </w:rPr>
        <w:t>Un factor determinante para el desarrollo del sector secundario es que en la Comarca hay déficits en la disponibilidad de suelo para la instalación de las diferentes industrias. La oferta de suelo productivo no es uniforme en todos los municipios. En la actualidad Sorihuela del Guadalimar, Chiclana de Segura, Montizón y Arquillos no cuentan con polígono industrial, si bien hay previsión de un estudio para la construcción de un polígono industrial en Arquillos.</w:t>
      </w:r>
    </w:p>
    <w:p w:rsidR="0080529F" w:rsidRPr="00AC29F5" w:rsidRDefault="0080529F" w:rsidP="0080529F">
      <w:pPr>
        <w:rPr>
          <w:rFonts w:cstheme="minorHAnsi"/>
          <w:szCs w:val="21"/>
        </w:rPr>
      </w:pPr>
      <w:r w:rsidRPr="00AC29F5">
        <w:rPr>
          <w:rFonts w:cstheme="minorHAnsi"/>
          <w:szCs w:val="21"/>
        </w:rPr>
        <w:t>En la Comarca tampoco hay en funcionamiento, en ejecución o en proyecto</w:t>
      </w:r>
      <w:r>
        <w:rPr>
          <w:rFonts w:cstheme="minorHAnsi"/>
          <w:szCs w:val="21"/>
        </w:rPr>
        <w:t>,</w:t>
      </w:r>
      <w:r w:rsidRPr="00AC29F5">
        <w:rPr>
          <w:rFonts w:cstheme="minorHAnsi"/>
          <w:szCs w:val="21"/>
        </w:rPr>
        <w:t xml:space="preserve"> ningún parque científico-tecnológico o empresarial de innovación, parques y centros logísticos o parques de actividades medioambientales.</w:t>
      </w:r>
    </w:p>
    <w:p w:rsidR="0080529F" w:rsidRPr="00AC29F5" w:rsidRDefault="0080529F" w:rsidP="0080529F">
      <w:pPr>
        <w:autoSpaceDE w:val="0"/>
        <w:autoSpaceDN w:val="0"/>
        <w:adjustRightInd w:val="0"/>
        <w:rPr>
          <w:rFonts w:cstheme="minorHAnsi"/>
          <w:szCs w:val="21"/>
        </w:rPr>
      </w:pPr>
      <w:r w:rsidRPr="00AC29F5">
        <w:rPr>
          <w:rFonts w:cstheme="minorHAnsi"/>
          <w:szCs w:val="21"/>
        </w:rPr>
        <w:t xml:space="preserve">Finalmente, el </w:t>
      </w:r>
      <w:r w:rsidRPr="00AC29F5">
        <w:rPr>
          <w:rFonts w:cstheme="minorHAnsi"/>
          <w:b/>
          <w:szCs w:val="21"/>
        </w:rPr>
        <w:t>sector servicios</w:t>
      </w:r>
      <w:r w:rsidRPr="00AC29F5">
        <w:rPr>
          <w:rFonts w:cstheme="minorHAnsi"/>
          <w:szCs w:val="21"/>
        </w:rPr>
        <w:t xml:space="preserve"> de El Condado de Jaén, después de la actividad agraria, es el que mayor importancia presenta. Casi toda esta actividad se basa en actividades comerciales, de restauración y hospedaje y de reparación. En los últimos años ha habido un crecimiento de actividades terciarias avanzadas (servicios financieros, servicios a empresas, servicios educativos, alquileres y seguros), si bien este desarrollo todavía es reducido.</w:t>
      </w:r>
    </w:p>
    <w:p w:rsidR="0080529F" w:rsidRPr="00AC29F5" w:rsidRDefault="0080529F" w:rsidP="0080529F">
      <w:pPr>
        <w:rPr>
          <w:rFonts w:cstheme="minorHAnsi"/>
          <w:szCs w:val="21"/>
        </w:rPr>
      </w:pPr>
      <w:r w:rsidRPr="00AC29F5">
        <w:rPr>
          <w:rFonts w:cstheme="minorHAnsi"/>
          <w:szCs w:val="21"/>
        </w:rPr>
        <w:t>También ha crecido y se ha diversificado el comercio, aunque todavía se trata de un sector basado en establecimientos tradicionales y persisten importantes problemas dotacionales en los municipios de menores dimensiones.</w:t>
      </w:r>
    </w:p>
    <w:p w:rsidR="0080529F" w:rsidRPr="00AC29F5" w:rsidRDefault="0080529F" w:rsidP="0080529F">
      <w:pPr>
        <w:rPr>
          <w:rFonts w:cstheme="minorHAnsi"/>
          <w:szCs w:val="21"/>
        </w:rPr>
      </w:pPr>
      <w:r w:rsidRPr="00AC29F5">
        <w:rPr>
          <w:rFonts w:cstheme="minorHAnsi"/>
          <w:szCs w:val="21"/>
        </w:rPr>
        <w:t>La muy baja renta media disponible, condiciona la capacidad de compra de los consumidores locales y dificulta el mantenimiento de los servicios personales y el desarrollo del comercio. La generación de mercado a partir de la atracción de visitantes puede permitir el mantenimiento y el desarrollo de las actividades comerciales.</w:t>
      </w:r>
    </w:p>
    <w:p w:rsidR="0080529F" w:rsidRPr="00AC29F5" w:rsidRDefault="0080529F" w:rsidP="0080529F">
      <w:pPr>
        <w:tabs>
          <w:tab w:val="left" w:pos="284"/>
        </w:tabs>
        <w:autoSpaceDE w:val="0"/>
        <w:autoSpaceDN w:val="0"/>
        <w:adjustRightInd w:val="0"/>
        <w:rPr>
          <w:rFonts w:cstheme="minorHAnsi"/>
          <w:b/>
          <w:bCs/>
          <w:szCs w:val="21"/>
        </w:rPr>
      </w:pPr>
      <w:r w:rsidRPr="00AC29F5">
        <w:rPr>
          <w:rFonts w:cstheme="minorHAnsi"/>
          <w:b/>
          <w:bCs/>
          <w:szCs w:val="21"/>
        </w:rPr>
        <w:t xml:space="preserve">Tejido empresarial. </w:t>
      </w:r>
    </w:p>
    <w:p w:rsidR="0080529F" w:rsidRPr="00AC29F5" w:rsidRDefault="0080529F" w:rsidP="0080529F">
      <w:pPr>
        <w:autoSpaceDE w:val="0"/>
        <w:autoSpaceDN w:val="0"/>
        <w:adjustRightInd w:val="0"/>
        <w:rPr>
          <w:rFonts w:cstheme="minorHAnsi"/>
          <w:bCs/>
          <w:szCs w:val="21"/>
        </w:rPr>
      </w:pPr>
      <w:r w:rsidRPr="00AC29F5">
        <w:rPr>
          <w:rFonts w:cstheme="minorHAnsi"/>
          <w:bCs/>
          <w:szCs w:val="21"/>
        </w:rPr>
        <w:t>La Comarca es una zona con un altísimo nivel de ruralidad y muy deprimida</w:t>
      </w:r>
      <w:r>
        <w:rPr>
          <w:rFonts w:cstheme="minorHAnsi"/>
          <w:bCs/>
          <w:szCs w:val="21"/>
        </w:rPr>
        <w:t>,</w:t>
      </w:r>
      <w:r w:rsidRPr="00AC29F5">
        <w:rPr>
          <w:rFonts w:cstheme="minorHAnsi"/>
          <w:bCs/>
          <w:szCs w:val="21"/>
        </w:rPr>
        <w:t xml:space="preserve"> con escaso desarrollo de las actividades económicas en comparación con otras comarcas de la provincia y andaluzas. </w:t>
      </w:r>
    </w:p>
    <w:p w:rsidR="0080529F" w:rsidRPr="00AC29F5" w:rsidRDefault="0080529F" w:rsidP="0080529F">
      <w:pPr>
        <w:autoSpaceDE w:val="0"/>
        <w:autoSpaceDN w:val="0"/>
        <w:adjustRightInd w:val="0"/>
        <w:rPr>
          <w:rFonts w:cstheme="minorHAnsi"/>
          <w:bCs/>
          <w:szCs w:val="21"/>
        </w:rPr>
      </w:pPr>
      <w:r w:rsidRPr="00AC29F5">
        <w:rPr>
          <w:rFonts w:cstheme="minorHAnsi"/>
          <w:bCs/>
          <w:szCs w:val="21"/>
        </w:rPr>
        <w:t xml:space="preserve">El número de empresas con sede social y fiscal en la comarca de El Condado es de 2.356, lo que supone densidad empresarial de 107 empresas por cada 1.000 habitantes, pero hay que tener en cuenta que a partir del año 2021 se han incorporado las empresas correspondientes a las secciones de actividad económica Sección A: Agricultura, ganadería, silvicultura y pesca y Sección O: Administración Pública. Debido a estos cambios, los resultados no son estrictamente comparables a los de años anteriores, por lo que si no tenemos en cuenta el sector agrario (supone el 60% de las empresas de la comarca), la densidad empresarial baja ostensiblemente hasta las 45 empresas por cada 1.000 habitantes, dato inferior a la provincia (55,10 empresas) y muy inferior a la comunidad autónoma (62,74 empresas) y cerca de la mitad del dato nacional (71,52 empresas por cada 1.000 habitantes). </w:t>
      </w:r>
    </w:p>
    <w:p w:rsidR="0080529F" w:rsidRDefault="0080529F" w:rsidP="0080529F">
      <w:pPr>
        <w:autoSpaceDE w:val="0"/>
        <w:autoSpaceDN w:val="0"/>
        <w:adjustRightInd w:val="0"/>
        <w:rPr>
          <w:rFonts w:cstheme="minorHAnsi"/>
          <w:bCs/>
          <w:szCs w:val="21"/>
        </w:rPr>
      </w:pPr>
      <w:r w:rsidRPr="00AC29F5">
        <w:rPr>
          <w:rFonts w:cstheme="minorHAnsi"/>
          <w:bCs/>
          <w:szCs w:val="21"/>
        </w:rPr>
        <w:t xml:space="preserve">La </w:t>
      </w:r>
      <w:r w:rsidRPr="00AC29F5">
        <w:rPr>
          <w:rFonts w:cstheme="minorHAnsi"/>
          <w:b/>
          <w:bCs/>
          <w:szCs w:val="21"/>
        </w:rPr>
        <w:t>distribución por sectores de la actividad empresarial</w:t>
      </w:r>
      <w:r w:rsidRPr="00AC29F5">
        <w:rPr>
          <w:rFonts w:cstheme="minorHAnsi"/>
          <w:bCs/>
          <w:szCs w:val="21"/>
        </w:rPr>
        <w:t xml:space="preserve"> de la comarca es el siguiente:</w:t>
      </w:r>
    </w:p>
    <w:p w:rsidR="0080529F" w:rsidRDefault="0080529F" w:rsidP="0080529F">
      <w:pPr>
        <w:rPr>
          <w:rFonts w:cstheme="minorHAnsi"/>
          <w:bCs/>
          <w:szCs w:val="21"/>
        </w:rPr>
      </w:pPr>
      <w:r>
        <w:rPr>
          <w:rFonts w:cstheme="minorHAnsi"/>
          <w:bCs/>
          <w:szCs w:val="21"/>
        </w:rPr>
        <w:br w:type="page"/>
      </w:r>
    </w:p>
    <w:p w:rsidR="0080529F" w:rsidRPr="00AC29F5" w:rsidRDefault="0080529F" w:rsidP="0080529F">
      <w:pPr>
        <w:autoSpaceDE w:val="0"/>
        <w:autoSpaceDN w:val="0"/>
        <w:adjustRightInd w:val="0"/>
        <w:rPr>
          <w:rFonts w:cstheme="minorHAnsi"/>
          <w:bCs/>
          <w:szCs w:val="21"/>
        </w:rPr>
      </w:pPr>
    </w:p>
    <w:p w:rsidR="0080529F" w:rsidRPr="00AC29F5" w:rsidRDefault="0080529F" w:rsidP="0080529F">
      <w:pPr>
        <w:autoSpaceDE w:val="0"/>
        <w:autoSpaceDN w:val="0"/>
        <w:adjustRightInd w:val="0"/>
        <w:jc w:val="center"/>
        <w:rPr>
          <w:rFonts w:cstheme="minorHAnsi"/>
          <w:b/>
          <w:bCs/>
          <w:szCs w:val="21"/>
        </w:rPr>
      </w:pPr>
      <w:r w:rsidRPr="00AC29F5">
        <w:rPr>
          <w:rFonts w:cstheme="minorHAnsi"/>
          <w:b/>
          <w:bCs/>
          <w:szCs w:val="21"/>
        </w:rPr>
        <w:t>Tabla 13. Número de empresas por sector:</w:t>
      </w:r>
    </w:p>
    <w:tbl>
      <w:tblPr>
        <w:tblW w:w="8662" w:type="dxa"/>
        <w:jc w:val="center"/>
        <w:tblCellMar>
          <w:left w:w="70" w:type="dxa"/>
          <w:right w:w="70" w:type="dxa"/>
        </w:tblCellMar>
        <w:tblLook w:val="04A0"/>
      </w:tblPr>
      <w:tblGrid>
        <w:gridCol w:w="5766"/>
        <w:gridCol w:w="1843"/>
        <w:gridCol w:w="1053"/>
      </w:tblGrid>
      <w:tr w:rsidR="0080529F" w:rsidRPr="00AC29F5" w:rsidTr="00300564">
        <w:trPr>
          <w:trHeight w:val="276"/>
          <w:jc w:val="center"/>
        </w:trPr>
        <w:tc>
          <w:tcPr>
            <w:tcW w:w="5766" w:type="dxa"/>
            <w:tcBorders>
              <w:top w:val="nil"/>
              <w:left w:val="nil"/>
              <w:bottom w:val="single" w:sz="4" w:space="0" w:color="auto"/>
              <w:right w:val="single" w:sz="4" w:space="0" w:color="auto"/>
            </w:tcBorders>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 </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Número de empresas</w:t>
            </w:r>
          </w:p>
        </w:tc>
        <w:tc>
          <w:tcPr>
            <w:tcW w:w="105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Empresas de la agricultura, ganadería, silvicultura y pesca</w:t>
            </w:r>
          </w:p>
        </w:tc>
        <w:tc>
          <w:tcPr>
            <w:tcW w:w="1843" w:type="dxa"/>
            <w:tcBorders>
              <w:top w:val="nil"/>
              <w:left w:val="nil"/>
              <w:bottom w:val="single" w:sz="4" w:space="0" w:color="auto"/>
              <w:right w:val="single" w:sz="4" w:space="0" w:color="auto"/>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1.357</w:t>
            </w:r>
          </w:p>
        </w:tc>
        <w:tc>
          <w:tcPr>
            <w:tcW w:w="1053" w:type="dxa"/>
            <w:tcBorders>
              <w:top w:val="nil"/>
              <w:left w:val="nil"/>
              <w:bottom w:val="single" w:sz="4" w:space="0" w:color="auto"/>
              <w:right w:val="single" w:sz="4" w:space="0" w:color="auto"/>
            </w:tcBorders>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57,60%</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Empresas de industrias manufactureras</w:t>
            </w:r>
          </w:p>
        </w:tc>
        <w:tc>
          <w:tcPr>
            <w:tcW w:w="1843" w:type="dxa"/>
            <w:tcBorders>
              <w:top w:val="nil"/>
              <w:left w:val="nil"/>
              <w:bottom w:val="single" w:sz="4" w:space="0" w:color="auto"/>
              <w:right w:val="single" w:sz="4" w:space="0" w:color="auto"/>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106</w:t>
            </w:r>
          </w:p>
        </w:tc>
        <w:tc>
          <w:tcPr>
            <w:tcW w:w="1053" w:type="dxa"/>
            <w:tcBorders>
              <w:top w:val="nil"/>
              <w:left w:val="nil"/>
              <w:bottom w:val="single" w:sz="4" w:space="0" w:color="auto"/>
              <w:right w:val="single" w:sz="4" w:space="0" w:color="auto"/>
            </w:tcBorders>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4,50%</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Empresas en el sector de la construcción</w:t>
            </w:r>
          </w:p>
        </w:tc>
        <w:tc>
          <w:tcPr>
            <w:tcW w:w="1843" w:type="dxa"/>
            <w:tcBorders>
              <w:top w:val="nil"/>
              <w:left w:val="nil"/>
              <w:bottom w:val="single" w:sz="4" w:space="0" w:color="auto"/>
              <w:right w:val="single" w:sz="4" w:space="0" w:color="auto"/>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108</w:t>
            </w:r>
          </w:p>
        </w:tc>
        <w:tc>
          <w:tcPr>
            <w:tcW w:w="1053" w:type="dxa"/>
            <w:tcBorders>
              <w:top w:val="nil"/>
              <w:left w:val="nil"/>
              <w:bottom w:val="single" w:sz="4" w:space="0" w:color="auto"/>
              <w:right w:val="single" w:sz="4" w:space="0" w:color="auto"/>
            </w:tcBorders>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4,58%</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Empresas en los sectores industrial y energético</w:t>
            </w:r>
          </w:p>
        </w:tc>
        <w:tc>
          <w:tcPr>
            <w:tcW w:w="1843" w:type="dxa"/>
            <w:tcBorders>
              <w:top w:val="nil"/>
              <w:left w:val="nil"/>
              <w:bottom w:val="single" w:sz="4" w:space="0" w:color="auto"/>
              <w:right w:val="single" w:sz="4" w:space="0" w:color="auto"/>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8</w:t>
            </w:r>
          </w:p>
        </w:tc>
        <w:tc>
          <w:tcPr>
            <w:tcW w:w="1053" w:type="dxa"/>
            <w:tcBorders>
              <w:top w:val="nil"/>
              <w:left w:val="nil"/>
              <w:bottom w:val="single" w:sz="4" w:space="0" w:color="auto"/>
              <w:right w:val="single" w:sz="4" w:space="0" w:color="auto"/>
            </w:tcBorders>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0,34%</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 xml:space="preserve">Empresas en los sectores de transporte y almacenamiento </w:t>
            </w:r>
          </w:p>
        </w:tc>
        <w:tc>
          <w:tcPr>
            <w:tcW w:w="1843" w:type="dxa"/>
            <w:tcBorders>
              <w:top w:val="nil"/>
              <w:left w:val="nil"/>
              <w:bottom w:val="single" w:sz="4" w:space="0" w:color="auto"/>
              <w:right w:val="single" w:sz="4" w:space="0" w:color="auto"/>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61</w:t>
            </w:r>
          </w:p>
        </w:tc>
        <w:tc>
          <w:tcPr>
            <w:tcW w:w="1053" w:type="dxa"/>
            <w:tcBorders>
              <w:top w:val="nil"/>
              <w:left w:val="nil"/>
              <w:bottom w:val="single" w:sz="4" w:space="0" w:color="auto"/>
              <w:right w:val="single" w:sz="4" w:space="0" w:color="auto"/>
            </w:tcBorders>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2,59%</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Empresas en el sector comercial</w:t>
            </w:r>
          </w:p>
        </w:tc>
        <w:tc>
          <w:tcPr>
            <w:tcW w:w="1843" w:type="dxa"/>
            <w:tcBorders>
              <w:top w:val="nil"/>
              <w:left w:val="nil"/>
              <w:bottom w:val="single" w:sz="4" w:space="0" w:color="auto"/>
              <w:right w:val="single" w:sz="4" w:space="0" w:color="auto"/>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361</w:t>
            </w:r>
          </w:p>
        </w:tc>
        <w:tc>
          <w:tcPr>
            <w:tcW w:w="1053" w:type="dxa"/>
            <w:tcBorders>
              <w:top w:val="nil"/>
              <w:left w:val="nil"/>
              <w:bottom w:val="single" w:sz="4" w:space="0" w:color="auto"/>
              <w:right w:val="single" w:sz="4" w:space="0" w:color="auto"/>
            </w:tcBorders>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15,32%</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Empresas en el sector de la hostelería</w:t>
            </w:r>
          </w:p>
        </w:tc>
        <w:tc>
          <w:tcPr>
            <w:tcW w:w="1843" w:type="dxa"/>
            <w:tcBorders>
              <w:top w:val="nil"/>
              <w:left w:val="nil"/>
              <w:bottom w:val="single" w:sz="4" w:space="0" w:color="auto"/>
              <w:right w:val="single" w:sz="4" w:space="0" w:color="auto"/>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111</w:t>
            </w:r>
          </w:p>
        </w:tc>
        <w:tc>
          <w:tcPr>
            <w:tcW w:w="1053" w:type="dxa"/>
            <w:tcBorders>
              <w:top w:val="nil"/>
              <w:left w:val="nil"/>
              <w:bottom w:val="single" w:sz="4" w:space="0" w:color="auto"/>
              <w:right w:val="single" w:sz="4" w:space="0" w:color="auto"/>
            </w:tcBorders>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4,71%</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Empresas en los sectores de la información y las comunicaciones</w:t>
            </w:r>
          </w:p>
        </w:tc>
        <w:tc>
          <w:tcPr>
            <w:tcW w:w="1843" w:type="dxa"/>
            <w:tcBorders>
              <w:top w:val="nil"/>
              <w:left w:val="nil"/>
              <w:bottom w:val="single" w:sz="4" w:space="0" w:color="auto"/>
              <w:right w:val="single" w:sz="4" w:space="0" w:color="auto"/>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1</w:t>
            </w:r>
          </w:p>
        </w:tc>
        <w:tc>
          <w:tcPr>
            <w:tcW w:w="1053" w:type="dxa"/>
            <w:tcBorders>
              <w:top w:val="nil"/>
              <w:left w:val="nil"/>
              <w:bottom w:val="single" w:sz="4" w:space="0" w:color="auto"/>
              <w:right w:val="single" w:sz="4" w:space="0" w:color="auto"/>
            </w:tcBorders>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0,04%</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Empresas en los sectores de la banca y los seguros</w:t>
            </w:r>
          </w:p>
        </w:tc>
        <w:tc>
          <w:tcPr>
            <w:tcW w:w="1843" w:type="dxa"/>
            <w:tcBorders>
              <w:top w:val="nil"/>
              <w:left w:val="nil"/>
              <w:bottom w:val="single" w:sz="4" w:space="0" w:color="auto"/>
              <w:right w:val="single" w:sz="4" w:space="0" w:color="auto"/>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22</w:t>
            </w:r>
          </w:p>
        </w:tc>
        <w:tc>
          <w:tcPr>
            <w:tcW w:w="1053" w:type="dxa"/>
            <w:tcBorders>
              <w:top w:val="nil"/>
              <w:left w:val="nil"/>
              <w:bottom w:val="single" w:sz="4" w:space="0" w:color="auto"/>
              <w:right w:val="single" w:sz="4" w:space="0" w:color="auto"/>
            </w:tcBorders>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0,93%</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Empresas de la Administración Pública, educación y sanidad</w:t>
            </w:r>
          </w:p>
        </w:tc>
        <w:tc>
          <w:tcPr>
            <w:tcW w:w="1843" w:type="dxa"/>
            <w:tcBorders>
              <w:top w:val="nil"/>
              <w:left w:val="nil"/>
              <w:bottom w:val="single" w:sz="4" w:space="0" w:color="auto"/>
              <w:right w:val="single" w:sz="4" w:space="0" w:color="auto"/>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49</w:t>
            </w:r>
          </w:p>
        </w:tc>
        <w:tc>
          <w:tcPr>
            <w:tcW w:w="1053" w:type="dxa"/>
            <w:tcBorders>
              <w:top w:val="nil"/>
              <w:left w:val="nil"/>
              <w:bottom w:val="single" w:sz="4" w:space="0" w:color="auto"/>
              <w:right w:val="single" w:sz="4" w:space="0" w:color="auto"/>
            </w:tcBorders>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2,08%</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Empresas de activ. inmobiliarias, profesionales, artísticas y otros servicios</w:t>
            </w:r>
          </w:p>
        </w:tc>
        <w:tc>
          <w:tcPr>
            <w:tcW w:w="1843" w:type="dxa"/>
            <w:tcBorders>
              <w:top w:val="nil"/>
              <w:left w:val="nil"/>
              <w:bottom w:val="single" w:sz="4" w:space="0" w:color="auto"/>
              <w:right w:val="single" w:sz="4" w:space="0" w:color="auto"/>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172</w:t>
            </w:r>
          </w:p>
        </w:tc>
        <w:tc>
          <w:tcPr>
            <w:tcW w:w="1053" w:type="dxa"/>
            <w:tcBorders>
              <w:top w:val="nil"/>
              <w:left w:val="nil"/>
              <w:bottom w:val="single" w:sz="4" w:space="0" w:color="auto"/>
              <w:right w:val="single" w:sz="4" w:space="0" w:color="auto"/>
            </w:tcBorders>
            <w:noWrap/>
            <w:vAlign w:val="center"/>
            <w:hideMark/>
          </w:tcPr>
          <w:p w:rsidR="0080529F" w:rsidRPr="00AC29F5" w:rsidRDefault="0080529F" w:rsidP="00300564">
            <w:pPr>
              <w:jc w:val="center"/>
              <w:rPr>
                <w:rFonts w:eastAsia="Times New Roman" w:cstheme="minorHAnsi"/>
                <w:color w:val="000000"/>
                <w:szCs w:val="21"/>
              </w:rPr>
            </w:pPr>
            <w:r w:rsidRPr="00AC29F5">
              <w:rPr>
                <w:rFonts w:eastAsia="Times New Roman" w:cstheme="minorHAnsi"/>
                <w:color w:val="000000"/>
                <w:szCs w:val="21"/>
              </w:rPr>
              <w:t>7,30%</w:t>
            </w:r>
          </w:p>
        </w:tc>
      </w:tr>
      <w:tr w:rsidR="0080529F" w:rsidRPr="00AC29F5" w:rsidTr="00300564">
        <w:trPr>
          <w:trHeight w:val="20"/>
          <w:jc w:val="center"/>
        </w:trPr>
        <w:tc>
          <w:tcPr>
            <w:tcW w:w="57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0529F" w:rsidRPr="00AC29F5" w:rsidRDefault="0080529F" w:rsidP="00300564">
            <w:pPr>
              <w:rPr>
                <w:rFonts w:eastAsia="Times New Roman" w:cstheme="minorHAnsi"/>
                <w:color w:val="000000"/>
                <w:szCs w:val="21"/>
              </w:rPr>
            </w:pPr>
            <w:r w:rsidRPr="00AC29F5">
              <w:rPr>
                <w:rFonts w:eastAsia="Times New Roman" w:cstheme="minorHAnsi"/>
                <w:color w:val="000000"/>
                <w:szCs w:val="21"/>
              </w:rPr>
              <w:t xml:space="preserve">TOTAL de empresas </w:t>
            </w:r>
          </w:p>
        </w:tc>
        <w:tc>
          <w:tcPr>
            <w:tcW w:w="1843" w:type="dxa"/>
            <w:tcBorders>
              <w:top w:val="nil"/>
              <w:left w:val="nil"/>
              <w:bottom w:val="single" w:sz="4" w:space="0" w:color="000000"/>
              <w:right w:val="single" w:sz="4" w:space="0" w:color="000000"/>
            </w:tcBorders>
            <w:shd w:val="clear" w:color="auto" w:fill="FFFFFF"/>
            <w:noWrap/>
            <w:vAlign w:val="center"/>
            <w:hideMark/>
          </w:tcPr>
          <w:p w:rsidR="0080529F" w:rsidRPr="00AC29F5" w:rsidRDefault="0080529F" w:rsidP="00300564">
            <w:pPr>
              <w:jc w:val="center"/>
              <w:rPr>
                <w:rFonts w:eastAsia="Arial Unicode MS" w:cstheme="minorHAnsi"/>
                <w:color w:val="000000"/>
                <w:szCs w:val="21"/>
              </w:rPr>
            </w:pPr>
            <w:r w:rsidRPr="00AC29F5">
              <w:rPr>
                <w:rFonts w:eastAsia="Arial Unicode MS" w:cstheme="minorHAnsi"/>
                <w:color w:val="000000"/>
                <w:szCs w:val="21"/>
              </w:rPr>
              <w:t>2.356</w:t>
            </w:r>
          </w:p>
        </w:tc>
        <w:tc>
          <w:tcPr>
            <w:tcW w:w="1053" w:type="dxa"/>
            <w:noWrap/>
            <w:vAlign w:val="center"/>
            <w:hideMark/>
          </w:tcPr>
          <w:p w:rsidR="0080529F" w:rsidRPr="00AC29F5" w:rsidRDefault="0080529F" w:rsidP="00300564">
            <w:pPr>
              <w:jc w:val="center"/>
              <w:rPr>
                <w:rFonts w:eastAsia="Arial Unicode MS" w:cstheme="minorHAnsi"/>
                <w:color w:val="000000"/>
                <w:szCs w:val="21"/>
              </w:rPr>
            </w:pPr>
          </w:p>
        </w:tc>
      </w:tr>
    </w:tbl>
    <w:p w:rsidR="0080529F" w:rsidRPr="008A10F9" w:rsidRDefault="0080529F" w:rsidP="0080529F">
      <w:pPr>
        <w:autoSpaceDE w:val="0"/>
        <w:autoSpaceDN w:val="0"/>
        <w:adjustRightInd w:val="0"/>
        <w:jc w:val="center"/>
        <w:rPr>
          <w:rFonts w:cstheme="minorHAnsi"/>
          <w:bCs/>
          <w:i/>
          <w:sz w:val="18"/>
          <w:szCs w:val="18"/>
        </w:rPr>
      </w:pPr>
      <w:r w:rsidRPr="008A10F9">
        <w:rPr>
          <w:rFonts w:cstheme="minorHAnsi"/>
          <w:bCs/>
          <w:i/>
          <w:sz w:val="18"/>
          <w:szCs w:val="18"/>
        </w:rPr>
        <w:t>Fuente: Instituto de Estadística y Cartografía de Andalucía. Directorio de empresas y establecimientos con actividad económica en Andalucía. Notas: A partir del año 2021 se han incorporado las empresas correspondientes a las secciones de actividad económica Sección A: Agricultura, ganadería, silvicultura y pesca y Sección O: Administración Pública. Debido a estos cambios, los resultados no son estrictamente comparables a los de años anteriores.</w:t>
      </w:r>
    </w:p>
    <w:p w:rsidR="0080529F" w:rsidRPr="00AC29F5" w:rsidRDefault="0080529F" w:rsidP="0080529F">
      <w:pPr>
        <w:autoSpaceDE w:val="0"/>
        <w:autoSpaceDN w:val="0"/>
        <w:adjustRightInd w:val="0"/>
        <w:jc w:val="center"/>
        <w:rPr>
          <w:rFonts w:cstheme="minorHAnsi"/>
          <w:bCs/>
          <w:i/>
          <w:szCs w:val="21"/>
        </w:rPr>
      </w:pPr>
    </w:p>
    <w:p w:rsidR="0080529F" w:rsidRDefault="0080529F" w:rsidP="0080529F">
      <w:pPr>
        <w:rPr>
          <w:rFonts w:cstheme="minorHAnsi"/>
          <w:b/>
          <w:bCs/>
          <w:szCs w:val="21"/>
        </w:rPr>
      </w:pPr>
      <w:r>
        <w:rPr>
          <w:rFonts w:cstheme="minorHAnsi"/>
          <w:b/>
          <w:bCs/>
          <w:szCs w:val="21"/>
        </w:rPr>
        <w:br w:type="page"/>
      </w:r>
    </w:p>
    <w:p w:rsidR="0080529F" w:rsidRPr="00AC29F5" w:rsidRDefault="0080529F" w:rsidP="0080529F">
      <w:pPr>
        <w:jc w:val="center"/>
        <w:rPr>
          <w:b/>
          <w:szCs w:val="21"/>
        </w:rPr>
      </w:pPr>
      <w:r w:rsidRPr="00AC29F5">
        <w:rPr>
          <w:rFonts w:cstheme="minorHAnsi"/>
          <w:b/>
          <w:bCs/>
          <w:szCs w:val="21"/>
        </w:rPr>
        <w:lastRenderedPageBreak/>
        <w:t>Gráfica. Distribución de empresas por sector:</w:t>
      </w:r>
    </w:p>
    <w:p w:rsidR="0080529F" w:rsidRDefault="0080529F" w:rsidP="0080529F">
      <w:pPr>
        <w:rPr>
          <w:szCs w:val="21"/>
        </w:rPr>
      </w:pPr>
      <w:r w:rsidRPr="00AC29F5">
        <w:rPr>
          <w:noProof/>
          <w:szCs w:val="21"/>
          <w:lang w:val="es-ES" w:eastAsia="es-ES"/>
        </w:rPr>
        <w:drawing>
          <wp:anchor distT="0" distB="0" distL="114300" distR="114300" simplePos="0" relativeHeight="251539968" behindDoc="0" locked="0" layoutInCell="1" allowOverlap="1">
            <wp:simplePos x="0" y="0"/>
            <wp:positionH relativeFrom="column">
              <wp:posOffset>7620</wp:posOffset>
            </wp:positionH>
            <wp:positionV relativeFrom="paragraph">
              <wp:posOffset>5080</wp:posOffset>
            </wp:positionV>
            <wp:extent cx="5286375" cy="3257550"/>
            <wp:effectExtent l="19050" t="0" r="0" b="0"/>
            <wp:wrapNone/>
            <wp:docPr id="1174269703" name="Gráfico 1174269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80529F" w:rsidRDefault="0080529F" w:rsidP="0080529F">
      <w:pPr>
        <w:rPr>
          <w:szCs w:val="21"/>
        </w:rPr>
      </w:pPr>
    </w:p>
    <w:p w:rsidR="0080529F" w:rsidRDefault="0080529F" w:rsidP="0080529F">
      <w:pPr>
        <w:rPr>
          <w:szCs w:val="21"/>
        </w:rPr>
      </w:pPr>
    </w:p>
    <w:p w:rsidR="0080529F" w:rsidRDefault="0080529F" w:rsidP="0080529F">
      <w:pPr>
        <w:rPr>
          <w:szCs w:val="21"/>
        </w:rPr>
      </w:pPr>
    </w:p>
    <w:p w:rsidR="0080529F" w:rsidRPr="00AC29F5" w:rsidRDefault="0080529F" w:rsidP="0080529F">
      <w:pPr>
        <w:rPr>
          <w:szCs w:val="21"/>
        </w:rPr>
      </w:pPr>
    </w:p>
    <w:p w:rsidR="0080529F" w:rsidRDefault="0080529F" w:rsidP="0080529F">
      <w:pPr>
        <w:rPr>
          <w:szCs w:val="21"/>
        </w:rPr>
      </w:pPr>
      <w:bookmarkStart w:id="32" w:name="_Toc163495887"/>
    </w:p>
    <w:p w:rsidR="0080529F" w:rsidRDefault="0080529F" w:rsidP="0080529F">
      <w:pPr>
        <w:rPr>
          <w:szCs w:val="21"/>
        </w:rPr>
      </w:pPr>
    </w:p>
    <w:p w:rsidR="0080529F" w:rsidRDefault="0080529F" w:rsidP="0080529F">
      <w:pPr>
        <w:rPr>
          <w:szCs w:val="21"/>
        </w:rPr>
      </w:pPr>
    </w:p>
    <w:p w:rsidR="0080529F" w:rsidRDefault="0080529F" w:rsidP="0080529F">
      <w:pPr>
        <w:rPr>
          <w:szCs w:val="21"/>
        </w:rPr>
      </w:pPr>
    </w:p>
    <w:p w:rsidR="0080529F" w:rsidRDefault="0080529F" w:rsidP="0080529F">
      <w:pPr>
        <w:rPr>
          <w:szCs w:val="21"/>
        </w:rPr>
      </w:pPr>
    </w:p>
    <w:p w:rsidR="0080529F" w:rsidRDefault="0080529F" w:rsidP="0080529F">
      <w:pPr>
        <w:rPr>
          <w:szCs w:val="21"/>
        </w:rPr>
      </w:pPr>
    </w:p>
    <w:p w:rsidR="0080529F" w:rsidRDefault="0080529F" w:rsidP="0080529F">
      <w:pPr>
        <w:rPr>
          <w:szCs w:val="21"/>
        </w:rPr>
      </w:pPr>
    </w:p>
    <w:p w:rsidR="0080529F" w:rsidRDefault="0080529F" w:rsidP="0080529F">
      <w:pPr>
        <w:rPr>
          <w:szCs w:val="21"/>
        </w:rPr>
      </w:pPr>
    </w:p>
    <w:p w:rsidR="0080529F" w:rsidRDefault="0080529F" w:rsidP="0080529F">
      <w:pPr>
        <w:rPr>
          <w:szCs w:val="21"/>
        </w:rPr>
      </w:pPr>
    </w:p>
    <w:p w:rsidR="0080529F" w:rsidRDefault="0080529F" w:rsidP="0080529F">
      <w:pPr>
        <w:rPr>
          <w:szCs w:val="21"/>
        </w:rPr>
      </w:pPr>
    </w:p>
    <w:p w:rsidR="0080529F" w:rsidRDefault="0080529F" w:rsidP="0080529F">
      <w:pPr>
        <w:rPr>
          <w:szCs w:val="21"/>
        </w:rPr>
      </w:pPr>
    </w:p>
    <w:p w:rsidR="0080529F" w:rsidRDefault="0080529F" w:rsidP="0080529F">
      <w:pPr>
        <w:rPr>
          <w:szCs w:val="21"/>
        </w:rPr>
      </w:pPr>
    </w:p>
    <w:p w:rsidR="0080529F" w:rsidRPr="006109B5" w:rsidRDefault="0080529F" w:rsidP="005A399C">
      <w:pPr>
        <w:autoSpaceDE w:val="0"/>
        <w:autoSpaceDN w:val="0"/>
        <w:adjustRightInd w:val="0"/>
        <w:spacing w:beforeLines="57" w:afterLines="57"/>
        <w:jc w:val="center"/>
        <w:rPr>
          <w:rFonts w:cs="Arial"/>
          <w:bCs/>
          <w:i/>
          <w:sz w:val="18"/>
          <w:szCs w:val="18"/>
        </w:rPr>
      </w:pPr>
      <w:r w:rsidRPr="006109B5">
        <w:rPr>
          <w:rFonts w:cs="Arial"/>
          <w:bCs/>
          <w:i/>
          <w:sz w:val="18"/>
          <w:szCs w:val="18"/>
        </w:rPr>
        <w:t>Fuente: Instituto de Estadística y Cartografía de Andalucía. Directorio de empresas y establecimientos con actividad económica en Andalucía</w:t>
      </w:r>
      <w:r>
        <w:rPr>
          <w:rFonts w:cs="Arial"/>
          <w:bCs/>
          <w:i/>
          <w:sz w:val="18"/>
          <w:szCs w:val="18"/>
        </w:rPr>
        <w:t>, 2022</w:t>
      </w:r>
    </w:p>
    <w:p w:rsidR="0080529F" w:rsidRPr="00AC29F5" w:rsidRDefault="0080529F" w:rsidP="0080529F">
      <w:pPr>
        <w:rPr>
          <w:szCs w:val="21"/>
        </w:rPr>
      </w:pPr>
    </w:p>
    <w:p w:rsidR="0080529F" w:rsidRPr="00AC29F5" w:rsidRDefault="0080529F" w:rsidP="0080529F">
      <w:pPr>
        <w:autoSpaceDE w:val="0"/>
        <w:autoSpaceDN w:val="0"/>
        <w:adjustRightInd w:val="0"/>
        <w:rPr>
          <w:rFonts w:cstheme="minorHAnsi"/>
          <w:bCs/>
          <w:szCs w:val="21"/>
        </w:rPr>
      </w:pPr>
      <w:r w:rsidRPr="00AC29F5">
        <w:rPr>
          <w:rFonts w:cstheme="minorHAnsi"/>
          <w:bCs/>
          <w:szCs w:val="21"/>
        </w:rPr>
        <w:t xml:space="preserve">La distribución de la </w:t>
      </w:r>
      <w:r w:rsidRPr="00AC29F5">
        <w:rPr>
          <w:rFonts w:cstheme="minorHAnsi"/>
          <w:b/>
          <w:bCs/>
          <w:szCs w:val="21"/>
        </w:rPr>
        <w:t>actividad empresarial según la forma jurídica</w:t>
      </w:r>
      <w:r w:rsidRPr="00AC29F5">
        <w:rPr>
          <w:rFonts w:cstheme="minorHAnsi"/>
          <w:bCs/>
          <w:szCs w:val="21"/>
        </w:rPr>
        <w:t>:</w:t>
      </w:r>
    </w:p>
    <w:p w:rsidR="0080529F" w:rsidRPr="00AC29F5" w:rsidRDefault="0080529F" w:rsidP="0080529F">
      <w:pPr>
        <w:pStyle w:val="asodeco"/>
      </w:pPr>
      <w:r w:rsidRPr="00AC29F5">
        <w:rPr>
          <w:rStyle w:val="asodecoCar"/>
        </w:rPr>
        <w:t>Puede observarse claramente que el tipo de empresa predominante es el del pequeño autónomo 85% (si incluimos las Comunidades de bienes que en su inmensa mayoría están formadas por miembros de la misma unida</w:t>
      </w:r>
      <w:r w:rsidR="00EA4712">
        <w:rPr>
          <w:rStyle w:val="asodecoCar"/>
        </w:rPr>
        <w:t>d familiar el porcentaje sobrepas</w:t>
      </w:r>
      <w:r w:rsidRPr="00AC29F5">
        <w:rPr>
          <w:rStyle w:val="asodecoCar"/>
        </w:rPr>
        <w:t xml:space="preserve">a el </w:t>
      </w:r>
      <w:r w:rsidRPr="00AC29F5">
        <w:rPr>
          <w:rStyle w:val="asodecoCar"/>
          <w:b/>
          <w:bCs/>
        </w:rPr>
        <w:t>90</w:t>
      </w:r>
      <w:r w:rsidRPr="00AC29F5">
        <w:rPr>
          <w:rStyle w:val="asodecoCar"/>
        </w:rPr>
        <w:t>%), el siguiente tipo de empresa es la sociedad limitada con poco más del 6%.  Si comparamos los datos a nivel provincial (75% de autónomos y 15 % de sociedades limitadas) o a nivel autonómico (63% de autónomos y 28 % de sociedades limitadas), nos da una idea clara de que</w:t>
      </w:r>
      <w:r w:rsidRPr="00AC29F5">
        <w:t xml:space="preserve"> nos encontramos con un tejido empresarial muy poco desarrollado (dedicado al autoempleo), poco estructurado y con grandes necesidades de apoyo.</w:t>
      </w:r>
    </w:p>
    <w:p w:rsidR="0080529F" w:rsidRPr="00E10847" w:rsidRDefault="00E10847" w:rsidP="00E10847">
      <w:pPr>
        <w:pStyle w:val="Textoindependiente"/>
        <w:tabs>
          <w:tab w:val="clear" w:pos="720"/>
          <w:tab w:val="left" w:pos="0"/>
        </w:tabs>
        <w:spacing w:after="57"/>
        <w:ind w:left="0"/>
        <w:jc w:val="both"/>
        <w:rPr>
          <w:rStyle w:val="asodecoCar"/>
          <w:lang w:val="es-ES_tradnl"/>
        </w:rPr>
      </w:pPr>
      <w:r>
        <w:rPr>
          <w:rStyle w:val="asodecoCar"/>
          <w:lang w:val="es-ES_tradnl"/>
        </w:rPr>
        <w:tab/>
      </w:r>
      <w:r w:rsidR="0080529F" w:rsidRPr="00E10847">
        <w:rPr>
          <w:rStyle w:val="asodecoCar"/>
          <w:lang w:val="es-ES_tradnl"/>
        </w:rPr>
        <w:t>A pesar de su escaso número, destaca el número de sociedades coopera</w:t>
      </w:r>
      <w:r w:rsidRPr="00E10847">
        <w:rPr>
          <w:rStyle w:val="asodecoCar"/>
          <w:lang w:val="es-ES_tradnl"/>
        </w:rPr>
        <w:t xml:space="preserve">tivas, cuyo porcentaje sobre el </w:t>
      </w:r>
      <w:r w:rsidR="0080529F" w:rsidRPr="00E10847">
        <w:rPr>
          <w:rStyle w:val="asodecoCar"/>
          <w:lang w:val="es-ES_tradnl"/>
        </w:rPr>
        <w:t xml:space="preserve">total de actividades empresariales supone un 15 % más que en el resto de la provincia o un 30% más que en la Comunidad de Andalucía, lo que da idea de su importancia para la economía local tan orientada al empleo autónomo. </w:t>
      </w:r>
    </w:p>
    <w:p w:rsidR="0080529F" w:rsidRPr="00E10847" w:rsidRDefault="0080529F" w:rsidP="00E10847">
      <w:pPr>
        <w:pStyle w:val="Textoindependiente"/>
        <w:tabs>
          <w:tab w:val="clear" w:pos="720"/>
        </w:tabs>
        <w:spacing w:after="57"/>
        <w:ind w:left="0" w:firstLine="0"/>
        <w:jc w:val="both"/>
        <w:rPr>
          <w:rStyle w:val="asodecoCar"/>
          <w:lang w:val="es-ES_tradnl"/>
        </w:rPr>
      </w:pPr>
      <w:r w:rsidRPr="00E10847">
        <w:rPr>
          <w:rStyle w:val="asodecoCar"/>
          <w:lang w:val="es-ES_tradnl"/>
        </w:rPr>
        <w:t>Si unimos a este dato la distribución de la actividad empresarial según número de empleados en el que el 66 % no tiene empleados y el 22 % tiene 1 ó 2 empleados</w:t>
      </w:r>
      <w:r w:rsidR="007A1468">
        <w:rPr>
          <w:rStyle w:val="asodecoCar"/>
          <w:lang w:val="es-ES_tradnl"/>
        </w:rPr>
        <w:t>,</w:t>
      </w:r>
      <w:r w:rsidRPr="00E10847">
        <w:rPr>
          <w:rStyle w:val="asodecoCar"/>
          <w:lang w:val="es-ES_tradnl"/>
        </w:rPr>
        <w:t xml:space="preserve"> nos indica que nos encontramos con un tejido empresarial muy débil formado por autónomos, sin empleados, orientados al autoempleo y que se dedican esencialmente a la actividad agrícola. </w:t>
      </w:r>
    </w:p>
    <w:p w:rsidR="0080529F" w:rsidRPr="00AC29F5" w:rsidRDefault="0080529F" w:rsidP="0080529F">
      <w:pPr>
        <w:pStyle w:val="Textoindependiente"/>
        <w:spacing w:after="57"/>
        <w:rPr>
          <w:rFonts w:ascii="Source Sans Pro" w:hAnsi="Source Sans Pro" w:cstheme="minorHAnsi"/>
          <w:sz w:val="21"/>
        </w:rPr>
      </w:pPr>
    </w:p>
    <w:p w:rsidR="0080529F" w:rsidRPr="00AC29F5" w:rsidRDefault="0080529F" w:rsidP="0080529F">
      <w:pPr>
        <w:rPr>
          <w:rFonts w:eastAsia="Times New Roman"/>
          <w:b/>
          <w:bCs/>
          <w:caps/>
          <w:szCs w:val="21"/>
        </w:rPr>
      </w:pPr>
      <w:r w:rsidRPr="00AC29F5">
        <w:rPr>
          <w:szCs w:val="21"/>
        </w:rPr>
        <w:br w:type="page"/>
      </w:r>
    </w:p>
    <w:p w:rsidR="0080529F" w:rsidRPr="00AC29F5" w:rsidRDefault="0080529F" w:rsidP="0080529F">
      <w:pPr>
        <w:pStyle w:val="Nivel3"/>
        <w:spacing w:line="240" w:lineRule="auto"/>
      </w:pPr>
      <w:r w:rsidRPr="00AC29F5">
        <w:lastRenderedPageBreak/>
        <w:t>1.4.2 Nivel de renta media</w:t>
      </w:r>
      <w:bookmarkEnd w:id="32"/>
    </w:p>
    <w:p w:rsidR="0080529F" w:rsidRPr="00AC29F5" w:rsidRDefault="0080529F" w:rsidP="0080529F">
      <w:pPr>
        <w:tabs>
          <w:tab w:val="left" w:pos="709"/>
        </w:tabs>
        <w:rPr>
          <w:szCs w:val="21"/>
        </w:rPr>
      </w:pPr>
      <w:r w:rsidRPr="00AC29F5">
        <w:rPr>
          <w:szCs w:val="21"/>
        </w:rPr>
        <w:t>La renta neta media se define como el cociente entre la renta neta total declarada y el número de declaraciones. Para su análisis</w:t>
      </w:r>
      <w:r>
        <w:rPr>
          <w:szCs w:val="21"/>
        </w:rPr>
        <w:t>,</w:t>
      </w:r>
      <w:r w:rsidRPr="00AC29F5">
        <w:rPr>
          <w:szCs w:val="21"/>
        </w:rPr>
        <w:t xml:space="preserve"> es necesario tener en cuenta que existe un umbral mínimo de renta por debajo del cual no es obligatorio presentar declaración por I.R.P.F.  </w:t>
      </w:r>
    </w:p>
    <w:p w:rsidR="0080529F" w:rsidRPr="00AC29F5" w:rsidRDefault="0080529F" w:rsidP="0080529F">
      <w:pPr>
        <w:tabs>
          <w:tab w:val="left" w:pos="709"/>
        </w:tabs>
        <w:rPr>
          <w:szCs w:val="21"/>
        </w:rPr>
      </w:pPr>
      <w:r w:rsidRPr="00AC29F5">
        <w:rPr>
          <w:szCs w:val="21"/>
        </w:rPr>
        <w:t>A nivel municipal, se observan notables disparidades en cuanto a la renta media declarada. Por un lado, los municipios con menor renta son Chiclana de Segura, con 7.515,16</w:t>
      </w:r>
      <w:r>
        <w:rPr>
          <w:szCs w:val="21"/>
        </w:rPr>
        <w:t xml:space="preserve"> </w:t>
      </w:r>
      <w:r w:rsidRPr="00AC29F5">
        <w:rPr>
          <w:szCs w:val="21"/>
        </w:rPr>
        <w:t>€ y Sorihuela del Guadalimar, con 7.697,85</w:t>
      </w:r>
      <w:r>
        <w:rPr>
          <w:szCs w:val="21"/>
        </w:rPr>
        <w:t xml:space="preserve"> </w:t>
      </w:r>
      <w:r w:rsidRPr="00AC29F5">
        <w:rPr>
          <w:szCs w:val="21"/>
        </w:rPr>
        <w:t>€. En contraste, el municipio con mayor renta en la comarca es Vilches, con 12.365,78 €. Esto implica una diferencia significativa de 4.850,62 € entre Chiclana de Segura y Vilches, representando la brecha entre el municipio con la renta más alta y el de menor ingreso.</w:t>
      </w:r>
    </w:p>
    <w:p w:rsidR="0080529F" w:rsidRPr="00AC29F5" w:rsidRDefault="0080529F" w:rsidP="0080529F">
      <w:pPr>
        <w:rPr>
          <w:szCs w:val="21"/>
        </w:rPr>
      </w:pPr>
    </w:p>
    <w:p w:rsidR="0080529F" w:rsidRPr="00AC29F5" w:rsidRDefault="00E273C4" w:rsidP="0080529F">
      <w:pPr>
        <w:jc w:val="center"/>
        <w:rPr>
          <w:b/>
          <w:szCs w:val="21"/>
        </w:rPr>
      </w:pPr>
      <w:r>
        <w:rPr>
          <w:b/>
          <w:noProof/>
          <w:szCs w:val="21"/>
          <w:lang w:val="es-ES" w:eastAsia="es-ES"/>
        </w:rPr>
        <w:drawing>
          <wp:anchor distT="0" distB="0" distL="114300" distR="114300" simplePos="0" relativeHeight="251494912" behindDoc="0" locked="0" layoutInCell="1" allowOverlap="1">
            <wp:simplePos x="0" y="0"/>
            <wp:positionH relativeFrom="margin">
              <wp:posOffset>1905</wp:posOffset>
            </wp:positionH>
            <wp:positionV relativeFrom="paragraph">
              <wp:posOffset>38100</wp:posOffset>
            </wp:positionV>
            <wp:extent cx="5646420" cy="2606040"/>
            <wp:effectExtent l="0" t="0" r="0" b="0"/>
            <wp:wrapNone/>
            <wp:docPr id="1174269696" name="Gráfico 117426969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98890BC-F31A-4953-AFB1-9FCCF38E2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80529F" w:rsidRPr="00AC29F5">
        <w:rPr>
          <w:b/>
          <w:szCs w:val="21"/>
        </w:rPr>
        <w:t>Gráfica 13. Renta media declarada</w:t>
      </w:r>
    </w:p>
    <w:p w:rsidR="0080529F" w:rsidRPr="00AC29F5" w:rsidRDefault="0080529F" w:rsidP="0080529F">
      <w:pPr>
        <w:rPr>
          <w:b/>
          <w:szCs w:val="21"/>
          <w:highlight w:val="yellow"/>
        </w:rPr>
      </w:pPr>
    </w:p>
    <w:p w:rsidR="0080529F" w:rsidRPr="00AC29F5" w:rsidRDefault="0080529F" w:rsidP="0080529F">
      <w:pPr>
        <w:rPr>
          <w:i/>
          <w:szCs w:val="21"/>
          <w:highlight w:val="yellow"/>
        </w:rPr>
      </w:pPr>
    </w:p>
    <w:p w:rsidR="0080529F" w:rsidRPr="00AC29F5" w:rsidRDefault="0080529F" w:rsidP="0080529F">
      <w:pPr>
        <w:jc w:val="center"/>
        <w:rPr>
          <w:i/>
          <w:szCs w:val="21"/>
          <w:highlight w:val="yellow"/>
        </w:rPr>
      </w:pPr>
    </w:p>
    <w:p w:rsidR="0080529F" w:rsidRPr="00AC29F5" w:rsidRDefault="0080529F" w:rsidP="0080529F">
      <w:pPr>
        <w:jc w:val="center"/>
        <w:rPr>
          <w:i/>
          <w:szCs w:val="21"/>
          <w:highlight w:val="yellow"/>
        </w:rPr>
      </w:pPr>
    </w:p>
    <w:p w:rsidR="0080529F" w:rsidRPr="00AC29F5" w:rsidRDefault="0080529F" w:rsidP="0080529F">
      <w:pPr>
        <w:jc w:val="center"/>
        <w:rPr>
          <w:i/>
          <w:szCs w:val="21"/>
          <w:highlight w:val="yellow"/>
        </w:rPr>
      </w:pPr>
    </w:p>
    <w:p w:rsidR="0080529F" w:rsidRPr="00AC29F5" w:rsidRDefault="0080529F" w:rsidP="0080529F">
      <w:pPr>
        <w:jc w:val="center"/>
        <w:rPr>
          <w:i/>
          <w:szCs w:val="21"/>
          <w:highlight w:val="yellow"/>
        </w:rPr>
      </w:pPr>
    </w:p>
    <w:p w:rsidR="0080529F" w:rsidRPr="00AC29F5" w:rsidRDefault="0080529F" w:rsidP="0080529F">
      <w:pPr>
        <w:jc w:val="center"/>
        <w:rPr>
          <w:i/>
          <w:szCs w:val="21"/>
          <w:highlight w:val="yellow"/>
        </w:rPr>
      </w:pPr>
    </w:p>
    <w:p w:rsidR="0080529F" w:rsidRPr="00AC29F5" w:rsidRDefault="0080529F" w:rsidP="0080529F">
      <w:pPr>
        <w:jc w:val="center"/>
        <w:rPr>
          <w:i/>
          <w:szCs w:val="21"/>
          <w:highlight w:val="yellow"/>
        </w:rPr>
      </w:pPr>
    </w:p>
    <w:p w:rsidR="0080529F" w:rsidRDefault="0080529F" w:rsidP="0080529F">
      <w:pPr>
        <w:jc w:val="center"/>
        <w:rPr>
          <w:i/>
          <w:szCs w:val="21"/>
          <w:highlight w:val="yellow"/>
        </w:rPr>
      </w:pPr>
    </w:p>
    <w:p w:rsidR="0080529F" w:rsidRDefault="0080529F" w:rsidP="0080529F">
      <w:pPr>
        <w:jc w:val="center"/>
        <w:rPr>
          <w:i/>
          <w:szCs w:val="21"/>
          <w:highlight w:val="yellow"/>
        </w:rPr>
      </w:pPr>
    </w:p>
    <w:p w:rsidR="0080529F" w:rsidRPr="00AC29F5" w:rsidRDefault="0080529F" w:rsidP="0080529F">
      <w:pPr>
        <w:jc w:val="center"/>
        <w:rPr>
          <w:i/>
          <w:szCs w:val="21"/>
          <w:highlight w:val="yellow"/>
        </w:rPr>
      </w:pPr>
    </w:p>
    <w:p w:rsidR="0080529F" w:rsidRPr="00AC29F5" w:rsidRDefault="0080529F" w:rsidP="0080529F">
      <w:pPr>
        <w:rPr>
          <w:i/>
          <w:szCs w:val="21"/>
          <w:highlight w:val="yellow"/>
        </w:rPr>
      </w:pPr>
    </w:p>
    <w:p w:rsidR="00E273C4" w:rsidRDefault="00E273C4" w:rsidP="00E273C4">
      <w:pPr>
        <w:rPr>
          <w:i/>
          <w:sz w:val="18"/>
          <w:szCs w:val="18"/>
        </w:rPr>
      </w:pPr>
    </w:p>
    <w:p w:rsidR="0080529F" w:rsidRPr="00AC29F5" w:rsidRDefault="0080529F" w:rsidP="0080529F">
      <w:pPr>
        <w:jc w:val="center"/>
        <w:rPr>
          <w:i/>
          <w:szCs w:val="21"/>
        </w:rPr>
      </w:pPr>
      <w:r w:rsidRPr="008A10F9">
        <w:rPr>
          <w:i/>
          <w:sz w:val="18"/>
          <w:szCs w:val="18"/>
        </w:rPr>
        <w:t>Fuente: Ministerio de Hacienda y Función Pública. Agencia Tributaria, 2021</w:t>
      </w:r>
    </w:p>
    <w:p w:rsidR="0080529F" w:rsidRPr="00AC29F5" w:rsidRDefault="0080529F" w:rsidP="0080529F">
      <w:pPr>
        <w:tabs>
          <w:tab w:val="left" w:pos="709"/>
        </w:tabs>
        <w:rPr>
          <w:szCs w:val="21"/>
          <w:highlight w:val="yellow"/>
        </w:rPr>
      </w:pPr>
    </w:p>
    <w:p w:rsidR="00E273C4" w:rsidRDefault="00E273C4" w:rsidP="0080529F">
      <w:pPr>
        <w:tabs>
          <w:tab w:val="left" w:pos="284"/>
        </w:tabs>
        <w:autoSpaceDE w:val="0"/>
        <w:autoSpaceDN w:val="0"/>
        <w:adjustRightInd w:val="0"/>
        <w:rPr>
          <w:rFonts w:cstheme="minorHAnsi"/>
          <w:b/>
          <w:bCs/>
          <w:szCs w:val="21"/>
        </w:rPr>
      </w:pPr>
    </w:p>
    <w:p w:rsidR="00E273C4" w:rsidRDefault="00E273C4" w:rsidP="0080529F">
      <w:pPr>
        <w:tabs>
          <w:tab w:val="left" w:pos="284"/>
        </w:tabs>
        <w:autoSpaceDE w:val="0"/>
        <w:autoSpaceDN w:val="0"/>
        <w:adjustRightInd w:val="0"/>
        <w:rPr>
          <w:rFonts w:cstheme="minorHAnsi"/>
          <w:b/>
          <w:bCs/>
          <w:szCs w:val="21"/>
        </w:rPr>
      </w:pPr>
    </w:p>
    <w:p w:rsidR="0080529F" w:rsidRPr="00AC29F5" w:rsidRDefault="0080529F" w:rsidP="00361D01">
      <w:pPr>
        <w:tabs>
          <w:tab w:val="left" w:pos="284"/>
        </w:tabs>
        <w:autoSpaceDE w:val="0"/>
        <w:autoSpaceDN w:val="0"/>
        <w:adjustRightInd w:val="0"/>
        <w:rPr>
          <w:rFonts w:cstheme="minorHAnsi"/>
          <w:b/>
          <w:bCs/>
          <w:szCs w:val="21"/>
        </w:rPr>
      </w:pPr>
      <w:r w:rsidRPr="00AC29F5">
        <w:rPr>
          <w:rFonts w:cstheme="minorHAnsi"/>
          <w:b/>
          <w:bCs/>
          <w:szCs w:val="21"/>
        </w:rPr>
        <w:t xml:space="preserve">Bajo nivel de renta de El Condado dificulta la inversión y la diversificación económica </w:t>
      </w:r>
    </w:p>
    <w:p w:rsidR="00361D01" w:rsidRDefault="00361D01" w:rsidP="00361D01">
      <w:pPr>
        <w:pStyle w:val="Textoindependiente"/>
        <w:tabs>
          <w:tab w:val="clear" w:pos="720"/>
          <w:tab w:val="left" w:pos="0"/>
        </w:tabs>
        <w:spacing w:after="57" w:line="276" w:lineRule="auto"/>
        <w:ind w:left="0" w:firstLine="0"/>
        <w:jc w:val="both"/>
        <w:rPr>
          <w:rFonts w:ascii="Source Sans Pro" w:hAnsi="Source Sans Pro" w:cstheme="minorHAnsi"/>
          <w:sz w:val="21"/>
        </w:rPr>
      </w:pPr>
    </w:p>
    <w:p w:rsidR="0080529F" w:rsidRPr="00AC29F5" w:rsidRDefault="0080529F" w:rsidP="00361D01">
      <w:pPr>
        <w:pStyle w:val="Textoindependiente"/>
        <w:tabs>
          <w:tab w:val="clear" w:pos="720"/>
          <w:tab w:val="left" w:pos="0"/>
        </w:tabs>
        <w:spacing w:after="57" w:line="276" w:lineRule="auto"/>
        <w:ind w:left="0" w:firstLine="0"/>
        <w:jc w:val="both"/>
        <w:rPr>
          <w:rFonts w:ascii="Source Sans Pro" w:hAnsi="Source Sans Pro" w:cstheme="minorHAnsi"/>
          <w:b/>
          <w:sz w:val="21"/>
        </w:rPr>
      </w:pPr>
      <w:r w:rsidRPr="00AC29F5">
        <w:rPr>
          <w:rFonts w:ascii="Source Sans Pro" w:hAnsi="Source Sans Pro" w:cstheme="minorHAnsi"/>
          <w:sz w:val="21"/>
        </w:rPr>
        <w:t xml:space="preserve">Respecto a las rentas declaradas en el IRPF, vemos cómo el conjunto de la comarca está </w:t>
      </w:r>
      <w:r w:rsidRPr="00AC29F5">
        <w:rPr>
          <w:rFonts w:ascii="Source Sans Pro" w:hAnsi="Source Sans Pro" w:cstheme="minorHAnsi"/>
          <w:b/>
          <w:sz w:val="21"/>
        </w:rPr>
        <w:t>muy por debajo de la media provincial</w:t>
      </w:r>
      <w:r w:rsidRPr="00AC29F5">
        <w:rPr>
          <w:rFonts w:ascii="Source Sans Pro" w:hAnsi="Source Sans Pro" w:cstheme="minorHAnsi"/>
          <w:sz w:val="21"/>
        </w:rPr>
        <w:t xml:space="preserve"> (que a su vez es, también, claramente inferior al promedio de Andalucía), en concreto, sólo representa el 59,2 por 100 de los 13.315 euros en que se cifra la renta neta media declarada en la provincia de Jaén (año 2020), </w:t>
      </w:r>
      <w:r w:rsidRPr="00AC29F5">
        <w:rPr>
          <w:rFonts w:ascii="Source Sans Pro" w:hAnsi="Source Sans Pro" w:cstheme="minorHAnsi"/>
          <w:b/>
          <w:sz w:val="21"/>
        </w:rPr>
        <w:t>no llegando a alcanzar la mitad de la renta neta media declarada en el conjunto de la Comunicad Autónoma de Andalucía y lejísimos de la media nacional.</w:t>
      </w:r>
    </w:p>
    <w:p w:rsidR="0080529F" w:rsidRPr="00AC29F5" w:rsidRDefault="0080529F" w:rsidP="0080529F">
      <w:pPr>
        <w:pStyle w:val="Textoindependiente"/>
        <w:spacing w:after="57" w:line="276" w:lineRule="auto"/>
        <w:rPr>
          <w:rFonts w:ascii="Source Sans Pro" w:hAnsi="Source Sans Pro" w:cstheme="minorHAnsi"/>
          <w:sz w:val="21"/>
        </w:rPr>
      </w:pPr>
    </w:p>
    <w:p w:rsidR="0080529F" w:rsidRPr="00AC29F5" w:rsidRDefault="0080529F" w:rsidP="0080529F">
      <w:pPr>
        <w:rPr>
          <w:b/>
          <w:szCs w:val="21"/>
        </w:rPr>
      </w:pPr>
      <w:r w:rsidRPr="00AC29F5">
        <w:rPr>
          <w:b/>
          <w:szCs w:val="21"/>
        </w:rPr>
        <w:br w:type="page"/>
      </w:r>
    </w:p>
    <w:p w:rsidR="0080529F" w:rsidRPr="00AC29F5" w:rsidRDefault="00B66A21" w:rsidP="0080529F">
      <w:pPr>
        <w:jc w:val="center"/>
        <w:rPr>
          <w:b/>
          <w:szCs w:val="21"/>
        </w:rPr>
      </w:pPr>
      <w:r>
        <w:rPr>
          <w:b/>
          <w:noProof/>
          <w:szCs w:val="21"/>
          <w:lang w:val="es-ES" w:eastAsia="es-ES"/>
        </w:rPr>
        <w:lastRenderedPageBreak/>
        <w:drawing>
          <wp:anchor distT="0" distB="0" distL="114300" distR="114300" simplePos="0" relativeHeight="251515392" behindDoc="0" locked="0" layoutInCell="1" allowOverlap="1">
            <wp:simplePos x="0" y="0"/>
            <wp:positionH relativeFrom="margin">
              <wp:posOffset>417195</wp:posOffset>
            </wp:positionH>
            <wp:positionV relativeFrom="paragraph">
              <wp:posOffset>149860</wp:posOffset>
            </wp:positionV>
            <wp:extent cx="5654040" cy="2461260"/>
            <wp:effectExtent l="19050" t="0" r="3810" b="0"/>
            <wp:wrapNone/>
            <wp:docPr id="1174269706" name="Imagen 10"/>
            <wp:cNvGraphicFramePr/>
            <a:graphic xmlns:a="http://schemas.openxmlformats.org/drawingml/2006/main">
              <a:graphicData uri="http://schemas.openxmlformats.org/drawingml/2006/picture">
                <pic:pic xmlns:pic="http://schemas.openxmlformats.org/drawingml/2006/picture">
                  <pic:nvPicPr>
                    <pic:cNvPr id="2394" name="Imagen 10"/>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4040" cy="2461260"/>
                    </a:xfrm>
                    <a:prstGeom prst="rect">
                      <a:avLst/>
                    </a:prstGeom>
                    <a:noFill/>
                    <a:ln w="9525">
                      <a:noFill/>
                      <a:miter lim="800000"/>
                      <a:headEnd/>
                      <a:tailEnd/>
                    </a:ln>
                  </pic:spPr>
                </pic:pic>
              </a:graphicData>
            </a:graphic>
          </wp:anchor>
        </w:drawing>
      </w:r>
      <w:r w:rsidR="0080529F" w:rsidRPr="00AC29F5">
        <w:rPr>
          <w:b/>
          <w:szCs w:val="21"/>
        </w:rPr>
        <w:t>Tabla. Distribución del nivel de renta</w:t>
      </w: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rPr>
      </w:pPr>
    </w:p>
    <w:p w:rsidR="0080529F" w:rsidRPr="00AC29F5" w:rsidRDefault="0080529F" w:rsidP="0080529F">
      <w:pPr>
        <w:rPr>
          <w:szCs w:val="21"/>
          <w:highlight w:val="yellow"/>
        </w:rPr>
      </w:pPr>
    </w:p>
    <w:p w:rsidR="0080529F" w:rsidRPr="00AC29F5" w:rsidRDefault="0080529F" w:rsidP="0080529F">
      <w:pPr>
        <w:rPr>
          <w:szCs w:val="21"/>
          <w:highlight w:val="yellow"/>
        </w:rPr>
      </w:pPr>
    </w:p>
    <w:p w:rsidR="0080529F" w:rsidRPr="00AC29F5" w:rsidRDefault="0080529F" w:rsidP="0080529F">
      <w:pPr>
        <w:rPr>
          <w:szCs w:val="21"/>
          <w:highlight w:val="yellow"/>
        </w:rPr>
      </w:pPr>
    </w:p>
    <w:p w:rsidR="0080529F" w:rsidRDefault="0080529F" w:rsidP="0080529F">
      <w:pPr>
        <w:rPr>
          <w:szCs w:val="21"/>
          <w:highlight w:val="yellow"/>
        </w:rPr>
      </w:pPr>
    </w:p>
    <w:p w:rsidR="0080529F" w:rsidRPr="00AC29F5" w:rsidRDefault="0080529F" w:rsidP="0080529F">
      <w:pPr>
        <w:rPr>
          <w:szCs w:val="21"/>
          <w:highlight w:val="yellow"/>
        </w:rPr>
      </w:pPr>
    </w:p>
    <w:p w:rsidR="0080529F" w:rsidRPr="00AC29F5" w:rsidRDefault="0080529F" w:rsidP="0080529F">
      <w:pPr>
        <w:rPr>
          <w:szCs w:val="21"/>
          <w:highlight w:val="yellow"/>
        </w:rPr>
      </w:pPr>
    </w:p>
    <w:p w:rsidR="0080529F" w:rsidRPr="008A10F9" w:rsidRDefault="0080529F" w:rsidP="0080529F">
      <w:pPr>
        <w:autoSpaceDE w:val="0"/>
        <w:autoSpaceDN w:val="0"/>
        <w:adjustRightInd w:val="0"/>
        <w:jc w:val="center"/>
        <w:rPr>
          <w:rFonts w:cs="Arial"/>
          <w:bCs/>
          <w:i/>
          <w:sz w:val="18"/>
          <w:szCs w:val="18"/>
        </w:rPr>
      </w:pPr>
      <w:r w:rsidRPr="008A10F9">
        <w:rPr>
          <w:rFonts w:cs="Arial"/>
          <w:bCs/>
          <w:i/>
          <w:sz w:val="18"/>
          <w:szCs w:val="18"/>
        </w:rPr>
        <w:t>Fuente: Elaboración propia a partir de datos del Instituto de Estadística y Cartografía de Andalucía.</w:t>
      </w:r>
    </w:p>
    <w:p w:rsidR="0080529F" w:rsidRPr="00AC29F5" w:rsidRDefault="0080529F" w:rsidP="0080529F">
      <w:pPr>
        <w:rPr>
          <w:szCs w:val="21"/>
          <w:highlight w:val="yellow"/>
        </w:rPr>
      </w:pPr>
    </w:p>
    <w:p w:rsidR="0080529F" w:rsidRPr="00AC29F5" w:rsidRDefault="0080529F" w:rsidP="0080529F">
      <w:pPr>
        <w:pStyle w:val="Nivel3"/>
        <w:spacing w:line="240" w:lineRule="auto"/>
      </w:pPr>
      <w:bookmarkStart w:id="33" w:name="_Toc163495888"/>
      <w:r w:rsidRPr="00AC29F5">
        <w:t>1.4.3 Situación del empleo</w:t>
      </w:r>
      <w:bookmarkEnd w:id="33"/>
      <w:r w:rsidRPr="00AC29F5">
        <w:t xml:space="preserve"> </w:t>
      </w:r>
    </w:p>
    <w:p w:rsidR="0080529F" w:rsidRPr="00AC29F5" w:rsidRDefault="0080529F" w:rsidP="0080529F">
      <w:pPr>
        <w:pStyle w:val="Textoindependiente"/>
        <w:spacing w:after="57" w:line="276" w:lineRule="auto"/>
        <w:rPr>
          <w:rFonts w:ascii="Source Sans Pro" w:eastAsia="Calibri" w:hAnsi="Source Sans Pro" w:cstheme="minorHAnsi"/>
          <w:b/>
          <w:sz w:val="21"/>
        </w:rPr>
      </w:pPr>
      <w:r w:rsidRPr="00AC29F5">
        <w:rPr>
          <w:rFonts w:ascii="Source Sans Pro" w:eastAsia="Calibri" w:hAnsi="Source Sans Pro" w:cstheme="minorHAnsi"/>
          <w:b/>
          <w:sz w:val="21"/>
        </w:rPr>
        <w:t>Mercado de trabajo</w:t>
      </w:r>
    </w:p>
    <w:p w:rsidR="0080529F" w:rsidRPr="00AC29F5" w:rsidRDefault="0080529F" w:rsidP="0080529F">
      <w:pPr>
        <w:pStyle w:val="asodeco"/>
      </w:pPr>
      <w:r w:rsidRPr="00AC29F5">
        <w:rPr>
          <w:rFonts w:eastAsia="Calibri"/>
        </w:rPr>
        <w:t>El empleo y especialmente la altísima estacionalidad y temporalidad y el bajo nivel de ingresos laborales, es el principal problema que tiene planteado la comarca en su conjunto. Su estructura económica, escasamente diversificada entre los distintos sectores productivos, muy sesgada hacia las actividades agrarias, en concreto, en el monocultivo olivarero, genera una situación de desempleo estructural y paro cíclico que da lugar a un importante diferencial entre la oferta y la demanda de trabajo, propiciando la existencia de un mercado subsidiado y una economía sumergida como base o complemento de los ingresos familiares</w:t>
      </w:r>
      <w:r w:rsidRPr="00AC29F5">
        <w:t xml:space="preserve"> y donde las mujeres son las que tienen más problemas a la hora de encontrar trabajo.</w:t>
      </w:r>
    </w:p>
    <w:p w:rsidR="0080529F" w:rsidRPr="00AC29F5" w:rsidRDefault="0080529F" w:rsidP="0080529F">
      <w:pPr>
        <w:pStyle w:val="asodeco"/>
      </w:pPr>
      <w:r w:rsidRPr="00AC29F5">
        <w:rPr>
          <w:rFonts w:eastAsia="Calibri"/>
        </w:rPr>
        <w:t xml:space="preserve">El Condado tiene un mercado de trabajo poco diversificado, </w:t>
      </w:r>
      <w:r w:rsidRPr="00AC29F5">
        <w:t>el empleo creado en la comarca depende en su mayor parte del sector agrario. En la distribución por sectores económicos de la población ocupada, cabe destacar que el sector agropecuario es el que ocupa a más personas, concretamente al 62% de los contratos registrados, correspondiendo el 75% de este porcentaje a mano de obra masculina. El siguiente sector que emplea más mano de obra es el sector servicios, seguido del sector de la construcción y por último el sector industrial</w:t>
      </w:r>
      <w:r>
        <w:t>.</w:t>
      </w:r>
    </w:p>
    <w:p w:rsidR="0080529F" w:rsidRPr="00AC29F5" w:rsidRDefault="0080529F" w:rsidP="0080529F">
      <w:pPr>
        <w:pStyle w:val="asodeco"/>
      </w:pPr>
      <w:r w:rsidRPr="00AC29F5">
        <w:t>Si analizamos el número de contratos laborales registrados, observamos claramente la dependencia del sector agropecuario, dos tercios de los contratos registrados son del sector agrario y casi el 30 % al sector servicios, el 10% restante se divide entre la construcción 6% y la industria que no llega al 5%.</w:t>
      </w:r>
    </w:p>
    <w:p w:rsidR="0080529F" w:rsidRPr="00AC29F5" w:rsidRDefault="0080529F" w:rsidP="0080529F">
      <w:pPr>
        <w:rPr>
          <w:b/>
          <w:szCs w:val="21"/>
        </w:rPr>
      </w:pPr>
      <w:r w:rsidRPr="00AC29F5">
        <w:rPr>
          <w:b/>
          <w:szCs w:val="21"/>
        </w:rPr>
        <w:br w:type="page"/>
      </w:r>
    </w:p>
    <w:p w:rsidR="0080529F" w:rsidRPr="008A10F9" w:rsidRDefault="0080529F" w:rsidP="0080529F">
      <w:pPr>
        <w:jc w:val="center"/>
        <w:rPr>
          <w:b/>
          <w:szCs w:val="21"/>
        </w:rPr>
      </w:pPr>
      <w:r w:rsidRPr="00AC29F5">
        <w:rPr>
          <w:b/>
          <w:szCs w:val="21"/>
        </w:rPr>
        <w:lastRenderedPageBreak/>
        <w:t>Gráfica. Distribución de los contratos laborales</w:t>
      </w:r>
    </w:p>
    <w:tbl>
      <w:tblPr>
        <w:tblW w:w="8786" w:type="dxa"/>
        <w:tblInd w:w="70" w:type="dxa"/>
        <w:tblLayout w:type="fixed"/>
        <w:tblCellMar>
          <w:left w:w="70" w:type="dxa"/>
          <w:right w:w="70" w:type="dxa"/>
        </w:tblCellMar>
        <w:tblLook w:val="04A0"/>
      </w:tblPr>
      <w:tblGrid>
        <w:gridCol w:w="2174"/>
        <w:gridCol w:w="1315"/>
        <w:gridCol w:w="1315"/>
        <w:gridCol w:w="1366"/>
        <w:gridCol w:w="1301"/>
        <w:gridCol w:w="1315"/>
      </w:tblGrid>
      <w:tr w:rsidR="0080529F" w:rsidRPr="00AC29F5" w:rsidTr="00300564">
        <w:trPr>
          <w:trHeight w:val="308"/>
        </w:trPr>
        <w:tc>
          <w:tcPr>
            <w:tcW w:w="2174" w:type="dxa"/>
            <w:noWrap/>
            <w:vAlign w:val="center"/>
            <w:hideMark/>
          </w:tcPr>
          <w:p w:rsidR="0080529F" w:rsidRPr="00AC29F5" w:rsidRDefault="0080529F" w:rsidP="00300564">
            <w:pPr>
              <w:spacing w:before="0" w:after="0"/>
              <w:rPr>
                <w:szCs w:val="21"/>
              </w:rPr>
            </w:pPr>
          </w:p>
        </w:tc>
        <w:tc>
          <w:tcPr>
            <w:tcW w:w="1315" w:type="dxa"/>
            <w:tcBorders>
              <w:top w:val="single" w:sz="8" w:space="0" w:color="auto"/>
              <w:left w:val="single" w:sz="8" w:space="0" w:color="auto"/>
              <w:bottom w:val="single" w:sz="4" w:space="0" w:color="auto"/>
              <w:right w:val="single" w:sz="4" w:space="0" w:color="auto"/>
            </w:tcBorders>
            <w:shd w:val="clear" w:color="auto" w:fill="D8D8D8"/>
            <w:vAlign w:val="center"/>
            <w:hideMark/>
          </w:tcPr>
          <w:p w:rsidR="0080529F" w:rsidRPr="00367E15" w:rsidRDefault="0080529F" w:rsidP="00300564">
            <w:pPr>
              <w:spacing w:before="0" w:after="0"/>
              <w:jc w:val="center"/>
              <w:rPr>
                <w:rFonts w:eastAsia="Times New Roman" w:cstheme="minorHAnsi"/>
                <w:color w:val="333333"/>
                <w:sz w:val="18"/>
                <w:szCs w:val="18"/>
              </w:rPr>
            </w:pPr>
            <w:r w:rsidRPr="00367E15">
              <w:rPr>
                <w:rFonts w:eastAsia="Times New Roman" w:cstheme="minorHAnsi"/>
                <w:color w:val="333333"/>
                <w:sz w:val="18"/>
                <w:szCs w:val="18"/>
              </w:rPr>
              <w:t>Agricultura y Pesca</w:t>
            </w:r>
          </w:p>
        </w:tc>
        <w:tc>
          <w:tcPr>
            <w:tcW w:w="1315" w:type="dxa"/>
            <w:tcBorders>
              <w:top w:val="single" w:sz="8" w:space="0" w:color="auto"/>
              <w:left w:val="nil"/>
              <w:bottom w:val="single" w:sz="4" w:space="0" w:color="auto"/>
              <w:right w:val="single" w:sz="4" w:space="0" w:color="auto"/>
            </w:tcBorders>
            <w:shd w:val="clear" w:color="auto" w:fill="D8D8D8"/>
            <w:vAlign w:val="center"/>
            <w:hideMark/>
          </w:tcPr>
          <w:p w:rsidR="0080529F" w:rsidRPr="00367E15" w:rsidRDefault="0080529F" w:rsidP="00300564">
            <w:pPr>
              <w:spacing w:before="0" w:after="0"/>
              <w:jc w:val="center"/>
              <w:rPr>
                <w:rFonts w:eastAsia="Times New Roman" w:cstheme="minorHAnsi"/>
                <w:color w:val="333333"/>
                <w:sz w:val="18"/>
                <w:szCs w:val="18"/>
              </w:rPr>
            </w:pPr>
            <w:r w:rsidRPr="00367E15">
              <w:rPr>
                <w:rFonts w:eastAsia="Times New Roman" w:cstheme="minorHAnsi"/>
                <w:color w:val="333333"/>
                <w:sz w:val="18"/>
                <w:szCs w:val="18"/>
              </w:rPr>
              <w:t>Industria</w:t>
            </w:r>
          </w:p>
        </w:tc>
        <w:tc>
          <w:tcPr>
            <w:tcW w:w="1366" w:type="dxa"/>
            <w:tcBorders>
              <w:top w:val="single" w:sz="8" w:space="0" w:color="auto"/>
              <w:left w:val="nil"/>
              <w:bottom w:val="single" w:sz="4" w:space="0" w:color="auto"/>
              <w:right w:val="single" w:sz="4" w:space="0" w:color="auto"/>
            </w:tcBorders>
            <w:shd w:val="clear" w:color="auto" w:fill="D8D8D8"/>
            <w:vAlign w:val="center"/>
            <w:hideMark/>
          </w:tcPr>
          <w:p w:rsidR="0080529F" w:rsidRPr="00367E15" w:rsidRDefault="0080529F" w:rsidP="00300564">
            <w:pPr>
              <w:spacing w:before="0" w:after="0"/>
              <w:jc w:val="center"/>
              <w:rPr>
                <w:rFonts w:eastAsia="Times New Roman" w:cstheme="minorHAnsi"/>
                <w:color w:val="333333"/>
                <w:sz w:val="18"/>
                <w:szCs w:val="18"/>
              </w:rPr>
            </w:pPr>
            <w:r w:rsidRPr="00367E15">
              <w:rPr>
                <w:rFonts w:eastAsia="Times New Roman" w:cstheme="minorHAnsi"/>
                <w:color w:val="333333"/>
                <w:sz w:val="18"/>
                <w:szCs w:val="18"/>
              </w:rPr>
              <w:t>Construcción</w:t>
            </w:r>
          </w:p>
        </w:tc>
        <w:tc>
          <w:tcPr>
            <w:tcW w:w="1301" w:type="dxa"/>
            <w:tcBorders>
              <w:top w:val="single" w:sz="8" w:space="0" w:color="auto"/>
              <w:left w:val="nil"/>
              <w:bottom w:val="single" w:sz="4" w:space="0" w:color="auto"/>
              <w:right w:val="nil"/>
            </w:tcBorders>
            <w:shd w:val="clear" w:color="auto" w:fill="D8D8D8"/>
            <w:vAlign w:val="center"/>
            <w:hideMark/>
          </w:tcPr>
          <w:p w:rsidR="0080529F" w:rsidRPr="00367E15" w:rsidRDefault="0080529F" w:rsidP="00300564">
            <w:pPr>
              <w:spacing w:before="0" w:after="0"/>
              <w:jc w:val="center"/>
              <w:rPr>
                <w:rFonts w:eastAsia="Times New Roman" w:cstheme="minorHAnsi"/>
                <w:color w:val="333333"/>
                <w:sz w:val="18"/>
                <w:szCs w:val="18"/>
              </w:rPr>
            </w:pPr>
            <w:r w:rsidRPr="00367E15">
              <w:rPr>
                <w:rFonts w:eastAsia="Times New Roman" w:cstheme="minorHAnsi"/>
                <w:color w:val="333333"/>
                <w:sz w:val="18"/>
                <w:szCs w:val="18"/>
              </w:rPr>
              <w:t>Servicios</w:t>
            </w:r>
          </w:p>
        </w:tc>
        <w:tc>
          <w:tcPr>
            <w:tcW w:w="1315" w:type="dxa"/>
            <w:tcBorders>
              <w:top w:val="single" w:sz="8" w:space="0" w:color="auto"/>
              <w:left w:val="single" w:sz="8" w:space="0" w:color="auto"/>
              <w:bottom w:val="single" w:sz="4" w:space="0" w:color="auto"/>
              <w:right w:val="single" w:sz="8" w:space="0" w:color="auto"/>
            </w:tcBorders>
            <w:shd w:val="clear" w:color="auto" w:fill="D8D8D8"/>
            <w:vAlign w:val="center"/>
            <w:hideMark/>
          </w:tcPr>
          <w:p w:rsidR="0080529F" w:rsidRPr="00367E15" w:rsidRDefault="0080529F" w:rsidP="00300564">
            <w:pPr>
              <w:spacing w:before="0" w:after="0"/>
              <w:jc w:val="center"/>
              <w:rPr>
                <w:rFonts w:eastAsia="Times New Roman" w:cstheme="minorHAnsi"/>
                <w:color w:val="333333"/>
                <w:sz w:val="18"/>
                <w:szCs w:val="18"/>
              </w:rPr>
            </w:pPr>
            <w:r w:rsidRPr="00367E15">
              <w:rPr>
                <w:rFonts w:eastAsia="Times New Roman" w:cstheme="minorHAnsi"/>
                <w:color w:val="333333"/>
                <w:sz w:val="18"/>
                <w:szCs w:val="18"/>
              </w:rPr>
              <w:t>TOTAL</w:t>
            </w:r>
          </w:p>
        </w:tc>
      </w:tr>
      <w:tr w:rsidR="0080529F" w:rsidRPr="00AC29F5" w:rsidTr="00300564">
        <w:trPr>
          <w:trHeight w:val="234"/>
        </w:trPr>
        <w:tc>
          <w:tcPr>
            <w:tcW w:w="2174"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80529F" w:rsidRPr="00367E15" w:rsidRDefault="0080529F" w:rsidP="00367E15">
            <w:pPr>
              <w:spacing w:before="0" w:after="0"/>
              <w:jc w:val="left"/>
              <w:rPr>
                <w:rFonts w:eastAsia="Times New Roman" w:cstheme="minorHAnsi"/>
                <w:color w:val="000000"/>
                <w:sz w:val="18"/>
                <w:szCs w:val="18"/>
              </w:rPr>
            </w:pPr>
            <w:r w:rsidRPr="00367E15">
              <w:rPr>
                <w:rFonts w:eastAsia="Times New Roman" w:cstheme="minorHAnsi"/>
                <w:color w:val="000000"/>
                <w:sz w:val="18"/>
                <w:szCs w:val="18"/>
              </w:rPr>
              <w:t>Arquillos</w:t>
            </w:r>
          </w:p>
        </w:tc>
        <w:tc>
          <w:tcPr>
            <w:tcW w:w="1315" w:type="dxa"/>
            <w:tcBorders>
              <w:top w:val="nil"/>
              <w:left w:val="single" w:sz="8" w:space="0" w:color="auto"/>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1.275</w:t>
            </w:r>
          </w:p>
        </w:tc>
        <w:tc>
          <w:tcPr>
            <w:tcW w:w="1315"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16</w:t>
            </w:r>
          </w:p>
        </w:tc>
        <w:tc>
          <w:tcPr>
            <w:tcW w:w="1366"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73</w:t>
            </w:r>
          </w:p>
        </w:tc>
        <w:tc>
          <w:tcPr>
            <w:tcW w:w="1301" w:type="dxa"/>
            <w:tcBorders>
              <w:top w:val="nil"/>
              <w:left w:val="nil"/>
              <w:bottom w:val="single" w:sz="4" w:space="0" w:color="auto"/>
              <w:right w:val="nil"/>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353</w:t>
            </w:r>
          </w:p>
        </w:tc>
        <w:tc>
          <w:tcPr>
            <w:tcW w:w="1315" w:type="dxa"/>
            <w:tcBorders>
              <w:top w:val="nil"/>
              <w:left w:val="single" w:sz="8" w:space="0" w:color="auto"/>
              <w:bottom w:val="single" w:sz="4" w:space="0" w:color="auto"/>
              <w:right w:val="single" w:sz="8" w:space="0" w:color="auto"/>
            </w:tcBorders>
            <w:noWrap/>
            <w:vAlign w:val="center"/>
            <w:hideMark/>
          </w:tcPr>
          <w:p w:rsidR="0080529F" w:rsidRPr="00367E15" w:rsidRDefault="0080529F" w:rsidP="00300564">
            <w:pPr>
              <w:spacing w:before="0" w:after="0"/>
              <w:jc w:val="center"/>
              <w:rPr>
                <w:rFonts w:eastAsia="Times New Roman" w:cstheme="minorHAnsi"/>
                <w:b/>
                <w:bCs/>
                <w:color w:val="000000"/>
                <w:sz w:val="18"/>
                <w:szCs w:val="18"/>
              </w:rPr>
            </w:pPr>
            <w:r w:rsidRPr="00367E15">
              <w:rPr>
                <w:rFonts w:eastAsia="Times New Roman" w:cstheme="minorHAnsi"/>
                <w:b/>
                <w:bCs/>
                <w:color w:val="000000"/>
                <w:sz w:val="18"/>
                <w:szCs w:val="18"/>
              </w:rPr>
              <w:t>1.717</w:t>
            </w:r>
          </w:p>
        </w:tc>
      </w:tr>
      <w:tr w:rsidR="0080529F" w:rsidRPr="00AC29F5" w:rsidTr="00300564">
        <w:trPr>
          <w:trHeight w:val="234"/>
        </w:trPr>
        <w:tc>
          <w:tcPr>
            <w:tcW w:w="2174" w:type="dxa"/>
            <w:tcBorders>
              <w:top w:val="nil"/>
              <w:left w:val="single" w:sz="4" w:space="0" w:color="auto"/>
              <w:bottom w:val="single" w:sz="4" w:space="0" w:color="auto"/>
              <w:right w:val="nil"/>
            </w:tcBorders>
            <w:shd w:val="clear" w:color="auto" w:fill="D9D9D9" w:themeFill="background1" w:themeFillShade="D9"/>
            <w:noWrap/>
            <w:vAlign w:val="bottom"/>
            <w:hideMark/>
          </w:tcPr>
          <w:p w:rsidR="0080529F" w:rsidRPr="00367E15" w:rsidRDefault="0080529F" w:rsidP="00367E15">
            <w:pPr>
              <w:spacing w:before="0" w:after="0"/>
              <w:jc w:val="left"/>
              <w:rPr>
                <w:rFonts w:eastAsia="Times New Roman" w:cstheme="minorHAnsi"/>
                <w:color w:val="000000"/>
                <w:sz w:val="18"/>
                <w:szCs w:val="18"/>
              </w:rPr>
            </w:pPr>
            <w:r w:rsidRPr="00367E15">
              <w:rPr>
                <w:rFonts w:eastAsia="Times New Roman" w:cstheme="minorHAnsi"/>
                <w:color w:val="000000"/>
                <w:sz w:val="18"/>
                <w:szCs w:val="18"/>
              </w:rPr>
              <w:t>Castellar</w:t>
            </w:r>
          </w:p>
        </w:tc>
        <w:tc>
          <w:tcPr>
            <w:tcW w:w="1315" w:type="dxa"/>
            <w:tcBorders>
              <w:top w:val="nil"/>
              <w:left w:val="single" w:sz="8" w:space="0" w:color="auto"/>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2.042</w:t>
            </w:r>
          </w:p>
        </w:tc>
        <w:tc>
          <w:tcPr>
            <w:tcW w:w="1315"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143</w:t>
            </w:r>
          </w:p>
        </w:tc>
        <w:tc>
          <w:tcPr>
            <w:tcW w:w="1366"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63</w:t>
            </w:r>
          </w:p>
        </w:tc>
        <w:tc>
          <w:tcPr>
            <w:tcW w:w="1301" w:type="dxa"/>
            <w:tcBorders>
              <w:top w:val="nil"/>
              <w:left w:val="nil"/>
              <w:bottom w:val="single" w:sz="4" w:space="0" w:color="auto"/>
              <w:right w:val="nil"/>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735</w:t>
            </w:r>
          </w:p>
        </w:tc>
        <w:tc>
          <w:tcPr>
            <w:tcW w:w="1315" w:type="dxa"/>
            <w:tcBorders>
              <w:top w:val="nil"/>
              <w:left w:val="single" w:sz="8" w:space="0" w:color="auto"/>
              <w:bottom w:val="single" w:sz="4" w:space="0" w:color="auto"/>
              <w:right w:val="single" w:sz="8" w:space="0" w:color="auto"/>
            </w:tcBorders>
            <w:noWrap/>
            <w:vAlign w:val="center"/>
            <w:hideMark/>
          </w:tcPr>
          <w:p w:rsidR="0080529F" w:rsidRPr="00367E15" w:rsidRDefault="0080529F" w:rsidP="00300564">
            <w:pPr>
              <w:spacing w:before="0" w:after="0"/>
              <w:jc w:val="center"/>
              <w:rPr>
                <w:rFonts w:eastAsia="Times New Roman" w:cstheme="minorHAnsi"/>
                <w:b/>
                <w:bCs/>
                <w:color w:val="000000"/>
                <w:sz w:val="18"/>
                <w:szCs w:val="18"/>
              </w:rPr>
            </w:pPr>
            <w:r w:rsidRPr="00367E15">
              <w:rPr>
                <w:rFonts w:eastAsia="Times New Roman" w:cstheme="minorHAnsi"/>
                <w:b/>
                <w:bCs/>
                <w:color w:val="000000"/>
                <w:sz w:val="18"/>
                <w:szCs w:val="18"/>
              </w:rPr>
              <w:t>2.983</w:t>
            </w:r>
          </w:p>
        </w:tc>
      </w:tr>
      <w:tr w:rsidR="0080529F" w:rsidRPr="00AC29F5" w:rsidTr="00300564">
        <w:trPr>
          <w:trHeight w:val="234"/>
        </w:trPr>
        <w:tc>
          <w:tcPr>
            <w:tcW w:w="2174" w:type="dxa"/>
            <w:tcBorders>
              <w:top w:val="nil"/>
              <w:left w:val="single" w:sz="4" w:space="0" w:color="auto"/>
              <w:bottom w:val="single" w:sz="4" w:space="0" w:color="auto"/>
              <w:right w:val="nil"/>
            </w:tcBorders>
            <w:shd w:val="clear" w:color="auto" w:fill="D9D9D9" w:themeFill="background1" w:themeFillShade="D9"/>
            <w:noWrap/>
            <w:vAlign w:val="bottom"/>
            <w:hideMark/>
          </w:tcPr>
          <w:p w:rsidR="0080529F" w:rsidRPr="00367E15" w:rsidRDefault="0080529F" w:rsidP="00367E15">
            <w:pPr>
              <w:spacing w:before="0" w:after="0"/>
              <w:jc w:val="left"/>
              <w:rPr>
                <w:rFonts w:eastAsia="Times New Roman" w:cstheme="minorHAnsi"/>
                <w:color w:val="000000"/>
                <w:sz w:val="18"/>
                <w:szCs w:val="18"/>
              </w:rPr>
            </w:pPr>
            <w:r w:rsidRPr="00367E15">
              <w:rPr>
                <w:rFonts w:eastAsia="Times New Roman" w:cstheme="minorHAnsi"/>
                <w:color w:val="000000"/>
                <w:sz w:val="18"/>
                <w:szCs w:val="18"/>
              </w:rPr>
              <w:t>Chiclana de Segura</w:t>
            </w:r>
          </w:p>
        </w:tc>
        <w:tc>
          <w:tcPr>
            <w:tcW w:w="1315" w:type="dxa"/>
            <w:tcBorders>
              <w:top w:val="nil"/>
              <w:left w:val="single" w:sz="8" w:space="0" w:color="auto"/>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833</w:t>
            </w:r>
          </w:p>
        </w:tc>
        <w:tc>
          <w:tcPr>
            <w:tcW w:w="1315"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4</w:t>
            </w:r>
          </w:p>
        </w:tc>
        <w:tc>
          <w:tcPr>
            <w:tcW w:w="1366"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230</w:t>
            </w:r>
          </w:p>
        </w:tc>
        <w:tc>
          <w:tcPr>
            <w:tcW w:w="1301" w:type="dxa"/>
            <w:tcBorders>
              <w:top w:val="nil"/>
              <w:left w:val="nil"/>
              <w:bottom w:val="single" w:sz="4" w:space="0" w:color="auto"/>
              <w:right w:val="nil"/>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147</w:t>
            </w:r>
          </w:p>
        </w:tc>
        <w:tc>
          <w:tcPr>
            <w:tcW w:w="1315" w:type="dxa"/>
            <w:tcBorders>
              <w:top w:val="nil"/>
              <w:left w:val="single" w:sz="8" w:space="0" w:color="auto"/>
              <w:bottom w:val="single" w:sz="4" w:space="0" w:color="auto"/>
              <w:right w:val="single" w:sz="8" w:space="0" w:color="auto"/>
            </w:tcBorders>
            <w:noWrap/>
            <w:vAlign w:val="center"/>
            <w:hideMark/>
          </w:tcPr>
          <w:p w:rsidR="0080529F" w:rsidRPr="00367E15" w:rsidRDefault="0080529F" w:rsidP="00300564">
            <w:pPr>
              <w:spacing w:before="0" w:after="0"/>
              <w:jc w:val="center"/>
              <w:rPr>
                <w:rFonts w:eastAsia="Times New Roman" w:cstheme="minorHAnsi"/>
                <w:b/>
                <w:bCs/>
                <w:color w:val="000000"/>
                <w:sz w:val="18"/>
                <w:szCs w:val="18"/>
              </w:rPr>
            </w:pPr>
            <w:r w:rsidRPr="00367E15">
              <w:rPr>
                <w:rFonts w:eastAsia="Times New Roman" w:cstheme="minorHAnsi"/>
                <w:b/>
                <w:bCs/>
                <w:color w:val="000000"/>
                <w:sz w:val="18"/>
                <w:szCs w:val="18"/>
              </w:rPr>
              <w:t>1.214</w:t>
            </w:r>
          </w:p>
        </w:tc>
      </w:tr>
      <w:tr w:rsidR="0080529F" w:rsidRPr="00AC29F5" w:rsidTr="00300564">
        <w:trPr>
          <w:trHeight w:val="234"/>
        </w:trPr>
        <w:tc>
          <w:tcPr>
            <w:tcW w:w="2174" w:type="dxa"/>
            <w:tcBorders>
              <w:top w:val="nil"/>
              <w:left w:val="single" w:sz="4" w:space="0" w:color="auto"/>
              <w:bottom w:val="single" w:sz="4" w:space="0" w:color="auto"/>
              <w:right w:val="nil"/>
            </w:tcBorders>
            <w:shd w:val="clear" w:color="auto" w:fill="D9D9D9" w:themeFill="background1" w:themeFillShade="D9"/>
            <w:noWrap/>
            <w:vAlign w:val="bottom"/>
            <w:hideMark/>
          </w:tcPr>
          <w:p w:rsidR="0080529F" w:rsidRPr="00367E15" w:rsidRDefault="0080529F" w:rsidP="00367E15">
            <w:pPr>
              <w:spacing w:before="0" w:after="0"/>
              <w:jc w:val="left"/>
              <w:rPr>
                <w:rFonts w:eastAsia="Times New Roman" w:cstheme="minorHAnsi"/>
                <w:color w:val="000000"/>
                <w:sz w:val="18"/>
                <w:szCs w:val="18"/>
              </w:rPr>
            </w:pPr>
            <w:r w:rsidRPr="00367E15">
              <w:rPr>
                <w:rFonts w:eastAsia="Times New Roman" w:cstheme="minorHAnsi"/>
                <w:color w:val="000000"/>
                <w:sz w:val="18"/>
                <w:szCs w:val="18"/>
              </w:rPr>
              <w:t>Montizón</w:t>
            </w:r>
          </w:p>
        </w:tc>
        <w:tc>
          <w:tcPr>
            <w:tcW w:w="1315" w:type="dxa"/>
            <w:tcBorders>
              <w:top w:val="nil"/>
              <w:left w:val="single" w:sz="8" w:space="0" w:color="auto"/>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1.438</w:t>
            </w:r>
          </w:p>
        </w:tc>
        <w:tc>
          <w:tcPr>
            <w:tcW w:w="1315"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378</w:t>
            </w:r>
          </w:p>
        </w:tc>
        <w:tc>
          <w:tcPr>
            <w:tcW w:w="1366"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64</w:t>
            </w:r>
          </w:p>
        </w:tc>
        <w:tc>
          <w:tcPr>
            <w:tcW w:w="1301" w:type="dxa"/>
            <w:tcBorders>
              <w:top w:val="nil"/>
              <w:left w:val="nil"/>
              <w:bottom w:val="single" w:sz="4" w:space="0" w:color="auto"/>
              <w:right w:val="nil"/>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115</w:t>
            </w:r>
          </w:p>
        </w:tc>
        <w:tc>
          <w:tcPr>
            <w:tcW w:w="1315" w:type="dxa"/>
            <w:tcBorders>
              <w:top w:val="nil"/>
              <w:left w:val="single" w:sz="8" w:space="0" w:color="auto"/>
              <w:bottom w:val="single" w:sz="4" w:space="0" w:color="auto"/>
              <w:right w:val="single" w:sz="8" w:space="0" w:color="auto"/>
            </w:tcBorders>
            <w:noWrap/>
            <w:vAlign w:val="center"/>
            <w:hideMark/>
          </w:tcPr>
          <w:p w:rsidR="0080529F" w:rsidRPr="00367E15" w:rsidRDefault="0080529F" w:rsidP="00300564">
            <w:pPr>
              <w:spacing w:before="0" w:after="0"/>
              <w:jc w:val="center"/>
              <w:rPr>
                <w:rFonts w:eastAsia="Times New Roman" w:cstheme="minorHAnsi"/>
                <w:b/>
                <w:bCs/>
                <w:color w:val="000000"/>
                <w:sz w:val="18"/>
                <w:szCs w:val="18"/>
              </w:rPr>
            </w:pPr>
            <w:r w:rsidRPr="00367E15">
              <w:rPr>
                <w:rFonts w:eastAsia="Times New Roman" w:cstheme="minorHAnsi"/>
                <w:b/>
                <w:bCs/>
                <w:color w:val="000000"/>
                <w:sz w:val="18"/>
                <w:szCs w:val="18"/>
              </w:rPr>
              <w:t>1.995</w:t>
            </w:r>
          </w:p>
        </w:tc>
      </w:tr>
      <w:tr w:rsidR="0080529F" w:rsidRPr="00AC29F5" w:rsidTr="00300564">
        <w:trPr>
          <w:trHeight w:val="234"/>
        </w:trPr>
        <w:tc>
          <w:tcPr>
            <w:tcW w:w="2174" w:type="dxa"/>
            <w:tcBorders>
              <w:top w:val="nil"/>
              <w:left w:val="single" w:sz="4" w:space="0" w:color="auto"/>
              <w:bottom w:val="single" w:sz="4" w:space="0" w:color="auto"/>
              <w:right w:val="nil"/>
            </w:tcBorders>
            <w:shd w:val="clear" w:color="auto" w:fill="D9D9D9" w:themeFill="background1" w:themeFillShade="D9"/>
            <w:noWrap/>
            <w:vAlign w:val="bottom"/>
            <w:hideMark/>
          </w:tcPr>
          <w:p w:rsidR="0080529F" w:rsidRPr="00367E15" w:rsidRDefault="0080529F" w:rsidP="00367E15">
            <w:pPr>
              <w:spacing w:before="0" w:after="0"/>
              <w:jc w:val="left"/>
              <w:rPr>
                <w:rFonts w:eastAsia="Times New Roman" w:cstheme="minorHAnsi"/>
                <w:color w:val="000000"/>
                <w:sz w:val="18"/>
                <w:szCs w:val="18"/>
              </w:rPr>
            </w:pPr>
            <w:r w:rsidRPr="00367E15">
              <w:rPr>
                <w:rFonts w:eastAsia="Times New Roman" w:cstheme="minorHAnsi"/>
                <w:color w:val="000000"/>
                <w:sz w:val="18"/>
                <w:szCs w:val="18"/>
              </w:rPr>
              <w:t>Navas de San Juan</w:t>
            </w:r>
          </w:p>
        </w:tc>
        <w:tc>
          <w:tcPr>
            <w:tcW w:w="1315" w:type="dxa"/>
            <w:tcBorders>
              <w:top w:val="nil"/>
              <w:left w:val="single" w:sz="8" w:space="0" w:color="auto"/>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5.500</w:t>
            </w:r>
          </w:p>
        </w:tc>
        <w:tc>
          <w:tcPr>
            <w:tcW w:w="1315"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67</w:t>
            </w:r>
          </w:p>
        </w:tc>
        <w:tc>
          <w:tcPr>
            <w:tcW w:w="1366"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157</w:t>
            </w:r>
          </w:p>
        </w:tc>
        <w:tc>
          <w:tcPr>
            <w:tcW w:w="1301" w:type="dxa"/>
            <w:tcBorders>
              <w:top w:val="nil"/>
              <w:left w:val="nil"/>
              <w:bottom w:val="single" w:sz="4" w:space="0" w:color="auto"/>
              <w:right w:val="nil"/>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3.820</w:t>
            </w:r>
          </w:p>
        </w:tc>
        <w:tc>
          <w:tcPr>
            <w:tcW w:w="1315" w:type="dxa"/>
            <w:tcBorders>
              <w:top w:val="nil"/>
              <w:left w:val="single" w:sz="8" w:space="0" w:color="auto"/>
              <w:bottom w:val="single" w:sz="4" w:space="0" w:color="auto"/>
              <w:right w:val="single" w:sz="8" w:space="0" w:color="auto"/>
            </w:tcBorders>
            <w:noWrap/>
            <w:vAlign w:val="center"/>
            <w:hideMark/>
          </w:tcPr>
          <w:p w:rsidR="0080529F" w:rsidRPr="00367E15" w:rsidRDefault="0080529F" w:rsidP="00300564">
            <w:pPr>
              <w:spacing w:before="0" w:after="0"/>
              <w:jc w:val="center"/>
              <w:rPr>
                <w:rFonts w:eastAsia="Times New Roman" w:cstheme="minorHAnsi"/>
                <w:b/>
                <w:bCs/>
                <w:color w:val="000000"/>
                <w:sz w:val="18"/>
                <w:szCs w:val="18"/>
              </w:rPr>
            </w:pPr>
            <w:r w:rsidRPr="00367E15">
              <w:rPr>
                <w:rFonts w:eastAsia="Times New Roman" w:cstheme="minorHAnsi"/>
                <w:b/>
                <w:bCs/>
                <w:color w:val="000000"/>
                <w:sz w:val="18"/>
                <w:szCs w:val="18"/>
              </w:rPr>
              <w:t>9.544</w:t>
            </w:r>
          </w:p>
        </w:tc>
      </w:tr>
      <w:tr w:rsidR="0080529F" w:rsidRPr="00AC29F5" w:rsidTr="00300564">
        <w:trPr>
          <w:trHeight w:val="234"/>
        </w:trPr>
        <w:tc>
          <w:tcPr>
            <w:tcW w:w="2174" w:type="dxa"/>
            <w:tcBorders>
              <w:top w:val="nil"/>
              <w:left w:val="single" w:sz="4" w:space="0" w:color="auto"/>
              <w:bottom w:val="single" w:sz="4" w:space="0" w:color="auto"/>
              <w:right w:val="nil"/>
            </w:tcBorders>
            <w:shd w:val="clear" w:color="auto" w:fill="D9D9D9" w:themeFill="background1" w:themeFillShade="D9"/>
            <w:noWrap/>
            <w:vAlign w:val="bottom"/>
            <w:hideMark/>
          </w:tcPr>
          <w:p w:rsidR="0080529F" w:rsidRPr="00367E15" w:rsidRDefault="0080529F" w:rsidP="00367E15">
            <w:pPr>
              <w:spacing w:before="0" w:after="0"/>
              <w:jc w:val="left"/>
              <w:rPr>
                <w:rFonts w:eastAsia="Times New Roman" w:cstheme="minorHAnsi"/>
                <w:color w:val="000000"/>
                <w:sz w:val="18"/>
                <w:szCs w:val="18"/>
              </w:rPr>
            </w:pPr>
            <w:r w:rsidRPr="00367E15">
              <w:rPr>
                <w:rFonts w:eastAsia="Times New Roman" w:cstheme="minorHAnsi"/>
                <w:color w:val="000000"/>
                <w:sz w:val="18"/>
                <w:szCs w:val="18"/>
              </w:rPr>
              <w:t>Santisteban del Puerto</w:t>
            </w:r>
          </w:p>
        </w:tc>
        <w:tc>
          <w:tcPr>
            <w:tcW w:w="1315" w:type="dxa"/>
            <w:tcBorders>
              <w:top w:val="nil"/>
              <w:left w:val="single" w:sz="8" w:space="0" w:color="auto"/>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3.607</w:t>
            </w:r>
          </w:p>
        </w:tc>
        <w:tc>
          <w:tcPr>
            <w:tcW w:w="1315"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53</w:t>
            </w:r>
          </w:p>
        </w:tc>
        <w:tc>
          <w:tcPr>
            <w:tcW w:w="1366"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251</w:t>
            </w:r>
          </w:p>
        </w:tc>
        <w:tc>
          <w:tcPr>
            <w:tcW w:w="1301" w:type="dxa"/>
            <w:tcBorders>
              <w:top w:val="nil"/>
              <w:left w:val="nil"/>
              <w:bottom w:val="single" w:sz="4" w:space="0" w:color="auto"/>
              <w:right w:val="nil"/>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1.226</w:t>
            </w:r>
          </w:p>
        </w:tc>
        <w:tc>
          <w:tcPr>
            <w:tcW w:w="1315" w:type="dxa"/>
            <w:tcBorders>
              <w:top w:val="nil"/>
              <w:left w:val="single" w:sz="8" w:space="0" w:color="auto"/>
              <w:bottom w:val="single" w:sz="4" w:space="0" w:color="auto"/>
              <w:right w:val="single" w:sz="8" w:space="0" w:color="auto"/>
            </w:tcBorders>
            <w:noWrap/>
            <w:vAlign w:val="center"/>
            <w:hideMark/>
          </w:tcPr>
          <w:p w:rsidR="0080529F" w:rsidRPr="00367E15" w:rsidRDefault="0080529F" w:rsidP="00300564">
            <w:pPr>
              <w:spacing w:before="0" w:after="0"/>
              <w:jc w:val="center"/>
              <w:rPr>
                <w:rFonts w:eastAsia="Times New Roman" w:cstheme="minorHAnsi"/>
                <w:b/>
                <w:bCs/>
                <w:color w:val="000000"/>
                <w:sz w:val="18"/>
                <w:szCs w:val="18"/>
              </w:rPr>
            </w:pPr>
            <w:r w:rsidRPr="00367E15">
              <w:rPr>
                <w:rFonts w:eastAsia="Times New Roman" w:cstheme="minorHAnsi"/>
                <w:b/>
                <w:bCs/>
                <w:color w:val="000000"/>
                <w:sz w:val="18"/>
                <w:szCs w:val="18"/>
              </w:rPr>
              <w:t>5.137</w:t>
            </w:r>
          </w:p>
        </w:tc>
      </w:tr>
      <w:tr w:rsidR="0080529F" w:rsidRPr="00AC29F5" w:rsidTr="00300564">
        <w:trPr>
          <w:trHeight w:val="234"/>
        </w:trPr>
        <w:tc>
          <w:tcPr>
            <w:tcW w:w="2174" w:type="dxa"/>
            <w:tcBorders>
              <w:top w:val="nil"/>
              <w:left w:val="single" w:sz="4" w:space="0" w:color="auto"/>
              <w:bottom w:val="single" w:sz="4" w:space="0" w:color="auto"/>
              <w:right w:val="nil"/>
            </w:tcBorders>
            <w:shd w:val="clear" w:color="auto" w:fill="D9D9D9" w:themeFill="background1" w:themeFillShade="D9"/>
            <w:noWrap/>
            <w:vAlign w:val="bottom"/>
            <w:hideMark/>
          </w:tcPr>
          <w:p w:rsidR="0080529F" w:rsidRPr="00367E15" w:rsidRDefault="0080529F" w:rsidP="00367E15">
            <w:pPr>
              <w:spacing w:before="0" w:after="0"/>
              <w:jc w:val="left"/>
              <w:rPr>
                <w:rFonts w:eastAsia="Times New Roman" w:cstheme="minorHAnsi"/>
                <w:color w:val="000000"/>
                <w:sz w:val="18"/>
                <w:szCs w:val="18"/>
              </w:rPr>
            </w:pPr>
            <w:r w:rsidRPr="00367E15">
              <w:rPr>
                <w:rFonts w:eastAsia="Times New Roman" w:cstheme="minorHAnsi"/>
                <w:color w:val="000000"/>
                <w:sz w:val="18"/>
                <w:szCs w:val="18"/>
              </w:rPr>
              <w:t>Sorihuela del Guadalimar</w:t>
            </w:r>
          </w:p>
        </w:tc>
        <w:tc>
          <w:tcPr>
            <w:tcW w:w="1315" w:type="dxa"/>
            <w:tcBorders>
              <w:top w:val="nil"/>
              <w:left w:val="single" w:sz="8" w:space="0" w:color="auto"/>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554</w:t>
            </w:r>
          </w:p>
        </w:tc>
        <w:tc>
          <w:tcPr>
            <w:tcW w:w="1315"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13</w:t>
            </w:r>
          </w:p>
        </w:tc>
        <w:tc>
          <w:tcPr>
            <w:tcW w:w="1366"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8</w:t>
            </w:r>
          </w:p>
        </w:tc>
        <w:tc>
          <w:tcPr>
            <w:tcW w:w="1301" w:type="dxa"/>
            <w:tcBorders>
              <w:top w:val="nil"/>
              <w:left w:val="nil"/>
              <w:bottom w:val="single" w:sz="4" w:space="0" w:color="auto"/>
              <w:right w:val="nil"/>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425</w:t>
            </w:r>
          </w:p>
        </w:tc>
        <w:tc>
          <w:tcPr>
            <w:tcW w:w="1315" w:type="dxa"/>
            <w:tcBorders>
              <w:top w:val="nil"/>
              <w:left w:val="single" w:sz="8" w:space="0" w:color="auto"/>
              <w:bottom w:val="single" w:sz="4" w:space="0" w:color="auto"/>
              <w:right w:val="single" w:sz="8" w:space="0" w:color="auto"/>
            </w:tcBorders>
            <w:noWrap/>
            <w:vAlign w:val="center"/>
            <w:hideMark/>
          </w:tcPr>
          <w:p w:rsidR="0080529F" w:rsidRPr="00367E15" w:rsidRDefault="0080529F" w:rsidP="00300564">
            <w:pPr>
              <w:spacing w:before="0" w:after="0"/>
              <w:jc w:val="center"/>
              <w:rPr>
                <w:rFonts w:eastAsia="Times New Roman" w:cstheme="minorHAnsi"/>
                <w:b/>
                <w:bCs/>
                <w:color w:val="000000"/>
                <w:sz w:val="18"/>
                <w:szCs w:val="18"/>
              </w:rPr>
            </w:pPr>
            <w:r w:rsidRPr="00367E15">
              <w:rPr>
                <w:rFonts w:eastAsia="Times New Roman" w:cstheme="minorHAnsi"/>
                <w:b/>
                <w:bCs/>
                <w:color w:val="000000"/>
                <w:sz w:val="18"/>
                <w:szCs w:val="18"/>
              </w:rPr>
              <w:t>1.000</w:t>
            </w:r>
          </w:p>
        </w:tc>
      </w:tr>
      <w:tr w:rsidR="0080529F" w:rsidRPr="00AC29F5" w:rsidTr="00300564">
        <w:trPr>
          <w:trHeight w:val="234"/>
        </w:trPr>
        <w:tc>
          <w:tcPr>
            <w:tcW w:w="2174" w:type="dxa"/>
            <w:tcBorders>
              <w:top w:val="nil"/>
              <w:left w:val="single" w:sz="4" w:space="0" w:color="auto"/>
              <w:bottom w:val="single" w:sz="4" w:space="0" w:color="auto"/>
              <w:right w:val="nil"/>
            </w:tcBorders>
            <w:shd w:val="clear" w:color="auto" w:fill="D9D9D9" w:themeFill="background1" w:themeFillShade="D9"/>
            <w:noWrap/>
            <w:vAlign w:val="bottom"/>
            <w:hideMark/>
          </w:tcPr>
          <w:p w:rsidR="0080529F" w:rsidRPr="00367E15" w:rsidRDefault="0080529F" w:rsidP="00367E15">
            <w:pPr>
              <w:spacing w:before="0" w:after="0"/>
              <w:jc w:val="left"/>
              <w:rPr>
                <w:rFonts w:eastAsia="Times New Roman" w:cstheme="minorHAnsi"/>
                <w:color w:val="000000"/>
                <w:sz w:val="18"/>
                <w:szCs w:val="18"/>
              </w:rPr>
            </w:pPr>
            <w:r w:rsidRPr="00367E15">
              <w:rPr>
                <w:rFonts w:eastAsia="Times New Roman" w:cstheme="minorHAnsi"/>
                <w:color w:val="000000"/>
                <w:sz w:val="18"/>
                <w:szCs w:val="18"/>
              </w:rPr>
              <w:t>Vilches</w:t>
            </w:r>
          </w:p>
        </w:tc>
        <w:tc>
          <w:tcPr>
            <w:tcW w:w="1315" w:type="dxa"/>
            <w:tcBorders>
              <w:top w:val="nil"/>
              <w:left w:val="single" w:sz="8" w:space="0" w:color="auto"/>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1.515</w:t>
            </w:r>
          </w:p>
        </w:tc>
        <w:tc>
          <w:tcPr>
            <w:tcW w:w="1315"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975</w:t>
            </w:r>
          </w:p>
        </w:tc>
        <w:tc>
          <w:tcPr>
            <w:tcW w:w="1366" w:type="dxa"/>
            <w:tcBorders>
              <w:top w:val="nil"/>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135</w:t>
            </w:r>
          </w:p>
        </w:tc>
        <w:tc>
          <w:tcPr>
            <w:tcW w:w="1301" w:type="dxa"/>
            <w:tcBorders>
              <w:top w:val="nil"/>
              <w:left w:val="nil"/>
              <w:bottom w:val="single" w:sz="4" w:space="0" w:color="auto"/>
              <w:right w:val="nil"/>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833</w:t>
            </w:r>
          </w:p>
        </w:tc>
        <w:tc>
          <w:tcPr>
            <w:tcW w:w="1315" w:type="dxa"/>
            <w:tcBorders>
              <w:top w:val="nil"/>
              <w:left w:val="single" w:sz="8" w:space="0" w:color="auto"/>
              <w:bottom w:val="single" w:sz="4" w:space="0" w:color="auto"/>
              <w:right w:val="single" w:sz="8" w:space="0" w:color="auto"/>
            </w:tcBorders>
            <w:noWrap/>
            <w:vAlign w:val="center"/>
            <w:hideMark/>
          </w:tcPr>
          <w:p w:rsidR="0080529F" w:rsidRPr="00367E15" w:rsidRDefault="0080529F" w:rsidP="00300564">
            <w:pPr>
              <w:spacing w:before="0" w:after="0"/>
              <w:jc w:val="center"/>
              <w:rPr>
                <w:rFonts w:eastAsia="Times New Roman" w:cstheme="minorHAnsi"/>
                <w:b/>
                <w:bCs/>
                <w:color w:val="000000"/>
                <w:sz w:val="18"/>
                <w:szCs w:val="18"/>
              </w:rPr>
            </w:pPr>
            <w:r w:rsidRPr="00367E15">
              <w:rPr>
                <w:rFonts w:eastAsia="Times New Roman" w:cstheme="minorHAnsi"/>
                <w:b/>
                <w:bCs/>
                <w:color w:val="000000"/>
                <w:sz w:val="18"/>
                <w:szCs w:val="18"/>
              </w:rPr>
              <w:t>3.458</w:t>
            </w:r>
          </w:p>
        </w:tc>
      </w:tr>
      <w:tr w:rsidR="0080529F" w:rsidRPr="00AC29F5" w:rsidTr="00300564">
        <w:trPr>
          <w:trHeight w:val="243"/>
        </w:trPr>
        <w:tc>
          <w:tcPr>
            <w:tcW w:w="2174" w:type="dxa"/>
            <w:tcBorders>
              <w:top w:val="nil"/>
              <w:left w:val="single" w:sz="4" w:space="0" w:color="auto"/>
              <w:bottom w:val="single" w:sz="4" w:space="0" w:color="auto"/>
              <w:right w:val="nil"/>
            </w:tcBorders>
            <w:shd w:val="clear" w:color="auto" w:fill="D9D9D9" w:themeFill="background1" w:themeFillShade="D9"/>
            <w:noWrap/>
            <w:vAlign w:val="bottom"/>
            <w:hideMark/>
          </w:tcPr>
          <w:p w:rsidR="0080529F" w:rsidRPr="00367E15" w:rsidRDefault="0080529F" w:rsidP="00367E15">
            <w:pPr>
              <w:spacing w:before="0" w:after="0"/>
              <w:jc w:val="left"/>
              <w:rPr>
                <w:rFonts w:eastAsia="Times New Roman" w:cstheme="minorHAnsi"/>
                <w:color w:val="000000"/>
                <w:sz w:val="18"/>
                <w:szCs w:val="18"/>
              </w:rPr>
            </w:pPr>
            <w:r w:rsidRPr="00367E15">
              <w:rPr>
                <w:rFonts w:eastAsia="Times New Roman" w:cstheme="minorHAnsi"/>
                <w:color w:val="000000"/>
                <w:sz w:val="18"/>
                <w:szCs w:val="18"/>
              </w:rPr>
              <w:t>El Condado</w:t>
            </w:r>
          </w:p>
        </w:tc>
        <w:tc>
          <w:tcPr>
            <w:tcW w:w="1315" w:type="dxa"/>
            <w:tcBorders>
              <w:top w:val="nil"/>
              <w:left w:val="single" w:sz="8" w:space="0" w:color="auto"/>
              <w:bottom w:val="single" w:sz="8"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b/>
                <w:color w:val="000000"/>
                <w:sz w:val="18"/>
                <w:szCs w:val="18"/>
              </w:rPr>
            </w:pPr>
            <w:r w:rsidRPr="00367E15">
              <w:rPr>
                <w:rFonts w:eastAsia="Times New Roman" w:cstheme="minorHAnsi"/>
                <w:b/>
                <w:color w:val="000000"/>
                <w:sz w:val="18"/>
                <w:szCs w:val="18"/>
              </w:rPr>
              <w:t>16.764</w:t>
            </w:r>
          </w:p>
        </w:tc>
        <w:tc>
          <w:tcPr>
            <w:tcW w:w="1315" w:type="dxa"/>
            <w:tcBorders>
              <w:top w:val="nil"/>
              <w:left w:val="nil"/>
              <w:bottom w:val="single" w:sz="8"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b/>
                <w:color w:val="000000"/>
                <w:sz w:val="18"/>
                <w:szCs w:val="18"/>
              </w:rPr>
            </w:pPr>
            <w:r w:rsidRPr="00367E15">
              <w:rPr>
                <w:rFonts w:eastAsia="Times New Roman" w:cstheme="minorHAnsi"/>
                <w:b/>
                <w:color w:val="000000"/>
                <w:sz w:val="18"/>
                <w:szCs w:val="18"/>
              </w:rPr>
              <w:t>1.649</w:t>
            </w:r>
          </w:p>
        </w:tc>
        <w:tc>
          <w:tcPr>
            <w:tcW w:w="1366" w:type="dxa"/>
            <w:tcBorders>
              <w:top w:val="nil"/>
              <w:left w:val="nil"/>
              <w:bottom w:val="single" w:sz="8"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b/>
                <w:color w:val="000000"/>
                <w:sz w:val="18"/>
                <w:szCs w:val="18"/>
              </w:rPr>
            </w:pPr>
            <w:r w:rsidRPr="00367E15">
              <w:rPr>
                <w:rFonts w:eastAsia="Times New Roman" w:cstheme="minorHAnsi"/>
                <w:b/>
                <w:color w:val="000000"/>
                <w:sz w:val="18"/>
                <w:szCs w:val="18"/>
              </w:rPr>
              <w:t>981</w:t>
            </w:r>
          </w:p>
        </w:tc>
        <w:tc>
          <w:tcPr>
            <w:tcW w:w="1301" w:type="dxa"/>
            <w:tcBorders>
              <w:top w:val="nil"/>
              <w:left w:val="nil"/>
              <w:bottom w:val="single" w:sz="8" w:space="0" w:color="auto"/>
              <w:right w:val="nil"/>
            </w:tcBorders>
            <w:noWrap/>
            <w:vAlign w:val="center"/>
            <w:hideMark/>
          </w:tcPr>
          <w:p w:rsidR="0080529F" w:rsidRPr="00367E15" w:rsidRDefault="0080529F" w:rsidP="00300564">
            <w:pPr>
              <w:spacing w:before="0" w:after="0"/>
              <w:jc w:val="center"/>
              <w:rPr>
                <w:rFonts w:eastAsia="Times New Roman" w:cstheme="minorHAnsi"/>
                <w:b/>
                <w:color w:val="000000"/>
                <w:sz w:val="18"/>
                <w:szCs w:val="18"/>
              </w:rPr>
            </w:pPr>
            <w:r w:rsidRPr="00367E15">
              <w:rPr>
                <w:rFonts w:eastAsia="Times New Roman" w:cstheme="minorHAnsi"/>
                <w:b/>
                <w:color w:val="000000"/>
                <w:sz w:val="18"/>
                <w:szCs w:val="18"/>
              </w:rPr>
              <w:t>7.654</w:t>
            </w:r>
          </w:p>
        </w:tc>
        <w:tc>
          <w:tcPr>
            <w:tcW w:w="1315" w:type="dxa"/>
            <w:tcBorders>
              <w:top w:val="nil"/>
              <w:left w:val="single" w:sz="8" w:space="0" w:color="auto"/>
              <w:bottom w:val="single" w:sz="8" w:space="0" w:color="auto"/>
              <w:right w:val="single" w:sz="8" w:space="0" w:color="auto"/>
            </w:tcBorders>
            <w:noWrap/>
            <w:vAlign w:val="center"/>
            <w:hideMark/>
          </w:tcPr>
          <w:p w:rsidR="0080529F" w:rsidRPr="00367E15" w:rsidRDefault="0080529F" w:rsidP="00300564">
            <w:pPr>
              <w:spacing w:before="0" w:after="0"/>
              <w:jc w:val="center"/>
              <w:rPr>
                <w:rFonts w:eastAsia="Times New Roman" w:cstheme="minorHAnsi"/>
                <w:b/>
                <w:bCs/>
                <w:color w:val="000000"/>
                <w:sz w:val="18"/>
                <w:szCs w:val="18"/>
              </w:rPr>
            </w:pPr>
            <w:r w:rsidRPr="00367E15">
              <w:rPr>
                <w:rFonts w:eastAsia="Times New Roman" w:cstheme="minorHAnsi"/>
                <w:b/>
                <w:bCs/>
                <w:color w:val="000000"/>
                <w:sz w:val="18"/>
                <w:szCs w:val="18"/>
              </w:rPr>
              <w:t>27.048</w:t>
            </w:r>
          </w:p>
        </w:tc>
      </w:tr>
      <w:tr w:rsidR="0080529F" w:rsidRPr="00AC29F5" w:rsidTr="00300564">
        <w:trPr>
          <w:trHeight w:val="234"/>
        </w:trPr>
        <w:tc>
          <w:tcPr>
            <w:tcW w:w="2174"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80529F" w:rsidRPr="00367E15" w:rsidRDefault="0080529F" w:rsidP="00367E15">
            <w:pPr>
              <w:spacing w:before="0" w:after="0"/>
              <w:jc w:val="left"/>
              <w:rPr>
                <w:rFonts w:eastAsia="Times New Roman" w:cstheme="minorHAnsi"/>
                <w:color w:val="000000"/>
                <w:sz w:val="18"/>
                <w:szCs w:val="18"/>
              </w:rPr>
            </w:pPr>
            <w:r w:rsidRPr="00367E15">
              <w:rPr>
                <w:rFonts w:eastAsia="Times New Roman" w:cstheme="minorHAnsi"/>
                <w:color w:val="000000"/>
                <w:sz w:val="18"/>
                <w:szCs w:val="18"/>
              </w:rPr>
              <w:t>Jaén</w:t>
            </w:r>
          </w:p>
        </w:tc>
        <w:tc>
          <w:tcPr>
            <w:tcW w:w="1315" w:type="dxa"/>
            <w:tcBorders>
              <w:top w:val="single" w:sz="8" w:space="0" w:color="auto"/>
              <w:left w:val="single" w:sz="8" w:space="0" w:color="auto"/>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238.280</w:t>
            </w:r>
          </w:p>
        </w:tc>
        <w:tc>
          <w:tcPr>
            <w:tcW w:w="1315" w:type="dxa"/>
            <w:tcBorders>
              <w:top w:val="single" w:sz="8" w:space="0" w:color="auto"/>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19.959</w:t>
            </w:r>
          </w:p>
        </w:tc>
        <w:tc>
          <w:tcPr>
            <w:tcW w:w="1366" w:type="dxa"/>
            <w:tcBorders>
              <w:top w:val="single" w:sz="8" w:space="0" w:color="auto"/>
              <w:left w:val="nil"/>
              <w:bottom w:val="single" w:sz="4"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25.146</w:t>
            </w:r>
          </w:p>
        </w:tc>
        <w:tc>
          <w:tcPr>
            <w:tcW w:w="1301" w:type="dxa"/>
            <w:tcBorders>
              <w:top w:val="single" w:sz="8" w:space="0" w:color="auto"/>
              <w:left w:val="nil"/>
              <w:bottom w:val="single" w:sz="4" w:space="0" w:color="auto"/>
              <w:right w:val="nil"/>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149.453</w:t>
            </w:r>
          </w:p>
        </w:tc>
        <w:tc>
          <w:tcPr>
            <w:tcW w:w="1315" w:type="dxa"/>
            <w:tcBorders>
              <w:top w:val="single" w:sz="8" w:space="0" w:color="auto"/>
              <w:left w:val="single" w:sz="8" w:space="0" w:color="auto"/>
              <w:bottom w:val="single" w:sz="4" w:space="0" w:color="auto"/>
              <w:right w:val="single" w:sz="8" w:space="0" w:color="auto"/>
            </w:tcBorders>
            <w:noWrap/>
            <w:vAlign w:val="center"/>
            <w:hideMark/>
          </w:tcPr>
          <w:p w:rsidR="0080529F" w:rsidRPr="00367E15" w:rsidRDefault="0080529F" w:rsidP="00300564">
            <w:pPr>
              <w:spacing w:before="0" w:after="0"/>
              <w:jc w:val="center"/>
              <w:rPr>
                <w:rFonts w:eastAsia="Times New Roman" w:cstheme="minorHAnsi"/>
                <w:b/>
                <w:bCs/>
                <w:color w:val="000000"/>
                <w:sz w:val="18"/>
                <w:szCs w:val="18"/>
              </w:rPr>
            </w:pPr>
            <w:r w:rsidRPr="00367E15">
              <w:rPr>
                <w:rFonts w:eastAsia="Times New Roman" w:cstheme="minorHAnsi"/>
                <w:b/>
                <w:bCs/>
                <w:color w:val="000000"/>
                <w:sz w:val="18"/>
                <w:szCs w:val="18"/>
              </w:rPr>
              <w:t>432.838</w:t>
            </w:r>
          </w:p>
        </w:tc>
      </w:tr>
      <w:tr w:rsidR="0080529F" w:rsidRPr="00AC29F5" w:rsidTr="00300564">
        <w:trPr>
          <w:trHeight w:val="243"/>
        </w:trPr>
        <w:tc>
          <w:tcPr>
            <w:tcW w:w="2174" w:type="dxa"/>
            <w:tcBorders>
              <w:top w:val="nil"/>
              <w:left w:val="single" w:sz="4" w:space="0" w:color="auto"/>
              <w:bottom w:val="single" w:sz="4" w:space="0" w:color="auto"/>
              <w:right w:val="nil"/>
            </w:tcBorders>
            <w:shd w:val="clear" w:color="auto" w:fill="D9D9D9" w:themeFill="background1" w:themeFillShade="D9"/>
            <w:noWrap/>
            <w:vAlign w:val="bottom"/>
            <w:hideMark/>
          </w:tcPr>
          <w:p w:rsidR="0080529F" w:rsidRPr="00367E15" w:rsidRDefault="0080529F" w:rsidP="00367E15">
            <w:pPr>
              <w:spacing w:before="0" w:after="0"/>
              <w:jc w:val="left"/>
              <w:rPr>
                <w:rFonts w:eastAsia="Times New Roman" w:cstheme="minorHAnsi"/>
                <w:color w:val="000000"/>
                <w:sz w:val="18"/>
                <w:szCs w:val="18"/>
              </w:rPr>
            </w:pPr>
            <w:r w:rsidRPr="00367E15">
              <w:rPr>
                <w:rFonts w:eastAsia="Times New Roman" w:cstheme="minorHAnsi"/>
                <w:color w:val="000000"/>
                <w:sz w:val="18"/>
                <w:szCs w:val="18"/>
              </w:rPr>
              <w:t>Andalucía</w:t>
            </w:r>
          </w:p>
        </w:tc>
        <w:tc>
          <w:tcPr>
            <w:tcW w:w="1315" w:type="dxa"/>
            <w:tcBorders>
              <w:top w:val="nil"/>
              <w:left w:val="single" w:sz="8" w:space="0" w:color="auto"/>
              <w:bottom w:val="single" w:sz="8"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1.154.818</w:t>
            </w:r>
          </w:p>
        </w:tc>
        <w:tc>
          <w:tcPr>
            <w:tcW w:w="1315" w:type="dxa"/>
            <w:tcBorders>
              <w:top w:val="nil"/>
              <w:left w:val="nil"/>
              <w:bottom w:val="single" w:sz="8"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224.968</w:t>
            </w:r>
          </w:p>
        </w:tc>
        <w:tc>
          <w:tcPr>
            <w:tcW w:w="1366" w:type="dxa"/>
            <w:tcBorders>
              <w:top w:val="nil"/>
              <w:left w:val="nil"/>
              <w:bottom w:val="single" w:sz="8" w:space="0" w:color="auto"/>
              <w:right w:val="single" w:sz="4" w:space="0" w:color="auto"/>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313.463</w:t>
            </w:r>
          </w:p>
        </w:tc>
        <w:tc>
          <w:tcPr>
            <w:tcW w:w="1301" w:type="dxa"/>
            <w:tcBorders>
              <w:top w:val="nil"/>
              <w:left w:val="nil"/>
              <w:bottom w:val="single" w:sz="8" w:space="0" w:color="auto"/>
              <w:right w:val="nil"/>
            </w:tcBorders>
            <w:noWrap/>
            <w:vAlign w:val="center"/>
            <w:hideMark/>
          </w:tcPr>
          <w:p w:rsidR="0080529F" w:rsidRPr="00367E15" w:rsidRDefault="0080529F" w:rsidP="00300564">
            <w:pPr>
              <w:spacing w:before="0" w:after="0"/>
              <w:jc w:val="center"/>
              <w:rPr>
                <w:rFonts w:eastAsia="Times New Roman" w:cstheme="minorHAnsi"/>
                <w:color w:val="000000"/>
                <w:sz w:val="18"/>
                <w:szCs w:val="18"/>
              </w:rPr>
            </w:pPr>
            <w:r w:rsidRPr="00367E15">
              <w:rPr>
                <w:rFonts w:eastAsia="Times New Roman" w:cstheme="minorHAnsi"/>
                <w:color w:val="000000"/>
                <w:sz w:val="18"/>
                <w:szCs w:val="18"/>
              </w:rPr>
              <w:t>2.376.494</w:t>
            </w:r>
          </w:p>
        </w:tc>
        <w:tc>
          <w:tcPr>
            <w:tcW w:w="1315" w:type="dxa"/>
            <w:tcBorders>
              <w:top w:val="nil"/>
              <w:left w:val="single" w:sz="8" w:space="0" w:color="auto"/>
              <w:bottom w:val="single" w:sz="8" w:space="0" w:color="auto"/>
              <w:right w:val="single" w:sz="8" w:space="0" w:color="auto"/>
            </w:tcBorders>
            <w:noWrap/>
            <w:vAlign w:val="center"/>
            <w:hideMark/>
          </w:tcPr>
          <w:p w:rsidR="0080529F" w:rsidRPr="00367E15" w:rsidRDefault="0080529F" w:rsidP="00300564">
            <w:pPr>
              <w:spacing w:before="0" w:after="0"/>
              <w:jc w:val="center"/>
              <w:rPr>
                <w:rFonts w:eastAsia="Times New Roman" w:cstheme="minorHAnsi"/>
                <w:b/>
                <w:bCs/>
                <w:color w:val="000000"/>
                <w:sz w:val="18"/>
                <w:szCs w:val="18"/>
              </w:rPr>
            </w:pPr>
            <w:r w:rsidRPr="00367E15">
              <w:rPr>
                <w:rFonts w:eastAsia="Times New Roman" w:cstheme="minorHAnsi"/>
                <w:b/>
                <w:bCs/>
                <w:color w:val="000000"/>
                <w:sz w:val="18"/>
                <w:szCs w:val="18"/>
              </w:rPr>
              <w:t>4.069.743</w:t>
            </w:r>
          </w:p>
        </w:tc>
      </w:tr>
    </w:tbl>
    <w:p w:rsidR="0080529F" w:rsidRPr="008A10F9" w:rsidRDefault="0080529F" w:rsidP="0080529F">
      <w:pPr>
        <w:autoSpaceDE w:val="0"/>
        <w:autoSpaceDN w:val="0"/>
        <w:adjustRightInd w:val="0"/>
        <w:jc w:val="center"/>
        <w:rPr>
          <w:rFonts w:cstheme="minorHAnsi"/>
          <w:i/>
          <w:sz w:val="18"/>
          <w:szCs w:val="18"/>
        </w:rPr>
      </w:pPr>
      <w:r w:rsidRPr="008A10F9">
        <w:rPr>
          <w:rFonts w:cstheme="minorHAnsi"/>
          <w:i/>
          <w:sz w:val="18"/>
          <w:szCs w:val="18"/>
        </w:rPr>
        <w:t>Fuente. Instituto de estadística y cartografía de Andalucía (SIMA.)</w:t>
      </w:r>
    </w:p>
    <w:p w:rsidR="0080529F" w:rsidRPr="00AC29F5" w:rsidRDefault="0080529F" w:rsidP="0080529F">
      <w:pPr>
        <w:rPr>
          <w:szCs w:val="21"/>
        </w:rPr>
      </w:pPr>
    </w:p>
    <w:p w:rsidR="0080529F" w:rsidRPr="00AC29F5" w:rsidRDefault="0080529F" w:rsidP="0080529F">
      <w:pPr>
        <w:rPr>
          <w:szCs w:val="21"/>
        </w:rPr>
      </w:pPr>
    </w:p>
    <w:p w:rsidR="0080529F" w:rsidRPr="00AC29F5" w:rsidRDefault="00FE4576" w:rsidP="0080529F">
      <w:pPr>
        <w:rPr>
          <w:b/>
          <w:szCs w:val="21"/>
          <w:highlight w:val="yellow"/>
        </w:rPr>
      </w:pPr>
      <w:r>
        <w:rPr>
          <w:b/>
          <w:noProof/>
          <w:szCs w:val="21"/>
          <w:lang w:val="es-ES" w:eastAsia="es-ES"/>
        </w:rPr>
        <w:drawing>
          <wp:anchor distT="0" distB="0" distL="114300" distR="114300" simplePos="0" relativeHeight="251519488" behindDoc="0" locked="0" layoutInCell="1" allowOverlap="1">
            <wp:simplePos x="0" y="0"/>
            <wp:positionH relativeFrom="margin">
              <wp:posOffset>367665</wp:posOffset>
            </wp:positionH>
            <wp:positionV relativeFrom="paragraph">
              <wp:posOffset>5080</wp:posOffset>
            </wp:positionV>
            <wp:extent cx="5417820" cy="2720340"/>
            <wp:effectExtent l="0" t="0" r="0" b="0"/>
            <wp:wrapNone/>
            <wp:docPr id="1174269707" name="Gráfico 11742697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80529F" w:rsidRPr="00AC29F5" w:rsidRDefault="0080529F" w:rsidP="0080529F">
      <w:pPr>
        <w:rPr>
          <w:b/>
          <w:szCs w:val="21"/>
          <w:highlight w:val="yellow"/>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FE4576" w:rsidRDefault="00FE4576" w:rsidP="0080529F">
      <w:pPr>
        <w:autoSpaceDE w:val="0"/>
        <w:autoSpaceDN w:val="0"/>
        <w:adjustRightInd w:val="0"/>
        <w:jc w:val="center"/>
        <w:rPr>
          <w:rFonts w:cstheme="minorHAnsi"/>
          <w:i/>
          <w:sz w:val="18"/>
          <w:szCs w:val="18"/>
        </w:rPr>
      </w:pPr>
    </w:p>
    <w:p w:rsidR="00FE4576" w:rsidRDefault="00FE4576" w:rsidP="0080529F">
      <w:pPr>
        <w:autoSpaceDE w:val="0"/>
        <w:autoSpaceDN w:val="0"/>
        <w:adjustRightInd w:val="0"/>
        <w:jc w:val="center"/>
        <w:rPr>
          <w:rFonts w:cstheme="minorHAnsi"/>
          <w:i/>
          <w:sz w:val="18"/>
          <w:szCs w:val="18"/>
        </w:rPr>
      </w:pPr>
    </w:p>
    <w:p w:rsidR="0080529F" w:rsidRPr="008A10F9" w:rsidRDefault="0080529F" w:rsidP="0080529F">
      <w:pPr>
        <w:autoSpaceDE w:val="0"/>
        <w:autoSpaceDN w:val="0"/>
        <w:adjustRightInd w:val="0"/>
        <w:jc w:val="center"/>
        <w:rPr>
          <w:rFonts w:cstheme="minorHAnsi"/>
          <w:i/>
          <w:sz w:val="18"/>
          <w:szCs w:val="18"/>
        </w:rPr>
      </w:pPr>
      <w:r w:rsidRPr="008A10F9">
        <w:rPr>
          <w:rFonts w:cstheme="minorHAnsi"/>
          <w:i/>
          <w:sz w:val="18"/>
          <w:szCs w:val="18"/>
        </w:rPr>
        <w:t>Fuente. Instituto de estadística y cartografía de Andalucía (SIMA.)</w:t>
      </w:r>
    </w:p>
    <w:p w:rsidR="0080529F" w:rsidRPr="00AC29F5" w:rsidRDefault="0080529F" w:rsidP="0080529F">
      <w:pPr>
        <w:rPr>
          <w:b/>
          <w:szCs w:val="21"/>
        </w:rPr>
      </w:pPr>
    </w:p>
    <w:p w:rsidR="0080529F" w:rsidRPr="00AC29F5" w:rsidRDefault="0080529F" w:rsidP="0080529F">
      <w:pPr>
        <w:pStyle w:val="asodeco"/>
      </w:pPr>
      <w:r w:rsidRPr="00AC29F5">
        <w:t xml:space="preserve">Una característica fundamental del mercado de trabajo es la </w:t>
      </w:r>
      <w:r w:rsidRPr="00AC29F5">
        <w:rPr>
          <w:b/>
        </w:rPr>
        <w:t>temporalidad de los contratos,</w:t>
      </w:r>
      <w:r w:rsidRPr="00AC29F5">
        <w:t xml:space="preserve"> siendo el empleo generado transitorio y de poca calidad, el índice de temporalidad siempre sobrepasó el 98%, lo que da idea de la precariedad del empleo existente.</w:t>
      </w:r>
    </w:p>
    <w:p w:rsidR="0080529F" w:rsidRPr="00AC29F5" w:rsidRDefault="0080529F" w:rsidP="0080529F">
      <w:pPr>
        <w:pStyle w:val="asodeco"/>
      </w:pPr>
      <w:r w:rsidRPr="00AC29F5">
        <w:rPr>
          <w:b/>
        </w:rPr>
        <w:t>Alta estacionalidad del empleo. El ciclo anual del desempleo en El Condado</w:t>
      </w:r>
      <w:r>
        <w:rPr>
          <w:b/>
        </w:rPr>
        <w:t xml:space="preserve"> de Jaén.</w:t>
      </w:r>
      <w:r w:rsidRPr="00AC29F5">
        <w:rPr>
          <w:b/>
        </w:rPr>
        <w:t xml:space="preserve"> </w:t>
      </w:r>
      <w:r>
        <w:t>L</w:t>
      </w:r>
      <w:r w:rsidRPr="00AC29F5">
        <w:t>os datos de desempleo ofrecen una evolución muy cambiante en función de cu</w:t>
      </w:r>
      <w:r>
        <w:t>á</w:t>
      </w:r>
      <w:r w:rsidRPr="00AC29F5">
        <w:t>ndo se tome la muestra de datos. Así, la mayoría de los datos anuales de paro registrado están referidos al mes de diciembre, lo que no da una imagen fiel de la tasa de paro de la comarca, pues ese mes es, junto con enero, los mejores del año en términos de empleo, debido a que estamos en plena campaña de recolección de la aceituna. Los datos que a continuación se detallan son los referidos al mes de diciembre de los correspondientes años.</w:t>
      </w:r>
    </w:p>
    <w:p w:rsidR="0080529F" w:rsidRDefault="0080529F" w:rsidP="0080529F">
      <w:pPr>
        <w:autoSpaceDE w:val="0"/>
        <w:autoSpaceDN w:val="0"/>
        <w:adjustRightInd w:val="0"/>
        <w:jc w:val="center"/>
        <w:rPr>
          <w:rFonts w:cstheme="minorHAnsi"/>
          <w:b/>
          <w:color w:val="000000"/>
          <w:szCs w:val="21"/>
        </w:rPr>
      </w:pPr>
    </w:p>
    <w:p w:rsidR="0080529F" w:rsidRDefault="0080529F" w:rsidP="0080529F">
      <w:pPr>
        <w:autoSpaceDE w:val="0"/>
        <w:autoSpaceDN w:val="0"/>
        <w:adjustRightInd w:val="0"/>
        <w:jc w:val="center"/>
        <w:rPr>
          <w:rFonts w:cstheme="minorHAnsi"/>
          <w:b/>
          <w:color w:val="000000"/>
          <w:szCs w:val="21"/>
        </w:rPr>
      </w:pPr>
    </w:p>
    <w:p w:rsidR="00C2445A" w:rsidRDefault="00C2445A">
      <w:pPr>
        <w:widowControl/>
        <w:spacing w:before="0" w:after="0"/>
        <w:jc w:val="left"/>
        <w:rPr>
          <w:rFonts w:cstheme="minorHAnsi"/>
          <w:b/>
          <w:color w:val="000000"/>
          <w:szCs w:val="21"/>
        </w:rPr>
      </w:pPr>
      <w:r>
        <w:rPr>
          <w:rFonts w:cstheme="minorHAnsi"/>
          <w:b/>
          <w:color w:val="000000"/>
          <w:szCs w:val="21"/>
        </w:rPr>
        <w:br w:type="page"/>
      </w:r>
    </w:p>
    <w:p w:rsidR="0080529F" w:rsidRPr="00AC29F5" w:rsidRDefault="0080529F" w:rsidP="0080529F">
      <w:pPr>
        <w:autoSpaceDE w:val="0"/>
        <w:autoSpaceDN w:val="0"/>
        <w:adjustRightInd w:val="0"/>
        <w:jc w:val="center"/>
        <w:rPr>
          <w:rFonts w:cstheme="minorHAnsi"/>
          <w:b/>
          <w:color w:val="000000"/>
          <w:szCs w:val="21"/>
        </w:rPr>
      </w:pPr>
      <w:r w:rsidRPr="00AC29F5">
        <w:rPr>
          <w:rFonts w:cstheme="minorHAnsi"/>
          <w:b/>
          <w:color w:val="000000"/>
          <w:szCs w:val="21"/>
        </w:rPr>
        <w:lastRenderedPageBreak/>
        <w:t>Tabla. Distribución de la tasa de paro y número de parados</w:t>
      </w:r>
      <w:r>
        <w:rPr>
          <w:rFonts w:cstheme="minorHAnsi"/>
          <w:b/>
          <w:color w:val="000000"/>
          <w:szCs w:val="21"/>
        </w:rPr>
        <w:t>, 2016-2022</w:t>
      </w:r>
    </w:p>
    <w:tbl>
      <w:tblPr>
        <w:tblW w:w="9923" w:type="dxa"/>
        <w:jc w:val="center"/>
        <w:tblLayout w:type="fixed"/>
        <w:tblCellMar>
          <w:left w:w="0" w:type="dxa"/>
          <w:right w:w="0" w:type="dxa"/>
        </w:tblCellMar>
        <w:tblLook w:val="04A0"/>
      </w:tblPr>
      <w:tblGrid>
        <w:gridCol w:w="871"/>
        <w:gridCol w:w="744"/>
        <w:gridCol w:w="640"/>
        <w:gridCol w:w="584"/>
        <w:gridCol w:w="638"/>
        <w:gridCol w:w="584"/>
        <w:gridCol w:w="638"/>
        <w:gridCol w:w="744"/>
        <w:gridCol w:w="638"/>
        <w:gridCol w:w="12"/>
        <w:gridCol w:w="732"/>
        <w:gridCol w:w="638"/>
        <w:gridCol w:w="17"/>
        <w:gridCol w:w="567"/>
        <w:gridCol w:w="638"/>
        <w:gridCol w:w="17"/>
        <w:gridCol w:w="567"/>
        <w:gridCol w:w="654"/>
      </w:tblGrid>
      <w:tr w:rsidR="0080529F" w:rsidRPr="00AC29F5" w:rsidTr="00300564">
        <w:trPr>
          <w:trHeight w:val="286"/>
          <w:jc w:val="center"/>
        </w:trPr>
        <w:tc>
          <w:tcPr>
            <w:tcW w:w="871" w:type="dxa"/>
            <w:tcBorders>
              <w:top w:val="nil"/>
              <w:left w:val="nil"/>
              <w:bottom w:val="nil"/>
              <w:right w:val="single" w:sz="4" w:space="0" w:color="auto"/>
            </w:tcBorders>
            <w:noWrap/>
            <w:vAlign w:val="bottom"/>
            <w:hideMark/>
          </w:tcPr>
          <w:p w:rsidR="0080529F" w:rsidRPr="008A10F9" w:rsidRDefault="0080529F" w:rsidP="00300564">
            <w:pPr>
              <w:rPr>
                <w:rFonts w:cstheme="minorHAnsi"/>
                <w:color w:val="000000"/>
                <w:sz w:val="18"/>
                <w:szCs w:val="18"/>
              </w:rPr>
            </w:pPr>
          </w:p>
        </w:tc>
        <w:tc>
          <w:tcPr>
            <w:tcW w:w="1384" w:type="dxa"/>
            <w:gridSpan w:val="2"/>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80529F" w:rsidRPr="008A10F9" w:rsidRDefault="0080529F" w:rsidP="00300564">
            <w:pPr>
              <w:jc w:val="center"/>
              <w:rPr>
                <w:rFonts w:eastAsia="Times New Roman" w:cstheme="minorHAnsi"/>
                <w:b/>
                <w:bCs/>
                <w:color w:val="000000"/>
                <w:sz w:val="18"/>
                <w:szCs w:val="18"/>
              </w:rPr>
            </w:pPr>
            <w:r w:rsidRPr="008A10F9">
              <w:rPr>
                <w:rFonts w:eastAsia="Times New Roman" w:cstheme="minorHAnsi"/>
                <w:b/>
                <w:bCs/>
                <w:color w:val="000000"/>
                <w:sz w:val="18"/>
                <w:szCs w:val="18"/>
              </w:rPr>
              <w:t>2016</w:t>
            </w:r>
          </w:p>
        </w:tc>
        <w:tc>
          <w:tcPr>
            <w:tcW w:w="1222" w:type="dxa"/>
            <w:gridSpan w:val="2"/>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80529F" w:rsidRPr="008A10F9" w:rsidRDefault="0080529F" w:rsidP="00300564">
            <w:pPr>
              <w:jc w:val="center"/>
              <w:rPr>
                <w:rFonts w:eastAsia="Times New Roman" w:cstheme="minorHAnsi"/>
                <w:b/>
                <w:bCs/>
                <w:color w:val="000000"/>
                <w:sz w:val="18"/>
                <w:szCs w:val="18"/>
              </w:rPr>
            </w:pPr>
            <w:r w:rsidRPr="008A10F9">
              <w:rPr>
                <w:rFonts w:eastAsia="Times New Roman" w:cstheme="minorHAnsi"/>
                <w:b/>
                <w:bCs/>
                <w:color w:val="000000"/>
                <w:sz w:val="18"/>
                <w:szCs w:val="18"/>
              </w:rPr>
              <w:t>2017</w:t>
            </w:r>
          </w:p>
        </w:tc>
        <w:tc>
          <w:tcPr>
            <w:tcW w:w="1222" w:type="dxa"/>
            <w:gridSpan w:val="2"/>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80529F" w:rsidRPr="008A10F9" w:rsidRDefault="0080529F" w:rsidP="00300564">
            <w:pPr>
              <w:jc w:val="center"/>
              <w:rPr>
                <w:rFonts w:eastAsia="Times New Roman" w:cstheme="minorHAnsi"/>
                <w:b/>
                <w:bCs/>
                <w:color w:val="000000"/>
                <w:sz w:val="18"/>
                <w:szCs w:val="18"/>
              </w:rPr>
            </w:pPr>
            <w:r w:rsidRPr="008A10F9">
              <w:rPr>
                <w:rFonts w:eastAsia="Times New Roman" w:cstheme="minorHAnsi"/>
                <w:b/>
                <w:bCs/>
                <w:color w:val="000000"/>
                <w:sz w:val="18"/>
                <w:szCs w:val="18"/>
              </w:rPr>
              <w:t>2018</w:t>
            </w:r>
          </w:p>
        </w:tc>
        <w:tc>
          <w:tcPr>
            <w:tcW w:w="1394" w:type="dxa"/>
            <w:gridSpan w:val="3"/>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80529F" w:rsidRPr="008A10F9" w:rsidRDefault="0080529F" w:rsidP="00300564">
            <w:pPr>
              <w:jc w:val="center"/>
              <w:rPr>
                <w:rFonts w:eastAsia="Times New Roman" w:cstheme="minorHAnsi"/>
                <w:b/>
                <w:bCs/>
                <w:color w:val="000000"/>
                <w:sz w:val="18"/>
                <w:szCs w:val="18"/>
              </w:rPr>
            </w:pPr>
            <w:r w:rsidRPr="008A10F9">
              <w:rPr>
                <w:rFonts w:eastAsia="Times New Roman" w:cstheme="minorHAnsi"/>
                <w:b/>
                <w:bCs/>
                <w:color w:val="000000"/>
                <w:sz w:val="18"/>
                <w:szCs w:val="18"/>
              </w:rPr>
              <w:t>2019</w:t>
            </w:r>
          </w:p>
        </w:tc>
        <w:tc>
          <w:tcPr>
            <w:tcW w:w="1387" w:type="dxa"/>
            <w:gridSpan w:val="3"/>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80529F" w:rsidRPr="008A10F9" w:rsidRDefault="0080529F" w:rsidP="00300564">
            <w:pPr>
              <w:jc w:val="center"/>
              <w:rPr>
                <w:rFonts w:eastAsia="Times New Roman" w:cstheme="minorHAnsi"/>
                <w:b/>
                <w:bCs/>
                <w:color w:val="000000"/>
                <w:sz w:val="18"/>
                <w:szCs w:val="18"/>
              </w:rPr>
            </w:pPr>
            <w:r w:rsidRPr="008A10F9">
              <w:rPr>
                <w:rFonts w:eastAsia="Times New Roman" w:cstheme="minorHAnsi"/>
                <w:b/>
                <w:bCs/>
                <w:color w:val="000000"/>
                <w:sz w:val="18"/>
                <w:szCs w:val="18"/>
              </w:rPr>
              <w:t>2020</w:t>
            </w:r>
          </w:p>
        </w:tc>
        <w:tc>
          <w:tcPr>
            <w:tcW w:w="1222" w:type="dxa"/>
            <w:gridSpan w:val="3"/>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80529F" w:rsidRPr="008A10F9" w:rsidRDefault="0080529F" w:rsidP="00300564">
            <w:pPr>
              <w:jc w:val="center"/>
              <w:rPr>
                <w:rFonts w:eastAsia="Times New Roman" w:cstheme="minorHAnsi"/>
                <w:b/>
                <w:bCs/>
                <w:color w:val="000000"/>
                <w:sz w:val="18"/>
                <w:szCs w:val="18"/>
              </w:rPr>
            </w:pPr>
            <w:r w:rsidRPr="008A10F9">
              <w:rPr>
                <w:rFonts w:eastAsia="Times New Roman" w:cstheme="minorHAnsi"/>
                <w:b/>
                <w:bCs/>
                <w:color w:val="000000"/>
                <w:sz w:val="18"/>
                <w:szCs w:val="18"/>
              </w:rPr>
              <w:t>2021</w:t>
            </w:r>
          </w:p>
        </w:tc>
        <w:tc>
          <w:tcPr>
            <w:tcW w:w="1221" w:type="dxa"/>
            <w:gridSpan w:val="2"/>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80529F" w:rsidRPr="008A10F9" w:rsidRDefault="0080529F" w:rsidP="00300564">
            <w:pPr>
              <w:jc w:val="center"/>
              <w:rPr>
                <w:rFonts w:eastAsia="Times New Roman" w:cstheme="minorHAnsi"/>
                <w:b/>
                <w:bCs/>
                <w:color w:val="000000"/>
                <w:sz w:val="18"/>
                <w:szCs w:val="18"/>
              </w:rPr>
            </w:pPr>
            <w:r w:rsidRPr="008A10F9">
              <w:rPr>
                <w:rFonts w:eastAsia="Times New Roman" w:cstheme="minorHAnsi"/>
                <w:b/>
                <w:bCs/>
                <w:color w:val="000000"/>
                <w:sz w:val="18"/>
                <w:szCs w:val="18"/>
              </w:rPr>
              <w:t>2022</w:t>
            </w:r>
          </w:p>
        </w:tc>
      </w:tr>
      <w:tr w:rsidR="0080529F" w:rsidRPr="00AC29F5" w:rsidTr="00300564">
        <w:trPr>
          <w:trHeight w:val="358"/>
          <w:jc w:val="center"/>
        </w:trPr>
        <w:tc>
          <w:tcPr>
            <w:tcW w:w="871" w:type="dxa"/>
            <w:noWrap/>
            <w:vAlign w:val="bottom"/>
            <w:hideMark/>
          </w:tcPr>
          <w:p w:rsidR="0080529F" w:rsidRPr="008A10F9" w:rsidRDefault="0080529F" w:rsidP="00300564">
            <w:pPr>
              <w:rPr>
                <w:rFonts w:eastAsia="Times New Roman" w:cstheme="minorHAnsi"/>
                <w:b/>
                <w:bCs/>
                <w:color w:val="000000"/>
                <w:sz w:val="18"/>
                <w:szCs w:val="18"/>
              </w:rPr>
            </w:pPr>
          </w:p>
        </w:tc>
        <w:tc>
          <w:tcPr>
            <w:tcW w:w="744" w:type="dxa"/>
            <w:tcBorders>
              <w:top w:val="nil"/>
              <w:left w:val="single" w:sz="8" w:space="0" w:color="auto"/>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Tasa de Paro</w:t>
            </w:r>
          </w:p>
        </w:tc>
        <w:tc>
          <w:tcPr>
            <w:tcW w:w="640" w:type="dxa"/>
            <w:tcBorders>
              <w:top w:val="nil"/>
              <w:left w:val="nil"/>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Nº de parados</w:t>
            </w:r>
          </w:p>
        </w:tc>
        <w:tc>
          <w:tcPr>
            <w:tcW w:w="584" w:type="dxa"/>
            <w:tcBorders>
              <w:top w:val="nil"/>
              <w:left w:val="single" w:sz="8" w:space="0" w:color="auto"/>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Tasa de Paro</w:t>
            </w:r>
          </w:p>
        </w:tc>
        <w:tc>
          <w:tcPr>
            <w:tcW w:w="638" w:type="dxa"/>
            <w:tcBorders>
              <w:top w:val="nil"/>
              <w:left w:val="nil"/>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Nº de parados</w:t>
            </w:r>
          </w:p>
        </w:tc>
        <w:tc>
          <w:tcPr>
            <w:tcW w:w="584" w:type="dxa"/>
            <w:tcBorders>
              <w:top w:val="nil"/>
              <w:left w:val="single" w:sz="8" w:space="0" w:color="auto"/>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Tasa de Paro</w:t>
            </w:r>
          </w:p>
        </w:tc>
        <w:tc>
          <w:tcPr>
            <w:tcW w:w="638" w:type="dxa"/>
            <w:tcBorders>
              <w:top w:val="nil"/>
              <w:left w:val="nil"/>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Nº de parados</w:t>
            </w:r>
          </w:p>
        </w:tc>
        <w:tc>
          <w:tcPr>
            <w:tcW w:w="744" w:type="dxa"/>
            <w:tcBorders>
              <w:top w:val="nil"/>
              <w:left w:val="single" w:sz="8" w:space="0" w:color="auto"/>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Tasa de Paro</w:t>
            </w:r>
          </w:p>
        </w:tc>
        <w:tc>
          <w:tcPr>
            <w:tcW w:w="638" w:type="dxa"/>
            <w:tcBorders>
              <w:top w:val="nil"/>
              <w:left w:val="nil"/>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Nº de parados</w:t>
            </w:r>
          </w:p>
        </w:tc>
        <w:tc>
          <w:tcPr>
            <w:tcW w:w="744" w:type="dxa"/>
            <w:gridSpan w:val="2"/>
            <w:tcBorders>
              <w:top w:val="nil"/>
              <w:left w:val="single" w:sz="8" w:space="0" w:color="auto"/>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Tasa de Paro</w:t>
            </w:r>
          </w:p>
        </w:tc>
        <w:tc>
          <w:tcPr>
            <w:tcW w:w="638" w:type="dxa"/>
            <w:tcBorders>
              <w:top w:val="nil"/>
              <w:left w:val="nil"/>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Nº de parados</w:t>
            </w:r>
          </w:p>
        </w:tc>
        <w:tc>
          <w:tcPr>
            <w:tcW w:w="584" w:type="dxa"/>
            <w:gridSpan w:val="2"/>
            <w:tcBorders>
              <w:top w:val="nil"/>
              <w:left w:val="single" w:sz="8" w:space="0" w:color="auto"/>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Tasa de Paro</w:t>
            </w:r>
          </w:p>
        </w:tc>
        <w:tc>
          <w:tcPr>
            <w:tcW w:w="638" w:type="dxa"/>
            <w:tcBorders>
              <w:top w:val="nil"/>
              <w:left w:val="nil"/>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Nº de parados</w:t>
            </w:r>
          </w:p>
        </w:tc>
        <w:tc>
          <w:tcPr>
            <w:tcW w:w="584" w:type="dxa"/>
            <w:gridSpan w:val="2"/>
            <w:tcBorders>
              <w:top w:val="nil"/>
              <w:left w:val="single" w:sz="8" w:space="0" w:color="auto"/>
              <w:bottom w:val="single" w:sz="4" w:space="0" w:color="auto"/>
              <w:right w:val="single" w:sz="4"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Tasa de Paro</w:t>
            </w:r>
          </w:p>
        </w:tc>
        <w:tc>
          <w:tcPr>
            <w:tcW w:w="654" w:type="dxa"/>
            <w:tcBorders>
              <w:top w:val="nil"/>
              <w:left w:val="nil"/>
              <w:bottom w:val="single" w:sz="4" w:space="0" w:color="auto"/>
              <w:right w:val="single" w:sz="8" w:space="0" w:color="auto"/>
            </w:tcBorders>
            <w:shd w:val="clear" w:color="auto" w:fill="D8D8D8"/>
            <w:vAlign w:val="bottom"/>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Nº de parados</w:t>
            </w:r>
          </w:p>
        </w:tc>
      </w:tr>
      <w:tr w:rsidR="0080529F" w:rsidRPr="00AC29F5" w:rsidTr="00300564">
        <w:trPr>
          <w:trHeight w:val="365"/>
          <w:jc w:val="center"/>
        </w:trPr>
        <w:tc>
          <w:tcPr>
            <w:tcW w:w="871" w:type="dxa"/>
            <w:tcBorders>
              <w:top w:val="single" w:sz="4" w:space="0" w:color="auto"/>
              <w:left w:val="single" w:sz="4" w:space="0" w:color="auto"/>
              <w:bottom w:val="single" w:sz="4" w:space="0" w:color="auto"/>
              <w:right w:val="single" w:sz="4" w:space="0" w:color="auto"/>
            </w:tcBorders>
            <w:noWrap/>
            <w:vAlign w:val="center"/>
            <w:hideMark/>
          </w:tcPr>
          <w:p w:rsidR="0080529F" w:rsidRPr="008A10F9" w:rsidRDefault="0080529F" w:rsidP="00812435">
            <w:pPr>
              <w:jc w:val="left"/>
              <w:rPr>
                <w:rFonts w:eastAsia="Times New Roman" w:cstheme="minorHAnsi"/>
                <w:color w:val="333333"/>
                <w:sz w:val="16"/>
                <w:szCs w:val="16"/>
              </w:rPr>
            </w:pPr>
            <w:r w:rsidRPr="008A10F9">
              <w:rPr>
                <w:rFonts w:eastAsia="Times New Roman" w:cstheme="minorHAnsi"/>
                <w:color w:val="333333"/>
                <w:sz w:val="16"/>
                <w:szCs w:val="16"/>
              </w:rPr>
              <w:t>Arquillos</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11,87%</w:t>
            </w:r>
          </w:p>
        </w:tc>
        <w:tc>
          <w:tcPr>
            <w:tcW w:w="640"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109</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11,34%</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100</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10,32%</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92</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8,29%</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72</w:t>
            </w:r>
          </w:p>
        </w:tc>
        <w:tc>
          <w:tcPr>
            <w:tcW w:w="74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10,92%</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97</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9,69%</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83</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10,18%</w:t>
            </w:r>
          </w:p>
        </w:tc>
        <w:tc>
          <w:tcPr>
            <w:tcW w:w="654" w:type="dxa"/>
            <w:tcBorders>
              <w:top w:val="nil"/>
              <w:left w:val="nil"/>
              <w:bottom w:val="single" w:sz="4" w:space="0" w:color="auto"/>
              <w:right w:val="single" w:sz="8"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84</w:t>
            </w:r>
          </w:p>
        </w:tc>
      </w:tr>
      <w:tr w:rsidR="0080529F" w:rsidRPr="00AC29F5" w:rsidTr="00300564">
        <w:trPr>
          <w:trHeight w:val="365"/>
          <w:jc w:val="center"/>
        </w:trPr>
        <w:tc>
          <w:tcPr>
            <w:tcW w:w="871" w:type="dxa"/>
            <w:tcBorders>
              <w:top w:val="nil"/>
              <w:left w:val="single" w:sz="4" w:space="0" w:color="auto"/>
              <w:bottom w:val="single" w:sz="4" w:space="0" w:color="auto"/>
              <w:right w:val="single" w:sz="4" w:space="0" w:color="auto"/>
            </w:tcBorders>
            <w:noWrap/>
            <w:vAlign w:val="center"/>
            <w:hideMark/>
          </w:tcPr>
          <w:p w:rsidR="0080529F" w:rsidRPr="008A10F9" w:rsidRDefault="0080529F" w:rsidP="00812435">
            <w:pPr>
              <w:jc w:val="left"/>
              <w:rPr>
                <w:rFonts w:eastAsia="Times New Roman" w:cstheme="minorHAnsi"/>
                <w:color w:val="333333"/>
                <w:sz w:val="16"/>
                <w:szCs w:val="16"/>
              </w:rPr>
            </w:pPr>
            <w:r w:rsidRPr="008A10F9">
              <w:rPr>
                <w:rFonts w:eastAsia="Times New Roman" w:cstheme="minorHAnsi"/>
                <w:color w:val="333333"/>
                <w:sz w:val="16"/>
                <w:szCs w:val="16"/>
              </w:rPr>
              <w:t>Castellar</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5,28%</w:t>
            </w:r>
          </w:p>
        </w:tc>
        <w:tc>
          <w:tcPr>
            <w:tcW w:w="640"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89</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7,63%</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127</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5,57%</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96</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7,30%</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122</w:t>
            </w:r>
          </w:p>
        </w:tc>
        <w:tc>
          <w:tcPr>
            <w:tcW w:w="74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9,39%</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160</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7,55%</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124</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8,51%</w:t>
            </w:r>
          </w:p>
        </w:tc>
        <w:tc>
          <w:tcPr>
            <w:tcW w:w="654" w:type="dxa"/>
            <w:tcBorders>
              <w:top w:val="nil"/>
              <w:left w:val="nil"/>
              <w:bottom w:val="single" w:sz="4" w:space="0" w:color="auto"/>
              <w:right w:val="single" w:sz="8"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134</w:t>
            </w:r>
          </w:p>
        </w:tc>
      </w:tr>
      <w:tr w:rsidR="0080529F" w:rsidRPr="00AC29F5" w:rsidTr="00300564">
        <w:trPr>
          <w:trHeight w:val="365"/>
          <w:jc w:val="center"/>
        </w:trPr>
        <w:tc>
          <w:tcPr>
            <w:tcW w:w="871" w:type="dxa"/>
            <w:tcBorders>
              <w:top w:val="nil"/>
              <w:left w:val="single" w:sz="4" w:space="0" w:color="auto"/>
              <w:bottom w:val="single" w:sz="4" w:space="0" w:color="auto"/>
              <w:right w:val="single" w:sz="4" w:space="0" w:color="auto"/>
            </w:tcBorders>
            <w:noWrap/>
            <w:vAlign w:val="center"/>
            <w:hideMark/>
          </w:tcPr>
          <w:p w:rsidR="0080529F" w:rsidRPr="008A10F9" w:rsidRDefault="0080529F" w:rsidP="00812435">
            <w:pPr>
              <w:jc w:val="left"/>
              <w:rPr>
                <w:rFonts w:eastAsia="Times New Roman" w:cstheme="minorHAnsi"/>
                <w:color w:val="333333"/>
                <w:sz w:val="16"/>
                <w:szCs w:val="16"/>
              </w:rPr>
            </w:pPr>
            <w:r w:rsidRPr="008A10F9">
              <w:rPr>
                <w:rFonts w:eastAsia="Times New Roman" w:cstheme="minorHAnsi"/>
                <w:color w:val="333333"/>
                <w:sz w:val="16"/>
                <w:szCs w:val="16"/>
              </w:rPr>
              <w:t>Chiclana de Segura</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6,04%</w:t>
            </w:r>
          </w:p>
        </w:tc>
        <w:tc>
          <w:tcPr>
            <w:tcW w:w="640"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27</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5,80%</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26</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5,52%</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25</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5,11%</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23</w:t>
            </w:r>
          </w:p>
        </w:tc>
        <w:tc>
          <w:tcPr>
            <w:tcW w:w="74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5,94%</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27</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7,57%</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32</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7,75%</w:t>
            </w:r>
          </w:p>
        </w:tc>
        <w:tc>
          <w:tcPr>
            <w:tcW w:w="654" w:type="dxa"/>
            <w:tcBorders>
              <w:top w:val="nil"/>
              <w:left w:val="nil"/>
              <w:bottom w:val="single" w:sz="4" w:space="0" w:color="auto"/>
              <w:right w:val="single" w:sz="8"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31</w:t>
            </w:r>
          </w:p>
        </w:tc>
      </w:tr>
      <w:tr w:rsidR="0080529F" w:rsidRPr="00AC29F5" w:rsidTr="00300564">
        <w:trPr>
          <w:trHeight w:val="365"/>
          <w:jc w:val="center"/>
        </w:trPr>
        <w:tc>
          <w:tcPr>
            <w:tcW w:w="871" w:type="dxa"/>
            <w:tcBorders>
              <w:top w:val="nil"/>
              <w:left w:val="single" w:sz="4" w:space="0" w:color="auto"/>
              <w:bottom w:val="single" w:sz="4" w:space="0" w:color="auto"/>
              <w:right w:val="single" w:sz="4" w:space="0" w:color="auto"/>
            </w:tcBorders>
            <w:noWrap/>
            <w:vAlign w:val="center"/>
            <w:hideMark/>
          </w:tcPr>
          <w:p w:rsidR="0080529F" w:rsidRPr="008A10F9" w:rsidRDefault="0080529F" w:rsidP="00812435">
            <w:pPr>
              <w:jc w:val="left"/>
              <w:rPr>
                <w:rFonts w:eastAsia="Times New Roman" w:cstheme="minorHAnsi"/>
                <w:color w:val="333333"/>
                <w:sz w:val="16"/>
                <w:szCs w:val="16"/>
              </w:rPr>
            </w:pPr>
            <w:r w:rsidRPr="008A10F9">
              <w:rPr>
                <w:rFonts w:eastAsia="Times New Roman" w:cstheme="minorHAnsi"/>
                <w:color w:val="333333"/>
                <w:sz w:val="16"/>
                <w:szCs w:val="16"/>
              </w:rPr>
              <w:t>Montizón</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3,57%</w:t>
            </w:r>
          </w:p>
        </w:tc>
        <w:tc>
          <w:tcPr>
            <w:tcW w:w="640"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30</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3,41%</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28</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4,15%</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35</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4,49%</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38</w:t>
            </w:r>
          </w:p>
        </w:tc>
        <w:tc>
          <w:tcPr>
            <w:tcW w:w="74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4,43%</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38</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4,02%</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32</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4,29%</w:t>
            </w:r>
          </w:p>
        </w:tc>
        <w:tc>
          <w:tcPr>
            <w:tcW w:w="654" w:type="dxa"/>
            <w:tcBorders>
              <w:top w:val="nil"/>
              <w:left w:val="nil"/>
              <w:bottom w:val="single" w:sz="4" w:space="0" w:color="auto"/>
              <w:right w:val="single" w:sz="8"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33</w:t>
            </w:r>
          </w:p>
        </w:tc>
      </w:tr>
      <w:tr w:rsidR="0080529F" w:rsidRPr="00AC29F5" w:rsidTr="00300564">
        <w:trPr>
          <w:trHeight w:val="365"/>
          <w:jc w:val="center"/>
        </w:trPr>
        <w:tc>
          <w:tcPr>
            <w:tcW w:w="871" w:type="dxa"/>
            <w:tcBorders>
              <w:top w:val="nil"/>
              <w:left w:val="single" w:sz="4" w:space="0" w:color="auto"/>
              <w:bottom w:val="single" w:sz="4" w:space="0" w:color="auto"/>
              <w:right w:val="single" w:sz="4" w:space="0" w:color="auto"/>
            </w:tcBorders>
            <w:noWrap/>
            <w:vAlign w:val="center"/>
            <w:hideMark/>
          </w:tcPr>
          <w:p w:rsidR="0080529F" w:rsidRPr="008A10F9" w:rsidRDefault="0080529F" w:rsidP="00812435">
            <w:pPr>
              <w:jc w:val="left"/>
              <w:rPr>
                <w:rFonts w:eastAsia="Times New Roman" w:cstheme="minorHAnsi"/>
                <w:color w:val="333333"/>
                <w:sz w:val="16"/>
                <w:szCs w:val="16"/>
              </w:rPr>
            </w:pPr>
            <w:r w:rsidRPr="008A10F9">
              <w:rPr>
                <w:rFonts w:eastAsia="Times New Roman" w:cstheme="minorHAnsi"/>
                <w:color w:val="333333"/>
                <w:sz w:val="16"/>
                <w:szCs w:val="16"/>
              </w:rPr>
              <w:t>Navas de San Juan</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5,88%</w:t>
            </w:r>
          </w:p>
        </w:tc>
        <w:tc>
          <w:tcPr>
            <w:tcW w:w="640"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130</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6,89%</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149</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4,88%</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112</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6,10%</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137</w:t>
            </w:r>
          </w:p>
        </w:tc>
        <w:tc>
          <w:tcPr>
            <w:tcW w:w="74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7,30%</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169</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6,17%</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137</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7,39%</w:t>
            </w:r>
          </w:p>
        </w:tc>
        <w:tc>
          <w:tcPr>
            <w:tcW w:w="654" w:type="dxa"/>
            <w:tcBorders>
              <w:top w:val="nil"/>
              <w:left w:val="nil"/>
              <w:bottom w:val="single" w:sz="4" w:space="0" w:color="auto"/>
              <w:right w:val="single" w:sz="8"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160</w:t>
            </w:r>
          </w:p>
        </w:tc>
      </w:tr>
      <w:tr w:rsidR="0080529F" w:rsidRPr="00AC29F5" w:rsidTr="00300564">
        <w:trPr>
          <w:trHeight w:val="365"/>
          <w:jc w:val="center"/>
        </w:trPr>
        <w:tc>
          <w:tcPr>
            <w:tcW w:w="871" w:type="dxa"/>
            <w:tcBorders>
              <w:top w:val="nil"/>
              <w:left w:val="single" w:sz="4" w:space="0" w:color="auto"/>
              <w:bottom w:val="single" w:sz="4" w:space="0" w:color="auto"/>
              <w:right w:val="single" w:sz="4" w:space="0" w:color="auto"/>
            </w:tcBorders>
            <w:noWrap/>
            <w:vAlign w:val="center"/>
            <w:hideMark/>
          </w:tcPr>
          <w:p w:rsidR="0080529F" w:rsidRPr="008A10F9" w:rsidRDefault="0080529F" w:rsidP="00812435">
            <w:pPr>
              <w:jc w:val="left"/>
              <w:rPr>
                <w:rFonts w:eastAsia="Times New Roman" w:cstheme="minorHAnsi"/>
                <w:color w:val="333333"/>
                <w:sz w:val="16"/>
                <w:szCs w:val="16"/>
              </w:rPr>
            </w:pPr>
            <w:r w:rsidRPr="008A10F9">
              <w:rPr>
                <w:rFonts w:eastAsia="Times New Roman" w:cstheme="minorHAnsi"/>
                <w:color w:val="333333"/>
                <w:sz w:val="16"/>
                <w:szCs w:val="16"/>
              </w:rPr>
              <w:t>Santisteban del Puerto</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7,07%</w:t>
            </w:r>
          </w:p>
        </w:tc>
        <w:tc>
          <w:tcPr>
            <w:tcW w:w="640"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161</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7,80%</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175</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6,61%</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152</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6,62%</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149</w:t>
            </w:r>
          </w:p>
        </w:tc>
        <w:tc>
          <w:tcPr>
            <w:tcW w:w="74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7,57%</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176</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7,09%</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162</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7,15%</w:t>
            </w:r>
          </w:p>
        </w:tc>
        <w:tc>
          <w:tcPr>
            <w:tcW w:w="654" w:type="dxa"/>
            <w:tcBorders>
              <w:top w:val="nil"/>
              <w:left w:val="nil"/>
              <w:bottom w:val="single" w:sz="4" w:space="0" w:color="auto"/>
              <w:right w:val="single" w:sz="8"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157</w:t>
            </w:r>
          </w:p>
        </w:tc>
      </w:tr>
      <w:tr w:rsidR="0080529F" w:rsidRPr="00AC29F5" w:rsidTr="00300564">
        <w:trPr>
          <w:trHeight w:val="365"/>
          <w:jc w:val="center"/>
        </w:trPr>
        <w:tc>
          <w:tcPr>
            <w:tcW w:w="871" w:type="dxa"/>
            <w:tcBorders>
              <w:top w:val="nil"/>
              <w:left w:val="single" w:sz="4" w:space="0" w:color="auto"/>
              <w:bottom w:val="single" w:sz="4" w:space="0" w:color="auto"/>
              <w:right w:val="single" w:sz="4" w:space="0" w:color="auto"/>
            </w:tcBorders>
            <w:noWrap/>
            <w:vAlign w:val="center"/>
            <w:hideMark/>
          </w:tcPr>
          <w:p w:rsidR="0080529F" w:rsidRPr="008A10F9" w:rsidRDefault="0080529F" w:rsidP="00812435">
            <w:pPr>
              <w:jc w:val="left"/>
              <w:rPr>
                <w:rFonts w:eastAsia="Times New Roman" w:cstheme="minorHAnsi"/>
                <w:color w:val="333333"/>
                <w:sz w:val="16"/>
                <w:szCs w:val="16"/>
              </w:rPr>
            </w:pPr>
            <w:r w:rsidRPr="008A10F9">
              <w:rPr>
                <w:rFonts w:eastAsia="Times New Roman" w:cstheme="minorHAnsi"/>
                <w:color w:val="333333"/>
                <w:sz w:val="16"/>
                <w:szCs w:val="16"/>
              </w:rPr>
              <w:t>Sorihuela Guadalimar</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8,31%</w:t>
            </w:r>
          </w:p>
        </w:tc>
        <w:tc>
          <w:tcPr>
            <w:tcW w:w="640"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48</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9,19%</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51</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9,78%</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55</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8,59%</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47</w:t>
            </w:r>
          </w:p>
        </w:tc>
        <w:tc>
          <w:tcPr>
            <w:tcW w:w="74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12,45%</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70</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10,71%</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58</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12,79%</w:t>
            </w:r>
          </w:p>
        </w:tc>
        <w:tc>
          <w:tcPr>
            <w:tcW w:w="654" w:type="dxa"/>
            <w:tcBorders>
              <w:top w:val="nil"/>
              <w:left w:val="nil"/>
              <w:bottom w:val="single" w:sz="4" w:space="0" w:color="auto"/>
              <w:right w:val="single" w:sz="8"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66</w:t>
            </w:r>
          </w:p>
        </w:tc>
      </w:tr>
      <w:tr w:rsidR="0080529F" w:rsidRPr="00AC29F5" w:rsidTr="00300564">
        <w:trPr>
          <w:trHeight w:val="365"/>
          <w:jc w:val="center"/>
        </w:trPr>
        <w:tc>
          <w:tcPr>
            <w:tcW w:w="871" w:type="dxa"/>
            <w:tcBorders>
              <w:top w:val="nil"/>
              <w:left w:val="single" w:sz="4" w:space="0" w:color="auto"/>
              <w:bottom w:val="single" w:sz="4" w:space="0" w:color="auto"/>
              <w:right w:val="single" w:sz="4" w:space="0" w:color="auto"/>
            </w:tcBorders>
            <w:noWrap/>
            <w:vAlign w:val="center"/>
            <w:hideMark/>
          </w:tcPr>
          <w:p w:rsidR="0080529F" w:rsidRPr="008A10F9" w:rsidRDefault="0080529F" w:rsidP="00812435">
            <w:pPr>
              <w:jc w:val="left"/>
              <w:rPr>
                <w:rFonts w:eastAsia="Times New Roman" w:cstheme="minorHAnsi"/>
                <w:color w:val="333333"/>
                <w:sz w:val="16"/>
                <w:szCs w:val="16"/>
              </w:rPr>
            </w:pPr>
            <w:r w:rsidRPr="008A10F9">
              <w:rPr>
                <w:rFonts w:eastAsia="Times New Roman" w:cstheme="minorHAnsi"/>
                <w:color w:val="333333"/>
                <w:sz w:val="16"/>
                <w:szCs w:val="16"/>
              </w:rPr>
              <w:t>Vilches</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13,27%</w:t>
            </w:r>
          </w:p>
        </w:tc>
        <w:tc>
          <w:tcPr>
            <w:tcW w:w="640"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300</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13,50%</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298</w:t>
            </w:r>
          </w:p>
        </w:tc>
        <w:tc>
          <w:tcPr>
            <w:tcW w:w="58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12,21%</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275</w:t>
            </w:r>
          </w:p>
        </w:tc>
        <w:tc>
          <w:tcPr>
            <w:tcW w:w="744" w:type="dxa"/>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14,94%</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326</w:t>
            </w:r>
          </w:p>
        </w:tc>
        <w:tc>
          <w:tcPr>
            <w:tcW w:w="74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15,44%</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346</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14,55%</w:t>
            </w:r>
          </w:p>
        </w:tc>
        <w:tc>
          <w:tcPr>
            <w:tcW w:w="638" w:type="dxa"/>
            <w:tcBorders>
              <w:top w:val="nil"/>
              <w:left w:val="nil"/>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314</w:t>
            </w:r>
          </w:p>
        </w:tc>
        <w:tc>
          <w:tcPr>
            <w:tcW w:w="584" w:type="dxa"/>
            <w:gridSpan w:val="2"/>
            <w:tcBorders>
              <w:top w:val="nil"/>
              <w:left w:val="single" w:sz="8" w:space="0" w:color="auto"/>
              <w:bottom w:val="single" w:sz="4" w:space="0" w:color="auto"/>
              <w:right w:val="single" w:sz="4"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15,08%</w:t>
            </w:r>
          </w:p>
        </w:tc>
        <w:tc>
          <w:tcPr>
            <w:tcW w:w="654" w:type="dxa"/>
            <w:tcBorders>
              <w:top w:val="nil"/>
              <w:left w:val="nil"/>
              <w:bottom w:val="single" w:sz="4" w:space="0" w:color="auto"/>
              <w:right w:val="single" w:sz="8" w:space="0" w:color="auto"/>
            </w:tcBorders>
            <w:noWrap/>
            <w:vAlign w:val="center"/>
            <w:hideMark/>
          </w:tcPr>
          <w:p w:rsidR="0080529F" w:rsidRPr="00812435" w:rsidRDefault="0080529F" w:rsidP="00300564">
            <w:pPr>
              <w:jc w:val="center"/>
              <w:rPr>
                <w:rFonts w:eastAsia="Times New Roman" w:cstheme="minorHAnsi"/>
                <w:color w:val="000000"/>
                <w:sz w:val="16"/>
                <w:szCs w:val="16"/>
              </w:rPr>
            </w:pPr>
            <w:r w:rsidRPr="00812435">
              <w:rPr>
                <w:rFonts w:eastAsia="Times New Roman" w:cstheme="minorHAnsi"/>
                <w:color w:val="000000"/>
                <w:sz w:val="16"/>
                <w:szCs w:val="16"/>
              </w:rPr>
              <w:t>312</w:t>
            </w:r>
          </w:p>
        </w:tc>
      </w:tr>
      <w:tr w:rsidR="0080529F" w:rsidRPr="00AC29F5" w:rsidTr="00300564">
        <w:trPr>
          <w:trHeight w:val="176"/>
          <w:jc w:val="center"/>
        </w:trPr>
        <w:tc>
          <w:tcPr>
            <w:tcW w:w="871" w:type="dxa"/>
            <w:tcBorders>
              <w:top w:val="nil"/>
              <w:left w:val="single" w:sz="4" w:space="0" w:color="auto"/>
              <w:bottom w:val="single" w:sz="4" w:space="0" w:color="auto"/>
              <w:right w:val="single" w:sz="8" w:space="0" w:color="auto"/>
            </w:tcBorders>
            <w:noWrap/>
            <w:vAlign w:val="center"/>
            <w:hideMark/>
          </w:tcPr>
          <w:p w:rsidR="0080529F" w:rsidRPr="008A10F9" w:rsidRDefault="0080529F" w:rsidP="00300564">
            <w:pPr>
              <w:rPr>
                <w:rFonts w:eastAsia="Times New Roman" w:cstheme="minorHAnsi"/>
                <w:b/>
                <w:bCs/>
                <w:color w:val="333333"/>
                <w:sz w:val="16"/>
                <w:szCs w:val="16"/>
              </w:rPr>
            </w:pPr>
            <w:r w:rsidRPr="008A10F9">
              <w:rPr>
                <w:rFonts w:eastAsia="Times New Roman" w:cstheme="minorHAnsi"/>
                <w:b/>
                <w:bCs/>
                <w:color w:val="333333"/>
                <w:sz w:val="16"/>
                <w:szCs w:val="16"/>
              </w:rPr>
              <w:t>El Condado</w:t>
            </w:r>
          </w:p>
        </w:tc>
        <w:tc>
          <w:tcPr>
            <w:tcW w:w="744" w:type="dxa"/>
            <w:tcBorders>
              <w:top w:val="nil"/>
              <w:left w:val="single" w:sz="8" w:space="0" w:color="auto"/>
              <w:bottom w:val="single" w:sz="8" w:space="0" w:color="auto"/>
              <w:right w:val="nil"/>
            </w:tcBorders>
            <w:noWrap/>
            <w:vAlign w:val="center"/>
            <w:hideMark/>
          </w:tcPr>
          <w:p w:rsidR="0080529F" w:rsidRPr="008A10F9" w:rsidRDefault="0080529F" w:rsidP="00300564">
            <w:pPr>
              <w:jc w:val="center"/>
              <w:rPr>
                <w:rFonts w:eastAsia="Times New Roman" w:cstheme="minorHAnsi"/>
                <w:b/>
                <w:bCs/>
                <w:color w:val="000000"/>
                <w:sz w:val="18"/>
                <w:szCs w:val="18"/>
              </w:rPr>
            </w:pPr>
          </w:p>
        </w:tc>
        <w:tc>
          <w:tcPr>
            <w:tcW w:w="640" w:type="dxa"/>
            <w:tcBorders>
              <w:top w:val="nil"/>
              <w:left w:val="nil"/>
              <w:bottom w:val="single" w:sz="8" w:space="0" w:color="auto"/>
              <w:right w:val="single" w:sz="8" w:space="0" w:color="auto"/>
            </w:tcBorders>
            <w:noWrap/>
            <w:vAlign w:val="center"/>
            <w:hideMark/>
          </w:tcPr>
          <w:p w:rsidR="0080529F" w:rsidRPr="00812435" w:rsidRDefault="0080529F" w:rsidP="00300564">
            <w:pPr>
              <w:jc w:val="center"/>
              <w:rPr>
                <w:rFonts w:eastAsia="Times New Roman" w:cstheme="minorHAnsi"/>
                <w:b/>
                <w:bCs/>
                <w:color w:val="000000"/>
                <w:sz w:val="16"/>
                <w:szCs w:val="16"/>
              </w:rPr>
            </w:pPr>
            <w:r w:rsidRPr="00812435">
              <w:rPr>
                <w:rFonts w:eastAsia="Times New Roman" w:cstheme="minorHAnsi"/>
                <w:b/>
                <w:bCs/>
                <w:color w:val="000000"/>
                <w:sz w:val="16"/>
                <w:szCs w:val="16"/>
              </w:rPr>
              <w:t>894</w:t>
            </w:r>
          </w:p>
        </w:tc>
        <w:tc>
          <w:tcPr>
            <w:tcW w:w="584" w:type="dxa"/>
            <w:tcBorders>
              <w:top w:val="nil"/>
              <w:left w:val="nil"/>
              <w:bottom w:val="single" w:sz="8" w:space="0" w:color="auto"/>
              <w:right w:val="nil"/>
            </w:tcBorders>
            <w:noWrap/>
            <w:vAlign w:val="center"/>
            <w:hideMark/>
          </w:tcPr>
          <w:p w:rsidR="0080529F" w:rsidRPr="00812435" w:rsidRDefault="0080529F" w:rsidP="00300564">
            <w:pPr>
              <w:jc w:val="center"/>
              <w:rPr>
                <w:rFonts w:eastAsia="Times New Roman" w:cstheme="minorHAnsi"/>
                <w:b/>
                <w:bCs/>
                <w:color w:val="000000"/>
                <w:sz w:val="16"/>
                <w:szCs w:val="16"/>
              </w:rPr>
            </w:pPr>
          </w:p>
        </w:tc>
        <w:tc>
          <w:tcPr>
            <w:tcW w:w="638" w:type="dxa"/>
            <w:tcBorders>
              <w:top w:val="nil"/>
              <w:left w:val="nil"/>
              <w:bottom w:val="single" w:sz="8" w:space="0" w:color="auto"/>
              <w:right w:val="single" w:sz="8" w:space="0" w:color="auto"/>
            </w:tcBorders>
            <w:noWrap/>
            <w:vAlign w:val="center"/>
            <w:hideMark/>
          </w:tcPr>
          <w:p w:rsidR="0080529F" w:rsidRPr="00812435" w:rsidRDefault="0080529F" w:rsidP="00300564">
            <w:pPr>
              <w:jc w:val="center"/>
              <w:rPr>
                <w:rFonts w:eastAsia="Times New Roman" w:cstheme="minorHAnsi"/>
                <w:b/>
                <w:bCs/>
                <w:color w:val="000000"/>
                <w:sz w:val="16"/>
                <w:szCs w:val="16"/>
              </w:rPr>
            </w:pPr>
            <w:r w:rsidRPr="00812435">
              <w:rPr>
                <w:rFonts w:eastAsia="Times New Roman" w:cstheme="minorHAnsi"/>
                <w:b/>
                <w:bCs/>
                <w:color w:val="000000"/>
                <w:sz w:val="16"/>
                <w:szCs w:val="16"/>
              </w:rPr>
              <w:t>954</w:t>
            </w:r>
          </w:p>
        </w:tc>
        <w:tc>
          <w:tcPr>
            <w:tcW w:w="584" w:type="dxa"/>
            <w:tcBorders>
              <w:top w:val="nil"/>
              <w:left w:val="nil"/>
              <w:bottom w:val="single" w:sz="8" w:space="0" w:color="auto"/>
              <w:right w:val="nil"/>
            </w:tcBorders>
            <w:noWrap/>
            <w:vAlign w:val="center"/>
            <w:hideMark/>
          </w:tcPr>
          <w:p w:rsidR="0080529F" w:rsidRPr="00812435" w:rsidRDefault="0080529F" w:rsidP="00300564">
            <w:pPr>
              <w:jc w:val="center"/>
              <w:rPr>
                <w:rFonts w:eastAsia="Times New Roman" w:cstheme="minorHAnsi"/>
                <w:b/>
                <w:bCs/>
                <w:color w:val="000000"/>
                <w:sz w:val="16"/>
                <w:szCs w:val="16"/>
              </w:rPr>
            </w:pPr>
          </w:p>
        </w:tc>
        <w:tc>
          <w:tcPr>
            <w:tcW w:w="638" w:type="dxa"/>
            <w:tcBorders>
              <w:top w:val="nil"/>
              <w:left w:val="nil"/>
              <w:bottom w:val="single" w:sz="8" w:space="0" w:color="auto"/>
              <w:right w:val="single" w:sz="8" w:space="0" w:color="auto"/>
            </w:tcBorders>
            <w:noWrap/>
            <w:vAlign w:val="center"/>
            <w:hideMark/>
          </w:tcPr>
          <w:p w:rsidR="0080529F" w:rsidRPr="00812435" w:rsidRDefault="0080529F" w:rsidP="00300564">
            <w:pPr>
              <w:jc w:val="center"/>
              <w:rPr>
                <w:rFonts w:eastAsia="Times New Roman" w:cstheme="minorHAnsi"/>
                <w:b/>
                <w:bCs/>
                <w:color w:val="000000"/>
                <w:sz w:val="16"/>
                <w:szCs w:val="16"/>
              </w:rPr>
            </w:pPr>
            <w:r w:rsidRPr="00812435">
              <w:rPr>
                <w:rFonts w:eastAsia="Times New Roman" w:cstheme="minorHAnsi"/>
                <w:b/>
                <w:bCs/>
                <w:color w:val="000000"/>
                <w:sz w:val="16"/>
                <w:szCs w:val="16"/>
              </w:rPr>
              <w:t>842</w:t>
            </w:r>
          </w:p>
        </w:tc>
        <w:tc>
          <w:tcPr>
            <w:tcW w:w="744" w:type="dxa"/>
            <w:tcBorders>
              <w:top w:val="nil"/>
              <w:left w:val="nil"/>
              <w:bottom w:val="single" w:sz="8" w:space="0" w:color="auto"/>
              <w:right w:val="nil"/>
            </w:tcBorders>
            <w:noWrap/>
            <w:vAlign w:val="center"/>
            <w:hideMark/>
          </w:tcPr>
          <w:p w:rsidR="0080529F" w:rsidRPr="00812435" w:rsidRDefault="0080529F" w:rsidP="00300564">
            <w:pPr>
              <w:jc w:val="center"/>
              <w:rPr>
                <w:rFonts w:eastAsia="Times New Roman" w:cstheme="minorHAnsi"/>
                <w:b/>
                <w:bCs/>
                <w:color w:val="000000"/>
                <w:sz w:val="16"/>
                <w:szCs w:val="16"/>
              </w:rPr>
            </w:pPr>
          </w:p>
        </w:tc>
        <w:tc>
          <w:tcPr>
            <w:tcW w:w="638" w:type="dxa"/>
            <w:tcBorders>
              <w:top w:val="nil"/>
              <w:left w:val="nil"/>
              <w:bottom w:val="single" w:sz="8" w:space="0" w:color="auto"/>
              <w:right w:val="single" w:sz="8" w:space="0" w:color="auto"/>
            </w:tcBorders>
            <w:noWrap/>
            <w:vAlign w:val="center"/>
            <w:hideMark/>
          </w:tcPr>
          <w:p w:rsidR="0080529F" w:rsidRPr="00812435" w:rsidRDefault="0080529F" w:rsidP="00300564">
            <w:pPr>
              <w:jc w:val="center"/>
              <w:rPr>
                <w:rFonts w:eastAsia="Times New Roman" w:cstheme="minorHAnsi"/>
                <w:b/>
                <w:bCs/>
                <w:color w:val="000000"/>
                <w:sz w:val="16"/>
                <w:szCs w:val="16"/>
              </w:rPr>
            </w:pPr>
            <w:r w:rsidRPr="00812435">
              <w:rPr>
                <w:rFonts w:eastAsia="Times New Roman" w:cstheme="minorHAnsi"/>
                <w:b/>
                <w:bCs/>
                <w:color w:val="000000"/>
                <w:sz w:val="16"/>
                <w:szCs w:val="16"/>
              </w:rPr>
              <w:t>914</w:t>
            </w:r>
          </w:p>
        </w:tc>
        <w:tc>
          <w:tcPr>
            <w:tcW w:w="744" w:type="dxa"/>
            <w:gridSpan w:val="2"/>
            <w:tcBorders>
              <w:top w:val="nil"/>
              <w:left w:val="nil"/>
              <w:bottom w:val="single" w:sz="8" w:space="0" w:color="auto"/>
              <w:right w:val="nil"/>
            </w:tcBorders>
            <w:noWrap/>
            <w:vAlign w:val="center"/>
            <w:hideMark/>
          </w:tcPr>
          <w:p w:rsidR="0080529F" w:rsidRPr="00812435" w:rsidRDefault="0080529F" w:rsidP="00300564">
            <w:pPr>
              <w:jc w:val="center"/>
              <w:rPr>
                <w:rFonts w:eastAsia="Times New Roman" w:cstheme="minorHAnsi"/>
                <w:b/>
                <w:bCs/>
                <w:color w:val="000000"/>
                <w:sz w:val="16"/>
                <w:szCs w:val="16"/>
              </w:rPr>
            </w:pPr>
          </w:p>
        </w:tc>
        <w:tc>
          <w:tcPr>
            <w:tcW w:w="638" w:type="dxa"/>
            <w:tcBorders>
              <w:top w:val="nil"/>
              <w:left w:val="nil"/>
              <w:bottom w:val="single" w:sz="8" w:space="0" w:color="auto"/>
              <w:right w:val="single" w:sz="8" w:space="0" w:color="auto"/>
            </w:tcBorders>
            <w:noWrap/>
            <w:vAlign w:val="center"/>
            <w:hideMark/>
          </w:tcPr>
          <w:p w:rsidR="0080529F" w:rsidRPr="00812435" w:rsidRDefault="0080529F" w:rsidP="00300564">
            <w:pPr>
              <w:jc w:val="center"/>
              <w:rPr>
                <w:rFonts w:eastAsia="Times New Roman" w:cstheme="minorHAnsi"/>
                <w:b/>
                <w:bCs/>
                <w:color w:val="000000"/>
                <w:sz w:val="16"/>
                <w:szCs w:val="16"/>
              </w:rPr>
            </w:pPr>
            <w:r w:rsidRPr="00812435">
              <w:rPr>
                <w:rFonts w:eastAsia="Times New Roman" w:cstheme="minorHAnsi"/>
                <w:b/>
                <w:bCs/>
                <w:color w:val="000000"/>
                <w:sz w:val="16"/>
                <w:szCs w:val="16"/>
              </w:rPr>
              <w:t>1083</w:t>
            </w:r>
          </w:p>
        </w:tc>
        <w:tc>
          <w:tcPr>
            <w:tcW w:w="584" w:type="dxa"/>
            <w:gridSpan w:val="2"/>
            <w:tcBorders>
              <w:top w:val="nil"/>
              <w:left w:val="nil"/>
              <w:bottom w:val="single" w:sz="8" w:space="0" w:color="auto"/>
              <w:right w:val="nil"/>
            </w:tcBorders>
            <w:noWrap/>
            <w:vAlign w:val="center"/>
            <w:hideMark/>
          </w:tcPr>
          <w:p w:rsidR="0080529F" w:rsidRPr="00812435" w:rsidRDefault="0080529F" w:rsidP="00300564">
            <w:pPr>
              <w:jc w:val="center"/>
              <w:rPr>
                <w:rFonts w:eastAsia="Times New Roman" w:cstheme="minorHAnsi"/>
                <w:b/>
                <w:bCs/>
                <w:color w:val="000000"/>
                <w:sz w:val="16"/>
                <w:szCs w:val="16"/>
              </w:rPr>
            </w:pPr>
          </w:p>
        </w:tc>
        <w:tc>
          <w:tcPr>
            <w:tcW w:w="638" w:type="dxa"/>
            <w:tcBorders>
              <w:top w:val="nil"/>
              <w:left w:val="nil"/>
              <w:bottom w:val="single" w:sz="8" w:space="0" w:color="auto"/>
              <w:right w:val="single" w:sz="8" w:space="0" w:color="auto"/>
            </w:tcBorders>
            <w:noWrap/>
            <w:vAlign w:val="center"/>
            <w:hideMark/>
          </w:tcPr>
          <w:p w:rsidR="0080529F" w:rsidRPr="00812435" w:rsidRDefault="0080529F" w:rsidP="00300564">
            <w:pPr>
              <w:jc w:val="center"/>
              <w:rPr>
                <w:rFonts w:eastAsia="Times New Roman" w:cstheme="minorHAnsi"/>
                <w:b/>
                <w:bCs/>
                <w:color w:val="000000"/>
                <w:sz w:val="16"/>
                <w:szCs w:val="16"/>
              </w:rPr>
            </w:pPr>
            <w:r w:rsidRPr="00812435">
              <w:rPr>
                <w:rFonts w:eastAsia="Times New Roman" w:cstheme="minorHAnsi"/>
                <w:b/>
                <w:bCs/>
                <w:color w:val="000000"/>
                <w:sz w:val="16"/>
                <w:szCs w:val="16"/>
              </w:rPr>
              <w:t>942</w:t>
            </w:r>
          </w:p>
        </w:tc>
        <w:tc>
          <w:tcPr>
            <w:tcW w:w="584" w:type="dxa"/>
            <w:gridSpan w:val="2"/>
            <w:tcBorders>
              <w:top w:val="nil"/>
              <w:left w:val="nil"/>
              <w:bottom w:val="single" w:sz="8" w:space="0" w:color="auto"/>
              <w:right w:val="nil"/>
            </w:tcBorders>
            <w:noWrap/>
            <w:vAlign w:val="center"/>
            <w:hideMark/>
          </w:tcPr>
          <w:p w:rsidR="0080529F" w:rsidRPr="00812435" w:rsidRDefault="0080529F" w:rsidP="00300564">
            <w:pPr>
              <w:jc w:val="center"/>
              <w:rPr>
                <w:rFonts w:eastAsia="Times New Roman" w:cstheme="minorHAnsi"/>
                <w:b/>
                <w:bCs/>
                <w:color w:val="000000"/>
                <w:sz w:val="16"/>
                <w:szCs w:val="16"/>
              </w:rPr>
            </w:pPr>
          </w:p>
        </w:tc>
        <w:tc>
          <w:tcPr>
            <w:tcW w:w="654" w:type="dxa"/>
            <w:tcBorders>
              <w:top w:val="nil"/>
              <w:left w:val="nil"/>
              <w:bottom w:val="single" w:sz="8" w:space="0" w:color="auto"/>
              <w:right w:val="single" w:sz="8" w:space="0" w:color="auto"/>
            </w:tcBorders>
            <w:noWrap/>
            <w:vAlign w:val="center"/>
            <w:hideMark/>
          </w:tcPr>
          <w:p w:rsidR="0080529F" w:rsidRPr="00812435" w:rsidRDefault="0080529F" w:rsidP="00300564">
            <w:pPr>
              <w:jc w:val="center"/>
              <w:rPr>
                <w:rFonts w:eastAsia="Times New Roman" w:cstheme="minorHAnsi"/>
                <w:b/>
                <w:bCs/>
                <w:color w:val="000000"/>
                <w:sz w:val="16"/>
                <w:szCs w:val="16"/>
              </w:rPr>
            </w:pPr>
            <w:r w:rsidRPr="00812435">
              <w:rPr>
                <w:rFonts w:eastAsia="Times New Roman" w:cstheme="minorHAnsi"/>
                <w:b/>
                <w:bCs/>
                <w:color w:val="000000"/>
                <w:sz w:val="16"/>
                <w:szCs w:val="16"/>
              </w:rPr>
              <w:t>977</w:t>
            </w:r>
          </w:p>
        </w:tc>
      </w:tr>
    </w:tbl>
    <w:p w:rsidR="0080529F" w:rsidRPr="008A10F9" w:rsidRDefault="0080529F" w:rsidP="0080529F">
      <w:pPr>
        <w:autoSpaceDE w:val="0"/>
        <w:autoSpaceDN w:val="0"/>
        <w:adjustRightInd w:val="0"/>
        <w:jc w:val="center"/>
        <w:rPr>
          <w:rFonts w:cstheme="minorHAnsi"/>
          <w:i/>
          <w:sz w:val="18"/>
          <w:szCs w:val="18"/>
        </w:rPr>
      </w:pPr>
      <w:r w:rsidRPr="008A10F9">
        <w:rPr>
          <w:rFonts w:cstheme="minorHAnsi"/>
          <w:i/>
          <w:sz w:val="18"/>
          <w:szCs w:val="18"/>
        </w:rPr>
        <w:t>Fuente. Elaboración propia a partir del Instituto de estadística y cartografía de Andalucía (SIMA.)</w:t>
      </w:r>
    </w:p>
    <w:p w:rsidR="0080529F" w:rsidRDefault="0080529F" w:rsidP="0080529F">
      <w:pPr>
        <w:pStyle w:val="asodeco"/>
      </w:pPr>
    </w:p>
    <w:p w:rsidR="0080529F" w:rsidRPr="00AC29F5" w:rsidRDefault="0080529F" w:rsidP="0080529F">
      <w:pPr>
        <w:pStyle w:val="asodeco"/>
      </w:pPr>
      <w:r w:rsidRPr="00AC29F5">
        <w:t>En los gráficos que se adjuntan se ve claramente cómo en el mes de diciembre de cada año el dato oficial de tasa de desempleo no es representativo de la realidad de la Comarca y sus municipios. Así, por ejemplo, el dato oficial de la tasa de paro registrado en Arquillos es del 8,83% cuando se ve claramente que es un momento puntual no representativo de la realidad, siendo la media anual superior al 26%.</w:t>
      </w:r>
    </w:p>
    <w:p w:rsidR="0080529F" w:rsidRPr="00AC29F5" w:rsidRDefault="0080529F" w:rsidP="0080529F">
      <w:pPr>
        <w:rPr>
          <w:rFonts w:cstheme="minorHAnsi"/>
          <w:color w:val="000000"/>
          <w:szCs w:val="21"/>
        </w:rPr>
      </w:pPr>
      <w:r>
        <w:rPr>
          <w:rFonts w:cstheme="minorHAnsi"/>
          <w:color w:val="000000"/>
          <w:szCs w:val="21"/>
        </w:rPr>
        <w:br w:type="page"/>
      </w:r>
    </w:p>
    <w:p w:rsidR="0080529F" w:rsidRPr="00AC29F5" w:rsidRDefault="0080529F" w:rsidP="0080529F">
      <w:pPr>
        <w:autoSpaceDE w:val="0"/>
        <w:autoSpaceDN w:val="0"/>
        <w:adjustRightInd w:val="0"/>
        <w:jc w:val="center"/>
        <w:rPr>
          <w:rFonts w:cstheme="minorHAnsi"/>
          <w:b/>
          <w:color w:val="000000"/>
          <w:szCs w:val="21"/>
        </w:rPr>
      </w:pPr>
      <w:r w:rsidRPr="00AC29F5">
        <w:rPr>
          <w:noProof/>
          <w:szCs w:val="21"/>
          <w:lang w:val="es-ES" w:eastAsia="es-ES"/>
        </w:rPr>
        <w:lastRenderedPageBreak/>
        <w:drawing>
          <wp:anchor distT="0" distB="0" distL="114300" distR="114300" simplePos="0" relativeHeight="251523584" behindDoc="0" locked="0" layoutInCell="1" allowOverlap="1">
            <wp:simplePos x="0" y="0"/>
            <wp:positionH relativeFrom="column">
              <wp:posOffset>679450</wp:posOffset>
            </wp:positionH>
            <wp:positionV relativeFrom="paragraph">
              <wp:posOffset>208915</wp:posOffset>
            </wp:positionV>
            <wp:extent cx="4645025" cy="1743075"/>
            <wp:effectExtent l="0" t="0" r="3175" b="9525"/>
            <wp:wrapNone/>
            <wp:docPr id="1174269708" name="14 Imagen" descr="Grad tasa paro arquillos.jpg"/>
            <wp:cNvGraphicFramePr/>
            <a:graphic xmlns:a="http://schemas.openxmlformats.org/drawingml/2006/main">
              <a:graphicData uri="http://schemas.openxmlformats.org/drawingml/2006/picture">
                <pic:pic xmlns:pic="http://schemas.openxmlformats.org/drawingml/2006/picture">
                  <pic:nvPicPr>
                    <pic:cNvPr id="2419" name="14 Imagen" descr="Grad tasa paro arquillos.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5025" cy="1743075"/>
                    </a:xfrm>
                    <a:prstGeom prst="rect">
                      <a:avLst/>
                    </a:prstGeom>
                  </pic:spPr>
                </pic:pic>
              </a:graphicData>
            </a:graphic>
          </wp:anchor>
        </w:drawing>
      </w:r>
      <w:r w:rsidRPr="00AC29F5">
        <w:rPr>
          <w:rFonts w:cstheme="minorHAnsi"/>
          <w:b/>
          <w:color w:val="000000"/>
          <w:szCs w:val="21"/>
        </w:rPr>
        <w:t>Gráfic</w:t>
      </w:r>
      <w:r>
        <w:rPr>
          <w:rFonts w:cstheme="minorHAnsi"/>
          <w:b/>
          <w:color w:val="000000"/>
          <w:szCs w:val="21"/>
        </w:rPr>
        <w:t>o</w:t>
      </w:r>
      <w:r w:rsidRPr="00AC29F5">
        <w:rPr>
          <w:rFonts w:cstheme="minorHAnsi"/>
          <w:b/>
          <w:color w:val="000000"/>
          <w:szCs w:val="21"/>
        </w:rPr>
        <w:t>. Anualidades de paro registrado en Arquillos</w:t>
      </w: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b/>
          <w:szCs w:val="21"/>
        </w:rPr>
      </w:pPr>
    </w:p>
    <w:p w:rsidR="0080529F" w:rsidRPr="00AC29F5" w:rsidRDefault="0080529F" w:rsidP="0080529F">
      <w:pPr>
        <w:rPr>
          <w:rFonts w:cstheme="minorHAnsi"/>
          <w:szCs w:val="21"/>
        </w:rPr>
      </w:pPr>
    </w:p>
    <w:p w:rsidR="0080529F" w:rsidRPr="00AC29F5" w:rsidRDefault="0080529F" w:rsidP="0080529F">
      <w:pPr>
        <w:rPr>
          <w:rFonts w:cstheme="minorHAnsi"/>
          <w:szCs w:val="21"/>
        </w:rPr>
      </w:pPr>
    </w:p>
    <w:p w:rsidR="0080529F" w:rsidRPr="00AC29F5" w:rsidRDefault="0080529F" w:rsidP="0080529F">
      <w:pPr>
        <w:rPr>
          <w:rFonts w:cstheme="minorHAnsi"/>
          <w:szCs w:val="21"/>
        </w:rPr>
      </w:pPr>
    </w:p>
    <w:p w:rsidR="0080529F" w:rsidRPr="00AC29F5" w:rsidRDefault="0080529F" w:rsidP="0080529F">
      <w:pPr>
        <w:rPr>
          <w:rFonts w:cstheme="minorHAnsi"/>
          <w:szCs w:val="21"/>
        </w:rPr>
      </w:pPr>
    </w:p>
    <w:p w:rsidR="0080529F" w:rsidRPr="00AC29F5" w:rsidRDefault="00812435" w:rsidP="0080529F">
      <w:pPr>
        <w:rPr>
          <w:rFonts w:cstheme="minorHAnsi"/>
          <w:szCs w:val="21"/>
        </w:rPr>
      </w:pPr>
      <w:r>
        <w:rPr>
          <w:rFonts w:cstheme="minorHAnsi"/>
          <w:noProof/>
          <w:szCs w:val="21"/>
          <w:lang w:val="es-ES" w:eastAsia="es-ES"/>
        </w:rPr>
        <w:drawing>
          <wp:anchor distT="0" distB="0" distL="114300" distR="114300" simplePos="0" relativeHeight="251527680" behindDoc="0" locked="0" layoutInCell="1" allowOverlap="1">
            <wp:simplePos x="0" y="0"/>
            <wp:positionH relativeFrom="column">
              <wp:posOffset>680085</wp:posOffset>
            </wp:positionH>
            <wp:positionV relativeFrom="paragraph">
              <wp:posOffset>40005</wp:posOffset>
            </wp:positionV>
            <wp:extent cx="4690110" cy="1851660"/>
            <wp:effectExtent l="19050" t="0" r="0" b="0"/>
            <wp:wrapNone/>
            <wp:docPr id="1174269709" name="13 Imagen" descr="Grad tasa paro arquillos 2.jpg"/>
            <wp:cNvGraphicFramePr/>
            <a:graphic xmlns:a="http://schemas.openxmlformats.org/drawingml/2006/main">
              <a:graphicData uri="http://schemas.openxmlformats.org/drawingml/2006/picture">
                <pic:pic xmlns:pic="http://schemas.openxmlformats.org/drawingml/2006/picture">
                  <pic:nvPicPr>
                    <pic:cNvPr id="2420" name="13 Imagen" descr="Grad tasa paro arquillos 2.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90110" cy="1851660"/>
                    </a:xfrm>
                    <a:prstGeom prst="rect">
                      <a:avLst/>
                    </a:prstGeom>
                  </pic:spPr>
                </pic:pic>
              </a:graphicData>
            </a:graphic>
          </wp:anchor>
        </w:drawing>
      </w:r>
    </w:p>
    <w:p w:rsidR="0080529F" w:rsidRPr="00AC29F5" w:rsidRDefault="0080529F" w:rsidP="0080529F">
      <w:pPr>
        <w:rPr>
          <w:rFonts w:cstheme="minorHAnsi"/>
          <w:szCs w:val="21"/>
        </w:rPr>
      </w:pPr>
    </w:p>
    <w:p w:rsidR="0080529F" w:rsidRPr="00AC29F5" w:rsidRDefault="0080529F" w:rsidP="0080529F">
      <w:pPr>
        <w:rPr>
          <w:rFonts w:cstheme="minorHAnsi"/>
          <w:szCs w:val="21"/>
        </w:rPr>
      </w:pPr>
    </w:p>
    <w:p w:rsidR="0080529F" w:rsidRPr="00AC29F5" w:rsidRDefault="0080529F" w:rsidP="0080529F">
      <w:pPr>
        <w:rPr>
          <w:rFonts w:cstheme="minorHAnsi"/>
          <w:szCs w:val="21"/>
        </w:rPr>
      </w:pPr>
    </w:p>
    <w:p w:rsidR="0080529F" w:rsidRPr="00AC29F5" w:rsidRDefault="0080529F" w:rsidP="0080529F">
      <w:pPr>
        <w:rPr>
          <w:rFonts w:cstheme="minorHAnsi"/>
          <w:szCs w:val="21"/>
        </w:rPr>
      </w:pPr>
    </w:p>
    <w:p w:rsidR="0080529F" w:rsidRPr="00AC29F5" w:rsidRDefault="0080529F" w:rsidP="0080529F">
      <w:pPr>
        <w:rPr>
          <w:rFonts w:cstheme="minorHAnsi"/>
          <w:szCs w:val="21"/>
        </w:rPr>
      </w:pPr>
    </w:p>
    <w:p w:rsidR="0080529F" w:rsidRPr="00AC29F5" w:rsidRDefault="0080529F" w:rsidP="0080529F">
      <w:pPr>
        <w:rPr>
          <w:rFonts w:cstheme="minorHAnsi"/>
          <w:szCs w:val="21"/>
        </w:rPr>
      </w:pPr>
    </w:p>
    <w:p w:rsidR="0080529F" w:rsidRPr="00AC29F5" w:rsidRDefault="0080529F" w:rsidP="0080529F">
      <w:pPr>
        <w:rPr>
          <w:rFonts w:cstheme="minorHAnsi"/>
          <w:szCs w:val="21"/>
        </w:rPr>
      </w:pPr>
    </w:p>
    <w:p w:rsidR="0080529F" w:rsidRPr="00AC29F5" w:rsidRDefault="0080529F" w:rsidP="0080529F">
      <w:pPr>
        <w:rPr>
          <w:rFonts w:cstheme="minorHAnsi"/>
          <w:szCs w:val="21"/>
        </w:rPr>
      </w:pPr>
    </w:p>
    <w:p w:rsidR="0080529F" w:rsidRPr="00AC29F5" w:rsidRDefault="0080529F" w:rsidP="0080529F">
      <w:pPr>
        <w:rPr>
          <w:rFonts w:cstheme="minorHAnsi"/>
          <w:szCs w:val="21"/>
        </w:rPr>
      </w:pPr>
    </w:p>
    <w:p w:rsidR="00812435" w:rsidRDefault="00812435" w:rsidP="0080529F">
      <w:pPr>
        <w:jc w:val="center"/>
        <w:rPr>
          <w:i/>
          <w:sz w:val="18"/>
          <w:szCs w:val="18"/>
        </w:rPr>
      </w:pPr>
    </w:p>
    <w:p w:rsidR="0080529F" w:rsidRPr="00AC29F5" w:rsidRDefault="0080529F" w:rsidP="0080529F">
      <w:pPr>
        <w:jc w:val="center"/>
        <w:rPr>
          <w:szCs w:val="21"/>
        </w:rPr>
      </w:pPr>
      <w:r w:rsidRPr="008A10F9">
        <w:rPr>
          <w:i/>
          <w:sz w:val="18"/>
          <w:szCs w:val="18"/>
        </w:rPr>
        <w:t>Fuente:  Elaboración propia a partir de datos del Instituto de Estadística y Cartografía de Andalucía, Servicio Público de Empleo Estatal y del Servicio Andaluz de Empleo, Tesorería General de la Seguridad Social e Instituto Nacional de Estadística</w:t>
      </w:r>
      <w:r w:rsidRPr="00AC29F5">
        <w:rPr>
          <w:i/>
          <w:szCs w:val="21"/>
        </w:rPr>
        <w:t>.</w:t>
      </w:r>
    </w:p>
    <w:p w:rsidR="0080529F" w:rsidRPr="00AC29F5" w:rsidRDefault="0080529F" w:rsidP="0080529F">
      <w:pPr>
        <w:pStyle w:val="asodeco"/>
      </w:pPr>
    </w:p>
    <w:p w:rsidR="0080529F" w:rsidRPr="00AC29F5" w:rsidRDefault="0080529F" w:rsidP="0080529F">
      <w:pPr>
        <w:pStyle w:val="asodeco"/>
      </w:pPr>
      <w:r w:rsidRPr="00AC29F5">
        <w:t>Esta situación se repite en todos y cada uno de los municipios de la comarca, siendo menos acusada en el municipio de Vilches.</w:t>
      </w:r>
    </w:p>
    <w:p w:rsidR="0080529F" w:rsidRPr="00AC29F5" w:rsidRDefault="0080529F" w:rsidP="0080529F">
      <w:pPr>
        <w:pStyle w:val="asodeco"/>
      </w:pPr>
      <w:r w:rsidRPr="00AC29F5">
        <w:t>Los indicadores del mercado de trabajo son un excelente instrumento para la caracterización de la comarca de</w:t>
      </w:r>
      <w:r>
        <w:t xml:space="preserve"> E</w:t>
      </w:r>
      <w:r w:rsidRPr="00AC29F5">
        <w:t>l Condado de Jaén</w:t>
      </w:r>
      <w:r>
        <w:t>,</w:t>
      </w:r>
      <w:r w:rsidRPr="00AC29F5">
        <w:t xml:space="preserve"> al ofrecer información sobre el crecimiento económico y el bienestar social simultáneamente. La descripción de la situación del empleo en la comarca se realiza a partir de los siguientes indicadores:</w:t>
      </w:r>
    </w:p>
    <w:p w:rsidR="0080529F" w:rsidRPr="00AC29F5" w:rsidRDefault="0080529F" w:rsidP="0080529F">
      <w:pPr>
        <w:pStyle w:val="asodeco"/>
        <w:numPr>
          <w:ilvl w:val="0"/>
          <w:numId w:val="44"/>
        </w:numPr>
        <w:rPr>
          <w:b/>
        </w:rPr>
      </w:pPr>
      <w:r w:rsidRPr="00AC29F5">
        <w:rPr>
          <w:b/>
        </w:rPr>
        <w:t>Tasa de paro y su evolución 2014-2022</w:t>
      </w:r>
    </w:p>
    <w:p w:rsidR="0080529F" w:rsidRPr="00AC29F5" w:rsidRDefault="0080529F" w:rsidP="0080529F">
      <w:pPr>
        <w:pStyle w:val="asodeco"/>
        <w:numPr>
          <w:ilvl w:val="0"/>
          <w:numId w:val="44"/>
        </w:numPr>
        <w:rPr>
          <w:b/>
        </w:rPr>
      </w:pPr>
      <w:r w:rsidRPr="00AC29F5">
        <w:rPr>
          <w:b/>
        </w:rPr>
        <w:t>Tasa de empleo y su evolución 2014-2022</w:t>
      </w:r>
    </w:p>
    <w:p w:rsidR="0080529F" w:rsidRPr="00AC29F5" w:rsidRDefault="0080529F" w:rsidP="0080529F">
      <w:pPr>
        <w:pStyle w:val="asodeco"/>
        <w:numPr>
          <w:ilvl w:val="0"/>
          <w:numId w:val="44"/>
        </w:numPr>
        <w:rPr>
          <w:b/>
        </w:rPr>
      </w:pPr>
      <w:r w:rsidRPr="00AC29F5">
        <w:rPr>
          <w:b/>
        </w:rPr>
        <w:t>Tasa de actividad y su evolución 2014-2022</w:t>
      </w:r>
    </w:p>
    <w:p w:rsidR="0080529F" w:rsidRPr="00AC29F5" w:rsidRDefault="0080529F" w:rsidP="0080529F">
      <w:pPr>
        <w:rPr>
          <w:b/>
          <w:szCs w:val="21"/>
        </w:rPr>
      </w:pPr>
    </w:p>
    <w:p w:rsidR="0080529F" w:rsidRPr="00AC29F5" w:rsidRDefault="0080529F" w:rsidP="0080529F">
      <w:pPr>
        <w:pStyle w:val="asodeco"/>
        <w:rPr>
          <w:b/>
        </w:rPr>
      </w:pPr>
      <w:r w:rsidRPr="00AC29F5">
        <w:rPr>
          <w:b/>
        </w:rPr>
        <w:t>Tasa de Paro</w:t>
      </w:r>
    </w:p>
    <w:p w:rsidR="0080529F" w:rsidRPr="00AC29F5" w:rsidRDefault="0080529F" w:rsidP="0080529F">
      <w:pPr>
        <w:pStyle w:val="asodeco"/>
      </w:pPr>
      <w:r w:rsidRPr="00AC29F5">
        <w:t>Calculamos la tasa de paro como el porcentaje de personas en desempleo sobre el total de personas activas. La comarca presenta una tasa de paro (13,00), inferior a la del conjunto de Jaén (16,09) y de Andalucía (19,00); desde 2014, máximo registro de la serie temporal, progresa para repuntar en 2020 y, a partir de ahí, reanudar la senda descendente. La tasa de desempleo es siempre inferior a la del conjunto de Jaén e inferior a la tasa de Andalucía para el periodo estudiado.</w:t>
      </w:r>
    </w:p>
    <w:p w:rsidR="0080529F" w:rsidRPr="00AC29F5" w:rsidRDefault="0080529F" w:rsidP="0080529F">
      <w:pPr>
        <w:rPr>
          <w:szCs w:val="21"/>
          <w:highlight w:val="yellow"/>
        </w:rPr>
      </w:pPr>
    </w:p>
    <w:p w:rsidR="0080529F" w:rsidRDefault="0080529F" w:rsidP="0080529F">
      <w:pPr>
        <w:rPr>
          <w:b/>
          <w:szCs w:val="21"/>
          <w:lang w:eastAsia="zh-CN"/>
        </w:rPr>
      </w:pPr>
      <w:r>
        <w:rPr>
          <w:b/>
          <w:szCs w:val="21"/>
          <w:lang w:eastAsia="zh-CN"/>
        </w:rPr>
        <w:br w:type="page"/>
      </w:r>
    </w:p>
    <w:p w:rsidR="0080529F" w:rsidRPr="00AC29F5" w:rsidRDefault="0080529F" w:rsidP="0080529F">
      <w:pPr>
        <w:jc w:val="center"/>
        <w:rPr>
          <w:b/>
          <w:bCs/>
          <w:szCs w:val="21"/>
          <w:lang w:eastAsia="zh-CN"/>
        </w:rPr>
      </w:pPr>
      <w:r w:rsidRPr="00AC29F5">
        <w:rPr>
          <w:b/>
          <w:szCs w:val="21"/>
          <w:lang w:eastAsia="zh-CN"/>
        </w:rPr>
        <w:lastRenderedPageBreak/>
        <w:t>Gráfica 14. Evolución de la tasa de paro 2014-2022</w:t>
      </w:r>
    </w:p>
    <w:p w:rsidR="0080529F" w:rsidRPr="00AC29F5" w:rsidRDefault="0080529F" w:rsidP="0080529F">
      <w:pPr>
        <w:rPr>
          <w:szCs w:val="21"/>
        </w:rPr>
      </w:pPr>
      <w:r w:rsidRPr="00AC29F5">
        <w:rPr>
          <w:noProof/>
          <w:szCs w:val="21"/>
          <w:lang w:val="es-ES" w:eastAsia="es-ES"/>
        </w:rPr>
        <w:drawing>
          <wp:anchor distT="0" distB="0" distL="114300" distR="114300" simplePos="0" relativeHeight="251499008" behindDoc="0" locked="0" layoutInCell="1" allowOverlap="1">
            <wp:simplePos x="0" y="0"/>
            <wp:positionH relativeFrom="margin">
              <wp:posOffset>180340</wp:posOffset>
            </wp:positionH>
            <wp:positionV relativeFrom="paragraph">
              <wp:posOffset>113665</wp:posOffset>
            </wp:positionV>
            <wp:extent cx="5703570" cy="1528445"/>
            <wp:effectExtent l="0" t="0" r="0" b="0"/>
            <wp:wrapNone/>
            <wp:docPr id="1174269697" name="Gráfico 117426969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0756B28-8975-4DAA-8473-4C523BB6FC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80529F" w:rsidRPr="00AC29F5" w:rsidRDefault="0080529F" w:rsidP="0080529F">
      <w:pPr>
        <w:rPr>
          <w:b/>
          <w:bCs/>
          <w:szCs w:val="21"/>
          <w:lang w:eastAsia="zh-CN"/>
        </w:rPr>
      </w:pPr>
    </w:p>
    <w:p w:rsidR="0080529F" w:rsidRPr="00AC29F5" w:rsidRDefault="0080529F" w:rsidP="0080529F">
      <w:pPr>
        <w:rPr>
          <w:b/>
          <w:bCs/>
          <w:szCs w:val="21"/>
          <w:lang w:eastAsia="zh-CN"/>
        </w:rPr>
      </w:pPr>
    </w:p>
    <w:p w:rsidR="0080529F" w:rsidRPr="00AC29F5" w:rsidRDefault="0080529F" w:rsidP="0080529F">
      <w:pPr>
        <w:rPr>
          <w:b/>
          <w:bCs/>
          <w:szCs w:val="21"/>
          <w:lang w:eastAsia="zh-CN"/>
        </w:rPr>
      </w:pPr>
    </w:p>
    <w:p w:rsidR="0080529F" w:rsidRPr="00AC29F5" w:rsidRDefault="0080529F" w:rsidP="0080529F">
      <w:pPr>
        <w:rPr>
          <w:b/>
          <w:bCs/>
          <w:szCs w:val="21"/>
          <w:lang w:eastAsia="zh-CN"/>
        </w:rPr>
      </w:pPr>
    </w:p>
    <w:p w:rsidR="0080529F" w:rsidRDefault="0080529F" w:rsidP="0080529F">
      <w:pPr>
        <w:rPr>
          <w:b/>
          <w:bCs/>
          <w:szCs w:val="21"/>
          <w:lang w:eastAsia="zh-CN"/>
        </w:rPr>
      </w:pPr>
    </w:p>
    <w:p w:rsidR="0080529F" w:rsidRPr="00AC29F5" w:rsidRDefault="0080529F" w:rsidP="0080529F">
      <w:pPr>
        <w:rPr>
          <w:b/>
          <w:bCs/>
          <w:szCs w:val="21"/>
          <w:lang w:eastAsia="zh-CN"/>
        </w:rPr>
      </w:pPr>
    </w:p>
    <w:p w:rsidR="0080529F" w:rsidRPr="00AC29F5" w:rsidRDefault="0080529F" w:rsidP="0080529F">
      <w:pPr>
        <w:rPr>
          <w:b/>
          <w:bCs/>
          <w:szCs w:val="21"/>
          <w:lang w:eastAsia="zh-CN"/>
        </w:rPr>
      </w:pPr>
    </w:p>
    <w:p w:rsidR="0080529F" w:rsidRPr="00AC29F5" w:rsidRDefault="0080529F" w:rsidP="0080529F">
      <w:pPr>
        <w:jc w:val="center"/>
        <w:rPr>
          <w:szCs w:val="21"/>
        </w:rPr>
      </w:pPr>
      <w:r w:rsidRPr="008A10F9">
        <w:rPr>
          <w:i/>
          <w:sz w:val="18"/>
          <w:szCs w:val="18"/>
        </w:rPr>
        <w:t>Fuente:  Elaboración propia a partir de datos del Instituto de Estadística y Cartografía de Andalucía, Servicio Público de Empleo Estatal y del Servicio Andaluz de Empleo, Tesorería General de la Seguridad Social e Instituto Nacional de Estadística</w:t>
      </w:r>
      <w:r w:rsidRPr="00AC29F5">
        <w:rPr>
          <w:i/>
          <w:szCs w:val="21"/>
        </w:rPr>
        <w:t>.</w:t>
      </w:r>
    </w:p>
    <w:p w:rsidR="0080529F" w:rsidRPr="00AC29F5" w:rsidRDefault="0080529F" w:rsidP="0080529F">
      <w:pPr>
        <w:pStyle w:val="asodeco"/>
        <w:rPr>
          <w:b/>
          <w:highlight w:val="yellow"/>
        </w:rPr>
      </w:pPr>
    </w:p>
    <w:p w:rsidR="0080529F" w:rsidRPr="00AC29F5" w:rsidRDefault="0080529F" w:rsidP="0080529F">
      <w:pPr>
        <w:pStyle w:val="asodeco"/>
        <w:rPr>
          <w:b/>
        </w:rPr>
      </w:pPr>
      <w:r w:rsidRPr="00AC29F5">
        <w:rPr>
          <w:b/>
        </w:rPr>
        <w:t>Tasa de Empleo</w:t>
      </w:r>
    </w:p>
    <w:p w:rsidR="0080529F" w:rsidRDefault="0080529F" w:rsidP="0080529F">
      <w:pPr>
        <w:pStyle w:val="asodeco"/>
        <w:rPr>
          <w:b/>
          <w:highlight w:val="yellow"/>
          <w:lang w:eastAsia="zh-CN"/>
        </w:rPr>
      </w:pPr>
      <w:r w:rsidRPr="00AC29F5">
        <w:t>Calculando la tasa de empleo como el porcentaje de personas ocupadas respecto a la población de 16 y más años, se da un importante incremento desde 2014 hasta 2019; en 2022, la tasa de empleo de</w:t>
      </w:r>
      <w:r>
        <w:t xml:space="preserve"> E</w:t>
      </w:r>
      <w:r w:rsidRPr="00AC29F5">
        <w:t>l Condado de Jaén se establece en 45,5</w:t>
      </w:r>
      <w:r w:rsidR="007A1468">
        <w:t>1 y marca unos valores peores que</w:t>
      </w:r>
      <w:r w:rsidRPr="00AC29F5">
        <w:t xml:space="preserve"> los de la provincia de Jaén (48,02) y el conjunto de Andalucía (46,15). La comarca comparte con el conjunto de Jaén y de Andalucía una evolución positiva de la tasa de empleo, a pesar de la tendencia descendente que se inicia en 2019, divergente del comportamiento autonómico.</w:t>
      </w:r>
    </w:p>
    <w:p w:rsidR="0080529F" w:rsidRPr="00AC29F5" w:rsidRDefault="0080529F" w:rsidP="0080529F">
      <w:pPr>
        <w:pStyle w:val="asodeco"/>
        <w:rPr>
          <w:b/>
          <w:highlight w:val="yellow"/>
          <w:lang w:eastAsia="zh-CN"/>
        </w:rPr>
      </w:pPr>
    </w:p>
    <w:p w:rsidR="0080529F" w:rsidRPr="00AC29F5" w:rsidRDefault="0080529F" w:rsidP="0080529F">
      <w:pPr>
        <w:jc w:val="center"/>
        <w:rPr>
          <w:b/>
          <w:szCs w:val="21"/>
          <w:lang w:eastAsia="zh-CN"/>
        </w:rPr>
      </w:pPr>
      <w:r w:rsidRPr="00AC29F5">
        <w:rPr>
          <w:b/>
          <w:szCs w:val="21"/>
          <w:lang w:eastAsia="zh-CN"/>
        </w:rPr>
        <w:t>Gráfico 15. Evolución de la tasa de empleo 2014-2022</w:t>
      </w:r>
    </w:p>
    <w:p w:rsidR="0080529F" w:rsidRPr="00AC29F5" w:rsidRDefault="0030567F" w:rsidP="0080529F">
      <w:pPr>
        <w:jc w:val="center"/>
        <w:rPr>
          <w:b/>
          <w:bCs/>
          <w:szCs w:val="21"/>
          <w:lang w:eastAsia="zh-CN"/>
        </w:rPr>
      </w:pPr>
      <w:r>
        <w:rPr>
          <w:b/>
          <w:bCs/>
          <w:noProof/>
          <w:szCs w:val="21"/>
          <w:lang w:val="es-ES" w:eastAsia="es-ES"/>
        </w:rPr>
        <w:drawing>
          <wp:anchor distT="0" distB="0" distL="114300" distR="114300" simplePos="0" relativeHeight="251503104" behindDoc="0" locked="0" layoutInCell="1" allowOverlap="1">
            <wp:simplePos x="0" y="0"/>
            <wp:positionH relativeFrom="margin">
              <wp:posOffset>83820</wp:posOffset>
            </wp:positionH>
            <wp:positionV relativeFrom="paragraph">
              <wp:posOffset>54610</wp:posOffset>
            </wp:positionV>
            <wp:extent cx="5705475" cy="1800225"/>
            <wp:effectExtent l="0" t="0" r="0" b="0"/>
            <wp:wrapNone/>
            <wp:docPr id="1174269698" name="Gráfico 117426969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96A5A1E-F786-4552-8439-ECBC522CB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80529F" w:rsidRPr="00AC29F5" w:rsidRDefault="0080529F" w:rsidP="0080529F">
      <w:pPr>
        <w:jc w:val="center"/>
        <w:rPr>
          <w:b/>
          <w:bCs/>
          <w:szCs w:val="21"/>
          <w:lang w:eastAsia="zh-CN"/>
        </w:rPr>
      </w:pPr>
    </w:p>
    <w:p w:rsidR="0080529F" w:rsidRPr="00AC29F5" w:rsidRDefault="0080529F" w:rsidP="0080529F">
      <w:pPr>
        <w:jc w:val="center"/>
        <w:rPr>
          <w:b/>
          <w:bCs/>
          <w:szCs w:val="21"/>
          <w:lang w:eastAsia="zh-CN"/>
        </w:rPr>
      </w:pPr>
    </w:p>
    <w:p w:rsidR="0080529F" w:rsidRPr="00AC29F5" w:rsidRDefault="0080529F" w:rsidP="0080529F">
      <w:pPr>
        <w:jc w:val="center"/>
        <w:rPr>
          <w:b/>
          <w:bCs/>
          <w:szCs w:val="21"/>
          <w:lang w:eastAsia="zh-CN"/>
        </w:rPr>
      </w:pPr>
    </w:p>
    <w:p w:rsidR="0080529F" w:rsidRPr="00AC29F5" w:rsidRDefault="0080529F" w:rsidP="0080529F">
      <w:pPr>
        <w:jc w:val="center"/>
        <w:rPr>
          <w:b/>
          <w:bCs/>
          <w:szCs w:val="21"/>
          <w:lang w:eastAsia="zh-CN"/>
        </w:rPr>
      </w:pPr>
    </w:p>
    <w:p w:rsidR="0080529F" w:rsidRPr="00AC29F5" w:rsidRDefault="0080529F" w:rsidP="0080529F">
      <w:pPr>
        <w:jc w:val="center"/>
        <w:rPr>
          <w:b/>
          <w:bCs/>
          <w:szCs w:val="21"/>
          <w:lang w:eastAsia="zh-CN"/>
        </w:rPr>
      </w:pPr>
    </w:p>
    <w:p w:rsidR="0080529F" w:rsidRDefault="0080529F" w:rsidP="0080529F">
      <w:pPr>
        <w:jc w:val="center"/>
        <w:rPr>
          <w:b/>
          <w:bCs/>
          <w:szCs w:val="21"/>
          <w:lang w:eastAsia="zh-CN"/>
        </w:rPr>
      </w:pPr>
    </w:p>
    <w:p w:rsidR="0080529F" w:rsidRPr="00AC29F5" w:rsidRDefault="0080529F" w:rsidP="0080529F">
      <w:pPr>
        <w:jc w:val="center"/>
        <w:rPr>
          <w:b/>
          <w:bCs/>
          <w:szCs w:val="21"/>
          <w:lang w:eastAsia="zh-CN"/>
        </w:rPr>
      </w:pPr>
    </w:p>
    <w:p w:rsidR="0080529F" w:rsidRPr="00AC29F5" w:rsidRDefault="0080529F" w:rsidP="0080529F">
      <w:pPr>
        <w:rPr>
          <w:i/>
          <w:szCs w:val="21"/>
        </w:rPr>
      </w:pPr>
    </w:p>
    <w:p w:rsidR="0030567F" w:rsidRDefault="0030567F" w:rsidP="0080529F">
      <w:pPr>
        <w:jc w:val="center"/>
        <w:rPr>
          <w:i/>
          <w:sz w:val="18"/>
          <w:szCs w:val="18"/>
        </w:rPr>
      </w:pPr>
    </w:p>
    <w:p w:rsidR="0080529F" w:rsidRPr="008A10F9" w:rsidRDefault="0080529F" w:rsidP="0080529F">
      <w:pPr>
        <w:jc w:val="center"/>
        <w:rPr>
          <w:sz w:val="18"/>
          <w:szCs w:val="18"/>
        </w:rPr>
      </w:pPr>
      <w:r w:rsidRPr="008A10F9">
        <w:rPr>
          <w:i/>
          <w:sz w:val="18"/>
          <w:szCs w:val="18"/>
        </w:rPr>
        <w:t>Fuente:  Elaboración propia a partir de datos del Instituto de Estadística y Cartografía de Andalucía, Servicio Público de Empleo Estatal y del Servicio Andaluz de Empleo, Tesorería General de la Seguridad Social e Instituto Nacional de Estadística.</w:t>
      </w:r>
    </w:p>
    <w:p w:rsidR="0080529F" w:rsidRPr="00AC29F5" w:rsidRDefault="0080529F" w:rsidP="0080529F">
      <w:pPr>
        <w:rPr>
          <w:szCs w:val="21"/>
          <w:highlight w:val="yellow"/>
        </w:rPr>
      </w:pPr>
    </w:p>
    <w:p w:rsidR="0080529F" w:rsidRPr="00AC29F5" w:rsidRDefault="0080529F" w:rsidP="0080529F">
      <w:pPr>
        <w:rPr>
          <w:b/>
          <w:bCs/>
          <w:szCs w:val="21"/>
        </w:rPr>
      </w:pPr>
      <w:r w:rsidRPr="00AC29F5">
        <w:rPr>
          <w:b/>
          <w:szCs w:val="21"/>
        </w:rPr>
        <w:t>Tasa de actividad</w:t>
      </w:r>
    </w:p>
    <w:p w:rsidR="0080529F" w:rsidRPr="00AC29F5" w:rsidRDefault="0080529F" w:rsidP="0080529F">
      <w:pPr>
        <w:pStyle w:val="asodeco"/>
      </w:pPr>
      <w:r w:rsidRPr="00AC29F5">
        <w:t xml:space="preserve">Calculando la tasa de actividad como el porcentaje de personas activas respecto a la población de 16 y más años, </w:t>
      </w:r>
      <w:r>
        <w:t>E</w:t>
      </w:r>
      <w:r w:rsidRPr="00AC29F5">
        <w:t>l Condado de Jaén presenta una tasa de actividad (52,31), inferior a la del conjunto de Jaén (57,23) y Andalucía (56,98); desde 2014 y presenta un comportamiento oscilante. A partir de 2020, dada la excepcionalidad de la situación (COVID-19) desciende  en 2021 y prosigue el descenso en 2022. Siempre inferior a la del conjunto de Andalucía para el periodo estudiado.</w:t>
      </w:r>
    </w:p>
    <w:p w:rsidR="0080529F" w:rsidRPr="00AC29F5" w:rsidRDefault="0080529F" w:rsidP="0080529F">
      <w:pPr>
        <w:pStyle w:val="asodeco"/>
      </w:pPr>
      <w:r w:rsidRPr="00AC29F5">
        <w:t>La no disponibilidad de datos de población activa desagregada por sexo y grupo de edad</w:t>
      </w:r>
      <w:r>
        <w:t>,</w:t>
      </w:r>
      <w:r w:rsidRPr="00AC29F5">
        <w:t xml:space="preserve"> impide ofrecer un perfil de la distribución de la población activa de la comarca desde un enfoque de género y de juventud.</w:t>
      </w:r>
    </w:p>
    <w:p w:rsidR="0080529F" w:rsidRPr="00AC29F5" w:rsidRDefault="0080529F" w:rsidP="0080529F">
      <w:pPr>
        <w:rPr>
          <w:b/>
          <w:szCs w:val="21"/>
          <w:highlight w:val="yellow"/>
          <w:lang w:eastAsia="zh-CN"/>
        </w:rPr>
      </w:pPr>
    </w:p>
    <w:p w:rsidR="00BC530E" w:rsidRDefault="00BC530E">
      <w:pPr>
        <w:widowControl/>
        <w:spacing w:before="0" w:after="0"/>
        <w:jc w:val="left"/>
        <w:rPr>
          <w:b/>
          <w:szCs w:val="21"/>
          <w:lang w:eastAsia="zh-CN"/>
        </w:rPr>
      </w:pPr>
      <w:r>
        <w:rPr>
          <w:b/>
          <w:szCs w:val="21"/>
          <w:lang w:eastAsia="zh-CN"/>
        </w:rPr>
        <w:br w:type="page"/>
      </w:r>
    </w:p>
    <w:p w:rsidR="0080529F" w:rsidRDefault="0080529F" w:rsidP="0080529F">
      <w:pPr>
        <w:jc w:val="center"/>
        <w:rPr>
          <w:b/>
          <w:szCs w:val="21"/>
          <w:lang w:eastAsia="zh-CN"/>
        </w:rPr>
      </w:pPr>
    </w:p>
    <w:p w:rsidR="0080529F" w:rsidRPr="00AC29F5" w:rsidRDefault="0080529F" w:rsidP="0080529F">
      <w:pPr>
        <w:jc w:val="center"/>
        <w:rPr>
          <w:b/>
          <w:szCs w:val="21"/>
          <w:lang w:eastAsia="zh-CN"/>
        </w:rPr>
      </w:pPr>
      <w:r w:rsidRPr="00AC29F5">
        <w:rPr>
          <w:noProof/>
          <w:szCs w:val="21"/>
          <w:lang w:val="es-ES" w:eastAsia="es-ES"/>
        </w:rPr>
        <w:drawing>
          <wp:anchor distT="0" distB="0" distL="114300" distR="114300" simplePos="0" relativeHeight="251507200" behindDoc="0" locked="0" layoutInCell="1" allowOverlap="1">
            <wp:simplePos x="0" y="0"/>
            <wp:positionH relativeFrom="margin">
              <wp:posOffset>185420</wp:posOffset>
            </wp:positionH>
            <wp:positionV relativeFrom="paragraph">
              <wp:posOffset>198120</wp:posOffset>
            </wp:positionV>
            <wp:extent cx="5703570" cy="2181225"/>
            <wp:effectExtent l="0" t="0" r="0" b="0"/>
            <wp:wrapNone/>
            <wp:docPr id="1174269699" name="Gráfico 117426969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974ED78-EDC5-4E6F-B710-036AB067D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AC29F5">
        <w:rPr>
          <w:b/>
          <w:szCs w:val="21"/>
          <w:lang w:eastAsia="zh-CN"/>
        </w:rPr>
        <w:t>Gráfico 16. Evolución de la tasa de actividad 2014-2022</w:t>
      </w:r>
    </w:p>
    <w:p w:rsidR="0080529F" w:rsidRPr="00AC29F5" w:rsidRDefault="0080529F" w:rsidP="0080529F">
      <w:pPr>
        <w:jc w:val="center"/>
        <w:rPr>
          <w:b/>
          <w:szCs w:val="21"/>
          <w:lang w:eastAsia="zh-CN"/>
        </w:rPr>
      </w:pPr>
    </w:p>
    <w:p w:rsidR="0080529F" w:rsidRPr="00AC29F5" w:rsidRDefault="0080529F" w:rsidP="0080529F">
      <w:pPr>
        <w:ind w:firstLine="709"/>
        <w:rPr>
          <w:b/>
          <w:bCs/>
          <w:szCs w:val="21"/>
          <w:lang w:eastAsia="zh-CN"/>
        </w:rPr>
      </w:pPr>
    </w:p>
    <w:p w:rsidR="0080529F" w:rsidRPr="00AC29F5" w:rsidRDefault="0080529F" w:rsidP="0080529F">
      <w:pPr>
        <w:rPr>
          <w:b/>
          <w:bCs/>
          <w:szCs w:val="21"/>
          <w:lang w:eastAsia="zh-CN"/>
        </w:rPr>
      </w:pPr>
    </w:p>
    <w:p w:rsidR="0080529F" w:rsidRPr="00AC29F5" w:rsidRDefault="0080529F" w:rsidP="0080529F">
      <w:pPr>
        <w:rPr>
          <w:b/>
          <w:bCs/>
          <w:szCs w:val="21"/>
          <w:lang w:eastAsia="zh-CN"/>
        </w:rPr>
      </w:pPr>
    </w:p>
    <w:p w:rsidR="0080529F" w:rsidRPr="00AC29F5" w:rsidRDefault="0080529F" w:rsidP="0080529F">
      <w:pPr>
        <w:rPr>
          <w:b/>
          <w:bCs/>
          <w:szCs w:val="21"/>
          <w:lang w:eastAsia="zh-CN"/>
        </w:rPr>
      </w:pPr>
    </w:p>
    <w:p w:rsidR="0080529F" w:rsidRPr="00AC29F5" w:rsidRDefault="0080529F" w:rsidP="0080529F">
      <w:pPr>
        <w:rPr>
          <w:b/>
          <w:bCs/>
          <w:szCs w:val="21"/>
          <w:lang w:eastAsia="zh-CN"/>
        </w:rPr>
      </w:pPr>
    </w:p>
    <w:p w:rsidR="0080529F" w:rsidRPr="00AC29F5" w:rsidRDefault="0080529F" w:rsidP="0080529F">
      <w:pPr>
        <w:jc w:val="center"/>
        <w:rPr>
          <w:b/>
          <w:bCs/>
          <w:szCs w:val="21"/>
          <w:lang w:eastAsia="zh-CN"/>
        </w:rPr>
      </w:pPr>
    </w:p>
    <w:p w:rsidR="0080529F" w:rsidRPr="00AC29F5" w:rsidRDefault="0080529F" w:rsidP="0080529F">
      <w:pPr>
        <w:jc w:val="center"/>
        <w:rPr>
          <w:i/>
          <w:szCs w:val="21"/>
        </w:rPr>
      </w:pPr>
    </w:p>
    <w:p w:rsidR="0080529F" w:rsidRDefault="0080529F" w:rsidP="0080529F">
      <w:pPr>
        <w:jc w:val="center"/>
        <w:rPr>
          <w:i/>
          <w:szCs w:val="21"/>
        </w:rPr>
      </w:pPr>
    </w:p>
    <w:p w:rsidR="0080529F" w:rsidRPr="00AC29F5" w:rsidRDefault="0080529F" w:rsidP="0080529F">
      <w:pPr>
        <w:jc w:val="center"/>
        <w:rPr>
          <w:i/>
          <w:szCs w:val="21"/>
        </w:rPr>
      </w:pPr>
    </w:p>
    <w:p w:rsidR="0080529F" w:rsidRPr="00AC29F5" w:rsidRDefault="0080529F" w:rsidP="0080529F">
      <w:pPr>
        <w:jc w:val="center"/>
        <w:rPr>
          <w:i/>
          <w:szCs w:val="21"/>
        </w:rPr>
      </w:pPr>
    </w:p>
    <w:p w:rsidR="0080529F" w:rsidRDefault="0080529F" w:rsidP="0080529F">
      <w:r w:rsidRPr="008A10F9">
        <w:rPr>
          <w:i/>
          <w:sz w:val="18"/>
          <w:szCs w:val="18"/>
        </w:rPr>
        <w:t>Fuente:  Elaboración propia a partir de datos del Instituto de Estadística y Cartografía de Andalucía, Servicio Público de Empleo</w:t>
      </w:r>
      <w:r>
        <w:t xml:space="preserve"> </w:t>
      </w:r>
    </w:p>
    <w:p w:rsidR="00AE60CA" w:rsidRDefault="0080529F">
      <w:pPr>
        <w:widowControl/>
        <w:spacing w:before="0" w:after="0"/>
        <w:jc w:val="left"/>
      </w:pPr>
      <w:r>
        <w:br w:type="page"/>
      </w:r>
      <w:r w:rsidR="00FF64D1" w:rsidRPr="00FF64D1">
        <w:rPr>
          <w:b/>
          <w:bCs/>
          <w:noProof/>
          <w:color w:val="FFFFFF" w:themeColor="background1"/>
          <w:szCs w:val="21"/>
        </w:rPr>
        <w:lastRenderedPageBreak/>
        <w:pict>
          <v:shape id="Cuadro de texto 4" o:spid="_x0000_s2083" type="#_x0000_t202" style="position:absolute;margin-left:15.05pt;margin-top:298.15pt;width:452.25pt;height:164.4pt;z-index:25180876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" fillcolor="#007400" stroked="f" strokeweight=".5pt">
            <v:textbox>
              <w:txbxContent>
                <w:p w:rsidR="00BB0D5D" w:rsidRDefault="00BB0D5D" w:rsidP="00AE60CA">
                  <w:pPr>
                    <w:autoSpaceDE w:val="0"/>
                    <w:autoSpaceDN w:val="0"/>
                    <w:adjustRightInd w:val="0"/>
                    <w:spacing w:before="0" w:after="0"/>
                    <w:ind w:left="284" w:right="283" w:hanging="142"/>
                    <w:jc w:val="center"/>
                    <w:rPr>
                      <w:b/>
                      <w:bCs/>
                      <w:color w:val="FFFFFF" w:themeColor="background1"/>
                      <w:sz w:val="52"/>
                      <w:szCs w:val="52"/>
                    </w:rPr>
                  </w:pPr>
                  <w:r>
                    <w:rPr>
                      <w:b/>
                      <w:bCs/>
                      <w:color w:val="FFFFFF" w:themeColor="background1"/>
                      <w:sz w:val="52"/>
                      <w:szCs w:val="52"/>
                    </w:rPr>
                    <w:t xml:space="preserve">EPÍGRAFE 2. </w:t>
                  </w:r>
                  <w:r w:rsidRPr="0080529F">
                    <w:rPr>
                      <w:b/>
                      <w:bCs/>
                      <w:color w:val="FFFFFF" w:themeColor="background1"/>
                      <w:sz w:val="52"/>
                      <w:szCs w:val="52"/>
                    </w:rPr>
                    <w:t>MECANISMOS, ORGANIZACIÓN Y NIVEL DE PARTICIPACIÓN CIUDADANA ALCANZADO</w:t>
                  </w:r>
                </w:p>
              </w:txbxContent>
            </v:textbox>
            <w10:wrap anchorx="margin"/>
          </v:shape>
        </w:pict>
      </w:r>
      <w:r w:rsidR="00AE60CA">
        <w:br w:type="page"/>
      </w:r>
    </w:p>
    <w:p w:rsidR="00362D6D" w:rsidRPr="00010B1B" w:rsidRDefault="00362D6D" w:rsidP="00AE60CA">
      <w:pPr>
        <w:pBdr>
          <w:top w:val="single" w:sz="4" w:space="1" w:color="auto"/>
          <w:left w:val="single" w:sz="4" w:space="4" w:color="auto"/>
          <w:bottom w:val="single" w:sz="4" w:space="1" w:color="auto"/>
          <w:right w:val="single" w:sz="4" w:space="4" w:color="auto"/>
        </w:pBdr>
        <w:shd w:val="clear" w:color="auto" w:fill="007400"/>
        <w:rPr>
          <w:b/>
          <w:bCs/>
          <w:color w:val="FFFFFF" w:themeColor="background1"/>
          <w:sz w:val="24"/>
          <w:szCs w:val="24"/>
        </w:rPr>
      </w:pPr>
      <w:r w:rsidRPr="00010B1B">
        <w:rPr>
          <w:b/>
          <w:bCs/>
          <w:color w:val="FFFFFF" w:themeColor="background1"/>
          <w:sz w:val="24"/>
          <w:szCs w:val="24"/>
        </w:rPr>
        <w:lastRenderedPageBreak/>
        <w:t>Epígrafe 2. MECANISMOS Y ORGANIZACIÓN Y NIVEL DE PARTICIPACIÓN CIUDADANA</w:t>
      </w:r>
    </w:p>
    <w:p w:rsidR="00362D6D" w:rsidRPr="00362D6D" w:rsidRDefault="00362D6D" w:rsidP="00362D6D">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 w:val="24"/>
          <w:szCs w:val="24"/>
        </w:rPr>
      </w:pPr>
      <w:r w:rsidRPr="00010B1B">
        <w:rPr>
          <w:b/>
          <w:bCs/>
          <w:color w:val="FFFFFF" w:themeColor="background1"/>
          <w:sz w:val="24"/>
          <w:szCs w:val="24"/>
        </w:rPr>
        <w:t>2.</w:t>
      </w:r>
      <w:r>
        <w:rPr>
          <w:b/>
          <w:bCs/>
          <w:color w:val="FFFFFF" w:themeColor="background1"/>
          <w:sz w:val="24"/>
          <w:szCs w:val="24"/>
        </w:rPr>
        <w:t>0</w:t>
      </w:r>
      <w:r w:rsidRPr="00010B1B">
        <w:rPr>
          <w:b/>
          <w:bCs/>
          <w:color w:val="FFFFFF" w:themeColor="background1"/>
          <w:sz w:val="24"/>
          <w:szCs w:val="24"/>
        </w:rPr>
        <w:t xml:space="preserve">. </w:t>
      </w:r>
      <w:r>
        <w:rPr>
          <w:b/>
          <w:bCs/>
          <w:color w:val="FFFFFF" w:themeColor="background1"/>
          <w:sz w:val="24"/>
          <w:szCs w:val="24"/>
        </w:rPr>
        <w:t>INTRODUCCIÓN</w:t>
      </w:r>
    </w:p>
    <w:p w:rsidR="00362D6D" w:rsidRDefault="00362D6D" w:rsidP="0080529F">
      <w:pPr>
        <w:rPr>
          <w:szCs w:val="21"/>
        </w:rPr>
      </w:pPr>
    </w:p>
    <w:p w:rsidR="0080529F" w:rsidRPr="009102C4" w:rsidRDefault="0080529F" w:rsidP="0080529F">
      <w:pPr>
        <w:rPr>
          <w:rStyle w:val="field"/>
          <w:rFonts w:eastAsia="SimSun" w:cs="Source Sans Pro"/>
          <w:color w:val="000000"/>
          <w:szCs w:val="21"/>
        </w:rPr>
      </w:pPr>
      <w:r w:rsidRPr="009102C4">
        <w:rPr>
          <w:szCs w:val="21"/>
        </w:rPr>
        <w:t>Las bases de la Estrategia de desarrollo local LEADER se deben estructurar de un modo integral, esto es teniendo en cuenta tanto el análisis de necesidades de desarrollo, como la opinión de la población, que a su vez permita su puesta en común con todos los agentes para profundizar en la revisión de la estrategia del territorio</w:t>
      </w:r>
    </w:p>
    <w:p w:rsidR="0080529F" w:rsidRPr="009102C4" w:rsidRDefault="0080529F" w:rsidP="0080529F">
      <w:pPr>
        <w:rPr>
          <w:szCs w:val="21"/>
        </w:rPr>
      </w:pPr>
      <w:r w:rsidRPr="009102C4">
        <w:rPr>
          <w:szCs w:val="21"/>
        </w:rPr>
        <w:t>El proceso de planificación participativa tiene como objetivo general organizar y estructurar la participación efectiva en todo el proceso de planificación estratégica, a lo largo de sus fases de diagnóstico, planificación y evaluación.</w:t>
      </w:r>
    </w:p>
    <w:p w:rsidR="0080529F" w:rsidRPr="009102C4" w:rsidRDefault="0080529F" w:rsidP="0080529F">
      <w:pPr>
        <w:rPr>
          <w:rStyle w:val="field"/>
          <w:szCs w:val="21"/>
        </w:rPr>
      </w:pPr>
      <w:r w:rsidRPr="009102C4">
        <w:rPr>
          <w:szCs w:val="21"/>
        </w:rPr>
        <w:t>El proceso de participación ciudadana, para el GDR de El Condado de Jaén, tiene como objetivo conocer la opinión y necesidades de la propia población, de las instituciones públicas, de agentes económicos y agentes sociales del territorio, y que sean los actores de las comunidades rurales los que decidan qué aspectos quieren cambiar, o qué nuevos servicios para la</w:t>
      </w:r>
      <w:r w:rsidR="0078184F">
        <w:rPr>
          <w:szCs w:val="21"/>
        </w:rPr>
        <w:t xml:space="preserve"> población o economía</w:t>
      </w:r>
      <w:r w:rsidRPr="009102C4">
        <w:rPr>
          <w:szCs w:val="21"/>
        </w:rPr>
        <w:t xml:space="preserve"> local quieren implementar para el próximo periodo 2023-2027, dentro de la Estrategia de Desarrollo Local.</w:t>
      </w:r>
    </w:p>
    <w:p w:rsidR="0080529F" w:rsidRPr="009102C4" w:rsidRDefault="0080529F" w:rsidP="0080529F">
      <w:pPr>
        <w:rPr>
          <w:rStyle w:val="field"/>
          <w:rFonts w:eastAsiaTheme="minorEastAsia"/>
          <w:szCs w:val="21"/>
        </w:rPr>
      </w:pPr>
      <w:r w:rsidRPr="009102C4">
        <w:rPr>
          <w:rStyle w:val="field"/>
          <w:rFonts w:eastAsiaTheme="minorEastAsia"/>
          <w:szCs w:val="21"/>
        </w:rPr>
        <w:t xml:space="preserve">Para ello se ha combinado la participación on line con la presencial, la abierta al público y la dirigida a determinadas entidades: cuestionarios on line, talleres abiertos al público, mesas de trabajo y reuniones con entidades relevantes para el territorio. En las diversas actividades participativas, tanto de carácter sectorial como a nivel general, se ha buscado generar un ambiente participativo buscando detectar las necesidades del territorio, facilitar que los participantes hiciesen propuestas de actuación, y la priorización de acciones encaminadas a la articulación del nuevo programa de desarrollo para </w:t>
      </w:r>
      <w:r w:rsidRPr="009102C4">
        <w:rPr>
          <w:szCs w:val="21"/>
        </w:rPr>
        <w:t>la Zona de Actuación del GDR de El Condado de Jaén, para</w:t>
      </w:r>
      <w:r w:rsidRPr="009102C4">
        <w:rPr>
          <w:rStyle w:val="field"/>
          <w:rFonts w:eastAsiaTheme="minorEastAsia"/>
          <w:szCs w:val="21"/>
        </w:rPr>
        <w:t xml:space="preserve"> el periodo 2023-2027.</w:t>
      </w:r>
    </w:p>
    <w:p w:rsidR="0080529F" w:rsidRPr="009102C4" w:rsidRDefault="0080529F" w:rsidP="0080529F">
      <w:pPr>
        <w:rPr>
          <w:szCs w:val="21"/>
        </w:rPr>
      </w:pPr>
      <w:r w:rsidRPr="009102C4">
        <w:rPr>
          <w:szCs w:val="21"/>
        </w:rPr>
        <w:t xml:space="preserve">En este epígrafe se han incluido los mecanismos, organización y nivel de participación aplicados en el proceso de diseño de la Estrategia de Desarrollo Local de la Zona Rural Leader de El Condado de Jaén, que se han realizado en cada una de sus principales fases, incluyendo las actuaciones realizadas, los resultados, los mecanismos de participación, y el grado de participación alcanzado, con indicación de la representación por edad y sexo. </w:t>
      </w:r>
    </w:p>
    <w:p w:rsidR="0080529F" w:rsidRPr="009102C4" w:rsidRDefault="0080529F" w:rsidP="005A399C">
      <w:pPr>
        <w:tabs>
          <w:tab w:val="left" w:pos="709"/>
        </w:tabs>
        <w:spacing w:afterLines="57"/>
        <w:rPr>
          <w:szCs w:val="21"/>
        </w:rPr>
      </w:pPr>
    </w:p>
    <w:p w:rsidR="0080529F" w:rsidRPr="009102C4" w:rsidRDefault="0080529F" w:rsidP="0080529F">
      <w:pPr>
        <w:rPr>
          <w:color w:val="FFFFFF" w:themeColor="background1"/>
          <w:szCs w:val="21"/>
        </w:rPr>
      </w:pPr>
      <w:r w:rsidRPr="009102C4">
        <w:rPr>
          <w:color w:val="FFFFFF" w:themeColor="background1"/>
          <w:szCs w:val="21"/>
        </w:rPr>
        <w:br w:type="page"/>
      </w:r>
    </w:p>
    <w:p w:rsidR="00362D6D" w:rsidRPr="00010B1B" w:rsidRDefault="00362D6D" w:rsidP="00362D6D">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 w:val="24"/>
          <w:szCs w:val="24"/>
        </w:rPr>
      </w:pPr>
      <w:r w:rsidRPr="00010B1B">
        <w:rPr>
          <w:b/>
          <w:bCs/>
          <w:color w:val="FFFFFF" w:themeColor="background1"/>
          <w:sz w:val="24"/>
          <w:szCs w:val="24"/>
        </w:rPr>
        <w:lastRenderedPageBreak/>
        <w:t>Epígrafe 2. MECANISMOS Y ORGANIZACIÓN Y NIVEL DE PARTICIPACIÓN CIUDADANA</w:t>
      </w:r>
    </w:p>
    <w:p w:rsidR="00362D6D" w:rsidRPr="00010B1B" w:rsidRDefault="00362D6D" w:rsidP="00362D6D">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Cs w:val="21"/>
        </w:rPr>
      </w:pPr>
      <w:r w:rsidRPr="00010B1B">
        <w:rPr>
          <w:b/>
          <w:bCs/>
          <w:color w:val="FFFFFF" w:themeColor="background1"/>
          <w:sz w:val="24"/>
          <w:szCs w:val="24"/>
        </w:rPr>
        <w:t>2.</w:t>
      </w:r>
      <w:r>
        <w:rPr>
          <w:b/>
          <w:bCs/>
          <w:color w:val="FFFFFF" w:themeColor="background1"/>
          <w:sz w:val="24"/>
          <w:szCs w:val="24"/>
        </w:rPr>
        <w:t>1</w:t>
      </w:r>
      <w:r w:rsidRPr="00010B1B">
        <w:rPr>
          <w:b/>
          <w:bCs/>
          <w:color w:val="FFFFFF" w:themeColor="background1"/>
          <w:sz w:val="24"/>
          <w:szCs w:val="24"/>
        </w:rPr>
        <w:t xml:space="preserve">. </w:t>
      </w:r>
      <w:r>
        <w:rPr>
          <w:b/>
          <w:bCs/>
          <w:color w:val="FFFFFF" w:themeColor="background1"/>
          <w:sz w:val="24"/>
          <w:szCs w:val="24"/>
        </w:rPr>
        <w:t>FASE DE DIAGNÓSTICO Y ANÁLISIS DAFO</w:t>
      </w:r>
    </w:p>
    <w:p w:rsidR="0080529F" w:rsidRPr="009102C4" w:rsidRDefault="0080529F" w:rsidP="00CB2B0A">
      <w:pPr>
        <w:pStyle w:val="Nivel2"/>
        <w:spacing w:after="136"/>
      </w:pPr>
      <w:r w:rsidRPr="009102C4">
        <w:t>Metodología/dinámica de participación ciudadana aplicada (1).</w:t>
      </w:r>
    </w:p>
    <w:p w:rsidR="0080529F" w:rsidRPr="009102C4" w:rsidRDefault="0080529F" w:rsidP="0080529F">
      <w:pPr>
        <w:rPr>
          <w:szCs w:val="21"/>
        </w:rPr>
      </w:pPr>
      <w:r w:rsidRPr="009102C4">
        <w:rPr>
          <w:szCs w:val="21"/>
        </w:rPr>
        <w:t xml:space="preserve">Desde el GDR de El Condado de Jaén, hemos puesto en marcha </w:t>
      </w:r>
      <w:r w:rsidRPr="009102C4">
        <w:rPr>
          <w:b/>
          <w:szCs w:val="21"/>
        </w:rPr>
        <w:t>un proceso abierto de carácter participativo</w:t>
      </w:r>
      <w:r w:rsidRPr="009102C4">
        <w:rPr>
          <w:szCs w:val="21"/>
        </w:rPr>
        <w:t xml:space="preserve"> para la elaboración de la Estrategia de Desarrollo Local LEADER encaminado a conseguir la </w:t>
      </w:r>
      <w:r w:rsidRPr="009102C4">
        <w:rPr>
          <w:b/>
          <w:szCs w:val="21"/>
        </w:rPr>
        <w:t>máxima implicación ciudadana</w:t>
      </w:r>
      <w:r w:rsidRPr="009102C4">
        <w:rPr>
          <w:szCs w:val="21"/>
        </w:rPr>
        <w:t xml:space="preserve"> en el diseño, desarrollo y ejecución de las estrategias y líneas de actuación que se propongan.</w:t>
      </w:r>
    </w:p>
    <w:p w:rsidR="0080529F" w:rsidRPr="009102C4" w:rsidRDefault="0080529F" w:rsidP="0080529F">
      <w:pPr>
        <w:rPr>
          <w:szCs w:val="21"/>
        </w:rPr>
      </w:pPr>
      <w:r w:rsidRPr="009102C4">
        <w:rPr>
          <w:szCs w:val="21"/>
        </w:rPr>
        <w:t xml:space="preserve">La metodología/ dinámica participativa ciudadana aplicada para la fase de Diagnóstico y Análisis DAFO, ha sido a través de Cuestionarios on-line a la población en general, a los agentes sectoriales, y a los representantes de las instituciones públicas. </w:t>
      </w:r>
    </w:p>
    <w:p w:rsidR="0080529F" w:rsidRPr="009102C4" w:rsidRDefault="0080529F" w:rsidP="0080529F">
      <w:pPr>
        <w:rPr>
          <w:szCs w:val="21"/>
        </w:rPr>
      </w:pPr>
      <w:r w:rsidRPr="009102C4">
        <w:rPr>
          <w:szCs w:val="21"/>
        </w:rPr>
        <w:t>El proceso de participación ciudadana, para el GDR de El Condado de Jaén, tiene como objetivo conocer la opinión y necesidades de la propia población, de las instituciones públicas, agentes económicos y agentes sociales del territorio, y que sean los actores de las comunidades rurales los que decidan qué aspectos quieren cambiar, o que nuevos servicios para la población o económica local quieren implementar para el próximo periodo 2023-2027, dentro de la Estrategia de Desarrollo Local</w:t>
      </w:r>
    </w:p>
    <w:p w:rsidR="0080529F" w:rsidRPr="009102C4" w:rsidRDefault="0080529F" w:rsidP="0080529F">
      <w:pPr>
        <w:rPr>
          <w:szCs w:val="21"/>
        </w:rPr>
      </w:pPr>
      <w:r w:rsidRPr="009102C4">
        <w:rPr>
          <w:szCs w:val="21"/>
        </w:rPr>
        <w:t>Los principios fundamentales sobre los que se basan las actuaciones de participación ciudadana utilizadas durante los procesos de elaboración, seguimiento y evaluación de la estrategia son:</w:t>
      </w:r>
    </w:p>
    <w:p w:rsidR="0080529F" w:rsidRPr="009102C4" w:rsidRDefault="0080529F" w:rsidP="0080529F">
      <w:pPr>
        <w:rPr>
          <w:color w:val="AA610D" w:themeColor="accent1" w:themeShade="BF"/>
          <w:szCs w:val="21"/>
        </w:rPr>
      </w:pPr>
      <w:r w:rsidRPr="009102C4">
        <w:rPr>
          <w:i/>
          <w:color w:val="AA610D" w:themeColor="accent1" w:themeShade="BF"/>
          <w:szCs w:val="21"/>
        </w:rPr>
        <w:t>1ª Participación Efectiva para enfoque ascendente</w:t>
      </w:r>
    </w:p>
    <w:p w:rsidR="0080529F" w:rsidRPr="009102C4" w:rsidRDefault="0080529F" w:rsidP="0080529F">
      <w:pPr>
        <w:rPr>
          <w:szCs w:val="21"/>
        </w:rPr>
      </w:pPr>
      <w:r w:rsidRPr="009102C4">
        <w:rPr>
          <w:szCs w:val="21"/>
        </w:rPr>
        <w:t>Entendemos que una parte de los procesos de participación ciudadana, son de “percepción “, por ello consideramos que en la participación se debe</w:t>
      </w:r>
      <w:r w:rsidR="007F7DCF">
        <w:rPr>
          <w:szCs w:val="21"/>
        </w:rPr>
        <w:t>n</w:t>
      </w:r>
      <w:r w:rsidRPr="009102C4">
        <w:rPr>
          <w:szCs w:val="21"/>
        </w:rPr>
        <w:t xml:space="preserve"> aportar las ideas y proyectos que realmente consideran necesarios para el desarrollo del territorio, ofreciendo para ello espacios de participación abiertos a cualquier persona implicada en el territorio (web, mail, cuestionarios y consultas on-line) y espacios de participación presencial tanto en grupo (Talleres, Mesas Sectoriales, Mesas de Priorización), como de forma individual (entrevistas de enfoque con expertos clave del territorio).</w:t>
      </w:r>
    </w:p>
    <w:p w:rsidR="0080529F" w:rsidRPr="009102C4" w:rsidRDefault="0080529F" w:rsidP="0080529F">
      <w:pPr>
        <w:rPr>
          <w:color w:val="AA610D" w:themeColor="accent1" w:themeShade="BF"/>
          <w:szCs w:val="21"/>
        </w:rPr>
      </w:pPr>
      <w:r w:rsidRPr="009102C4">
        <w:rPr>
          <w:i/>
          <w:color w:val="AA610D" w:themeColor="accent1" w:themeShade="BF"/>
          <w:szCs w:val="21"/>
        </w:rPr>
        <w:t>2ª Legitimidad y transparencia en el proceso</w:t>
      </w:r>
    </w:p>
    <w:p w:rsidR="0080529F" w:rsidRPr="009102C4" w:rsidRDefault="0080529F" w:rsidP="0080529F">
      <w:pPr>
        <w:rPr>
          <w:szCs w:val="21"/>
        </w:rPr>
      </w:pPr>
      <w:r w:rsidRPr="009102C4">
        <w:rPr>
          <w:szCs w:val="21"/>
        </w:rPr>
        <w:t>Que se garantiza gracias a la información recabada a un gran número de agentes, a la información inmediata de todos los procesos, el carácter abierto y no selectivo de las vías de participación, junto al registro de todos los hitos del proceso para su difusión inmediata a través de internet.</w:t>
      </w:r>
    </w:p>
    <w:p w:rsidR="0080529F" w:rsidRPr="009102C4" w:rsidRDefault="0080529F" w:rsidP="0080529F">
      <w:pPr>
        <w:rPr>
          <w:color w:val="432B20" w:themeColor="accent3" w:themeShade="80"/>
          <w:szCs w:val="21"/>
        </w:rPr>
      </w:pPr>
      <w:r w:rsidRPr="009102C4">
        <w:rPr>
          <w:i/>
          <w:color w:val="AA610D" w:themeColor="accent1" w:themeShade="BF"/>
          <w:szCs w:val="21"/>
        </w:rPr>
        <w:t xml:space="preserve">3º Didáctica del proceso de participación </w:t>
      </w:r>
    </w:p>
    <w:p w:rsidR="0080529F" w:rsidRPr="009102C4" w:rsidRDefault="0080529F" w:rsidP="0080529F">
      <w:pPr>
        <w:rPr>
          <w:szCs w:val="21"/>
        </w:rPr>
      </w:pPr>
      <w:r w:rsidRPr="009102C4">
        <w:rPr>
          <w:szCs w:val="21"/>
        </w:rPr>
        <w:t>El proceso de participación es una oportunidad para informar y formar acerca de las especificidades de los programas de desarrollo rural y de los resultados de los procesos de información.</w:t>
      </w:r>
    </w:p>
    <w:p w:rsidR="0080529F" w:rsidRPr="009102C4" w:rsidRDefault="0080529F" w:rsidP="0080529F">
      <w:pPr>
        <w:rPr>
          <w:szCs w:val="21"/>
        </w:rPr>
      </w:pPr>
      <w:r w:rsidRPr="009102C4">
        <w:rPr>
          <w:szCs w:val="21"/>
        </w:rPr>
        <w:t>Por ello se aprovechan las posibilidades que ofrece internet para su realización y difusión, así como las bases de datos que se generan a lo largo del proceso de ejecución de la estrategia (convocatorias, control de asistencia, estadísticas de encuestas recibidas)</w:t>
      </w:r>
      <w:r w:rsidR="0081005D">
        <w:rPr>
          <w:szCs w:val="21"/>
        </w:rPr>
        <w:t>.</w:t>
      </w:r>
      <w:r w:rsidRPr="009102C4">
        <w:rPr>
          <w:szCs w:val="21"/>
        </w:rPr>
        <w:t xml:space="preserve">  </w:t>
      </w:r>
    </w:p>
    <w:p w:rsidR="0080529F" w:rsidRPr="009102C4" w:rsidRDefault="0080529F" w:rsidP="0080529F">
      <w:pPr>
        <w:rPr>
          <w:color w:val="AA610D" w:themeColor="accent1" w:themeShade="BF"/>
          <w:szCs w:val="21"/>
        </w:rPr>
      </w:pPr>
      <w:r w:rsidRPr="009102C4">
        <w:rPr>
          <w:i/>
          <w:color w:val="AA610D" w:themeColor="accent1" w:themeShade="BF"/>
          <w:szCs w:val="21"/>
        </w:rPr>
        <w:t xml:space="preserve">4º Efectividad y alcance del proceso de planificación estratégica </w:t>
      </w:r>
    </w:p>
    <w:p w:rsidR="0080529F" w:rsidRPr="009102C4" w:rsidRDefault="0080529F" w:rsidP="0080529F">
      <w:pPr>
        <w:rPr>
          <w:szCs w:val="21"/>
        </w:rPr>
      </w:pPr>
      <w:r w:rsidRPr="009102C4">
        <w:rPr>
          <w:szCs w:val="21"/>
        </w:rPr>
        <w:t xml:space="preserve">El proceso de planificación genera información muy relevante, ya que cualquier dato o información obtenida atiende a una necesidad u objetivo concreto y dirigido a la obtención de evidencias que permiten alcanzar resultados y conclusiones muy relevantes para la Estrategia. </w:t>
      </w:r>
    </w:p>
    <w:p w:rsidR="0080529F" w:rsidRPr="009102C4" w:rsidRDefault="0080529F" w:rsidP="0080529F">
      <w:pPr>
        <w:tabs>
          <w:tab w:val="left" w:pos="709"/>
        </w:tabs>
        <w:rPr>
          <w:szCs w:val="21"/>
        </w:rPr>
      </w:pPr>
    </w:p>
    <w:p w:rsidR="0080529F" w:rsidRPr="009102C4" w:rsidRDefault="0080529F" w:rsidP="0080529F">
      <w:pPr>
        <w:tabs>
          <w:tab w:val="left" w:pos="709"/>
        </w:tabs>
        <w:rPr>
          <w:szCs w:val="21"/>
        </w:rPr>
      </w:pPr>
    </w:p>
    <w:p w:rsidR="0080529F" w:rsidRPr="009102C4" w:rsidRDefault="0080529F" w:rsidP="0080529F">
      <w:pPr>
        <w:rPr>
          <w:szCs w:val="21"/>
        </w:rPr>
      </w:pPr>
      <w:r w:rsidRPr="009102C4">
        <w:rPr>
          <w:szCs w:val="21"/>
        </w:rPr>
        <w:br w:type="page"/>
      </w:r>
    </w:p>
    <w:p w:rsidR="0080529F" w:rsidRPr="009102C4" w:rsidRDefault="0080529F" w:rsidP="0080529F">
      <w:pPr>
        <w:pStyle w:val="Ttulo3"/>
        <w:shd w:val="clear" w:color="auto" w:fill="FECFA8"/>
        <w:rPr>
          <w:b w:val="0"/>
          <w:bCs/>
        </w:rPr>
      </w:pPr>
      <w:r w:rsidRPr="009102C4">
        <w:rPr>
          <w:bCs/>
        </w:rPr>
        <w:lastRenderedPageBreak/>
        <w:t>Descripción de la metodología/dinámica de participación ciudadana.</w:t>
      </w:r>
    </w:p>
    <w:p w:rsidR="0080529F" w:rsidRPr="009102C4" w:rsidRDefault="0080529F" w:rsidP="0080529F">
      <w:pPr>
        <w:tabs>
          <w:tab w:val="left" w:pos="709"/>
        </w:tabs>
        <w:rPr>
          <w:szCs w:val="21"/>
        </w:rPr>
      </w:pPr>
      <w:r w:rsidRPr="009102C4">
        <w:rPr>
          <w:rFonts w:eastAsia="Times New Roman" w:cs="Heebo"/>
          <w:b/>
          <w:bCs/>
          <w:color w:val="000000"/>
          <w:szCs w:val="21"/>
        </w:rPr>
        <w:t>CUESTIONARIO GENERAL</w:t>
      </w:r>
    </w:p>
    <w:p w:rsidR="0080529F" w:rsidRPr="009102C4" w:rsidRDefault="0080529F" w:rsidP="0080529F">
      <w:pPr>
        <w:tabs>
          <w:tab w:val="left" w:pos="709"/>
        </w:tabs>
        <w:rPr>
          <w:szCs w:val="21"/>
        </w:rPr>
      </w:pPr>
      <w:r w:rsidRPr="009102C4">
        <w:rPr>
          <w:rFonts w:eastAsia="SimSun" w:cs="NewsGotT-Regu"/>
          <w:szCs w:val="21"/>
        </w:rPr>
        <w:t xml:space="preserve">Desde la </w:t>
      </w:r>
      <w:r w:rsidRPr="009102C4">
        <w:rPr>
          <w:b/>
          <w:szCs w:val="21"/>
        </w:rPr>
        <w:t>Asociación para el Desarrollo Rural de la Comarca de El Condado de Jaén (ASODECO),</w:t>
      </w:r>
      <w:r w:rsidRPr="009102C4">
        <w:rPr>
          <w:rFonts w:eastAsia="SimSun" w:cs="NewsGotT-Regu"/>
          <w:szCs w:val="21"/>
        </w:rPr>
        <w:t> hemos puesto</w:t>
      </w:r>
      <w:r w:rsidRPr="009102C4">
        <w:rPr>
          <w:szCs w:val="21"/>
        </w:rPr>
        <w:t xml:space="preserve"> en marcha </w:t>
      </w:r>
      <w:r w:rsidRPr="009102C4">
        <w:rPr>
          <w:b/>
          <w:szCs w:val="21"/>
        </w:rPr>
        <w:t>un proceso abierto de carácter participativo</w:t>
      </w:r>
      <w:r w:rsidRPr="009102C4">
        <w:rPr>
          <w:szCs w:val="21"/>
        </w:rPr>
        <w:t xml:space="preserve"> para la elaboración de la Estrategia de Desarrollo Local LEADER encaminado a conseguir la </w:t>
      </w:r>
      <w:r w:rsidRPr="009102C4">
        <w:rPr>
          <w:b/>
          <w:szCs w:val="21"/>
        </w:rPr>
        <w:t>máxima implicación ciudadana</w:t>
      </w:r>
      <w:r w:rsidRPr="009102C4">
        <w:rPr>
          <w:szCs w:val="21"/>
        </w:rPr>
        <w:t xml:space="preserve"> en el diseño, desarrollo y ejecución de las estrategias y líneas de actuación que se propongan.</w:t>
      </w:r>
    </w:p>
    <w:p w:rsidR="0080529F" w:rsidRPr="009102C4" w:rsidRDefault="0080529F" w:rsidP="0080529F">
      <w:pPr>
        <w:autoSpaceDE w:val="0"/>
        <w:autoSpaceDN w:val="0"/>
        <w:adjustRightInd w:val="0"/>
        <w:rPr>
          <w:szCs w:val="21"/>
        </w:rPr>
      </w:pPr>
      <w:r w:rsidRPr="009102C4">
        <w:rPr>
          <w:szCs w:val="21"/>
        </w:rPr>
        <w:t xml:space="preserve">La primera metodología aplicada ha sido un </w:t>
      </w:r>
      <w:r w:rsidRPr="009102C4">
        <w:rPr>
          <w:b/>
          <w:szCs w:val="21"/>
        </w:rPr>
        <w:t xml:space="preserve">Cuestionario General a la Población </w:t>
      </w:r>
      <w:r w:rsidRPr="009102C4">
        <w:rPr>
          <w:rFonts w:eastAsia="SimSun" w:cs="NewsGotT-Regu"/>
          <w:szCs w:val="21"/>
        </w:rPr>
        <w:t>para las subfases de diagnóstico (DAFO cualitativo, detección de necesidades y potencialidades, aspectos innovadores, aspectos transversales, objetivos y posibles proyectos). E</w:t>
      </w:r>
      <w:r w:rsidRPr="009102C4">
        <w:rPr>
          <w:szCs w:val="21"/>
        </w:rPr>
        <w:t>l modelo de cuestionario, así como su enlace se facilitan en el Anexo.</w:t>
      </w:r>
    </w:p>
    <w:p w:rsidR="0080529F" w:rsidRPr="009102C4" w:rsidRDefault="0080529F" w:rsidP="0080529F">
      <w:pPr>
        <w:rPr>
          <w:szCs w:val="21"/>
        </w:rPr>
      </w:pPr>
      <w:r w:rsidRPr="009102C4">
        <w:rPr>
          <w:szCs w:val="21"/>
        </w:rPr>
        <w:t>Se ha empleado un formulario estructurado con más de 40 variables, que combinaba preguntas abiertas, cerradas y la escala Likert para poder medir actitudes y conocer el grado de conformidad con distintas afirmaciones de la persona encuestada, fácil de cumplimentar y en la que se abordaban diferentes aspectos relevantes para el progreso comarcal.</w:t>
      </w:r>
    </w:p>
    <w:p w:rsidR="0080529F" w:rsidRPr="009102C4" w:rsidRDefault="0080529F" w:rsidP="0080529F">
      <w:pPr>
        <w:autoSpaceDE w:val="0"/>
        <w:autoSpaceDN w:val="0"/>
        <w:adjustRightInd w:val="0"/>
        <w:rPr>
          <w:szCs w:val="21"/>
        </w:rPr>
      </w:pPr>
      <w:r w:rsidRPr="009102C4">
        <w:rPr>
          <w:rFonts w:eastAsia="SimSun" w:cs="NewsGotT-Regu"/>
          <w:szCs w:val="21"/>
        </w:rPr>
        <w:t xml:space="preserve">Con el objeto de organizar la participación se han considerado </w:t>
      </w:r>
      <w:r w:rsidRPr="009102C4">
        <w:rPr>
          <w:rFonts w:eastAsia="SimSun" w:cs="NewsGotT-Regu"/>
          <w:i/>
          <w:szCs w:val="21"/>
        </w:rPr>
        <w:t>las áreas temáticas propuestas por el Manual para la Elaboración de las Estrategias de Desarrollo Local LEADER 2023-2027</w:t>
      </w:r>
      <w:r w:rsidRPr="009102C4">
        <w:rPr>
          <w:rFonts w:eastAsia="SimSun" w:cs="NewsGotT-Regu"/>
          <w:szCs w:val="21"/>
        </w:rPr>
        <w:t>, y e</w:t>
      </w:r>
      <w:r w:rsidRPr="009102C4">
        <w:rPr>
          <w:szCs w:val="21"/>
        </w:rPr>
        <w:t xml:space="preserve">l contenido del cuestionario se ha estructurado en 4 áreas temáticas, análogas a las empleadas en el Diagnóstico y Análisis DAFO, integrando los </w:t>
      </w:r>
      <w:r w:rsidRPr="009102C4">
        <w:rPr>
          <w:i/>
          <w:szCs w:val="21"/>
        </w:rPr>
        <w:t>objetivos transversales de igualdad de género, juventud rural, lucha contra el cambio climático e innovación:</w:t>
      </w:r>
    </w:p>
    <w:p w:rsidR="0080529F" w:rsidRPr="009102C4" w:rsidRDefault="0080529F" w:rsidP="0080529F">
      <w:pPr>
        <w:rPr>
          <w:b/>
          <w:szCs w:val="21"/>
        </w:rPr>
      </w:pPr>
      <w:r w:rsidRPr="009102C4">
        <w:rPr>
          <w:b/>
          <w:szCs w:val="21"/>
        </w:rPr>
        <w:t>Entorno físico y medio ambiente</w:t>
      </w:r>
    </w:p>
    <w:p w:rsidR="0080529F" w:rsidRPr="009102C4" w:rsidRDefault="0080529F" w:rsidP="0080529F">
      <w:pPr>
        <w:widowControl/>
        <w:numPr>
          <w:ilvl w:val="0"/>
          <w:numId w:val="150"/>
        </w:numPr>
        <w:rPr>
          <w:szCs w:val="21"/>
        </w:rPr>
      </w:pPr>
      <w:r w:rsidRPr="009102C4">
        <w:rPr>
          <w:szCs w:val="21"/>
        </w:rPr>
        <w:t>Nivel de calidad de vida percibido.</w:t>
      </w:r>
    </w:p>
    <w:p w:rsidR="0080529F" w:rsidRPr="009102C4" w:rsidRDefault="0080529F" w:rsidP="0080529F">
      <w:pPr>
        <w:widowControl/>
        <w:numPr>
          <w:ilvl w:val="0"/>
          <w:numId w:val="150"/>
        </w:numPr>
        <w:rPr>
          <w:szCs w:val="21"/>
        </w:rPr>
      </w:pPr>
      <w:r w:rsidRPr="009102C4">
        <w:rPr>
          <w:szCs w:val="21"/>
        </w:rPr>
        <w:t>Impacto ambiental de las actividades económicas.</w:t>
      </w:r>
    </w:p>
    <w:p w:rsidR="0080529F" w:rsidRPr="009102C4" w:rsidRDefault="0080529F" w:rsidP="0080529F">
      <w:pPr>
        <w:widowControl/>
        <w:numPr>
          <w:ilvl w:val="0"/>
          <w:numId w:val="150"/>
        </w:numPr>
        <w:rPr>
          <w:szCs w:val="21"/>
        </w:rPr>
      </w:pPr>
      <w:r w:rsidRPr="009102C4">
        <w:rPr>
          <w:szCs w:val="21"/>
        </w:rPr>
        <w:t>Gestión sostenible de los recursos.</w:t>
      </w:r>
    </w:p>
    <w:p w:rsidR="0080529F" w:rsidRPr="009102C4" w:rsidRDefault="0080529F" w:rsidP="0080529F">
      <w:pPr>
        <w:rPr>
          <w:szCs w:val="21"/>
        </w:rPr>
      </w:pPr>
      <w:r w:rsidRPr="009102C4">
        <w:rPr>
          <w:b/>
          <w:szCs w:val="21"/>
        </w:rPr>
        <w:t>Demografía, Población y Aspectos Sociales</w:t>
      </w:r>
    </w:p>
    <w:p w:rsidR="0080529F" w:rsidRPr="009102C4" w:rsidRDefault="0080529F" w:rsidP="0080529F">
      <w:pPr>
        <w:widowControl/>
        <w:numPr>
          <w:ilvl w:val="0"/>
          <w:numId w:val="151"/>
        </w:numPr>
        <w:rPr>
          <w:szCs w:val="21"/>
        </w:rPr>
      </w:pPr>
      <w:r w:rsidRPr="009102C4">
        <w:rPr>
          <w:szCs w:val="21"/>
        </w:rPr>
        <w:t>Pobreza y exclusión social.</w:t>
      </w:r>
    </w:p>
    <w:p w:rsidR="0080529F" w:rsidRPr="009102C4" w:rsidRDefault="0080529F" w:rsidP="0080529F">
      <w:pPr>
        <w:widowControl/>
        <w:numPr>
          <w:ilvl w:val="0"/>
          <w:numId w:val="151"/>
        </w:numPr>
        <w:rPr>
          <w:szCs w:val="21"/>
        </w:rPr>
      </w:pPr>
      <w:r w:rsidRPr="009102C4">
        <w:rPr>
          <w:szCs w:val="21"/>
        </w:rPr>
        <w:t>Igualdad de hombres y mujeres.</w:t>
      </w:r>
    </w:p>
    <w:p w:rsidR="0080529F" w:rsidRPr="009102C4" w:rsidRDefault="0080529F" w:rsidP="0080529F">
      <w:pPr>
        <w:widowControl/>
        <w:numPr>
          <w:ilvl w:val="0"/>
          <w:numId w:val="151"/>
        </w:numPr>
        <w:rPr>
          <w:szCs w:val="21"/>
        </w:rPr>
      </w:pPr>
      <w:r w:rsidRPr="009102C4">
        <w:rPr>
          <w:szCs w:val="21"/>
        </w:rPr>
        <w:t>Personas extranjeras.</w:t>
      </w:r>
    </w:p>
    <w:p w:rsidR="0080529F" w:rsidRPr="009102C4" w:rsidRDefault="0080529F" w:rsidP="0080529F">
      <w:pPr>
        <w:widowControl/>
        <w:numPr>
          <w:ilvl w:val="0"/>
          <w:numId w:val="151"/>
        </w:numPr>
        <w:rPr>
          <w:szCs w:val="21"/>
        </w:rPr>
      </w:pPr>
      <w:r w:rsidRPr="009102C4">
        <w:rPr>
          <w:szCs w:val="21"/>
        </w:rPr>
        <w:t>Situación de la juventud rural: posibilidades de desarrollo de la población joven, el problema de la emigración de los/as jóvenes y posibles medidas para paliarlo.</w:t>
      </w:r>
    </w:p>
    <w:p w:rsidR="0080529F" w:rsidRPr="009102C4" w:rsidRDefault="0080529F" w:rsidP="0080529F">
      <w:pPr>
        <w:rPr>
          <w:b/>
          <w:szCs w:val="21"/>
        </w:rPr>
      </w:pPr>
      <w:r w:rsidRPr="009102C4">
        <w:rPr>
          <w:b/>
          <w:szCs w:val="21"/>
        </w:rPr>
        <w:t>Economía y mercado de trabajo</w:t>
      </w:r>
    </w:p>
    <w:p w:rsidR="0080529F" w:rsidRPr="009102C4" w:rsidRDefault="0080529F" w:rsidP="0080529F">
      <w:pPr>
        <w:widowControl/>
        <w:numPr>
          <w:ilvl w:val="0"/>
          <w:numId w:val="152"/>
        </w:numPr>
        <w:rPr>
          <w:szCs w:val="21"/>
        </w:rPr>
      </w:pPr>
      <w:r w:rsidRPr="009102C4">
        <w:rPr>
          <w:szCs w:val="21"/>
        </w:rPr>
        <w:t>Facilidad/dificultad encontrar empleo.</w:t>
      </w:r>
    </w:p>
    <w:p w:rsidR="0080529F" w:rsidRPr="009102C4" w:rsidRDefault="0080529F" w:rsidP="0080529F">
      <w:pPr>
        <w:widowControl/>
        <w:numPr>
          <w:ilvl w:val="0"/>
          <w:numId w:val="152"/>
        </w:numPr>
        <w:rPr>
          <w:szCs w:val="21"/>
        </w:rPr>
      </w:pPr>
      <w:r w:rsidRPr="009102C4">
        <w:rPr>
          <w:szCs w:val="21"/>
        </w:rPr>
        <w:t>Facilidad/dificultad establecer un negocio.</w:t>
      </w:r>
    </w:p>
    <w:p w:rsidR="0080529F" w:rsidRPr="009102C4" w:rsidRDefault="0080529F" w:rsidP="0080529F">
      <w:pPr>
        <w:widowControl/>
        <w:numPr>
          <w:ilvl w:val="0"/>
          <w:numId w:val="152"/>
        </w:numPr>
        <w:rPr>
          <w:szCs w:val="21"/>
        </w:rPr>
      </w:pPr>
      <w:r w:rsidRPr="009102C4">
        <w:rPr>
          <w:szCs w:val="21"/>
        </w:rPr>
        <w:t>Diversificación de la economía comarcal.</w:t>
      </w:r>
    </w:p>
    <w:p w:rsidR="0080529F" w:rsidRPr="009102C4" w:rsidRDefault="0080529F" w:rsidP="0080529F">
      <w:pPr>
        <w:widowControl/>
        <w:numPr>
          <w:ilvl w:val="0"/>
          <w:numId w:val="152"/>
        </w:numPr>
        <w:rPr>
          <w:szCs w:val="21"/>
        </w:rPr>
      </w:pPr>
      <w:r w:rsidRPr="009102C4">
        <w:rPr>
          <w:szCs w:val="21"/>
        </w:rPr>
        <w:t>Sectores estratégicos preferentes a abordar en el periodo 2023-2027</w:t>
      </w:r>
    </w:p>
    <w:p w:rsidR="0080529F" w:rsidRPr="009102C4" w:rsidRDefault="0080529F" w:rsidP="0080529F">
      <w:pPr>
        <w:widowControl/>
        <w:numPr>
          <w:ilvl w:val="0"/>
          <w:numId w:val="152"/>
        </w:numPr>
        <w:rPr>
          <w:szCs w:val="21"/>
        </w:rPr>
      </w:pPr>
      <w:r w:rsidRPr="009102C4">
        <w:rPr>
          <w:szCs w:val="21"/>
        </w:rPr>
        <w:t>Emprendimiento.</w:t>
      </w:r>
    </w:p>
    <w:p w:rsidR="0080529F" w:rsidRPr="009102C4" w:rsidRDefault="0080529F" w:rsidP="0080529F">
      <w:pPr>
        <w:rPr>
          <w:b/>
          <w:szCs w:val="21"/>
        </w:rPr>
      </w:pPr>
      <w:r w:rsidRPr="009102C4">
        <w:rPr>
          <w:b/>
          <w:szCs w:val="21"/>
        </w:rPr>
        <w:t>Infraestructuras, Equipamientos, Recursos y servicios</w:t>
      </w:r>
    </w:p>
    <w:p w:rsidR="0080529F" w:rsidRPr="009102C4" w:rsidRDefault="0080529F" w:rsidP="0080529F">
      <w:pPr>
        <w:widowControl/>
        <w:numPr>
          <w:ilvl w:val="0"/>
          <w:numId w:val="152"/>
        </w:numPr>
        <w:rPr>
          <w:szCs w:val="21"/>
        </w:rPr>
      </w:pPr>
      <w:r w:rsidRPr="009102C4">
        <w:rPr>
          <w:szCs w:val="21"/>
        </w:rPr>
        <w:t>Grado de satisfacción con servicios e infraestructuras generales, infraestructuras sociales y servicios para el desarrollo social.</w:t>
      </w:r>
    </w:p>
    <w:p w:rsidR="0080529F" w:rsidRPr="009102C4" w:rsidRDefault="0080529F" w:rsidP="0080529F">
      <w:pPr>
        <w:widowControl/>
        <w:numPr>
          <w:ilvl w:val="0"/>
          <w:numId w:val="152"/>
        </w:numPr>
        <w:rPr>
          <w:szCs w:val="21"/>
        </w:rPr>
      </w:pPr>
      <w:r w:rsidRPr="009102C4">
        <w:rPr>
          <w:szCs w:val="21"/>
        </w:rPr>
        <w:t>Detección de necesidades en servicios e infraestructuras comarcales.</w:t>
      </w:r>
    </w:p>
    <w:p w:rsidR="0080529F" w:rsidRPr="009102C4" w:rsidRDefault="0080529F" w:rsidP="0080529F">
      <w:pPr>
        <w:widowControl/>
        <w:numPr>
          <w:ilvl w:val="0"/>
          <w:numId w:val="152"/>
        </w:numPr>
        <w:rPr>
          <w:szCs w:val="21"/>
        </w:rPr>
      </w:pPr>
      <w:r w:rsidRPr="009102C4">
        <w:rPr>
          <w:szCs w:val="21"/>
        </w:rPr>
        <w:t>Detección de iniciativas innovadoras.</w:t>
      </w:r>
    </w:p>
    <w:p w:rsidR="0080529F" w:rsidRPr="009102C4" w:rsidRDefault="0080529F" w:rsidP="0080529F">
      <w:pPr>
        <w:rPr>
          <w:b/>
          <w:szCs w:val="21"/>
        </w:rPr>
      </w:pPr>
      <w:r w:rsidRPr="009102C4">
        <w:rPr>
          <w:b/>
          <w:szCs w:val="21"/>
        </w:rPr>
        <w:t>Potencialidades y aspectos de mejora del territorio</w:t>
      </w:r>
    </w:p>
    <w:p w:rsidR="0080529F" w:rsidRPr="009102C4" w:rsidRDefault="0080529F" w:rsidP="0080529F">
      <w:pPr>
        <w:widowControl/>
        <w:numPr>
          <w:ilvl w:val="0"/>
          <w:numId w:val="153"/>
        </w:numPr>
        <w:rPr>
          <w:szCs w:val="21"/>
        </w:rPr>
      </w:pPr>
      <w:r w:rsidRPr="009102C4">
        <w:rPr>
          <w:szCs w:val="21"/>
        </w:rPr>
        <w:t>Debilidades y amenazas.</w:t>
      </w:r>
    </w:p>
    <w:p w:rsidR="0080529F" w:rsidRPr="009102C4" w:rsidRDefault="0080529F" w:rsidP="0080529F">
      <w:pPr>
        <w:widowControl/>
        <w:numPr>
          <w:ilvl w:val="0"/>
          <w:numId w:val="153"/>
        </w:numPr>
        <w:rPr>
          <w:szCs w:val="21"/>
        </w:rPr>
      </w:pPr>
      <w:r w:rsidRPr="009102C4">
        <w:rPr>
          <w:szCs w:val="21"/>
        </w:rPr>
        <w:t>Fortalezas y Oportunidades.</w:t>
      </w:r>
    </w:p>
    <w:p w:rsidR="0080529F" w:rsidRPr="009102C4" w:rsidRDefault="0080529F" w:rsidP="0080529F">
      <w:pPr>
        <w:widowControl/>
        <w:numPr>
          <w:ilvl w:val="0"/>
          <w:numId w:val="153"/>
        </w:numPr>
        <w:rPr>
          <w:szCs w:val="21"/>
        </w:rPr>
      </w:pPr>
      <w:r w:rsidRPr="009102C4">
        <w:rPr>
          <w:szCs w:val="21"/>
        </w:rPr>
        <w:t>Variables socio-demográficas de caracterización (sexo, edad, grado de discapacidad, nivel de estudios, situación laboral, nacionalidad, perfil…).</w:t>
      </w:r>
    </w:p>
    <w:p w:rsidR="0080529F" w:rsidRPr="009102C4" w:rsidRDefault="0080529F" w:rsidP="0080529F">
      <w:pPr>
        <w:pStyle w:val="asodeco"/>
        <w:rPr>
          <w:b/>
          <w:bCs/>
        </w:rPr>
      </w:pPr>
      <w:r w:rsidRPr="009102C4">
        <w:t>El enfoque participativo con enfoque de género utilizado en la Estrategia de Desarrollo Local de El Condado de Jaén “</w:t>
      </w:r>
      <w:r w:rsidRPr="009102C4">
        <w:rPr>
          <w:i/>
        </w:rPr>
        <w:t xml:space="preserve">Afianzar </w:t>
      </w:r>
      <w:r w:rsidR="00B77458">
        <w:rPr>
          <w:i/>
        </w:rPr>
        <w:t xml:space="preserve">la </w:t>
      </w:r>
      <w:r w:rsidRPr="009102C4">
        <w:rPr>
          <w:i/>
        </w:rPr>
        <w:t>Calidad Territorial</w:t>
      </w:r>
      <w:r w:rsidRPr="009102C4">
        <w:t xml:space="preserve">” ha requerido la búsqueda de una representación </w:t>
      </w:r>
      <w:r w:rsidRPr="009102C4">
        <w:lastRenderedPageBreak/>
        <w:t>equilibrada de hombres y mujeres en todo el proceso, creando las condiciones necesarias para que las personas participantes expresen sus opiniones y necesidades.</w:t>
      </w:r>
    </w:p>
    <w:p w:rsidR="0080529F" w:rsidRPr="009102C4" w:rsidRDefault="0080529F" w:rsidP="0080529F">
      <w:pPr>
        <w:rPr>
          <w:szCs w:val="21"/>
        </w:rPr>
      </w:pPr>
      <w:bookmarkStart w:id="34" w:name="_Hlk171356368"/>
      <w:r w:rsidRPr="009102C4">
        <w:rPr>
          <w:szCs w:val="21"/>
        </w:rPr>
        <w:t xml:space="preserve">Se ha incorporado la </w:t>
      </w:r>
      <w:r w:rsidRPr="009102C4">
        <w:rPr>
          <w:b/>
          <w:szCs w:val="21"/>
        </w:rPr>
        <w:t>perspectiva de género</w:t>
      </w:r>
      <w:r w:rsidRPr="009102C4">
        <w:rPr>
          <w:szCs w:val="21"/>
        </w:rPr>
        <w:t xml:space="preserve"> en el diseño del cuestionario:</w:t>
      </w:r>
    </w:p>
    <w:p w:rsidR="0080529F" w:rsidRPr="009102C4" w:rsidRDefault="0080529F" w:rsidP="0080529F">
      <w:pPr>
        <w:widowControl/>
        <w:numPr>
          <w:ilvl w:val="0"/>
          <w:numId w:val="154"/>
        </w:numPr>
        <w:rPr>
          <w:szCs w:val="21"/>
        </w:rPr>
      </w:pPr>
      <w:r w:rsidRPr="009102C4">
        <w:rPr>
          <w:szCs w:val="21"/>
        </w:rPr>
        <w:t>Incluir cuestiones que afectan diferencialmente a hombres y mujeres y permiten establecer relaciones causales.</w:t>
      </w:r>
    </w:p>
    <w:p w:rsidR="0080529F" w:rsidRPr="00196F53" w:rsidRDefault="0080529F" w:rsidP="0080529F">
      <w:pPr>
        <w:widowControl/>
        <w:numPr>
          <w:ilvl w:val="0"/>
          <w:numId w:val="154"/>
        </w:numPr>
        <w:rPr>
          <w:strike/>
          <w:szCs w:val="21"/>
        </w:rPr>
      </w:pPr>
      <w:r w:rsidRPr="009102C4">
        <w:rPr>
          <w:szCs w:val="21"/>
        </w:rPr>
        <w:t xml:space="preserve">Visibilizar y explorar las cuestiones específicas que afectan a las mujeres. </w:t>
      </w:r>
    </w:p>
    <w:p w:rsidR="0080529F" w:rsidRPr="009102C4" w:rsidRDefault="0080529F" w:rsidP="0080529F">
      <w:pPr>
        <w:rPr>
          <w:szCs w:val="21"/>
        </w:rPr>
      </w:pPr>
      <w:r w:rsidRPr="009102C4">
        <w:rPr>
          <w:szCs w:val="21"/>
        </w:rPr>
        <w:t xml:space="preserve">Se ha incorporado la </w:t>
      </w:r>
      <w:r w:rsidRPr="009102C4">
        <w:rPr>
          <w:b/>
          <w:szCs w:val="21"/>
        </w:rPr>
        <w:t>perspectiva de juventud</w:t>
      </w:r>
      <w:r w:rsidRPr="009102C4">
        <w:rPr>
          <w:szCs w:val="21"/>
        </w:rPr>
        <w:t xml:space="preserve"> en el diseño del cuestionario:</w:t>
      </w:r>
    </w:p>
    <w:p w:rsidR="0080529F" w:rsidRPr="009102C4" w:rsidRDefault="0080529F" w:rsidP="0080529F">
      <w:pPr>
        <w:widowControl/>
        <w:numPr>
          <w:ilvl w:val="0"/>
          <w:numId w:val="155"/>
        </w:numPr>
        <w:rPr>
          <w:szCs w:val="21"/>
        </w:rPr>
      </w:pPr>
      <w:r w:rsidRPr="009102C4">
        <w:rPr>
          <w:szCs w:val="21"/>
        </w:rPr>
        <w:t>Visibilizar y explorar las cuestiones específicas que afectan a las personas jóvenes</w:t>
      </w:r>
    </w:p>
    <w:p w:rsidR="0080529F" w:rsidRPr="009102C4" w:rsidRDefault="0080529F" w:rsidP="0080529F">
      <w:pPr>
        <w:widowControl/>
        <w:numPr>
          <w:ilvl w:val="0"/>
          <w:numId w:val="155"/>
        </w:numPr>
        <w:rPr>
          <w:szCs w:val="21"/>
        </w:rPr>
      </w:pPr>
      <w:r w:rsidRPr="009102C4">
        <w:rPr>
          <w:szCs w:val="21"/>
        </w:rPr>
        <w:t xml:space="preserve">Reflexionar sobre el papel de la juventud en el contexto de la Zona de Actuación </w:t>
      </w:r>
      <w:r w:rsidR="00984F44">
        <w:rPr>
          <w:szCs w:val="21"/>
        </w:rPr>
        <w:t>del GDR de El C</w:t>
      </w:r>
      <w:r w:rsidRPr="009102C4">
        <w:rPr>
          <w:szCs w:val="21"/>
        </w:rPr>
        <w:t>ondado de Jaén, promoviendo su participación y liderazgo.</w:t>
      </w:r>
    </w:p>
    <w:p w:rsidR="0080529F" w:rsidRPr="009102C4" w:rsidRDefault="0080529F" w:rsidP="0080529F">
      <w:pPr>
        <w:pStyle w:val="asodeco"/>
        <w:rPr>
          <w:b/>
          <w:bCs/>
        </w:rPr>
      </w:pPr>
      <w:r w:rsidRPr="009102C4">
        <w:t>Se ha incorporado la perspectiva de lucha contra el cambio climático en el diseño del cuestionario:</w:t>
      </w:r>
    </w:p>
    <w:p w:rsidR="0080529F" w:rsidRPr="009102C4" w:rsidRDefault="0080529F" w:rsidP="0080529F">
      <w:pPr>
        <w:pStyle w:val="asodeco"/>
        <w:numPr>
          <w:ilvl w:val="0"/>
          <w:numId w:val="141"/>
        </w:numPr>
        <w:rPr>
          <w:b/>
          <w:bCs/>
        </w:rPr>
      </w:pPr>
      <w:r w:rsidRPr="009102C4">
        <w:t>Visibilización y exploración de las cuestiones específicas que afectan al medio ambiente y cambio climático.</w:t>
      </w:r>
    </w:p>
    <w:p w:rsidR="0080529F" w:rsidRPr="009102C4" w:rsidRDefault="0080529F" w:rsidP="0080529F">
      <w:pPr>
        <w:pStyle w:val="asodeco"/>
        <w:numPr>
          <w:ilvl w:val="0"/>
          <w:numId w:val="141"/>
        </w:numPr>
        <w:rPr>
          <w:b/>
          <w:bCs/>
        </w:rPr>
      </w:pPr>
      <w:r w:rsidRPr="009102C4">
        <w:t>Reflexión sobre la situación medioambiental municipal, la gestión de los recursos naturales y el impacto ambiental generado por las actividades del territorio.</w:t>
      </w:r>
    </w:p>
    <w:p w:rsidR="0080529F" w:rsidRPr="009102C4" w:rsidRDefault="0080529F" w:rsidP="0080529F">
      <w:pPr>
        <w:pStyle w:val="asodeco"/>
        <w:rPr>
          <w:b/>
          <w:bCs/>
        </w:rPr>
      </w:pPr>
      <w:r w:rsidRPr="009102C4">
        <w:t>Se ha incorporado la perspectiva de innovación en el diseño del cuestionario:</w:t>
      </w:r>
    </w:p>
    <w:p w:rsidR="0080529F" w:rsidRPr="009102C4" w:rsidRDefault="0080529F" w:rsidP="0080529F">
      <w:pPr>
        <w:pStyle w:val="asodeco"/>
        <w:numPr>
          <w:ilvl w:val="0"/>
          <w:numId w:val="141"/>
        </w:numPr>
        <w:rPr>
          <w:b/>
          <w:bCs/>
        </w:rPr>
      </w:pPr>
      <w:r w:rsidRPr="009102C4">
        <w:t>Visibilización y exploración de los ámbitos o áreas de actividad susceptibles aplicar iniciativas innovadoras.</w:t>
      </w:r>
    </w:p>
    <w:bookmarkEnd w:id="34"/>
    <w:p w:rsidR="0080529F" w:rsidRPr="009102C4" w:rsidRDefault="0080529F" w:rsidP="0080529F">
      <w:pPr>
        <w:pStyle w:val="asodeco"/>
        <w:rPr>
          <w:rFonts w:eastAsia="SimSun"/>
          <w:b/>
          <w:bCs/>
        </w:rPr>
      </w:pPr>
      <w:r w:rsidRPr="009102C4">
        <w:rPr>
          <w:rFonts w:eastAsia="SimSun"/>
        </w:rPr>
        <w:t>Se ha generado una plataforma digital a través de la cual se han recogido los resultados del Cuestionario General, de manera que cualquier persona pudiera tener la opción de dar su opinión y hacer las reflexiones que considerara oportunas sobre diferentes aspectos de interés del territorio, desde su percepción personal.</w:t>
      </w:r>
    </w:p>
    <w:p w:rsidR="0080529F" w:rsidRPr="009102C4" w:rsidRDefault="0080529F" w:rsidP="0080529F">
      <w:pPr>
        <w:pStyle w:val="asodeco"/>
        <w:rPr>
          <w:rFonts w:eastAsia="SimSun"/>
        </w:rPr>
      </w:pPr>
      <w:r w:rsidRPr="009102C4">
        <w:rPr>
          <w:rFonts w:eastAsia="SimSun"/>
        </w:rPr>
        <w:t>Se ha tratado de un canal de participación totalmente abierto.</w:t>
      </w:r>
    </w:p>
    <w:p w:rsidR="00E255AD" w:rsidRDefault="00E255AD" w:rsidP="0080529F">
      <w:pPr>
        <w:autoSpaceDE w:val="0"/>
        <w:autoSpaceDN w:val="0"/>
        <w:adjustRightInd w:val="0"/>
        <w:rPr>
          <w:b/>
          <w:szCs w:val="21"/>
        </w:rPr>
      </w:pPr>
    </w:p>
    <w:p w:rsidR="0080529F" w:rsidRPr="009102C4" w:rsidRDefault="0080529F" w:rsidP="0080529F">
      <w:pPr>
        <w:autoSpaceDE w:val="0"/>
        <w:autoSpaceDN w:val="0"/>
        <w:adjustRightInd w:val="0"/>
        <w:rPr>
          <w:b/>
          <w:szCs w:val="21"/>
        </w:rPr>
      </w:pPr>
      <w:r w:rsidRPr="009102C4">
        <w:rPr>
          <w:b/>
          <w:szCs w:val="21"/>
        </w:rPr>
        <w:t>Objetivos</w:t>
      </w:r>
    </w:p>
    <w:p w:rsidR="0080529F" w:rsidRPr="009102C4" w:rsidRDefault="0080529F" w:rsidP="0080529F">
      <w:pPr>
        <w:widowControl/>
        <w:numPr>
          <w:ilvl w:val="0"/>
          <w:numId w:val="156"/>
        </w:numPr>
        <w:rPr>
          <w:szCs w:val="21"/>
        </w:rPr>
      </w:pPr>
      <w:r w:rsidRPr="009102C4">
        <w:rPr>
          <w:szCs w:val="21"/>
        </w:rPr>
        <w:t>Conocer el nivel de calidad de vida las personas que habitan la comarca, su percepción de la situación general de la comarca, sus aportaciones e inquietudes.</w:t>
      </w:r>
    </w:p>
    <w:p w:rsidR="0080529F" w:rsidRPr="009102C4" w:rsidRDefault="0080529F" w:rsidP="003F68D9">
      <w:pPr>
        <w:pStyle w:val="Prrafodelista"/>
        <w:widowControl/>
        <w:numPr>
          <w:ilvl w:val="0"/>
          <w:numId w:val="156"/>
        </w:numPr>
        <w:autoSpaceDE w:val="0"/>
        <w:autoSpaceDN w:val="0"/>
        <w:adjustRightInd w:val="0"/>
        <w:spacing w:before="0" w:after="0"/>
        <w:rPr>
          <w:szCs w:val="21"/>
        </w:rPr>
      </w:pPr>
      <w:r w:rsidRPr="009102C4">
        <w:rPr>
          <w:szCs w:val="21"/>
        </w:rPr>
        <w:t>Identificar la opinión de las personas respecto a los temas tratados, problemas y potencialidades de forma que se obtenga una visión ciudadana de la situación real del territorio.</w:t>
      </w:r>
    </w:p>
    <w:p w:rsidR="0080529F" w:rsidRPr="009102C4" w:rsidRDefault="0080529F" w:rsidP="0080529F">
      <w:pPr>
        <w:widowControl/>
        <w:numPr>
          <w:ilvl w:val="0"/>
          <w:numId w:val="156"/>
        </w:numPr>
        <w:rPr>
          <w:szCs w:val="21"/>
        </w:rPr>
      </w:pPr>
      <w:r w:rsidRPr="009102C4">
        <w:rPr>
          <w:szCs w:val="21"/>
        </w:rPr>
        <w:t>Detectar cuáles son las necesidades, las inquietudes ciudadanas según el perfil de las personas que participaban en la encuesta (edad, sexo, formación, localidad de residencia…), permitiendo la visualización de las diferentes situaciones según las características de las personas o colectivos.</w:t>
      </w:r>
    </w:p>
    <w:p w:rsidR="0080529F" w:rsidRPr="009102C4" w:rsidRDefault="0080529F" w:rsidP="0080529F">
      <w:pPr>
        <w:widowControl/>
        <w:numPr>
          <w:ilvl w:val="0"/>
          <w:numId w:val="156"/>
        </w:numPr>
        <w:rPr>
          <w:szCs w:val="21"/>
        </w:rPr>
      </w:pPr>
      <w:r w:rsidRPr="009102C4">
        <w:rPr>
          <w:szCs w:val="21"/>
        </w:rPr>
        <w:t>Contrastar y enriquecer el informe descriptivo y el Diagnóstico territorial con aspectos cualitativos.</w:t>
      </w:r>
    </w:p>
    <w:p w:rsidR="0080529F" w:rsidRPr="009102C4" w:rsidRDefault="0080529F" w:rsidP="0080529F">
      <w:pPr>
        <w:widowControl/>
        <w:numPr>
          <w:ilvl w:val="0"/>
          <w:numId w:val="156"/>
        </w:numPr>
        <w:rPr>
          <w:szCs w:val="21"/>
        </w:rPr>
      </w:pPr>
      <w:r w:rsidRPr="009102C4">
        <w:rPr>
          <w:szCs w:val="21"/>
        </w:rPr>
        <w:t>Identificar la tipología de proyectos a apoyar, así como proyectos de interés para el Condado de Jaén.</w:t>
      </w:r>
    </w:p>
    <w:p w:rsidR="0080529F" w:rsidRPr="009102C4" w:rsidRDefault="0080529F" w:rsidP="0080529F">
      <w:pPr>
        <w:widowControl/>
        <w:numPr>
          <w:ilvl w:val="0"/>
          <w:numId w:val="156"/>
        </w:numPr>
        <w:rPr>
          <w:szCs w:val="21"/>
        </w:rPr>
      </w:pPr>
      <w:r w:rsidRPr="009102C4">
        <w:rPr>
          <w:szCs w:val="21"/>
        </w:rPr>
        <w:t>Valorar, confirmar, rechazar o matizar las conclusiones extraídas en el análisis cuantitativo.</w:t>
      </w:r>
    </w:p>
    <w:p w:rsidR="0080529F" w:rsidRPr="009102C4" w:rsidRDefault="0080529F" w:rsidP="0080529F">
      <w:pPr>
        <w:widowControl/>
        <w:numPr>
          <w:ilvl w:val="0"/>
          <w:numId w:val="156"/>
        </w:numPr>
        <w:rPr>
          <w:szCs w:val="21"/>
        </w:rPr>
      </w:pPr>
      <w:r w:rsidRPr="009102C4">
        <w:rPr>
          <w:szCs w:val="21"/>
        </w:rPr>
        <w:t>Generar aportaciones para mejorar la adecuación de la EDLL y su calidad.</w:t>
      </w:r>
    </w:p>
    <w:p w:rsidR="0080529F" w:rsidRDefault="0080529F" w:rsidP="0080529F">
      <w:pPr>
        <w:pStyle w:val="Prrafodelista"/>
        <w:widowControl/>
        <w:numPr>
          <w:ilvl w:val="0"/>
          <w:numId w:val="156"/>
        </w:numPr>
        <w:autoSpaceDE w:val="0"/>
        <w:autoSpaceDN w:val="0"/>
        <w:adjustRightInd w:val="0"/>
        <w:contextualSpacing w:val="0"/>
        <w:jc w:val="left"/>
        <w:rPr>
          <w:szCs w:val="21"/>
        </w:rPr>
      </w:pPr>
      <w:r w:rsidRPr="009102C4">
        <w:rPr>
          <w:szCs w:val="21"/>
        </w:rPr>
        <w:t>Implicar a la ciudadanía, así como asegurar la transparencia del proceso participativo.</w:t>
      </w:r>
    </w:p>
    <w:p w:rsidR="0080529F" w:rsidRPr="00413EEB" w:rsidRDefault="0080529F" w:rsidP="00E255AD">
      <w:pPr>
        <w:autoSpaceDE w:val="0"/>
        <w:autoSpaceDN w:val="0"/>
        <w:adjustRightInd w:val="0"/>
        <w:rPr>
          <w:szCs w:val="21"/>
        </w:rPr>
      </w:pPr>
    </w:p>
    <w:p w:rsidR="0080529F" w:rsidRPr="009102C4" w:rsidRDefault="0080529F" w:rsidP="0080529F">
      <w:pPr>
        <w:tabs>
          <w:tab w:val="left" w:pos="709"/>
        </w:tabs>
        <w:spacing w:before="0" w:after="0"/>
        <w:rPr>
          <w:b/>
          <w:szCs w:val="21"/>
        </w:rPr>
      </w:pPr>
      <w:r w:rsidRPr="009102C4">
        <w:rPr>
          <w:b/>
          <w:szCs w:val="21"/>
        </w:rPr>
        <w:t>Acciones de difusión del proceso mediante diversos medios</w:t>
      </w:r>
    </w:p>
    <w:p w:rsidR="0080529F" w:rsidRPr="009102C4" w:rsidRDefault="0080529F" w:rsidP="0080529F">
      <w:pPr>
        <w:autoSpaceDE w:val="0"/>
        <w:autoSpaceDN w:val="0"/>
        <w:adjustRightInd w:val="0"/>
        <w:rPr>
          <w:szCs w:val="21"/>
        </w:rPr>
      </w:pPr>
      <w:r w:rsidRPr="009102C4">
        <w:rPr>
          <w:szCs w:val="21"/>
        </w:rPr>
        <w:t>Las encuestas de participación se dirigían a la población en general, por ello se buscó el mayor nivel participativo posible. Los métodos de difusión de las encuestas, tanto de la encuesta general como las temáticas, fueron los siguientes:</w:t>
      </w:r>
    </w:p>
    <w:p w:rsidR="0080529F" w:rsidRPr="009102C4" w:rsidRDefault="0080529F" w:rsidP="0080529F">
      <w:pPr>
        <w:pStyle w:val="Prrafodelista"/>
        <w:numPr>
          <w:ilvl w:val="0"/>
          <w:numId w:val="142"/>
        </w:numPr>
        <w:tabs>
          <w:tab w:val="clear" w:pos="432"/>
        </w:tabs>
        <w:suppressAutoHyphens/>
        <w:ind w:left="709" w:hanging="425"/>
        <w:rPr>
          <w:b/>
          <w:szCs w:val="21"/>
        </w:rPr>
      </w:pPr>
      <w:r w:rsidRPr="009102C4">
        <w:rPr>
          <w:b/>
          <w:szCs w:val="21"/>
        </w:rPr>
        <w:t>Envío por correo electrónico:</w:t>
      </w:r>
      <w:r w:rsidRPr="009102C4">
        <w:rPr>
          <w:szCs w:val="21"/>
        </w:rPr>
        <w:t xml:space="preserve"> se enviaron mails para difundir el proceso participativo; se incluía el link y el código QR ofreciendo la posibilidad de rellenar la encuesta online, directamente en formato Google-forms.</w:t>
      </w:r>
    </w:p>
    <w:p w:rsidR="0080529F" w:rsidRPr="009102C4" w:rsidRDefault="0080529F" w:rsidP="0080529F">
      <w:pPr>
        <w:suppressAutoHyphens/>
        <w:rPr>
          <w:b/>
          <w:szCs w:val="21"/>
        </w:rPr>
      </w:pPr>
    </w:p>
    <w:p w:rsidR="0080529F" w:rsidRPr="009102C4" w:rsidRDefault="00362D6D" w:rsidP="00E255AD">
      <w:pPr>
        <w:widowControl/>
        <w:spacing w:before="0" w:after="0"/>
        <w:jc w:val="left"/>
        <w:rPr>
          <w:color w:val="548235"/>
          <w:szCs w:val="21"/>
          <w:shd w:val="clear" w:color="auto" w:fill="FFFFFF"/>
        </w:rPr>
      </w:pPr>
      <w:r>
        <w:rPr>
          <w:b/>
          <w:bCs/>
          <w:color w:val="548235"/>
          <w:szCs w:val="21"/>
          <w:shd w:val="clear" w:color="auto" w:fill="FFFFFF"/>
        </w:rPr>
        <w:br w:type="page"/>
      </w:r>
      <w:r w:rsidR="0080529F" w:rsidRPr="009102C4">
        <w:rPr>
          <w:b/>
          <w:bCs/>
          <w:color w:val="548235"/>
          <w:szCs w:val="21"/>
          <w:shd w:val="clear" w:color="auto" w:fill="FFFFFF"/>
        </w:rPr>
        <w:lastRenderedPageBreak/>
        <w:t>Encuesta GENERAL</w:t>
      </w:r>
    </w:p>
    <w:p w:rsidR="0080529F" w:rsidRPr="009102C4" w:rsidRDefault="0080529F" w:rsidP="0080529F">
      <w:pPr>
        <w:ind w:left="709"/>
        <w:rPr>
          <w:rStyle w:val="oypena"/>
          <w:spacing w:val="-10"/>
          <w:szCs w:val="21"/>
        </w:rPr>
      </w:pPr>
      <w:r w:rsidRPr="009102C4">
        <w:rPr>
          <w:rStyle w:val="oypena"/>
          <w:spacing w:val="-10"/>
          <w:szCs w:val="21"/>
        </w:rPr>
        <w:t xml:space="preserve">Link:   </w:t>
      </w:r>
      <w:hyperlink r:id="rId40" w:history="1">
        <w:r w:rsidRPr="009102C4">
          <w:rPr>
            <w:rStyle w:val="Hipervnculo"/>
            <w:spacing w:val="-10"/>
            <w:szCs w:val="21"/>
          </w:rPr>
          <w:t>https://forms.gle/ntCrKvBj3bgiZfDQA</w:t>
        </w:r>
      </w:hyperlink>
    </w:p>
    <w:p w:rsidR="0080529F" w:rsidRPr="009102C4" w:rsidRDefault="0080529F" w:rsidP="0080529F">
      <w:pPr>
        <w:ind w:left="709"/>
        <w:rPr>
          <w:rStyle w:val="oypena"/>
          <w:spacing w:val="-10"/>
          <w:szCs w:val="21"/>
        </w:rPr>
      </w:pPr>
      <w:r w:rsidRPr="009102C4">
        <w:rPr>
          <w:rFonts w:ascii="Times New Roman" w:eastAsia="Times New Roman" w:hAnsi="Times New Roman"/>
          <w:noProof/>
          <w:szCs w:val="21"/>
          <w:lang w:val="es-ES" w:eastAsia="es-ES"/>
        </w:rPr>
        <w:drawing>
          <wp:anchor distT="0" distB="0" distL="114300" distR="114300" simplePos="0" relativeHeight="251556352" behindDoc="0" locked="0" layoutInCell="1" allowOverlap="1">
            <wp:simplePos x="0" y="0"/>
            <wp:positionH relativeFrom="column">
              <wp:posOffset>1377950</wp:posOffset>
            </wp:positionH>
            <wp:positionV relativeFrom="paragraph">
              <wp:posOffset>59690</wp:posOffset>
            </wp:positionV>
            <wp:extent cx="1080000" cy="1080000"/>
            <wp:effectExtent l="0" t="0" r="6350" b="6350"/>
            <wp:wrapNone/>
            <wp:docPr id="1059608014" name="Imagen 1" descr="Gráfico de dispersión,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08014" name="Imagen 1" descr="Gráfico de dispersión, Código QR&#10;&#10;Descripción generada automáticamente"/>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Pr="009102C4">
        <w:rPr>
          <w:rStyle w:val="oypena"/>
          <w:spacing w:val="-10"/>
          <w:szCs w:val="21"/>
        </w:rPr>
        <w:t>QR cuestionario:</w:t>
      </w:r>
    </w:p>
    <w:p w:rsidR="0080529F" w:rsidRPr="009102C4" w:rsidRDefault="0080529F" w:rsidP="0080529F">
      <w:pPr>
        <w:spacing w:before="100" w:beforeAutospacing="1" w:after="100" w:afterAutospacing="1"/>
        <w:ind w:left="709"/>
        <w:rPr>
          <w:rFonts w:ascii="Times New Roman" w:eastAsia="Times New Roman" w:hAnsi="Times New Roman"/>
          <w:szCs w:val="21"/>
        </w:rPr>
      </w:pPr>
    </w:p>
    <w:p w:rsidR="0080529F" w:rsidRPr="009102C4" w:rsidRDefault="0080529F" w:rsidP="0080529F">
      <w:pPr>
        <w:suppressAutoHyphens/>
        <w:rPr>
          <w:b/>
          <w:szCs w:val="21"/>
        </w:rPr>
      </w:pPr>
    </w:p>
    <w:p w:rsidR="0080529F" w:rsidRPr="009102C4" w:rsidRDefault="0080529F" w:rsidP="0080529F">
      <w:pPr>
        <w:suppressAutoHyphens/>
        <w:rPr>
          <w:b/>
          <w:szCs w:val="21"/>
        </w:rPr>
      </w:pPr>
    </w:p>
    <w:p w:rsidR="0080529F" w:rsidRPr="009102C4" w:rsidRDefault="0080529F" w:rsidP="0080529F">
      <w:pPr>
        <w:suppressAutoHyphens/>
        <w:rPr>
          <w:b/>
          <w:szCs w:val="21"/>
        </w:rPr>
      </w:pPr>
    </w:p>
    <w:p w:rsidR="0080529F" w:rsidRPr="009102C4" w:rsidRDefault="0080529F" w:rsidP="0080529F">
      <w:pPr>
        <w:pStyle w:val="Prrafodelista"/>
        <w:numPr>
          <w:ilvl w:val="0"/>
          <w:numId w:val="142"/>
        </w:numPr>
        <w:tabs>
          <w:tab w:val="clear" w:pos="432"/>
        </w:tabs>
        <w:suppressAutoHyphens/>
        <w:ind w:left="709" w:hanging="425"/>
        <w:rPr>
          <w:szCs w:val="21"/>
        </w:rPr>
      </w:pPr>
      <w:r w:rsidRPr="009102C4">
        <w:rPr>
          <w:b/>
          <w:szCs w:val="21"/>
        </w:rPr>
        <w:t xml:space="preserve">Publicación en la página Web de la Asociación: </w:t>
      </w:r>
      <w:r w:rsidRPr="009102C4">
        <w:rPr>
          <w:szCs w:val="21"/>
        </w:rPr>
        <w:t xml:space="preserve">Para contar con la participación del mayor número posible de personas residentes se publicó en la página web de ASODECO  </w:t>
      </w:r>
      <w:hyperlink r:id="rId42" w:history="1">
        <w:r w:rsidRPr="009102C4">
          <w:rPr>
            <w:rStyle w:val="Hipervnculo"/>
            <w:szCs w:val="21"/>
          </w:rPr>
          <w:t xml:space="preserve">hhttps://condadojaen.net/ </w:t>
        </w:r>
      </w:hyperlink>
      <w:r w:rsidRPr="009102C4">
        <w:rPr>
          <w:szCs w:val="21"/>
        </w:rPr>
        <w:t xml:space="preserve"> el cuestionario diseñado en </w:t>
      </w:r>
      <w:r w:rsidRPr="009102C4">
        <w:rPr>
          <w:b/>
          <w:szCs w:val="21"/>
        </w:rPr>
        <w:t>Google Forms</w:t>
      </w:r>
      <w:r w:rsidRPr="009102C4">
        <w:rPr>
          <w:szCs w:val="21"/>
        </w:rPr>
        <w:t xml:space="preserve">, con acceso abierto para su cumplimentación por parte de cualquier persona interesada en participar y aportar su inquietudes y valoraciones. </w:t>
      </w:r>
    </w:p>
    <w:p w:rsidR="0080529F" w:rsidRPr="009102C4" w:rsidRDefault="0080529F" w:rsidP="0080529F">
      <w:pPr>
        <w:ind w:left="709"/>
        <w:rPr>
          <w:rStyle w:val="oypena"/>
          <w:spacing w:val="-10"/>
          <w:szCs w:val="21"/>
        </w:rPr>
      </w:pPr>
      <w:r w:rsidRPr="009102C4">
        <w:rPr>
          <w:noProof/>
          <w:szCs w:val="21"/>
          <w:lang w:val="es-ES" w:eastAsia="es-ES"/>
        </w:rPr>
        <w:drawing>
          <wp:anchor distT="0" distB="0" distL="114300" distR="114300" simplePos="0" relativeHeight="251552256" behindDoc="0" locked="0" layoutInCell="1" allowOverlap="1">
            <wp:simplePos x="0" y="0"/>
            <wp:positionH relativeFrom="column">
              <wp:posOffset>489204</wp:posOffset>
            </wp:positionH>
            <wp:positionV relativeFrom="paragraph">
              <wp:posOffset>140970</wp:posOffset>
            </wp:positionV>
            <wp:extent cx="3713259" cy="1729712"/>
            <wp:effectExtent l="0" t="0" r="1905" b="444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3259" cy="1729712"/>
                    </a:xfrm>
                    <a:prstGeom prst="rect">
                      <a:avLst/>
                    </a:prstGeom>
                  </pic:spPr>
                </pic:pic>
              </a:graphicData>
            </a:graphic>
          </wp:anchor>
        </w:drawing>
      </w:r>
    </w:p>
    <w:p w:rsidR="0080529F" w:rsidRPr="009102C4" w:rsidRDefault="0080529F" w:rsidP="0080529F">
      <w:pPr>
        <w:spacing w:before="100" w:beforeAutospacing="1" w:after="100" w:afterAutospacing="1"/>
        <w:ind w:left="709"/>
        <w:rPr>
          <w:szCs w:val="21"/>
        </w:rPr>
      </w:pPr>
    </w:p>
    <w:p w:rsidR="0080529F" w:rsidRPr="009102C4" w:rsidRDefault="0080529F" w:rsidP="0080529F">
      <w:pPr>
        <w:suppressAutoHyphens/>
        <w:rPr>
          <w:szCs w:val="21"/>
        </w:rPr>
      </w:pPr>
    </w:p>
    <w:p w:rsidR="0080529F" w:rsidRPr="009102C4" w:rsidRDefault="0080529F" w:rsidP="0080529F">
      <w:pPr>
        <w:suppressAutoHyphens/>
        <w:rPr>
          <w:szCs w:val="21"/>
        </w:rPr>
      </w:pPr>
    </w:p>
    <w:p w:rsidR="0080529F" w:rsidRPr="009102C4" w:rsidRDefault="0080529F" w:rsidP="0080529F">
      <w:pPr>
        <w:suppressAutoHyphens/>
        <w:rPr>
          <w:szCs w:val="21"/>
        </w:rPr>
      </w:pPr>
    </w:p>
    <w:p w:rsidR="0080529F" w:rsidRPr="009102C4" w:rsidRDefault="0080529F" w:rsidP="0080529F">
      <w:pPr>
        <w:suppressAutoHyphens/>
        <w:rPr>
          <w:szCs w:val="21"/>
        </w:rPr>
      </w:pPr>
    </w:p>
    <w:p w:rsidR="0080529F" w:rsidRPr="009102C4" w:rsidRDefault="0080529F" w:rsidP="0080529F">
      <w:pPr>
        <w:suppressAutoHyphens/>
        <w:rPr>
          <w:szCs w:val="21"/>
        </w:rPr>
      </w:pPr>
    </w:p>
    <w:p w:rsidR="0080529F" w:rsidRPr="009102C4" w:rsidRDefault="0080529F" w:rsidP="0080529F">
      <w:pPr>
        <w:suppressAutoHyphens/>
        <w:rPr>
          <w:szCs w:val="21"/>
        </w:rPr>
      </w:pPr>
    </w:p>
    <w:p w:rsidR="0080529F" w:rsidRPr="009102C4" w:rsidRDefault="00245863" w:rsidP="0080529F">
      <w:pPr>
        <w:suppressAutoHyphens/>
        <w:rPr>
          <w:szCs w:val="21"/>
        </w:rPr>
      </w:pPr>
      <w:r>
        <w:rPr>
          <w:noProof/>
          <w:szCs w:val="21"/>
          <w:lang w:val="es-ES" w:eastAsia="es-ES"/>
        </w:rPr>
        <w:drawing>
          <wp:anchor distT="0" distB="0" distL="114300" distR="114300" simplePos="0" relativeHeight="251548160" behindDoc="0" locked="0" layoutInCell="1" allowOverlap="1">
            <wp:simplePos x="0" y="0"/>
            <wp:positionH relativeFrom="column">
              <wp:posOffset>515546</wp:posOffset>
            </wp:positionH>
            <wp:positionV relativeFrom="paragraph">
              <wp:posOffset>58243</wp:posOffset>
            </wp:positionV>
            <wp:extent cx="3681080" cy="1722475"/>
            <wp:effectExtent l="1905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1080" cy="1722475"/>
                    </a:xfrm>
                    <a:prstGeom prst="rect">
                      <a:avLst/>
                    </a:prstGeom>
                  </pic:spPr>
                </pic:pic>
              </a:graphicData>
            </a:graphic>
          </wp:anchor>
        </w:drawing>
      </w:r>
    </w:p>
    <w:p w:rsidR="0080529F" w:rsidRPr="009102C4" w:rsidRDefault="0080529F" w:rsidP="0080529F">
      <w:pPr>
        <w:suppressAutoHyphens/>
        <w:rPr>
          <w:szCs w:val="21"/>
        </w:rPr>
      </w:pPr>
    </w:p>
    <w:p w:rsidR="0080529F" w:rsidRPr="009102C4" w:rsidRDefault="0080529F" w:rsidP="0080529F">
      <w:pPr>
        <w:suppressAutoHyphens/>
        <w:rPr>
          <w:szCs w:val="21"/>
        </w:rPr>
      </w:pPr>
    </w:p>
    <w:p w:rsidR="0080529F" w:rsidRPr="009102C4" w:rsidRDefault="0080529F" w:rsidP="0080529F">
      <w:pPr>
        <w:suppressAutoHyphens/>
        <w:rPr>
          <w:szCs w:val="21"/>
        </w:rPr>
      </w:pPr>
    </w:p>
    <w:p w:rsidR="0080529F" w:rsidRPr="009102C4" w:rsidRDefault="0080529F" w:rsidP="0080529F">
      <w:pPr>
        <w:suppressAutoHyphens/>
        <w:rPr>
          <w:szCs w:val="21"/>
        </w:rPr>
      </w:pPr>
    </w:p>
    <w:p w:rsidR="0080529F" w:rsidRPr="009102C4" w:rsidRDefault="0080529F" w:rsidP="0080529F">
      <w:pPr>
        <w:suppressAutoHyphens/>
        <w:rPr>
          <w:szCs w:val="21"/>
        </w:rPr>
      </w:pPr>
    </w:p>
    <w:p w:rsidR="0080529F" w:rsidRPr="009102C4" w:rsidRDefault="0080529F" w:rsidP="0080529F">
      <w:pPr>
        <w:suppressAutoHyphens/>
        <w:rPr>
          <w:szCs w:val="21"/>
        </w:rPr>
      </w:pPr>
    </w:p>
    <w:p w:rsidR="0080529F" w:rsidRPr="009102C4" w:rsidRDefault="0080529F" w:rsidP="0080529F">
      <w:pPr>
        <w:suppressAutoHyphens/>
        <w:rPr>
          <w:szCs w:val="21"/>
        </w:rPr>
      </w:pPr>
    </w:p>
    <w:p w:rsidR="0080529F" w:rsidRPr="009102C4" w:rsidRDefault="0080529F" w:rsidP="0080529F">
      <w:pPr>
        <w:suppressAutoHyphens/>
        <w:rPr>
          <w:szCs w:val="21"/>
        </w:rPr>
      </w:pPr>
    </w:p>
    <w:p w:rsidR="00C2445A" w:rsidRDefault="00C2445A" w:rsidP="0080529F">
      <w:pPr>
        <w:autoSpaceDE w:val="0"/>
        <w:autoSpaceDN w:val="0"/>
        <w:adjustRightInd w:val="0"/>
        <w:rPr>
          <w:szCs w:val="21"/>
        </w:rPr>
      </w:pPr>
    </w:p>
    <w:p w:rsidR="0080529F" w:rsidRPr="009102C4" w:rsidRDefault="0080529F" w:rsidP="0080529F">
      <w:pPr>
        <w:autoSpaceDE w:val="0"/>
        <w:autoSpaceDN w:val="0"/>
        <w:adjustRightInd w:val="0"/>
        <w:rPr>
          <w:szCs w:val="21"/>
        </w:rPr>
      </w:pPr>
      <w:r w:rsidRPr="009102C4">
        <w:rPr>
          <w:szCs w:val="21"/>
        </w:rPr>
        <w:t xml:space="preserve">Para reforzar la difusión y visibilización del proceso participativo, y la vez conseguir el mayor número de encuestas ciudadanas, </w:t>
      </w:r>
      <w:r w:rsidRPr="009102C4">
        <w:rPr>
          <w:b/>
          <w:szCs w:val="21"/>
        </w:rPr>
        <w:t>se emplearon las redes sociales del GDR, WhatsApp y actos informativos</w:t>
      </w:r>
      <w:r w:rsidRPr="009102C4">
        <w:rPr>
          <w:szCs w:val="21"/>
        </w:rPr>
        <w:t>, informando y animando a la población de la comarca a participar a través de esta herramienta.</w:t>
      </w:r>
    </w:p>
    <w:p w:rsidR="0080529F" w:rsidRPr="009102C4" w:rsidRDefault="0080529F" w:rsidP="0080529F">
      <w:pPr>
        <w:autoSpaceDE w:val="0"/>
        <w:autoSpaceDN w:val="0"/>
        <w:adjustRightInd w:val="0"/>
        <w:rPr>
          <w:b/>
          <w:szCs w:val="21"/>
        </w:rPr>
      </w:pPr>
      <w:r w:rsidRPr="009102C4">
        <w:rPr>
          <w:b/>
          <w:szCs w:val="21"/>
        </w:rPr>
        <w:t>Actuaciones desarrolladas</w:t>
      </w:r>
    </w:p>
    <w:p w:rsidR="0080529F" w:rsidRPr="009102C4" w:rsidRDefault="0080529F" w:rsidP="0080529F">
      <w:pPr>
        <w:widowControl/>
        <w:numPr>
          <w:ilvl w:val="0"/>
          <w:numId w:val="157"/>
        </w:numPr>
        <w:rPr>
          <w:szCs w:val="21"/>
        </w:rPr>
      </w:pPr>
      <w:r w:rsidRPr="009102C4">
        <w:rPr>
          <w:szCs w:val="21"/>
        </w:rPr>
        <w:t>Diseño y creación del formulario digital (Google Forms).</w:t>
      </w:r>
    </w:p>
    <w:p w:rsidR="0080529F" w:rsidRPr="009102C4" w:rsidRDefault="0080529F" w:rsidP="0080529F">
      <w:pPr>
        <w:widowControl/>
        <w:numPr>
          <w:ilvl w:val="0"/>
          <w:numId w:val="157"/>
        </w:numPr>
        <w:rPr>
          <w:szCs w:val="21"/>
        </w:rPr>
      </w:pPr>
      <w:r w:rsidRPr="009102C4">
        <w:rPr>
          <w:szCs w:val="21"/>
        </w:rPr>
        <w:t>Generación de código QR y publicación en la web de la Asociación</w:t>
      </w:r>
      <w:r w:rsidR="003F68D9">
        <w:rPr>
          <w:szCs w:val="21"/>
        </w:rPr>
        <w:t xml:space="preserve"> </w:t>
      </w:r>
      <w:r w:rsidRPr="009102C4">
        <w:rPr>
          <w:szCs w:val="21"/>
        </w:rPr>
        <w:t>(https://condadojaen.net/).</w:t>
      </w:r>
    </w:p>
    <w:p w:rsidR="0080529F" w:rsidRPr="009102C4" w:rsidRDefault="0080529F" w:rsidP="0080529F">
      <w:pPr>
        <w:widowControl/>
        <w:numPr>
          <w:ilvl w:val="0"/>
          <w:numId w:val="157"/>
        </w:numPr>
        <w:rPr>
          <w:szCs w:val="21"/>
        </w:rPr>
      </w:pPr>
      <w:r w:rsidRPr="009102C4">
        <w:rPr>
          <w:szCs w:val="21"/>
        </w:rPr>
        <w:t>Elaboración y diseño de cartelería digital para su difusión en redes sociales, mailing, espacios físicos...</w:t>
      </w:r>
    </w:p>
    <w:p w:rsidR="0080529F" w:rsidRPr="009102C4" w:rsidRDefault="0080529F" w:rsidP="0080529F">
      <w:pPr>
        <w:widowControl/>
        <w:numPr>
          <w:ilvl w:val="0"/>
          <w:numId w:val="157"/>
        </w:numPr>
        <w:rPr>
          <w:szCs w:val="21"/>
        </w:rPr>
      </w:pPr>
      <w:r w:rsidRPr="009102C4">
        <w:rPr>
          <w:rFonts w:eastAsia="SimSun" w:cs="NewsGotT-Regu"/>
          <w:szCs w:val="21"/>
        </w:rPr>
        <w:t>Animación a la participación en el proceso.</w:t>
      </w:r>
    </w:p>
    <w:p w:rsidR="0080529F" w:rsidRPr="009102C4" w:rsidRDefault="0080529F" w:rsidP="0080529F">
      <w:pPr>
        <w:widowControl/>
        <w:numPr>
          <w:ilvl w:val="0"/>
          <w:numId w:val="157"/>
        </w:numPr>
        <w:rPr>
          <w:szCs w:val="21"/>
        </w:rPr>
      </w:pPr>
      <w:r w:rsidRPr="009102C4">
        <w:rPr>
          <w:szCs w:val="21"/>
        </w:rPr>
        <w:t>Seguimiento efectivo y reporte de participación.</w:t>
      </w:r>
    </w:p>
    <w:p w:rsidR="0080529F" w:rsidRPr="00413EEB" w:rsidRDefault="0080529F" w:rsidP="0080529F">
      <w:pPr>
        <w:widowControl/>
        <w:numPr>
          <w:ilvl w:val="0"/>
          <w:numId w:val="157"/>
        </w:numPr>
        <w:rPr>
          <w:szCs w:val="21"/>
        </w:rPr>
      </w:pPr>
      <w:r w:rsidRPr="009102C4">
        <w:rPr>
          <w:szCs w:val="21"/>
        </w:rPr>
        <w:t>Elaboración Informe de resultados de las encuestas (incluido en el análisis cualitativo).</w:t>
      </w:r>
    </w:p>
    <w:p w:rsidR="0080529F" w:rsidRPr="009102C4" w:rsidRDefault="0080529F" w:rsidP="0080529F">
      <w:pPr>
        <w:tabs>
          <w:tab w:val="left" w:pos="709"/>
        </w:tabs>
        <w:rPr>
          <w:rFonts w:eastAsia="Times New Roman" w:cs="Heebo"/>
          <w:b/>
          <w:bCs/>
          <w:color w:val="000000"/>
          <w:szCs w:val="21"/>
        </w:rPr>
      </w:pPr>
    </w:p>
    <w:p w:rsidR="00C2445A" w:rsidRDefault="00C2445A">
      <w:pPr>
        <w:widowControl/>
        <w:spacing w:before="0" w:after="0"/>
        <w:jc w:val="left"/>
        <w:rPr>
          <w:rFonts w:eastAsia="Times New Roman" w:cs="Heebo"/>
          <w:b/>
          <w:bCs/>
          <w:color w:val="000000"/>
          <w:szCs w:val="21"/>
        </w:rPr>
      </w:pPr>
      <w:r>
        <w:rPr>
          <w:rFonts w:eastAsia="Times New Roman" w:cs="Heebo"/>
          <w:b/>
          <w:bCs/>
          <w:color w:val="000000"/>
          <w:szCs w:val="21"/>
        </w:rPr>
        <w:br w:type="page"/>
      </w:r>
    </w:p>
    <w:p w:rsidR="0080529F" w:rsidRPr="009102C4" w:rsidRDefault="0080529F" w:rsidP="0080529F">
      <w:pPr>
        <w:tabs>
          <w:tab w:val="left" w:pos="709"/>
        </w:tabs>
        <w:rPr>
          <w:rFonts w:eastAsia="Times New Roman" w:cs="Heebo"/>
          <w:b/>
          <w:bCs/>
          <w:color w:val="000000"/>
          <w:szCs w:val="21"/>
        </w:rPr>
      </w:pPr>
      <w:r w:rsidRPr="009102C4">
        <w:rPr>
          <w:rFonts w:eastAsia="Times New Roman" w:cs="Heebo"/>
          <w:b/>
          <w:bCs/>
          <w:color w:val="000000"/>
          <w:szCs w:val="21"/>
        </w:rPr>
        <w:lastRenderedPageBreak/>
        <w:t>CUESTIONARIOS TEMÁTICOS</w:t>
      </w:r>
    </w:p>
    <w:p w:rsidR="0080529F" w:rsidRPr="009102C4" w:rsidRDefault="0080529F" w:rsidP="0080529F">
      <w:pPr>
        <w:pStyle w:val="asodeco"/>
        <w:rPr>
          <w:rFonts w:eastAsia="SimSun" w:cs="NewsGotT-Regu"/>
          <w:b/>
          <w:bCs/>
        </w:rPr>
      </w:pPr>
      <w:r w:rsidRPr="009102C4">
        <w:t xml:space="preserve">Además de la “Encuesta a la Ciudadanía”, se han elaborado cuatro cuestionarios temáticos en torno a los cuales se ha articulado el proceso de participación, </w:t>
      </w:r>
      <w:r w:rsidRPr="009102C4">
        <w:rPr>
          <w:rFonts w:eastAsia="SimSun" w:cs="NewsGotT-Regu"/>
        </w:rPr>
        <w:t>para las subfases de diagnóstico:</w:t>
      </w:r>
    </w:p>
    <w:p w:rsidR="0080529F" w:rsidRPr="009102C4" w:rsidRDefault="0080529F" w:rsidP="0080529F">
      <w:pPr>
        <w:pStyle w:val="asodeco"/>
        <w:numPr>
          <w:ilvl w:val="0"/>
          <w:numId w:val="158"/>
        </w:numPr>
        <w:rPr>
          <w:rFonts w:eastAsia="SimSun"/>
          <w:b/>
          <w:bCs/>
        </w:rPr>
      </w:pPr>
      <w:r w:rsidRPr="009102C4">
        <w:rPr>
          <w:rFonts w:eastAsia="SimSun"/>
        </w:rPr>
        <w:t>DAFO cualitativo</w:t>
      </w:r>
    </w:p>
    <w:p w:rsidR="0080529F" w:rsidRPr="009102C4" w:rsidRDefault="0080529F" w:rsidP="0080529F">
      <w:pPr>
        <w:pStyle w:val="asodeco"/>
        <w:numPr>
          <w:ilvl w:val="0"/>
          <w:numId w:val="158"/>
        </w:numPr>
        <w:rPr>
          <w:rFonts w:eastAsia="SimSun"/>
          <w:b/>
          <w:bCs/>
        </w:rPr>
      </w:pPr>
      <w:r w:rsidRPr="009102C4">
        <w:rPr>
          <w:rFonts w:eastAsia="SimSun"/>
        </w:rPr>
        <w:t>Detección de necesidades y potencialidades</w:t>
      </w:r>
    </w:p>
    <w:p w:rsidR="0080529F" w:rsidRPr="009102C4" w:rsidRDefault="0080529F" w:rsidP="0080529F">
      <w:pPr>
        <w:pStyle w:val="asodeco"/>
        <w:numPr>
          <w:ilvl w:val="0"/>
          <w:numId w:val="158"/>
        </w:numPr>
        <w:rPr>
          <w:rFonts w:eastAsia="SimSun"/>
          <w:b/>
          <w:bCs/>
        </w:rPr>
      </w:pPr>
      <w:r w:rsidRPr="009102C4">
        <w:rPr>
          <w:rFonts w:eastAsia="SimSun"/>
        </w:rPr>
        <w:t>Aspectos innovadores</w:t>
      </w:r>
    </w:p>
    <w:p w:rsidR="0080529F" w:rsidRPr="009102C4" w:rsidRDefault="0080529F" w:rsidP="0080529F">
      <w:pPr>
        <w:pStyle w:val="asodeco"/>
        <w:numPr>
          <w:ilvl w:val="0"/>
          <w:numId w:val="158"/>
        </w:numPr>
        <w:rPr>
          <w:rFonts w:eastAsia="SimSun"/>
          <w:b/>
          <w:bCs/>
        </w:rPr>
      </w:pPr>
      <w:r w:rsidRPr="009102C4">
        <w:rPr>
          <w:rFonts w:eastAsia="SimSun"/>
        </w:rPr>
        <w:t>Potencialidades</w:t>
      </w:r>
    </w:p>
    <w:p w:rsidR="0080529F" w:rsidRPr="009102C4" w:rsidRDefault="0080529F" w:rsidP="0080529F">
      <w:pPr>
        <w:pStyle w:val="asodeco"/>
        <w:numPr>
          <w:ilvl w:val="0"/>
          <w:numId w:val="158"/>
        </w:numPr>
        <w:rPr>
          <w:rFonts w:eastAsia="SimSun"/>
          <w:b/>
          <w:bCs/>
        </w:rPr>
      </w:pPr>
      <w:r w:rsidRPr="009102C4">
        <w:rPr>
          <w:rFonts w:eastAsia="SimSun"/>
        </w:rPr>
        <w:t xml:space="preserve">Objetivos y posibles proyectos. </w:t>
      </w:r>
    </w:p>
    <w:p w:rsidR="0080529F" w:rsidRPr="009102C4" w:rsidRDefault="0080529F" w:rsidP="0080529F">
      <w:pPr>
        <w:pStyle w:val="asodeco"/>
        <w:rPr>
          <w:rFonts w:eastAsia="SimSun" w:cs="NewsGotT-Regu"/>
          <w:b/>
          <w:bCs/>
        </w:rPr>
      </w:pPr>
      <w:r w:rsidRPr="009102C4">
        <w:t xml:space="preserve">Se trataba de un formulario estructurado, que combinaban preguntas abiertas, cerradas y la escala Likert para poder medir actitudes y conocer el grado de conformidad con distintas afirmaciones de la persona encuestada, fácil de cumplimentar y en la que se abordaban diferentes aspectos relevantes para el progreso comarcal. </w:t>
      </w:r>
      <w:r w:rsidRPr="009102C4">
        <w:rPr>
          <w:rFonts w:eastAsia="SimSun" w:cs="NewsGotT-Regu"/>
        </w:rPr>
        <w:t xml:space="preserve">Se han estructurado en función de un conjunto de bloques temáticos diseñados a partir de las variables que se abordan en el diagnóstico cuantitativo y en cualitativo. </w:t>
      </w:r>
    </w:p>
    <w:p w:rsidR="0080529F" w:rsidRPr="009102C4" w:rsidRDefault="0080529F" w:rsidP="0080529F">
      <w:pPr>
        <w:pStyle w:val="asodeco"/>
        <w:rPr>
          <w:rFonts w:eastAsia="SimSun"/>
          <w:b/>
          <w:bCs/>
        </w:rPr>
      </w:pPr>
      <w:r w:rsidRPr="009102C4">
        <w:rPr>
          <w:rFonts w:eastAsia="SimSun"/>
        </w:rPr>
        <w:t>Las temáticas han sido (se adjunta el Anexo Epígrafe 3 los modelos de cuestionarios para cada bloque temático):</w:t>
      </w:r>
    </w:p>
    <w:p w:rsidR="0080529F" w:rsidRPr="009102C4" w:rsidRDefault="0080529F" w:rsidP="0080529F">
      <w:pPr>
        <w:widowControl/>
        <w:numPr>
          <w:ilvl w:val="0"/>
          <w:numId w:val="159"/>
        </w:numPr>
        <w:spacing w:before="0" w:after="0"/>
        <w:rPr>
          <w:szCs w:val="21"/>
        </w:rPr>
      </w:pPr>
      <w:r w:rsidRPr="009102C4">
        <w:rPr>
          <w:szCs w:val="21"/>
        </w:rPr>
        <w:t>AGRICULTURA-GANADERÍA -AGROALIMENTACIÓN.</w:t>
      </w:r>
    </w:p>
    <w:p w:rsidR="0080529F" w:rsidRPr="009102C4" w:rsidRDefault="0080529F" w:rsidP="0080529F">
      <w:pPr>
        <w:widowControl/>
        <w:numPr>
          <w:ilvl w:val="0"/>
          <w:numId w:val="159"/>
        </w:numPr>
        <w:spacing w:before="0" w:after="0"/>
        <w:rPr>
          <w:szCs w:val="21"/>
        </w:rPr>
      </w:pPr>
      <w:r w:rsidRPr="009102C4">
        <w:rPr>
          <w:szCs w:val="21"/>
        </w:rPr>
        <w:t>DESARROLLO SOCIAL: MUJER - JUVENTUD – DISCAPACIDAD.</w:t>
      </w:r>
    </w:p>
    <w:p w:rsidR="0080529F" w:rsidRPr="009102C4" w:rsidRDefault="0080529F" w:rsidP="0080529F">
      <w:pPr>
        <w:widowControl/>
        <w:numPr>
          <w:ilvl w:val="0"/>
          <w:numId w:val="159"/>
        </w:numPr>
        <w:spacing w:before="0" w:after="0"/>
        <w:rPr>
          <w:szCs w:val="21"/>
        </w:rPr>
      </w:pPr>
      <w:r w:rsidRPr="009102C4">
        <w:rPr>
          <w:szCs w:val="21"/>
        </w:rPr>
        <w:t>EMPRESAS Y EMPRENDIMIENTO.</w:t>
      </w:r>
    </w:p>
    <w:p w:rsidR="0080529F" w:rsidRPr="009102C4" w:rsidRDefault="0080529F" w:rsidP="0080529F">
      <w:pPr>
        <w:widowControl/>
        <w:numPr>
          <w:ilvl w:val="0"/>
          <w:numId w:val="159"/>
        </w:numPr>
        <w:spacing w:before="0" w:after="0"/>
        <w:rPr>
          <w:szCs w:val="21"/>
        </w:rPr>
      </w:pPr>
      <w:r w:rsidRPr="009102C4">
        <w:rPr>
          <w:szCs w:val="21"/>
        </w:rPr>
        <w:t>TURISMO Y PATRIMONIO.</w:t>
      </w:r>
    </w:p>
    <w:p w:rsidR="0080529F" w:rsidRPr="009102C4" w:rsidRDefault="0080529F" w:rsidP="0080529F">
      <w:pPr>
        <w:spacing w:before="120" w:after="0"/>
        <w:rPr>
          <w:szCs w:val="21"/>
        </w:rPr>
      </w:pPr>
      <w:r w:rsidRPr="009102C4">
        <w:rPr>
          <w:szCs w:val="21"/>
        </w:rPr>
        <w:t>En todos los cuestionarios se aborda de manera transversal el tema de la igualdad de género, Juventud Rural</w:t>
      </w:r>
      <w:r w:rsidR="00516B22">
        <w:rPr>
          <w:szCs w:val="21"/>
        </w:rPr>
        <w:t>,</w:t>
      </w:r>
      <w:r w:rsidRPr="009102C4">
        <w:rPr>
          <w:szCs w:val="21"/>
        </w:rPr>
        <w:t xml:space="preserve"> lucha contra el cambio climático -Medio Ambiente-Transición Ecológica e Innovación.</w:t>
      </w:r>
    </w:p>
    <w:p w:rsidR="0080529F" w:rsidRPr="009102C4" w:rsidRDefault="0080529F" w:rsidP="0080529F">
      <w:pPr>
        <w:spacing w:before="120" w:after="0"/>
        <w:rPr>
          <w:b/>
          <w:szCs w:val="21"/>
        </w:rPr>
      </w:pPr>
      <w:r w:rsidRPr="009102C4">
        <w:rPr>
          <w:b/>
          <w:szCs w:val="21"/>
        </w:rPr>
        <w:t>Temas tratados:</w:t>
      </w:r>
    </w:p>
    <w:p w:rsidR="0080529F" w:rsidRPr="009102C4" w:rsidRDefault="0080529F" w:rsidP="0080529F">
      <w:pPr>
        <w:widowControl/>
        <w:numPr>
          <w:ilvl w:val="0"/>
          <w:numId w:val="160"/>
        </w:numPr>
        <w:spacing w:before="0" w:after="0"/>
        <w:rPr>
          <w:szCs w:val="21"/>
        </w:rPr>
      </w:pPr>
      <w:r w:rsidRPr="009102C4">
        <w:rPr>
          <w:szCs w:val="21"/>
        </w:rPr>
        <w:t>Valoración de la importancia de distintos ámbitos de actuación para el desarrollo local.</w:t>
      </w:r>
    </w:p>
    <w:p w:rsidR="0080529F" w:rsidRPr="009102C4" w:rsidRDefault="0080529F" w:rsidP="0080529F">
      <w:pPr>
        <w:widowControl/>
        <w:numPr>
          <w:ilvl w:val="0"/>
          <w:numId w:val="160"/>
        </w:numPr>
        <w:spacing w:before="0" w:after="0"/>
        <w:rPr>
          <w:szCs w:val="21"/>
        </w:rPr>
      </w:pPr>
      <w:r w:rsidRPr="009102C4">
        <w:rPr>
          <w:szCs w:val="21"/>
        </w:rPr>
        <w:t>Estrategias generales para el desarrollo de la comarca.</w:t>
      </w:r>
    </w:p>
    <w:p w:rsidR="0080529F" w:rsidRPr="009102C4" w:rsidRDefault="0080529F" w:rsidP="0080529F">
      <w:pPr>
        <w:widowControl/>
        <w:numPr>
          <w:ilvl w:val="0"/>
          <w:numId w:val="160"/>
        </w:numPr>
        <w:spacing w:before="0" w:after="0"/>
        <w:rPr>
          <w:szCs w:val="21"/>
        </w:rPr>
      </w:pPr>
      <w:r w:rsidRPr="009102C4">
        <w:rPr>
          <w:szCs w:val="21"/>
        </w:rPr>
        <w:t>Detección de necesidades.</w:t>
      </w:r>
    </w:p>
    <w:p w:rsidR="0080529F" w:rsidRPr="009102C4" w:rsidRDefault="0080529F" w:rsidP="0080529F">
      <w:pPr>
        <w:widowControl/>
        <w:numPr>
          <w:ilvl w:val="0"/>
          <w:numId w:val="160"/>
        </w:numPr>
        <w:spacing w:before="0" w:after="0"/>
        <w:rPr>
          <w:szCs w:val="21"/>
        </w:rPr>
      </w:pPr>
      <w:r w:rsidRPr="009102C4">
        <w:rPr>
          <w:szCs w:val="21"/>
        </w:rPr>
        <w:t>Identificación de amenazas y debilidades.</w:t>
      </w:r>
    </w:p>
    <w:p w:rsidR="0080529F" w:rsidRPr="009102C4" w:rsidRDefault="0080529F" w:rsidP="0080529F">
      <w:pPr>
        <w:widowControl/>
        <w:numPr>
          <w:ilvl w:val="0"/>
          <w:numId w:val="160"/>
        </w:numPr>
        <w:spacing w:before="0" w:after="0"/>
        <w:rPr>
          <w:szCs w:val="21"/>
        </w:rPr>
      </w:pPr>
      <w:r w:rsidRPr="009102C4">
        <w:rPr>
          <w:szCs w:val="21"/>
        </w:rPr>
        <w:t>Identificación de oportunidades y potencialidades.</w:t>
      </w:r>
    </w:p>
    <w:p w:rsidR="0080529F" w:rsidRPr="009102C4" w:rsidRDefault="0080529F" w:rsidP="0080529F">
      <w:pPr>
        <w:widowControl/>
        <w:numPr>
          <w:ilvl w:val="0"/>
          <w:numId w:val="160"/>
        </w:numPr>
        <w:spacing w:before="0" w:after="0"/>
        <w:rPr>
          <w:szCs w:val="21"/>
        </w:rPr>
      </w:pPr>
      <w:r w:rsidRPr="009102C4">
        <w:rPr>
          <w:szCs w:val="21"/>
        </w:rPr>
        <w:t>Proyectos y actuaciones sectoriales.</w:t>
      </w:r>
    </w:p>
    <w:p w:rsidR="0080529F" w:rsidRPr="009102C4" w:rsidRDefault="0080529F" w:rsidP="0080529F">
      <w:pPr>
        <w:widowControl/>
        <w:numPr>
          <w:ilvl w:val="0"/>
          <w:numId w:val="160"/>
        </w:numPr>
        <w:spacing w:before="0" w:after="0"/>
        <w:rPr>
          <w:szCs w:val="21"/>
        </w:rPr>
      </w:pPr>
      <w:r w:rsidRPr="009102C4">
        <w:rPr>
          <w:szCs w:val="21"/>
        </w:rPr>
        <w:t>Variables socio-demográficas de caracterización (sexo, edad, nivel de estudios, situación laboral, …).</w:t>
      </w:r>
    </w:p>
    <w:p w:rsidR="0080529F" w:rsidRPr="009102C4" w:rsidRDefault="0080529F" w:rsidP="0080529F">
      <w:pPr>
        <w:rPr>
          <w:szCs w:val="21"/>
        </w:rPr>
      </w:pPr>
      <w:r w:rsidRPr="009102C4">
        <w:rPr>
          <w:szCs w:val="21"/>
        </w:rPr>
        <w:t>Toda la información obtenida en cada una de estas herramientas de participación ha ido realimentando al resto de documentos, al estar interconectadas las variables de análisis tratadas en cada uno de los métodos de participación.</w:t>
      </w:r>
    </w:p>
    <w:p w:rsidR="0080529F" w:rsidRPr="009102C4" w:rsidRDefault="0080529F" w:rsidP="0080529F">
      <w:pPr>
        <w:rPr>
          <w:szCs w:val="21"/>
        </w:rPr>
      </w:pPr>
      <w:r w:rsidRPr="009102C4">
        <w:rPr>
          <w:szCs w:val="21"/>
        </w:rPr>
        <w:t>El enfoque participativo con enfoque de género utilizado en la EDLL de El Condado de Jaén ha requerido la búsqueda de una representación equilibrada de hombres y mujeres en todo el proceso, incluida también en la creación de las condiciones necesarias para que las personas participantes expresen sus opiniones y necesidades.</w:t>
      </w:r>
    </w:p>
    <w:p w:rsidR="0080529F" w:rsidRPr="009102C4" w:rsidRDefault="0080529F" w:rsidP="0080529F">
      <w:pPr>
        <w:rPr>
          <w:szCs w:val="21"/>
        </w:rPr>
      </w:pPr>
      <w:r w:rsidRPr="009102C4">
        <w:rPr>
          <w:szCs w:val="21"/>
        </w:rPr>
        <w:t xml:space="preserve">Se ha incorporado la </w:t>
      </w:r>
      <w:r w:rsidRPr="009102C4">
        <w:rPr>
          <w:b/>
          <w:szCs w:val="21"/>
        </w:rPr>
        <w:t>perspectiva de género</w:t>
      </w:r>
      <w:r w:rsidRPr="009102C4">
        <w:rPr>
          <w:szCs w:val="21"/>
        </w:rPr>
        <w:t xml:space="preserve"> en el diseño del cuestionario:</w:t>
      </w:r>
    </w:p>
    <w:p w:rsidR="0080529F" w:rsidRPr="009102C4" w:rsidRDefault="0080529F" w:rsidP="0080529F">
      <w:pPr>
        <w:widowControl/>
        <w:numPr>
          <w:ilvl w:val="0"/>
          <w:numId w:val="161"/>
        </w:numPr>
        <w:rPr>
          <w:szCs w:val="21"/>
        </w:rPr>
      </w:pPr>
      <w:r w:rsidRPr="009102C4">
        <w:rPr>
          <w:szCs w:val="21"/>
        </w:rPr>
        <w:t>Incluir cuestiones que afectan diferencialmente a hombres y mujeres y permiten establecer relaciones causales.</w:t>
      </w:r>
    </w:p>
    <w:p w:rsidR="0080529F" w:rsidRDefault="0080529F" w:rsidP="0080529F">
      <w:pPr>
        <w:widowControl/>
        <w:numPr>
          <w:ilvl w:val="0"/>
          <w:numId w:val="161"/>
        </w:numPr>
        <w:rPr>
          <w:szCs w:val="21"/>
        </w:rPr>
      </w:pPr>
      <w:r w:rsidRPr="00D84996">
        <w:rPr>
          <w:szCs w:val="21"/>
        </w:rPr>
        <w:t xml:space="preserve">Visibilizar y explorar las cuestiones específicas que afectan a las mujeres. </w:t>
      </w:r>
    </w:p>
    <w:p w:rsidR="0080529F" w:rsidRPr="00D84996" w:rsidRDefault="0080529F" w:rsidP="0080529F">
      <w:pPr>
        <w:rPr>
          <w:szCs w:val="21"/>
        </w:rPr>
      </w:pPr>
      <w:r w:rsidRPr="00D84996">
        <w:rPr>
          <w:szCs w:val="21"/>
        </w:rPr>
        <w:t xml:space="preserve">Se ha incorporado la </w:t>
      </w:r>
      <w:r w:rsidRPr="00D84996">
        <w:rPr>
          <w:b/>
          <w:szCs w:val="21"/>
        </w:rPr>
        <w:t>perspectiva de juventud</w:t>
      </w:r>
      <w:r w:rsidRPr="00D84996">
        <w:rPr>
          <w:szCs w:val="21"/>
        </w:rPr>
        <w:t xml:space="preserve"> en el diseño del cuestionario:</w:t>
      </w:r>
    </w:p>
    <w:p w:rsidR="0080529F" w:rsidRPr="009102C4" w:rsidRDefault="0080529F" w:rsidP="0080529F">
      <w:pPr>
        <w:widowControl/>
        <w:numPr>
          <w:ilvl w:val="0"/>
          <w:numId w:val="162"/>
        </w:numPr>
        <w:rPr>
          <w:szCs w:val="21"/>
        </w:rPr>
      </w:pPr>
      <w:r w:rsidRPr="009102C4">
        <w:rPr>
          <w:szCs w:val="21"/>
        </w:rPr>
        <w:t>Visibilizar y explorar las cuestiones específicas que afectan a las personas jóvenes</w:t>
      </w:r>
    </w:p>
    <w:p w:rsidR="0080529F" w:rsidRPr="009102C4" w:rsidRDefault="0080529F" w:rsidP="0080529F">
      <w:pPr>
        <w:widowControl/>
        <w:numPr>
          <w:ilvl w:val="0"/>
          <w:numId w:val="162"/>
        </w:numPr>
        <w:rPr>
          <w:szCs w:val="21"/>
        </w:rPr>
      </w:pPr>
      <w:r w:rsidRPr="009102C4">
        <w:rPr>
          <w:szCs w:val="21"/>
        </w:rPr>
        <w:t>Reflexionar sobre el papel de la juventud en el contexto de la Z</w:t>
      </w:r>
      <w:r w:rsidR="008C675A">
        <w:rPr>
          <w:szCs w:val="21"/>
        </w:rPr>
        <w:t>ona de Actuación del GDR de El C</w:t>
      </w:r>
      <w:r w:rsidRPr="009102C4">
        <w:rPr>
          <w:szCs w:val="21"/>
        </w:rPr>
        <w:t>ondado de Jaén, promoviendo su participación y liderazgo.</w:t>
      </w:r>
    </w:p>
    <w:p w:rsidR="0080529F" w:rsidRPr="009102C4" w:rsidRDefault="0080529F" w:rsidP="0080529F">
      <w:pPr>
        <w:pStyle w:val="asodeco"/>
        <w:rPr>
          <w:b/>
          <w:bCs/>
        </w:rPr>
      </w:pPr>
      <w:r w:rsidRPr="009102C4">
        <w:t>Se ha incorporado la perspectiva de lucha contra el cambio climático en el diseño del cuestionario:</w:t>
      </w:r>
    </w:p>
    <w:p w:rsidR="0080529F" w:rsidRPr="009102C4" w:rsidRDefault="0080529F" w:rsidP="0080529F">
      <w:pPr>
        <w:pStyle w:val="asodeco"/>
        <w:numPr>
          <w:ilvl w:val="0"/>
          <w:numId w:val="141"/>
        </w:numPr>
        <w:rPr>
          <w:b/>
          <w:bCs/>
        </w:rPr>
      </w:pPr>
      <w:r w:rsidRPr="009102C4">
        <w:t>Visibilización y exploración de las cuestiones específicas que afectan al medio ambiente y cambio climático.</w:t>
      </w:r>
    </w:p>
    <w:p w:rsidR="0080529F" w:rsidRPr="009102C4" w:rsidRDefault="0080529F" w:rsidP="0080529F">
      <w:pPr>
        <w:pStyle w:val="asodeco"/>
        <w:numPr>
          <w:ilvl w:val="0"/>
          <w:numId w:val="141"/>
        </w:numPr>
        <w:rPr>
          <w:b/>
          <w:bCs/>
        </w:rPr>
      </w:pPr>
      <w:r w:rsidRPr="009102C4">
        <w:t>Reflexión sobre la situación medioambiental municipal, la gestión de los recursos naturales y el impacto ambiental generado por las actividades del territorio.</w:t>
      </w:r>
    </w:p>
    <w:p w:rsidR="0080529F" w:rsidRPr="009102C4" w:rsidRDefault="0080529F" w:rsidP="0080529F">
      <w:pPr>
        <w:pStyle w:val="asodeco"/>
        <w:rPr>
          <w:b/>
          <w:bCs/>
        </w:rPr>
      </w:pPr>
      <w:r w:rsidRPr="009102C4">
        <w:lastRenderedPageBreak/>
        <w:t>Se ha incorporado la perspectiva de innovación en el diseño del cuestionario:</w:t>
      </w:r>
    </w:p>
    <w:p w:rsidR="0080529F" w:rsidRPr="009102C4" w:rsidRDefault="0080529F" w:rsidP="0080529F">
      <w:pPr>
        <w:pStyle w:val="asodeco"/>
        <w:numPr>
          <w:ilvl w:val="0"/>
          <w:numId w:val="141"/>
        </w:numPr>
        <w:rPr>
          <w:b/>
          <w:bCs/>
        </w:rPr>
      </w:pPr>
      <w:r w:rsidRPr="009102C4">
        <w:t>Visibilización y exploración de los ámbitos o áreas de actividad susceptibles aplicar iniciativas innovadoras.</w:t>
      </w:r>
    </w:p>
    <w:p w:rsidR="00C2445A" w:rsidRDefault="00C2445A" w:rsidP="005A399C">
      <w:pPr>
        <w:spacing w:beforeLines="40" w:after="0"/>
        <w:rPr>
          <w:szCs w:val="21"/>
        </w:rPr>
      </w:pPr>
    </w:p>
    <w:p w:rsidR="0080529F" w:rsidRPr="009102C4" w:rsidRDefault="0080529F" w:rsidP="005A399C">
      <w:pPr>
        <w:spacing w:beforeLines="40" w:after="0"/>
        <w:rPr>
          <w:szCs w:val="21"/>
        </w:rPr>
      </w:pPr>
      <w:r w:rsidRPr="009102C4">
        <w:rPr>
          <w:szCs w:val="21"/>
        </w:rPr>
        <w:t>Para alcanzar la máxima representación de opiniones de sectores importantes que intervienen en el desarrollo comarcal, se diseñaron los cuestionarios con la herramienta Google Forms, para su cumplimentación por parte de cualquier persona interesada en participar.</w:t>
      </w:r>
    </w:p>
    <w:p w:rsidR="004D6CC2" w:rsidRDefault="004D6CC2" w:rsidP="0080529F">
      <w:pPr>
        <w:rPr>
          <w:b/>
          <w:bCs/>
          <w:color w:val="548235"/>
          <w:szCs w:val="21"/>
          <w:shd w:val="clear" w:color="auto" w:fill="FFFFFF"/>
        </w:rPr>
      </w:pPr>
    </w:p>
    <w:p w:rsidR="0080529F" w:rsidRPr="009102C4" w:rsidRDefault="0080529F" w:rsidP="0080529F">
      <w:pPr>
        <w:rPr>
          <w:b/>
          <w:bCs/>
          <w:color w:val="548235"/>
          <w:szCs w:val="21"/>
          <w:shd w:val="clear" w:color="auto" w:fill="FFFFFF"/>
        </w:rPr>
      </w:pPr>
      <w:r w:rsidRPr="009102C4">
        <w:rPr>
          <w:b/>
          <w:bCs/>
          <w:color w:val="548235"/>
          <w:szCs w:val="21"/>
          <w:shd w:val="clear" w:color="auto" w:fill="FFFFFF"/>
        </w:rPr>
        <w:t>Encuesta de DESARROLLO SOCIAL</w:t>
      </w:r>
    </w:p>
    <w:p w:rsidR="0080529F" w:rsidRPr="009102C4" w:rsidRDefault="0080529F" w:rsidP="0080529F">
      <w:pPr>
        <w:rPr>
          <w:rStyle w:val="oypena"/>
          <w:spacing w:val="-10"/>
          <w:szCs w:val="21"/>
        </w:rPr>
      </w:pPr>
      <w:r w:rsidRPr="009102C4">
        <w:rPr>
          <w:rStyle w:val="oypena"/>
          <w:spacing w:val="-10"/>
          <w:szCs w:val="21"/>
        </w:rPr>
        <w:t>Link   </w:t>
      </w:r>
      <w:hyperlink r:id="rId45" w:history="1">
        <w:r w:rsidRPr="009102C4">
          <w:rPr>
            <w:rStyle w:val="Hipervnculo"/>
            <w:spacing w:val="-10"/>
            <w:szCs w:val="21"/>
          </w:rPr>
          <w:t>https://forms.gle/wVZvamnkrnQG9LUM9</w:t>
        </w:r>
      </w:hyperlink>
    </w:p>
    <w:p w:rsidR="0080529F" w:rsidRPr="009102C4" w:rsidRDefault="0080529F" w:rsidP="0080529F">
      <w:pPr>
        <w:rPr>
          <w:rStyle w:val="oypena"/>
          <w:spacing w:val="-10"/>
          <w:szCs w:val="21"/>
        </w:rPr>
      </w:pPr>
      <w:r w:rsidRPr="009102C4">
        <w:rPr>
          <w:rFonts w:ascii="Times New Roman" w:eastAsia="Times New Roman" w:hAnsi="Times New Roman"/>
          <w:noProof/>
          <w:szCs w:val="21"/>
          <w:lang w:val="es-ES" w:eastAsia="es-ES"/>
        </w:rPr>
        <w:drawing>
          <wp:anchor distT="0" distB="0" distL="114300" distR="114300" simplePos="0" relativeHeight="251564544" behindDoc="0" locked="0" layoutInCell="1" allowOverlap="1">
            <wp:simplePos x="0" y="0"/>
            <wp:positionH relativeFrom="column">
              <wp:posOffset>901065</wp:posOffset>
            </wp:positionH>
            <wp:positionV relativeFrom="paragraph">
              <wp:posOffset>36830</wp:posOffset>
            </wp:positionV>
            <wp:extent cx="1080000" cy="1080000"/>
            <wp:effectExtent l="0" t="0" r="6350" b="6350"/>
            <wp:wrapNone/>
            <wp:docPr id="1774069637" name="Imagen 2" descr="Gráfico de dispersión,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69637" name="Imagen 2" descr="Gráfico de dispersión, Código QR&#10;&#10;Descripción generada automáticamente"/>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Pr="009102C4">
        <w:rPr>
          <w:rStyle w:val="oypena"/>
          <w:spacing w:val="-10"/>
          <w:szCs w:val="21"/>
        </w:rPr>
        <w:t>QR cuestionario:</w:t>
      </w:r>
    </w:p>
    <w:p w:rsidR="0080529F" w:rsidRPr="009102C4" w:rsidRDefault="0080529F" w:rsidP="0080529F">
      <w:pPr>
        <w:rPr>
          <w:rFonts w:ascii="Times New Roman" w:eastAsia="Times New Roman" w:hAnsi="Times New Roman"/>
          <w:szCs w:val="21"/>
        </w:rPr>
      </w:pP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rPr>
          <w:szCs w:val="21"/>
        </w:rPr>
      </w:pPr>
    </w:p>
    <w:p w:rsidR="00C2445A" w:rsidRDefault="00C2445A" w:rsidP="0080529F">
      <w:pPr>
        <w:rPr>
          <w:b/>
          <w:bCs/>
          <w:color w:val="548235"/>
          <w:szCs w:val="21"/>
          <w:shd w:val="clear" w:color="auto" w:fill="FFFFFF"/>
        </w:rPr>
      </w:pPr>
    </w:p>
    <w:p w:rsidR="0080529F" w:rsidRPr="009102C4" w:rsidRDefault="0080529F" w:rsidP="0080529F">
      <w:pPr>
        <w:rPr>
          <w:b/>
          <w:bCs/>
          <w:color w:val="548235"/>
          <w:szCs w:val="21"/>
        </w:rPr>
      </w:pPr>
      <w:r w:rsidRPr="009102C4">
        <w:rPr>
          <w:b/>
          <w:bCs/>
          <w:color w:val="548235"/>
          <w:szCs w:val="21"/>
          <w:shd w:val="clear" w:color="auto" w:fill="FFFFFF"/>
        </w:rPr>
        <w:t>Encuesta de EMPRESAS-EMPRENDIMIENTO</w:t>
      </w:r>
    </w:p>
    <w:p w:rsidR="0080529F" w:rsidRPr="009102C4" w:rsidRDefault="0080529F" w:rsidP="0080529F">
      <w:pPr>
        <w:rPr>
          <w:rStyle w:val="oypena"/>
          <w:spacing w:val="-10"/>
          <w:szCs w:val="21"/>
        </w:rPr>
      </w:pPr>
      <w:r w:rsidRPr="009102C4">
        <w:rPr>
          <w:rStyle w:val="oypena"/>
          <w:spacing w:val="-10"/>
          <w:szCs w:val="21"/>
        </w:rPr>
        <w:t>Link   </w:t>
      </w:r>
      <w:hyperlink r:id="rId47" w:history="1">
        <w:r w:rsidRPr="009102C4">
          <w:rPr>
            <w:rStyle w:val="Hipervnculo"/>
            <w:spacing w:val="-10"/>
            <w:szCs w:val="21"/>
          </w:rPr>
          <w:t>https://forms.gle/PZV6Mprf4axM47jo6</w:t>
        </w:r>
      </w:hyperlink>
    </w:p>
    <w:p w:rsidR="0080529F" w:rsidRPr="009102C4" w:rsidRDefault="0080529F" w:rsidP="0080529F">
      <w:pPr>
        <w:rPr>
          <w:szCs w:val="21"/>
        </w:rPr>
      </w:pPr>
      <w:r w:rsidRPr="009102C4">
        <w:rPr>
          <w:noProof/>
          <w:szCs w:val="21"/>
          <w:lang w:val="es-ES" w:eastAsia="es-ES"/>
        </w:rPr>
        <w:drawing>
          <wp:anchor distT="0" distB="0" distL="114300" distR="114300" simplePos="0" relativeHeight="251576832" behindDoc="0" locked="0" layoutInCell="1" allowOverlap="1">
            <wp:simplePos x="0" y="0"/>
            <wp:positionH relativeFrom="column">
              <wp:posOffset>899795</wp:posOffset>
            </wp:positionH>
            <wp:positionV relativeFrom="paragraph">
              <wp:posOffset>59055</wp:posOffset>
            </wp:positionV>
            <wp:extent cx="1080000" cy="1080000"/>
            <wp:effectExtent l="0" t="0" r="6350" b="6350"/>
            <wp:wrapNone/>
            <wp:docPr id="1378456173" name="Imagen 1" descr="Gráfico de dispersión,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56173" name="Imagen 1" descr="Gráfico de dispersión, Código QR&#10;&#10;Descripción generada automáticamente"/>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0000" cy="1080000"/>
                    </a:xfrm>
                    <a:prstGeom prst="rect">
                      <a:avLst/>
                    </a:prstGeom>
                  </pic:spPr>
                </pic:pic>
              </a:graphicData>
            </a:graphic>
          </wp:anchor>
        </w:drawing>
      </w:r>
      <w:r w:rsidRPr="009102C4">
        <w:rPr>
          <w:rStyle w:val="oypena"/>
          <w:spacing w:val="-10"/>
          <w:szCs w:val="21"/>
        </w:rPr>
        <w:t xml:space="preserve"> QR cuestionario</w:t>
      </w: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rPr>
          <w:szCs w:val="21"/>
        </w:rPr>
      </w:pPr>
    </w:p>
    <w:p w:rsidR="00C2445A" w:rsidRDefault="00C2445A" w:rsidP="0080529F">
      <w:pPr>
        <w:rPr>
          <w:b/>
          <w:bCs/>
          <w:color w:val="548235"/>
          <w:szCs w:val="21"/>
          <w:shd w:val="clear" w:color="auto" w:fill="FFFFFF"/>
        </w:rPr>
      </w:pPr>
    </w:p>
    <w:p w:rsidR="0080529F" w:rsidRPr="009102C4" w:rsidRDefault="0080529F" w:rsidP="0080529F">
      <w:pPr>
        <w:rPr>
          <w:b/>
          <w:bCs/>
          <w:color w:val="548235"/>
          <w:szCs w:val="21"/>
        </w:rPr>
      </w:pPr>
      <w:r w:rsidRPr="009102C4">
        <w:rPr>
          <w:b/>
          <w:bCs/>
          <w:color w:val="548235"/>
          <w:szCs w:val="21"/>
          <w:shd w:val="clear" w:color="auto" w:fill="FFFFFF"/>
        </w:rPr>
        <w:t>Encuesta AGRARIA- AGROALIMENTARIO</w:t>
      </w:r>
    </w:p>
    <w:p w:rsidR="0080529F" w:rsidRPr="009102C4" w:rsidRDefault="0080529F" w:rsidP="0080529F">
      <w:pPr>
        <w:rPr>
          <w:rStyle w:val="oypena"/>
          <w:spacing w:val="-10"/>
          <w:szCs w:val="21"/>
        </w:rPr>
      </w:pPr>
      <w:r w:rsidRPr="009102C4">
        <w:rPr>
          <w:rFonts w:ascii="Times New Roman" w:eastAsia="Times New Roman" w:hAnsi="Times New Roman"/>
          <w:noProof/>
          <w:szCs w:val="21"/>
          <w:lang w:val="es-ES" w:eastAsia="es-ES"/>
        </w:rPr>
        <w:drawing>
          <wp:anchor distT="0" distB="0" distL="114300" distR="114300" simplePos="0" relativeHeight="251568640" behindDoc="0" locked="0" layoutInCell="1" allowOverlap="1">
            <wp:simplePos x="0" y="0"/>
            <wp:positionH relativeFrom="column">
              <wp:posOffset>948690</wp:posOffset>
            </wp:positionH>
            <wp:positionV relativeFrom="paragraph">
              <wp:posOffset>192405</wp:posOffset>
            </wp:positionV>
            <wp:extent cx="1080000" cy="1080000"/>
            <wp:effectExtent l="0" t="0" r="6350" b="6350"/>
            <wp:wrapNone/>
            <wp:docPr id="2074505971" name="Imagen 3" descr="Gráfico de dispersión,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05971" name="Imagen 3" descr="Gráfico de dispersión, Código QR&#10;&#10;Descripción generada automáticamente"/>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Pr="009102C4">
        <w:rPr>
          <w:rStyle w:val="oypena"/>
          <w:spacing w:val="-10"/>
          <w:szCs w:val="21"/>
        </w:rPr>
        <w:t>Link   </w:t>
      </w:r>
      <w:hyperlink r:id="rId50" w:history="1">
        <w:r w:rsidRPr="009102C4">
          <w:rPr>
            <w:rStyle w:val="Hipervnculo"/>
            <w:spacing w:val="-10"/>
            <w:szCs w:val="21"/>
          </w:rPr>
          <w:t>https://forms.gle/8MR5emCBpqmrytD16</w:t>
        </w:r>
      </w:hyperlink>
    </w:p>
    <w:p w:rsidR="0080529F" w:rsidRPr="009102C4" w:rsidRDefault="0080529F" w:rsidP="0080529F">
      <w:pPr>
        <w:rPr>
          <w:rStyle w:val="oypena"/>
          <w:spacing w:val="-10"/>
          <w:szCs w:val="21"/>
        </w:rPr>
      </w:pPr>
      <w:r w:rsidRPr="009102C4">
        <w:rPr>
          <w:rStyle w:val="oypena"/>
          <w:spacing w:val="-10"/>
          <w:szCs w:val="21"/>
        </w:rPr>
        <w:t>QR cuestionario:</w:t>
      </w:r>
    </w:p>
    <w:p w:rsidR="0080529F" w:rsidRPr="009102C4" w:rsidRDefault="0080529F" w:rsidP="0080529F">
      <w:pPr>
        <w:rPr>
          <w:szCs w:val="21"/>
        </w:rPr>
      </w:pPr>
    </w:p>
    <w:p w:rsidR="0080529F" w:rsidRPr="009102C4" w:rsidRDefault="0080529F" w:rsidP="0080529F">
      <w:pPr>
        <w:spacing w:before="100" w:beforeAutospacing="1" w:after="100" w:afterAutospacing="1"/>
        <w:rPr>
          <w:rFonts w:ascii="Times New Roman" w:eastAsia="Times New Roman" w:hAnsi="Times New Roman"/>
          <w:szCs w:val="21"/>
        </w:rPr>
      </w:pPr>
    </w:p>
    <w:p w:rsidR="0080529F" w:rsidRPr="009102C4" w:rsidRDefault="0080529F" w:rsidP="0080529F">
      <w:pPr>
        <w:rPr>
          <w:szCs w:val="21"/>
        </w:rPr>
      </w:pPr>
    </w:p>
    <w:p w:rsidR="00C2445A" w:rsidRDefault="00C2445A" w:rsidP="0080529F">
      <w:pPr>
        <w:rPr>
          <w:b/>
          <w:bCs/>
          <w:color w:val="548235"/>
          <w:szCs w:val="21"/>
          <w:shd w:val="clear" w:color="auto" w:fill="FFFFFF"/>
        </w:rPr>
      </w:pPr>
    </w:p>
    <w:p w:rsidR="0080529F" w:rsidRPr="009102C4" w:rsidRDefault="0080529F" w:rsidP="0080529F">
      <w:pPr>
        <w:rPr>
          <w:b/>
          <w:bCs/>
          <w:color w:val="548235"/>
          <w:szCs w:val="21"/>
        </w:rPr>
      </w:pPr>
      <w:r w:rsidRPr="009102C4">
        <w:rPr>
          <w:b/>
          <w:bCs/>
          <w:color w:val="548235"/>
          <w:szCs w:val="21"/>
          <w:shd w:val="clear" w:color="auto" w:fill="FFFFFF"/>
        </w:rPr>
        <w:t>Encuesta de TURISMO-PATRIMONIO</w:t>
      </w:r>
    </w:p>
    <w:p w:rsidR="0080529F" w:rsidRPr="009102C4" w:rsidRDefault="0080529F" w:rsidP="0080529F">
      <w:pPr>
        <w:rPr>
          <w:rStyle w:val="oypena"/>
          <w:spacing w:val="-10"/>
          <w:szCs w:val="21"/>
        </w:rPr>
      </w:pPr>
      <w:r w:rsidRPr="009102C4">
        <w:rPr>
          <w:rStyle w:val="oypena"/>
          <w:spacing w:val="-10"/>
          <w:szCs w:val="21"/>
        </w:rPr>
        <w:t xml:space="preserve">Link </w:t>
      </w:r>
      <w:hyperlink r:id="rId51" w:history="1">
        <w:r w:rsidRPr="009102C4">
          <w:rPr>
            <w:rStyle w:val="Hipervnculo"/>
            <w:spacing w:val="-10"/>
            <w:szCs w:val="21"/>
          </w:rPr>
          <w:t>https://forms.gle/oUwi2qK1jQGgUzky6</w:t>
        </w:r>
      </w:hyperlink>
    </w:p>
    <w:p w:rsidR="0080529F" w:rsidRPr="009102C4" w:rsidRDefault="0080529F" w:rsidP="0080529F">
      <w:pPr>
        <w:rPr>
          <w:rStyle w:val="oypena"/>
          <w:b/>
          <w:bCs/>
          <w:spacing w:val="-10"/>
          <w:szCs w:val="21"/>
        </w:rPr>
      </w:pPr>
      <w:r w:rsidRPr="009102C4">
        <w:rPr>
          <w:rFonts w:ascii="Times New Roman" w:eastAsia="Times New Roman" w:hAnsi="Times New Roman"/>
          <w:noProof/>
          <w:szCs w:val="21"/>
          <w:lang w:val="es-ES" w:eastAsia="es-ES"/>
        </w:rPr>
        <w:drawing>
          <wp:anchor distT="0" distB="0" distL="114300" distR="114300" simplePos="0" relativeHeight="251572736" behindDoc="0" locked="0" layoutInCell="1" allowOverlap="1">
            <wp:simplePos x="0" y="0"/>
            <wp:positionH relativeFrom="column">
              <wp:posOffset>948690</wp:posOffset>
            </wp:positionH>
            <wp:positionV relativeFrom="paragraph">
              <wp:posOffset>24765</wp:posOffset>
            </wp:positionV>
            <wp:extent cx="1080000" cy="1080000"/>
            <wp:effectExtent l="0" t="0" r="6350" b="6350"/>
            <wp:wrapNone/>
            <wp:docPr id="650757561" name="Imagen 650757561" descr="Gráfico de dispersión,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de dispersión, Código QR&#10;&#10;Descripción generada automáticamente"/>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Pr="009102C4">
        <w:rPr>
          <w:rStyle w:val="oypena"/>
          <w:spacing w:val="-10"/>
          <w:szCs w:val="21"/>
        </w:rPr>
        <w:t>QR cuestionario</w:t>
      </w:r>
      <w:r w:rsidRPr="009102C4">
        <w:rPr>
          <w:rStyle w:val="oypena"/>
          <w:b/>
          <w:bCs/>
          <w:spacing w:val="-10"/>
          <w:szCs w:val="21"/>
        </w:rPr>
        <w:t>:</w:t>
      </w:r>
    </w:p>
    <w:p w:rsidR="0080529F" w:rsidRPr="009102C4" w:rsidRDefault="0080529F" w:rsidP="0080529F">
      <w:pPr>
        <w:rPr>
          <w:szCs w:val="21"/>
        </w:rPr>
      </w:pPr>
    </w:p>
    <w:p w:rsidR="0080529F" w:rsidRPr="009102C4" w:rsidRDefault="0080529F" w:rsidP="0080529F">
      <w:pPr>
        <w:spacing w:before="100" w:beforeAutospacing="1" w:after="100" w:afterAutospacing="1"/>
        <w:rPr>
          <w:rFonts w:ascii="Times New Roman" w:eastAsia="Times New Roman" w:hAnsi="Times New Roman"/>
          <w:szCs w:val="21"/>
        </w:rPr>
      </w:pPr>
    </w:p>
    <w:p w:rsidR="0080529F" w:rsidRDefault="0080529F" w:rsidP="0080529F">
      <w:pPr>
        <w:rPr>
          <w:szCs w:val="21"/>
        </w:rPr>
      </w:pPr>
    </w:p>
    <w:p w:rsidR="009C3866" w:rsidRDefault="009C3866" w:rsidP="0080529F">
      <w:pPr>
        <w:rPr>
          <w:szCs w:val="21"/>
        </w:rPr>
      </w:pPr>
    </w:p>
    <w:p w:rsidR="009C3866" w:rsidRDefault="009C3866" w:rsidP="0080529F">
      <w:pPr>
        <w:rPr>
          <w:szCs w:val="21"/>
        </w:rPr>
      </w:pPr>
    </w:p>
    <w:p w:rsidR="009C3866" w:rsidRDefault="009C3866" w:rsidP="0080529F">
      <w:pPr>
        <w:rPr>
          <w:szCs w:val="21"/>
        </w:rPr>
      </w:pPr>
    </w:p>
    <w:p w:rsidR="009C3866" w:rsidRPr="009102C4" w:rsidRDefault="009C3866" w:rsidP="0080529F">
      <w:pPr>
        <w:rPr>
          <w:szCs w:val="21"/>
        </w:rPr>
      </w:pPr>
    </w:p>
    <w:p w:rsidR="00C2445A" w:rsidRDefault="00C2445A">
      <w:pPr>
        <w:widowControl/>
        <w:spacing w:before="0" w:after="0"/>
        <w:jc w:val="left"/>
        <w:rPr>
          <w:color w:val="212121"/>
          <w:szCs w:val="21"/>
        </w:rPr>
      </w:pPr>
    </w:p>
    <w:p w:rsidR="0080529F" w:rsidRPr="009102C4" w:rsidRDefault="0080529F" w:rsidP="005A399C">
      <w:pPr>
        <w:spacing w:beforeLines="40" w:after="0"/>
        <w:rPr>
          <w:szCs w:val="21"/>
        </w:rPr>
      </w:pPr>
      <w:r w:rsidRPr="009102C4">
        <w:rPr>
          <w:color w:val="212121"/>
          <w:szCs w:val="21"/>
        </w:rPr>
        <w:lastRenderedPageBreak/>
        <w:t xml:space="preserve">Se podía acceder a las encuestas a través de un </w:t>
      </w:r>
      <w:r w:rsidRPr="009102C4">
        <w:rPr>
          <w:b/>
          <w:bCs/>
          <w:color w:val="212121"/>
          <w:szCs w:val="21"/>
        </w:rPr>
        <w:t xml:space="preserve">enlace en la </w:t>
      </w:r>
      <w:r w:rsidRPr="009102C4">
        <w:rPr>
          <w:b/>
          <w:bCs/>
          <w:szCs w:val="21"/>
        </w:rPr>
        <w:t>página web de Asociación</w:t>
      </w:r>
      <w:r w:rsidRPr="009102C4">
        <w:rPr>
          <w:szCs w:val="21"/>
        </w:rPr>
        <w:t xml:space="preserve"> para el Desarrollo de El Condado de Jaén (ASODECO), disponible en https://condadojaen.net/participacion-edll.</w:t>
      </w:r>
    </w:p>
    <w:p w:rsidR="0080529F" w:rsidRPr="009102C4" w:rsidRDefault="0080529F" w:rsidP="0080529F">
      <w:pPr>
        <w:spacing w:before="120" w:after="0"/>
        <w:rPr>
          <w:color w:val="212121"/>
          <w:szCs w:val="21"/>
          <w:highlight w:val="cyan"/>
        </w:rPr>
      </w:pPr>
      <w:r w:rsidRPr="009102C4">
        <w:rPr>
          <w:noProof/>
          <w:szCs w:val="21"/>
          <w:lang w:val="es-ES" w:eastAsia="es-ES"/>
        </w:rPr>
        <w:drawing>
          <wp:anchor distT="0" distB="0" distL="114300" distR="114300" simplePos="0" relativeHeight="251560448" behindDoc="0" locked="0" layoutInCell="1" allowOverlap="1">
            <wp:simplePos x="0" y="0"/>
            <wp:positionH relativeFrom="column">
              <wp:posOffset>55226</wp:posOffset>
            </wp:positionH>
            <wp:positionV relativeFrom="paragraph">
              <wp:posOffset>189941</wp:posOffset>
            </wp:positionV>
            <wp:extent cx="5703570" cy="301244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3570" cy="3012440"/>
                    </a:xfrm>
                    <a:prstGeom prst="rect">
                      <a:avLst/>
                    </a:prstGeom>
                  </pic:spPr>
                </pic:pic>
              </a:graphicData>
            </a:graphic>
          </wp:anchor>
        </w:drawing>
      </w:r>
    </w:p>
    <w:p w:rsidR="0080529F" w:rsidRPr="009102C4" w:rsidRDefault="0080529F" w:rsidP="0080529F">
      <w:pPr>
        <w:spacing w:before="120" w:after="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ind w:left="720"/>
        <w:rPr>
          <w:szCs w:val="21"/>
          <w:highlight w:val="cyan"/>
        </w:rPr>
      </w:pPr>
    </w:p>
    <w:p w:rsidR="0080529F" w:rsidRPr="009102C4" w:rsidRDefault="0080529F" w:rsidP="0080529F">
      <w:pPr>
        <w:spacing w:before="0" w:after="0"/>
        <w:rPr>
          <w:szCs w:val="21"/>
        </w:rPr>
      </w:pPr>
      <w:r w:rsidRPr="009102C4">
        <w:rPr>
          <w:szCs w:val="21"/>
        </w:rPr>
        <w:t xml:space="preserve">También se enviaron </w:t>
      </w:r>
      <w:r w:rsidRPr="009102C4">
        <w:rPr>
          <w:b/>
          <w:szCs w:val="21"/>
        </w:rPr>
        <w:t>a través de correo electrónico</w:t>
      </w:r>
      <w:r w:rsidRPr="009102C4">
        <w:rPr>
          <w:szCs w:val="21"/>
        </w:rPr>
        <w:t>, incluyendo el link y el código QR, ofreciendo cumplimentar la encuesta online, directamente en formato Google-forms.</w:t>
      </w:r>
    </w:p>
    <w:p w:rsidR="0080529F" w:rsidRPr="009102C4" w:rsidRDefault="0080529F" w:rsidP="0080529F">
      <w:pPr>
        <w:autoSpaceDE w:val="0"/>
        <w:autoSpaceDN w:val="0"/>
        <w:adjustRightInd w:val="0"/>
        <w:rPr>
          <w:szCs w:val="21"/>
        </w:rPr>
      </w:pPr>
      <w:r w:rsidRPr="009102C4">
        <w:rPr>
          <w:szCs w:val="21"/>
        </w:rPr>
        <w:t xml:space="preserve">Para reforzar la difusión y visibilización del proceso participativo, y la vez conseguir el mayor número de encuestas, </w:t>
      </w:r>
      <w:r w:rsidRPr="009102C4">
        <w:rPr>
          <w:b/>
          <w:szCs w:val="21"/>
        </w:rPr>
        <w:t>se emplearon las redes sociales del GDR, WhatsApp y actos informativos</w:t>
      </w:r>
      <w:r w:rsidRPr="009102C4">
        <w:rPr>
          <w:szCs w:val="21"/>
        </w:rPr>
        <w:t>, informando y animando a la población de la comarca a participar a través de esta herramienta.</w:t>
      </w:r>
    </w:p>
    <w:p w:rsidR="0080529F" w:rsidRPr="009102C4" w:rsidRDefault="0080529F" w:rsidP="0080529F">
      <w:pPr>
        <w:spacing w:before="0" w:after="0"/>
        <w:rPr>
          <w:szCs w:val="21"/>
        </w:rPr>
      </w:pPr>
      <w:r w:rsidRPr="009102C4">
        <w:rPr>
          <w:b/>
          <w:szCs w:val="21"/>
        </w:rPr>
        <w:t>Objetivos</w:t>
      </w:r>
    </w:p>
    <w:p w:rsidR="0080529F" w:rsidRPr="009102C4" w:rsidRDefault="0080529F" w:rsidP="0080529F">
      <w:pPr>
        <w:widowControl/>
        <w:numPr>
          <w:ilvl w:val="0"/>
          <w:numId w:val="163"/>
        </w:numPr>
        <w:spacing w:before="0" w:after="0"/>
        <w:rPr>
          <w:szCs w:val="21"/>
        </w:rPr>
      </w:pPr>
      <w:r w:rsidRPr="009102C4">
        <w:rPr>
          <w:szCs w:val="21"/>
        </w:rPr>
        <w:t>Conocer en profundidad la realidad económica y social de los municipios y de la comarca de El Condado de Jaén y realizar un diagnóstico que refleje sus principales necesidades, desafíos, riesgos y oportunidades</w:t>
      </w:r>
      <w:r w:rsidR="00832638">
        <w:rPr>
          <w:szCs w:val="21"/>
        </w:rPr>
        <w:t>.</w:t>
      </w:r>
    </w:p>
    <w:p w:rsidR="0080529F" w:rsidRPr="009102C4" w:rsidRDefault="0080529F" w:rsidP="0080529F">
      <w:pPr>
        <w:widowControl/>
        <w:numPr>
          <w:ilvl w:val="0"/>
          <w:numId w:val="163"/>
        </w:numPr>
        <w:spacing w:before="0" w:after="0"/>
        <w:rPr>
          <w:szCs w:val="21"/>
        </w:rPr>
      </w:pPr>
      <w:r w:rsidRPr="009102C4">
        <w:rPr>
          <w:szCs w:val="21"/>
        </w:rPr>
        <w:t>Obtener una imagen más nítida de cómo está el territorio en relación con el tema tratado.</w:t>
      </w:r>
    </w:p>
    <w:p w:rsidR="0080529F" w:rsidRPr="009102C4" w:rsidRDefault="0080529F" w:rsidP="0080529F">
      <w:pPr>
        <w:widowControl/>
        <w:numPr>
          <w:ilvl w:val="0"/>
          <w:numId w:val="163"/>
        </w:numPr>
        <w:spacing w:before="0" w:after="0"/>
        <w:rPr>
          <w:szCs w:val="21"/>
        </w:rPr>
      </w:pPr>
      <w:r w:rsidRPr="009102C4">
        <w:rPr>
          <w:szCs w:val="21"/>
        </w:rPr>
        <w:t>Identificar activos, proyectos e iniciativas para aprovechar el potencial de desarrollo de la zona y aspectos de los distintos sectores de actividad</w:t>
      </w:r>
      <w:r w:rsidR="00832638">
        <w:rPr>
          <w:szCs w:val="21"/>
        </w:rPr>
        <w:t>.</w:t>
      </w:r>
    </w:p>
    <w:p w:rsidR="0080529F" w:rsidRPr="009102C4" w:rsidRDefault="0080529F" w:rsidP="0080529F">
      <w:pPr>
        <w:widowControl/>
        <w:numPr>
          <w:ilvl w:val="0"/>
          <w:numId w:val="163"/>
        </w:numPr>
        <w:spacing w:before="0" w:after="0"/>
        <w:rPr>
          <w:szCs w:val="21"/>
        </w:rPr>
      </w:pPr>
      <w:r w:rsidRPr="009102C4">
        <w:rPr>
          <w:szCs w:val="21"/>
        </w:rPr>
        <w:t>Completar, confirmar, rechazar o matizar las conclusiones del análisis cuantitativo y otra información obtenida en otros canales de participación</w:t>
      </w:r>
      <w:r w:rsidR="00832638">
        <w:rPr>
          <w:szCs w:val="21"/>
        </w:rPr>
        <w:t>.</w:t>
      </w:r>
    </w:p>
    <w:p w:rsidR="0080529F" w:rsidRPr="009102C4" w:rsidRDefault="0080529F" w:rsidP="0080529F">
      <w:pPr>
        <w:widowControl/>
        <w:numPr>
          <w:ilvl w:val="0"/>
          <w:numId w:val="163"/>
        </w:numPr>
        <w:spacing w:before="0" w:after="0"/>
        <w:rPr>
          <w:szCs w:val="21"/>
        </w:rPr>
      </w:pPr>
      <w:r w:rsidRPr="009102C4">
        <w:rPr>
          <w:szCs w:val="21"/>
        </w:rPr>
        <w:t>Comprender la visión de futuro que las personas que habitan la comarca de El Condado de Jaén tienen para el territorio e identificar posibles medidas para alcanzar la visión objetivo</w:t>
      </w:r>
      <w:r w:rsidR="00832638">
        <w:rPr>
          <w:szCs w:val="21"/>
        </w:rPr>
        <w:t>.</w:t>
      </w:r>
    </w:p>
    <w:p w:rsidR="0080529F" w:rsidRPr="009102C4" w:rsidRDefault="0080529F" w:rsidP="0080529F">
      <w:pPr>
        <w:widowControl/>
        <w:numPr>
          <w:ilvl w:val="0"/>
          <w:numId w:val="163"/>
        </w:numPr>
        <w:spacing w:before="0" w:after="0"/>
        <w:rPr>
          <w:szCs w:val="21"/>
        </w:rPr>
      </w:pPr>
      <w:r w:rsidRPr="009102C4">
        <w:rPr>
          <w:szCs w:val="21"/>
        </w:rPr>
        <w:t>Recabar la opinión de sectores más amplios de la sociedad de El Condado de Jaén que no habían sido contactados a través de la muestra necesariamente limitada de las entrevistas y los talleres participativos.</w:t>
      </w:r>
    </w:p>
    <w:p w:rsidR="0080529F" w:rsidRPr="009102C4" w:rsidRDefault="0080529F" w:rsidP="0080529F">
      <w:pPr>
        <w:spacing w:before="120" w:after="0"/>
        <w:rPr>
          <w:szCs w:val="21"/>
        </w:rPr>
      </w:pPr>
      <w:r w:rsidRPr="009102C4">
        <w:rPr>
          <w:szCs w:val="21"/>
        </w:rPr>
        <w:t>La estructura de las diferentes “Encuestas Temáticas” es similar, adaptando la propuesta de proyectos a cada sector de actividad:</w:t>
      </w:r>
    </w:p>
    <w:p w:rsidR="0080529F" w:rsidRPr="009102C4" w:rsidRDefault="0080529F" w:rsidP="0080529F">
      <w:pPr>
        <w:autoSpaceDE w:val="0"/>
        <w:autoSpaceDN w:val="0"/>
        <w:adjustRightInd w:val="0"/>
        <w:rPr>
          <w:b/>
          <w:szCs w:val="21"/>
        </w:rPr>
      </w:pPr>
      <w:r w:rsidRPr="009102C4">
        <w:rPr>
          <w:b/>
          <w:szCs w:val="21"/>
        </w:rPr>
        <w:t>Actuaciones</w:t>
      </w:r>
    </w:p>
    <w:p w:rsidR="0080529F" w:rsidRPr="009102C4" w:rsidRDefault="0080529F" w:rsidP="0080529F">
      <w:pPr>
        <w:widowControl/>
        <w:numPr>
          <w:ilvl w:val="0"/>
          <w:numId w:val="164"/>
        </w:numPr>
        <w:spacing w:before="0" w:after="0"/>
        <w:rPr>
          <w:szCs w:val="21"/>
        </w:rPr>
      </w:pPr>
      <w:r w:rsidRPr="009102C4">
        <w:rPr>
          <w:szCs w:val="21"/>
        </w:rPr>
        <w:t>Diseño y creación del formulario digital (Google Forms).</w:t>
      </w:r>
    </w:p>
    <w:p w:rsidR="0080529F" w:rsidRPr="009102C4" w:rsidRDefault="0080529F" w:rsidP="0080529F">
      <w:pPr>
        <w:widowControl/>
        <w:numPr>
          <w:ilvl w:val="0"/>
          <w:numId w:val="164"/>
        </w:numPr>
        <w:spacing w:before="0" w:after="0"/>
        <w:rPr>
          <w:szCs w:val="21"/>
        </w:rPr>
      </w:pPr>
      <w:r w:rsidRPr="009102C4">
        <w:rPr>
          <w:szCs w:val="21"/>
        </w:rPr>
        <w:t>Generación de código QR y publicación en la web (https://condadojaen.net).</w:t>
      </w:r>
    </w:p>
    <w:p w:rsidR="0080529F" w:rsidRPr="009102C4" w:rsidRDefault="0080529F" w:rsidP="0080529F">
      <w:pPr>
        <w:widowControl/>
        <w:numPr>
          <w:ilvl w:val="0"/>
          <w:numId w:val="164"/>
        </w:numPr>
        <w:spacing w:before="0" w:after="0"/>
        <w:rPr>
          <w:szCs w:val="21"/>
        </w:rPr>
      </w:pPr>
      <w:r w:rsidRPr="009102C4">
        <w:rPr>
          <w:szCs w:val="21"/>
        </w:rPr>
        <w:t>Elaboración y diseño de cartelería digital para su difusión.</w:t>
      </w:r>
    </w:p>
    <w:p w:rsidR="0080529F" w:rsidRPr="009102C4" w:rsidRDefault="0080529F" w:rsidP="0080529F">
      <w:pPr>
        <w:widowControl/>
        <w:numPr>
          <w:ilvl w:val="0"/>
          <w:numId w:val="164"/>
        </w:numPr>
        <w:spacing w:before="0" w:after="0"/>
        <w:rPr>
          <w:szCs w:val="21"/>
        </w:rPr>
      </w:pPr>
      <w:r w:rsidRPr="009102C4">
        <w:rPr>
          <w:szCs w:val="21"/>
        </w:rPr>
        <w:t>Animación a la participación en el proceso.</w:t>
      </w:r>
    </w:p>
    <w:p w:rsidR="0080529F" w:rsidRPr="009102C4" w:rsidRDefault="0080529F" w:rsidP="0080529F">
      <w:pPr>
        <w:widowControl/>
        <w:numPr>
          <w:ilvl w:val="0"/>
          <w:numId w:val="164"/>
        </w:numPr>
        <w:spacing w:before="0" w:after="0"/>
        <w:rPr>
          <w:szCs w:val="21"/>
        </w:rPr>
      </w:pPr>
      <w:r w:rsidRPr="009102C4">
        <w:rPr>
          <w:szCs w:val="21"/>
        </w:rPr>
        <w:t>Seguimiento efectivo y reporte de participación.</w:t>
      </w:r>
    </w:p>
    <w:p w:rsidR="00C2445A" w:rsidRPr="00F76784" w:rsidRDefault="0080529F" w:rsidP="00791BBE">
      <w:pPr>
        <w:widowControl/>
        <w:numPr>
          <w:ilvl w:val="0"/>
          <w:numId w:val="164"/>
        </w:numPr>
        <w:spacing w:before="0" w:after="0"/>
        <w:jc w:val="left"/>
        <w:rPr>
          <w:rFonts w:eastAsia="Times New Roman" w:cs="Heebo"/>
          <w:b/>
          <w:bCs/>
          <w:color w:val="000000"/>
          <w:szCs w:val="21"/>
        </w:rPr>
      </w:pPr>
      <w:r w:rsidRPr="00F76784">
        <w:rPr>
          <w:szCs w:val="21"/>
        </w:rPr>
        <w:t>Elaboración Informe de resultados de las encuestas (incluido en el análisis cualitativo).</w:t>
      </w:r>
      <w:r w:rsidR="00C2445A" w:rsidRPr="00F76784">
        <w:rPr>
          <w:rFonts w:eastAsia="Times New Roman" w:cs="Heebo"/>
          <w:b/>
          <w:bCs/>
          <w:color w:val="000000"/>
          <w:szCs w:val="21"/>
        </w:rPr>
        <w:br w:type="page"/>
      </w:r>
    </w:p>
    <w:p w:rsidR="0080529F" w:rsidRPr="009102C4" w:rsidRDefault="0080529F" w:rsidP="0080529F">
      <w:pPr>
        <w:tabs>
          <w:tab w:val="left" w:pos="709"/>
        </w:tabs>
        <w:rPr>
          <w:rFonts w:eastAsia="Times New Roman" w:cs="Heebo"/>
          <w:b/>
          <w:bCs/>
          <w:color w:val="000000"/>
          <w:szCs w:val="21"/>
        </w:rPr>
      </w:pPr>
      <w:r w:rsidRPr="009102C4">
        <w:rPr>
          <w:rFonts w:eastAsia="Times New Roman" w:cs="Heebo"/>
          <w:b/>
          <w:bCs/>
          <w:color w:val="000000"/>
          <w:szCs w:val="21"/>
        </w:rPr>
        <w:lastRenderedPageBreak/>
        <w:t>CUESTIONARIOS R</w:t>
      </w:r>
      <w:r w:rsidRPr="009102C4">
        <w:rPr>
          <w:rFonts w:eastAsia="Times New Roman" w:cs="Heebo"/>
          <w:b/>
          <w:color w:val="000000"/>
          <w:szCs w:val="21"/>
        </w:rPr>
        <w:t>EPRESENTANTES DE AYUNTAMIENTOS Y ENTIDADES PÚBLICAS</w:t>
      </w:r>
    </w:p>
    <w:p w:rsidR="0080529F" w:rsidRPr="009102C4" w:rsidRDefault="0080529F" w:rsidP="0080529F">
      <w:pPr>
        <w:autoSpaceDE w:val="0"/>
        <w:autoSpaceDN w:val="0"/>
        <w:adjustRightInd w:val="0"/>
        <w:rPr>
          <w:rFonts w:eastAsia="SimSun" w:cs="NewsGotT-Regu"/>
          <w:szCs w:val="21"/>
        </w:rPr>
      </w:pPr>
      <w:r w:rsidRPr="009102C4">
        <w:rPr>
          <w:rFonts w:eastAsia="SimSun" w:cs="NewsGotT-Regu"/>
          <w:szCs w:val="21"/>
        </w:rPr>
        <w:t xml:space="preserve">Las encuestas a representantes de las Alcaldías y corporaciones de la comarca se plantearon de manera individual y centrada en la realidad concreta de cada municipio y de sus áreas </w:t>
      </w:r>
      <w:r w:rsidRPr="00D84996">
        <w:rPr>
          <w:rFonts w:eastAsia="SimSun" w:cs="NewsGotT-Regu"/>
          <w:szCs w:val="21"/>
        </w:rPr>
        <w:t>intracomarcales, y se an</w:t>
      </w:r>
      <w:r w:rsidRPr="009102C4">
        <w:rPr>
          <w:rFonts w:eastAsia="SimSun" w:cs="NewsGotT-Regu"/>
          <w:szCs w:val="21"/>
        </w:rPr>
        <w:t xml:space="preserve">alizan posteriormente desde una perspectiva u óptica comarcal. </w:t>
      </w:r>
    </w:p>
    <w:p w:rsidR="0080529F" w:rsidRPr="009102C4" w:rsidRDefault="0080529F" w:rsidP="0080529F">
      <w:pPr>
        <w:autoSpaceDE w:val="0"/>
        <w:autoSpaceDN w:val="0"/>
        <w:adjustRightInd w:val="0"/>
        <w:rPr>
          <w:rFonts w:eastAsia="SimSun" w:cs="NewsGotT-Regu"/>
          <w:szCs w:val="21"/>
        </w:rPr>
      </w:pPr>
      <w:r w:rsidRPr="009102C4">
        <w:rPr>
          <w:rFonts w:eastAsia="SimSun" w:cs="NewsGotT-Regu"/>
          <w:szCs w:val="21"/>
        </w:rPr>
        <w:t>Se diseñó una encuesta que sirviera para extraer información sobre infraestructuras, equipamientos, recursos, servicios y organización administrativa, y así lograr una valoración de las necesidades, carencias, potencialidades y principales iniciativas que pueden contribuir a la mejora y transformación de la Comarca de El Condado de Jaén.</w:t>
      </w:r>
    </w:p>
    <w:p w:rsidR="0080529F" w:rsidRPr="009102C4" w:rsidRDefault="0080529F" w:rsidP="0080529F">
      <w:pPr>
        <w:spacing w:before="0" w:after="0"/>
        <w:rPr>
          <w:szCs w:val="21"/>
        </w:rPr>
      </w:pPr>
      <w:r w:rsidRPr="009102C4">
        <w:rPr>
          <w:szCs w:val="21"/>
        </w:rPr>
        <w:t xml:space="preserve">También se enviaron </w:t>
      </w:r>
      <w:r w:rsidRPr="009102C4">
        <w:rPr>
          <w:b/>
          <w:szCs w:val="21"/>
        </w:rPr>
        <w:t>a través de correo electrónico</w:t>
      </w:r>
      <w:r w:rsidRPr="009102C4">
        <w:rPr>
          <w:szCs w:val="21"/>
        </w:rPr>
        <w:t>, incluyendo el link y el código QR, ofreciendo cumplimentar la encuesta online, directamente en formato Google-forms.</w:t>
      </w:r>
    </w:p>
    <w:p w:rsidR="0080529F" w:rsidRPr="009102C4" w:rsidRDefault="0080529F" w:rsidP="0080529F">
      <w:pPr>
        <w:autoSpaceDE w:val="0"/>
        <w:autoSpaceDN w:val="0"/>
        <w:adjustRightInd w:val="0"/>
        <w:rPr>
          <w:szCs w:val="21"/>
        </w:rPr>
      </w:pPr>
      <w:r w:rsidRPr="009102C4">
        <w:rPr>
          <w:szCs w:val="21"/>
        </w:rPr>
        <w:t xml:space="preserve">Para reforzar la difusión y visibilización del proceso participativo, y la vez conseguir el mayor número de encuestas, </w:t>
      </w:r>
      <w:r w:rsidRPr="009102C4">
        <w:rPr>
          <w:b/>
          <w:szCs w:val="21"/>
        </w:rPr>
        <w:t>se emplearon las redes sociales del GDR, WhatsApp y actos informativos</w:t>
      </w:r>
      <w:r w:rsidRPr="009102C4">
        <w:rPr>
          <w:szCs w:val="21"/>
        </w:rPr>
        <w:t>, informando y animando a la población de la comarca a participar a través de esta herramienta.</w:t>
      </w:r>
    </w:p>
    <w:p w:rsidR="0080529F" w:rsidRPr="009102C4" w:rsidRDefault="0080529F" w:rsidP="0080529F">
      <w:pPr>
        <w:autoSpaceDE w:val="0"/>
        <w:autoSpaceDN w:val="0"/>
        <w:adjustRightInd w:val="0"/>
        <w:rPr>
          <w:rFonts w:eastAsia="SimSun" w:cs="NewsGotT-Regu"/>
          <w:b/>
          <w:bCs/>
          <w:szCs w:val="21"/>
        </w:rPr>
      </w:pPr>
      <w:r w:rsidRPr="009102C4">
        <w:rPr>
          <w:rFonts w:eastAsia="SimSun" w:cs="NewsGotT-Regu"/>
          <w:b/>
          <w:bCs/>
          <w:szCs w:val="21"/>
        </w:rPr>
        <w:t>Temas tratados:</w:t>
      </w:r>
    </w:p>
    <w:p w:rsidR="0080529F" w:rsidRPr="009102C4" w:rsidRDefault="0080529F" w:rsidP="0080529F">
      <w:pPr>
        <w:autoSpaceDE w:val="0"/>
        <w:autoSpaceDN w:val="0"/>
        <w:adjustRightInd w:val="0"/>
        <w:rPr>
          <w:rFonts w:eastAsia="SimSun" w:cs="NewsGotT-Regu"/>
          <w:szCs w:val="21"/>
        </w:rPr>
      </w:pPr>
      <w:r w:rsidRPr="009102C4">
        <w:rPr>
          <w:rFonts w:eastAsia="SimSun" w:cs="NewsGotT-Regu"/>
          <w:szCs w:val="21"/>
        </w:rPr>
        <w:t>Para conocer el diagnóstico general de cada municipio se indaga sobre:</w:t>
      </w:r>
    </w:p>
    <w:p w:rsidR="0080529F" w:rsidRPr="009102C4" w:rsidRDefault="0080529F" w:rsidP="0080529F">
      <w:pPr>
        <w:widowControl/>
        <w:numPr>
          <w:ilvl w:val="0"/>
          <w:numId w:val="165"/>
        </w:numPr>
        <w:autoSpaceDE w:val="0"/>
        <w:autoSpaceDN w:val="0"/>
        <w:adjustRightInd w:val="0"/>
        <w:rPr>
          <w:rFonts w:eastAsia="SimSun" w:cs="NewsGotT-Regu"/>
          <w:szCs w:val="21"/>
        </w:rPr>
      </w:pPr>
      <w:r w:rsidRPr="009102C4">
        <w:rPr>
          <w:rFonts w:eastAsia="SimSun" w:cs="NewsGotT-Regu"/>
          <w:szCs w:val="21"/>
        </w:rPr>
        <w:t>Puntos fuertes y débiles de su localidad.</w:t>
      </w:r>
    </w:p>
    <w:p w:rsidR="0080529F" w:rsidRPr="009102C4" w:rsidRDefault="0080529F" w:rsidP="0080529F">
      <w:pPr>
        <w:widowControl/>
        <w:numPr>
          <w:ilvl w:val="0"/>
          <w:numId w:val="165"/>
        </w:numPr>
        <w:autoSpaceDE w:val="0"/>
        <w:autoSpaceDN w:val="0"/>
        <w:adjustRightInd w:val="0"/>
        <w:rPr>
          <w:rFonts w:eastAsia="SimSun" w:cs="NewsGotT-Regu"/>
          <w:szCs w:val="21"/>
        </w:rPr>
      </w:pPr>
      <w:r w:rsidRPr="009102C4">
        <w:rPr>
          <w:rFonts w:eastAsia="SimSun" w:cs="NewsGotT-Regu"/>
          <w:szCs w:val="21"/>
        </w:rPr>
        <w:t>Amenazas y oportunidades que se dan hoy en día en su localidad.</w:t>
      </w:r>
    </w:p>
    <w:p w:rsidR="0080529F" w:rsidRPr="009102C4" w:rsidRDefault="0080529F" w:rsidP="0080529F">
      <w:pPr>
        <w:widowControl/>
        <w:numPr>
          <w:ilvl w:val="0"/>
          <w:numId w:val="165"/>
        </w:numPr>
        <w:autoSpaceDE w:val="0"/>
        <w:autoSpaceDN w:val="0"/>
        <w:adjustRightInd w:val="0"/>
        <w:rPr>
          <w:rFonts w:eastAsia="SimSun" w:cs="NewsGotT-Regu"/>
          <w:szCs w:val="21"/>
        </w:rPr>
      </w:pPr>
      <w:r w:rsidRPr="009102C4">
        <w:rPr>
          <w:rFonts w:eastAsia="SimSun" w:cs="NewsGotT-Regu"/>
          <w:szCs w:val="21"/>
        </w:rPr>
        <w:t>Retos de futuro a los que hacer frente en los próximos años.</w:t>
      </w:r>
    </w:p>
    <w:p w:rsidR="0080529F" w:rsidRPr="009102C4" w:rsidRDefault="0080529F" w:rsidP="0080529F">
      <w:pPr>
        <w:widowControl/>
        <w:numPr>
          <w:ilvl w:val="0"/>
          <w:numId w:val="165"/>
        </w:numPr>
        <w:autoSpaceDE w:val="0"/>
        <w:autoSpaceDN w:val="0"/>
        <w:adjustRightInd w:val="0"/>
        <w:rPr>
          <w:rFonts w:eastAsia="SimSun" w:cs="NewsGotT-Regu"/>
          <w:szCs w:val="21"/>
        </w:rPr>
      </w:pPr>
      <w:r w:rsidRPr="009102C4">
        <w:rPr>
          <w:rFonts w:eastAsia="SimSun" w:cs="NewsGotT-Regu"/>
          <w:szCs w:val="21"/>
        </w:rPr>
        <w:t>Identificación de activos económicos/ sectores que pueden ser motor económico en los próximos años.</w:t>
      </w:r>
    </w:p>
    <w:p w:rsidR="0080529F" w:rsidRPr="009102C4" w:rsidRDefault="0080529F" w:rsidP="0080529F">
      <w:pPr>
        <w:widowControl/>
        <w:numPr>
          <w:ilvl w:val="0"/>
          <w:numId w:val="165"/>
        </w:numPr>
        <w:autoSpaceDE w:val="0"/>
        <w:autoSpaceDN w:val="0"/>
        <w:adjustRightInd w:val="0"/>
        <w:rPr>
          <w:rFonts w:eastAsia="SimSun" w:cs="NewsGotT-Regu"/>
          <w:szCs w:val="21"/>
        </w:rPr>
      </w:pPr>
      <w:r w:rsidRPr="009102C4">
        <w:rPr>
          <w:rFonts w:eastAsia="SimSun" w:cs="NewsGotT-Regu"/>
          <w:szCs w:val="21"/>
        </w:rPr>
        <w:t>Valoración de equipamientos y servicios</w:t>
      </w:r>
      <w:r w:rsidR="00573C81">
        <w:rPr>
          <w:rFonts w:eastAsia="SimSun" w:cs="NewsGotT-Regu"/>
          <w:szCs w:val="21"/>
        </w:rPr>
        <w:t>.</w:t>
      </w:r>
    </w:p>
    <w:p w:rsidR="0080529F" w:rsidRPr="009102C4" w:rsidRDefault="0080529F" w:rsidP="0080529F">
      <w:pPr>
        <w:widowControl/>
        <w:numPr>
          <w:ilvl w:val="0"/>
          <w:numId w:val="165"/>
        </w:numPr>
        <w:autoSpaceDE w:val="0"/>
        <w:autoSpaceDN w:val="0"/>
        <w:adjustRightInd w:val="0"/>
        <w:rPr>
          <w:rFonts w:eastAsia="SimSun" w:cs="NewsGotT-Regu"/>
          <w:szCs w:val="21"/>
        </w:rPr>
      </w:pPr>
      <w:r w:rsidRPr="009102C4">
        <w:rPr>
          <w:rFonts w:eastAsia="SimSun" w:cs="NewsGotT-Regu"/>
          <w:szCs w:val="21"/>
        </w:rPr>
        <w:t>Actuaciones en servicios/infraestructuras/recursos prioritarios</w:t>
      </w:r>
      <w:r w:rsidR="00573C81">
        <w:rPr>
          <w:rFonts w:eastAsia="SimSun" w:cs="NewsGotT-Regu"/>
          <w:szCs w:val="21"/>
        </w:rPr>
        <w:t>.</w:t>
      </w:r>
    </w:p>
    <w:p w:rsidR="0080529F" w:rsidRPr="009102C4" w:rsidRDefault="0080529F" w:rsidP="0080529F">
      <w:pPr>
        <w:widowControl/>
        <w:numPr>
          <w:ilvl w:val="0"/>
          <w:numId w:val="165"/>
        </w:numPr>
        <w:autoSpaceDE w:val="0"/>
        <w:autoSpaceDN w:val="0"/>
        <w:adjustRightInd w:val="0"/>
        <w:rPr>
          <w:rFonts w:eastAsia="SimSun" w:cs="NewsGotT-Regu"/>
          <w:szCs w:val="21"/>
        </w:rPr>
      </w:pPr>
      <w:r w:rsidRPr="009102C4">
        <w:rPr>
          <w:rFonts w:eastAsia="SimSun" w:cs="NewsGotT-Regu"/>
          <w:szCs w:val="21"/>
        </w:rPr>
        <w:t>Identificación de iniciativas o proyectos que contribuirán al desarrollo económico de su localidad.</w:t>
      </w:r>
    </w:p>
    <w:p w:rsidR="0080529F" w:rsidRPr="009102C4" w:rsidRDefault="0080529F" w:rsidP="0080529F">
      <w:pPr>
        <w:widowControl/>
        <w:numPr>
          <w:ilvl w:val="0"/>
          <w:numId w:val="165"/>
        </w:numPr>
        <w:autoSpaceDE w:val="0"/>
        <w:autoSpaceDN w:val="0"/>
        <w:adjustRightInd w:val="0"/>
        <w:rPr>
          <w:rFonts w:eastAsia="SimSun" w:cs="NewsGotT-Regu"/>
          <w:szCs w:val="21"/>
        </w:rPr>
      </w:pPr>
      <w:r w:rsidRPr="009102C4">
        <w:rPr>
          <w:rFonts w:eastAsia="SimSun" w:cs="NewsGotT-Regu"/>
          <w:szCs w:val="21"/>
        </w:rPr>
        <w:t>Priorización de objetivos a abordar en el marco de la Estrategia Comarca</w:t>
      </w:r>
      <w:r w:rsidR="00573C81">
        <w:rPr>
          <w:rFonts w:eastAsia="SimSun" w:cs="NewsGotT-Regu"/>
          <w:szCs w:val="21"/>
        </w:rPr>
        <w:t>l.</w:t>
      </w:r>
    </w:p>
    <w:p w:rsidR="0080529F" w:rsidRPr="009102C4" w:rsidRDefault="0080529F" w:rsidP="0080529F">
      <w:pPr>
        <w:widowControl/>
        <w:numPr>
          <w:ilvl w:val="0"/>
          <w:numId w:val="165"/>
        </w:numPr>
        <w:autoSpaceDE w:val="0"/>
        <w:autoSpaceDN w:val="0"/>
        <w:adjustRightInd w:val="0"/>
        <w:rPr>
          <w:rFonts w:eastAsia="SimSun" w:cs="NewsGotT-Regu"/>
          <w:szCs w:val="21"/>
        </w:rPr>
      </w:pPr>
      <w:r w:rsidRPr="009102C4">
        <w:rPr>
          <w:rFonts w:eastAsia="SimSun" w:cs="NewsGotT-Regu"/>
          <w:szCs w:val="21"/>
        </w:rPr>
        <w:t>Diagnóstico Comarcal.</w:t>
      </w:r>
    </w:p>
    <w:p w:rsidR="0080529F" w:rsidRPr="000C0C4B" w:rsidRDefault="0080529F" w:rsidP="0080529F">
      <w:pPr>
        <w:spacing w:before="120" w:after="0"/>
        <w:rPr>
          <w:szCs w:val="21"/>
        </w:rPr>
      </w:pPr>
      <w:r w:rsidRPr="009102C4">
        <w:rPr>
          <w:szCs w:val="21"/>
        </w:rPr>
        <w:t xml:space="preserve">En todos los cuestionarios se aborda de manera transversal el tema de la igualdad de género, Juventud </w:t>
      </w:r>
      <w:r w:rsidRPr="000C0C4B">
        <w:rPr>
          <w:szCs w:val="21"/>
        </w:rPr>
        <w:t>Rural, lucha contra el cambio climático -Medio Ambiente-Transición Ecológica e Innovación.</w:t>
      </w:r>
    </w:p>
    <w:p w:rsidR="0080529F" w:rsidRPr="000C0C4B" w:rsidRDefault="0080529F" w:rsidP="0080529F">
      <w:pPr>
        <w:spacing w:before="120" w:after="0"/>
        <w:rPr>
          <w:szCs w:val="21"/>
        </w:rPr>
      </w:pPr>
      <w:r w:rsidRPr="000C0C4B">
        <w:rPr>
          <w:szCs w:val="21"/>
        </w:rPr>
        <w:t>La información obtenida con estas herramientas de participación, ha realimentado al resto de los documentos, al estar interconectadas las variables de análisis tratadas en cada uno de los métodos de participación.</w:t>
      </w:r>
    </w:p>
    <w:p w:rsidR="0080529F" w:rsidRPr="009102C4" w:rsidRDefault="0080529F" w:rsidP="0080529F">
      <w:pPr>
        <w:spacing w:before="0" w:after="0"/>
        <w:rPr>
          <w:szCs w:val="21"/>
        </w:rPr>
      </w:pPr>
      <w:r w:rsidRPr="000C0C4B">
        <w:rPr>
          <w:szCs w:val="21"/>
        </w:rPr>
        <w:t>El enfoque participativo con enfoque de género utilizado en la EDLL de El Condado de Jaén, ha requerido la búsqueda de una representación equilibrada de hombres y mujeres en todo el proceso, incluida también en la creación de las condiciones necesarias para que las personas</w:t>
      </w:r>
      <w:r w:rsidRPr="009102C4">
        <w:rPr>
          <w:szCs w:val="21"/>
        </w:rPr>
        <w:t xml:space="preserve"> participantes expresen sus opiniones y necesidades.</w:t>
      </w:r>
    </w:p>
    <w:p w:rsidR="0080529F" w:rsidRPr="009102C4" w:rsidRDefault="0080529F" w:rsidP="0080529F">
      <w:pPr>
        <w:rPr>
          <w:szCs w:val="21"/>
        </w:rPr>
      </w:pPr>
      <w:r w:rsidRPr="009102C4">
        <w:rPr>
          <w:szCs w:val="21"/>
        </w:rPr>
        <w:t xml:space="preserve">Se ha incorporado la </w:t>
      </w:r>
      <w:r w:rsidRPr="009102C4">
        <w:rPr>
          <w:b/>
          <w:szCs w:val="21"/>
        </w:rPr>
        <w:t>perspectiva de género</w:t>
      </w:r>
      <w:r w:rsidRPr="009102C4">
        <w:rPr>
          <w:szCs w:val="21"/>
        </w:rPr>
        <w:t xml:space="preserve"> en el diseño del cuestionario:</w:t>
      </w:r>
    </w:p>
    <w:p w:rsidR="0080529F" w:rsidRPr="009102C4" w:rsidRDefault="0080529F" w:rsidP="0080529F">
      <w:pPr>
        <w:widowControl/>
        <w:numPr>
          <w:ilvl w:val="0"/>
          <w:numId w:val="166"/>
        </w:numPr>
        <w:rPr>
          <w:szCs w:val="21"/>
        </w:rPr>
      </w:pPr>
      <w:r w:rsidRPr="009102C4">
        <w:rPr>
          <w:szCs w:val="21"/>
        </w:rPr>
        <w:t>Incluir cuestiones que afectan diferencialmente a hombres y mujeres y permiten establecer relaciones causales.</w:t>
      </w:r>
    </w:p>
    <w:p w:rsidR="0080529F" w:rsidRDefault="0080529F" w:rsidP="0080529F">
      <w:pPr>
        <w:widowControl/>
        <w:numPr>
          <w:ilvl w:val="0"/>
          <w:numId w:val="166"/>
        </w:numPr>
        <w:rPr>
          <w:szCs w:val="21"/>
        </w:rPr>
      </w:pPr>
      <w:r w:rsidRPr="000C0C4B">
        <w:rPr>
          <w:szCs w:val="21"/>
        </w:rPr>
        <w:t xml:space="preserve">Visibilizar y explorar las cuestiones específicas que afectan a las mujeres. </w:t>
      </w:r>
    </w:p>
    <w:p w:rsidR="0080529F" w:rsidRPr="000C0C4B" w:rsidRDefault="0080529F" w:rsidP="0080529F">
      <w:pPr>
        <w:rPr>
          <w:szCs w:val="21"/>
        </w:rPr>
      </w:pPr>
      <w:r w:rsidRPr="000C0C4B">
        <w:rPr>
          <w:szCs w:val="21"/>
        </w:rPr>
        <w:t xml:space="preserve">Se ha incorporado la </w:t>
      </w:r>
      <w:r w:rsidRPr="000C0C4B">
        <w:rPr>
          <w:b/>
          <w:szCs w:val="21"/>
        </w:rPr>
        <w:t>perspectiva de juventud</w:t>
      </w:r>
      <w:r w:rsidRPr="000C0C4B">
        <w:rPr>
          <w:szCs w:val="21"/>
        </w:rPr>
        <w:t xml:space="preserve"> en el diseño del cuestionario:</w:t>
      </w:r>
    </w:p>
    <w:p w:rsidR="0080529F" w:rsidRPr="009102C4" w:rsidRDefault="0080529F" w:rsidP="0080529F">
      <w:pPr>
        <w:widowControl/>
        <w:numPr>
          <w:ilvl w:val="0"/>
          <w:numId w:val="167"/>
        </w:numPr>
        <w:rPr>
          <w:szCs w:val="21"/>
        </w:rPr>
      </w:pPr>
      <w:r w:rsidRPr="009102C4">
        <w:rPr>
          <w:szCs w:val="21"/>
        </w:rPr>
        <w:t>Visibilizar y explorar las cuestiones específicas que afectan a las personas jóvenes</w:t>
      </w:r>
      <w:r w:rsidR="00A12FBB">
        <w:rPr>
          <w:szCs w:val="21"/>
        </w:rPr>
        <w:t>.</w:t>
      </w:r>
    </w:p>
    <w:p w:rsidR="0080529F" w:rsidRPr="009102C4" w:rsidRDefault="0080529F" w:rsidP="0080529F">
      <w:pPr>
        <w:widowControl/>
        <w:numPr>
          <w:ilvl w:val="0"/>
          <w:numId w:val="167"/>
        </w:numPr>
        <w:rPr>
          <w:szCs w:val="21"/>
        </w:rPr>
      </w:pPr>
      <w:r w:rsidRPr="009102C4">
        <w:rPr>
          <w:szCs w:val="21"/>
        </w:rPr>
        <w:t>Reflexionar sobre el papel de la juventud en el contexto de la Zona de Actuación del GDR de El Condado de Jaén, promoviendo su participación y liderazgo.</w:t>
      </w:r>
    </w:p>
    <w:p w:rsidR="0080529F" w:rsidRPr="009102C4" w:rsidRDefault="0080529F" w:rsidP="0080529F">
      <w:pPr>
        <w:pStyle w:val="asodeco"/>
        <w:rPr>
          <w:b/>
          <w:bCs/>
        </w:rPr>
      </w:pPr>
      <w:r w:rsidRPr="009102C4">
        <w:t xml:space="preserve">Se ha incorporado la </w:t>
      </w:r>
      <w:r w:rsidRPr="00010B1B">
        <w:rPr>
          <w:b/>
        </w:rPr>
        <w:t>perspectiva de lucha contra el cambio climático</w:t>
      </w:r>
      <w:r w:rsidRPr="009102C4">
        <w:t xml:space="preserve"> en el diseño del cuestionario:</w:t>
      </w:r>
    </w:p>
    <w:p w:rsidR="0080529F" w:rsidRPr="009102C4" w:rsidRDefault="0080529F" w:rsidP="0080529F">
      <w:pPr>
        <w:pStyle w:val="asodeco"/>
        <w:numPr>
          <w:ilvl w:val="0"/>
          <w:numId w:val="141"/>
        </w:numPr>
        <w:rPr>
          <w:b/>
          <w:bCs/>
        </w:rPr>
      </w:pPr>
      <w:r w:rsidRPr="009102C4">
        <w:t>Visibilización y exploración de las cuestiones específicas que afectan al medio ambiente y cambio climático.</w:t>
      </w:r>
    </w:p>
    <w:p w:rsidR="0080529F" w:rsidRPr="009102C4" w:rsidRDefault="0080529F" w:rsidP="0080529F">
      <w:pPr>
        <w:pStyle w:val="asodeco"/>
        <w:numPr>
          <w:ilvl w:val="0"/>
          <w:numId w:val="141"/>
        </w:numPr>
        <w:rPr>
          <w:b/>
          <w:bCs/>
        </w:rPr>
      </w:pPr>
      <w:r w:rsidRPr="009102C4">
        <w:t>Reflexión sobre la situación medioambiental municipal, la gestión de los recursos naturales y el impacto ambiental generado por las actividades del territorio.</w:t>
      </w:r>
    </w:p>
    <w:p w:rsidR="0080529F" w:rsidRPr="009102C4" w:rsidRDefault="0080529F" w:rsidP="0080529F">
      <w:pPr>
        <w:pStyle w:val="asodeco"/>
        <w:rPr>
          <w:b/>
          <w:bCs/>
        </w:rPr>
      </w:pPr>
      <w:r w:rsidRPr="009102C4">
        <w:lastRenderedPageBreak/>
        <w:t xml:space="preserve">Se ha incorporado la </w:t>
      </w:r>
      <w:r w:rsidRPr="00010B1B">
        <w:rPr>
          <w:b/>
        </w:rPr>
        <w:t>perspectiva de innovación</w:t>
      </w:r>
      <w:r w:rsidRPr="009102C4">
        <w:t xml:space="preserve"> en el diseño del cuestionario:</w:t>
      </w:r>
    </w:p>
    <w:p w:rsidR="0080529F" w:rsidRPr="009102C4" w:rsidRDefault="0080529F" w:rsidP="0080529F">
      <w:pPr>
        <w:pStyle w:val="asodeco"/>
        <w:numPr>
          <w:ilvl w:val="0"/>
          <w:numId w:val="141"/>
        </w:numPr>
        <w:rPr>
          <w:b/>
          <w:bCs/>
        </w:rPr>
      </w:pPr>
      <w:r w:rsidRPr="009102C4">
        <w:t>Visibilización y exploración de los ámbitos o áreas de actividad susceptibles aplicar iniciativas innovadoras.</w:t>
      </w:r>
    </w:p>
    <w:p w:rsidR="0080529F" w:rsidRPr="009102C4" w:rsidRDefault="0080529F" w:rsidP="005A399C">
      <w:pPr>
        <w:spacing w:beforeLines="40" w:after="0"/>
        <w:rPr>
          <w:szCs w:val="21"/>
        </w:rPr>
      </w:pPr>
      <w:r w:rsidRPr="009102C4">
        <w:rPr>
          <w:szCs w:val="21"/>
        </w:rPr>
        <w:t xml:space="preserve">Para contar con la participación del mayor número posible de personas residentes se diseñaron los cuestionarios con la herramienta </w:t>
      </w:r>
      <w:r w:rsidRPr="009102C4">
        <w:rPr>
          <w:b/>
          <w:szCs w:val="21"/>
        </w:rPr>
        <w:t>Google Forms</w:t>
      </w:r>
      <w:r w:rsidRPr="009102C4">
        <w:rPr>
          <w:szCs w:val="21"/>
        </w:rPr>
        <w:t>, para su cumplimentación por parte de cualquier persona interesada en participar, con acceso disponible en la página web de ASODECO.</w:t>
      </w:r>
    </w:p>
    <w:p w:rsidR="0080529F" w:rsidRPr="009102C4" w:rsidRDefault="0080529F" w:rsidP="0080529F">
      <w:pPr>
        <w:rPr>
          <w:b/>
          <w:bCs/>
          <w:color w:val="548235"/>
          <w:szCs w:val="21"/>
          <w:shd w:val="clear" w:color="auto" w:fill="FFFFFF"/>
        </w:rPr>
      </w:pPr>
      <w:r w:rsidRPr="009102C4">
        <w:rPr>
          <w:b/>
          <w:bCs/>
          <w:color w:val="548235"/>
          <w:szCs w:val="21"/>
          <w:shd w:val="clear" w:color="auto" w:fill="FFFFFF"/>
        </w:rPr>
        <w:t>Encuesta a INSTITUCIONES</w:t>
      </w:r>
    </w:p>
    <w:p w:rsidR="0080529F" w:rsidRPr="009102C4" w:rsidRDefault="0080529F" w:rsidP="0080529F">
      <w:pPr>
        <w:rPr>
          <w:rStyle w:val="oypena"/>
          <w:spacing w:val="-10"/>
          <w:szCs w:val="21"/>
        </w:rPr>
      </w:pPr>
      <w:r w:rsidRPr="009102C4">
        <w:rPr>
          <w:rStyle w:val="oypena"/>
          <w:spacing w:val="-10"/>
          <w:szCs w:val="21"/>
        </w:rPr>
        <w:t>Link</w:t>
      </w:r>
      <w:r w:rsidRPr="009102C4">
        <w:rPr>
          <w:szCs w:val="21"/>
        </w:rPr>
        <w:t xml:space="preserve">: </w:t>
      </w:r>
      <w:hyperlink r:id="rId54" w:history="1">
        <w:r w:rsidRPr="009102C4">
          <w:rPr>
            <w:rStyle w:val="Hipervnculo"/>
            <w:spacing w:val="-10"/>
            <w:szCs w:val="21"/>
          </w:rPr>
          <w:t>https://forms.gle/gdRf5bn3S3uhvQ6z7</w:t>
        </w:r>
      </w:hyperlink>
    </w:p>
    <w:p w:rsidR="0080529F" w:rsidRPr="009102C4" w:rsidRDefault="0080529F" w:rsidP="0080529F">
      <w:pPr>
        <w:rPr>
          <w:rStyle w:val="oypena"/>
          <w:spacing w:val="-10"/>
          <w:szCs w:val="21"/>
        </w:rPr>
      </w:pPr>
      <w:r w:rsidRPr="009102C4">
        <w:rPr>
          <w:rFonts w:ascii="Times New Roman" w:eastAsia="Times New Roman" w:hAnsi="Times New Roman"/>
          <w:noProof/>
          <w:szCs w:val="21"/>
          <w:lang w:val="es-ES" w:eastAsia="es-ES"/>
        </w:rPr>
        <w:drawing>
          <wp:anchor distT="0" distB="0" distL="114300" distR="114300" simplePos="0" relativeHeight="251580928" behindDoc="0" locked="0" layoutInCell="1" allowOverlap="1">
            <wp:simplePos x="0" y="0"/>
            <wp:positionH relativeFrom="column">
              <wp:posOffset>1034415</wp:posOffset>
            </wp:positionH>
            <wp:positionV relativeFrom="paragraph">
              <wp:posOffset>66040</wp:posOffset>
            </wp:positionV>
            <wp:extent cx="1080000" cy="1080000"/>
            <wp:effectExtent l="0" t="0" r="6350" b="6350"/>
            <wp:wrapNone/>
            <wp:docPr id="1867307922"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07922" name="Imagen 1" descr="Código QR&#10;&#10;Descripción generada automáticamente"/>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Pr="009102C4">
        <w:rPr>
          <w:rStyle w:val="oypena"/>
          <w:spacing w:val="-10"/>
          <w:szCs w:val="21"/>
        </w:rPr>
        <w:t>QR cuestionario:</w:t>
      </w:r>
    </w:p>
    <w:p w:rsidR="0080529F" w:rsidRPr="009102C4" w:rsidRDefault="0080529F" w:rsidP="0080529F">
      <w:pPr>
        <w:spacing w:before="100" w:beforeAutospacing="1" w:after="100" w:afterAutospacing="1"/>
        <w:rPr>
          <w:rFonts w:ascii="Times New Roman" w:eastAsia="Times New Roman" w:hAnsi="Times New Roman"/>
          <w:szCs w:val="21"/>
        </w:rPr>
      </w:pP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spacing w:before="0" w:after="0"/>
        <w:ind w:left="720"/>
        <w:rPr>
          <w:szCs w:val="21"/>
        </w:rPr>
      </w:pPr>
    </w:p>
    <w:p w:rsidR="0080529F" w:rsidRPr="009102C4" w:rsidRDefault="0080529F" w:rsidP="0080529F">
      <w:pPr>
        <w:spacing w:before="0" w:after="0"/>
        <w:rPr>
          <w:szCs w:val="21"/>
        </w:rPr>
      </w:pPr>
      <w:r w:rsidRPr="009102C4">
        <w:rPr>
          <w:b/>
          <w:szCs w:val="21"/>
        </w:rPr>
        <w:t>Objetivos</w:t>
      </w:r>
    </w:p>
    <w:p w:rsidR="0080529F" w:rsidRPr="009102C4" w:rsidRDefault="0080529F" w:rsidP="0080529F">
      <w:pPr>
        <w:numPr>
          <w:ilvl w:val="0"/>
          <w:numId w:val="168"/>
        </w:numPr>
        <w:spacing w:before="0"/>
        <w:rPr>
          <w:szCs w:val="21"/>
        </w:rPr>
      </w:pPr>
      <w:r w:rsidRPr="009102C4">
        <w:rPr>
          <w:szCs w:val="21"/>
        </w:rPr>
        <w:t>Conocer la realidad subjetiva de los municipios y de la comarca (infraestructuras, equipamientos, recursos, servicios y organización administrativa,..)</w:t>
      </w:r>
      <w:r w:rsidR="00E05F26">
        <w:rPr>
          <w:szCs w:val="21"/>
        </w:rPr>
        <w:t>.</w:t>
      </w:r>
    </w:p>
    <w:p w:rsidR="0080529F" w:rsidRPr="009102C4" w:rsidRDefault="0080529F" w:rsidP="0080529F">
      <w:pPr>
        <w:numPr>
          <w:ilvl w:val="0"/>
          <w:numId w:val="168"/>
        </w:numPr>
        <w:spacing w:before="0"/>
        <w:rPr>
          <w:szCs w:val="21"/>
        </w:rPr>
      </w:pPr>
      <w:r w:rsidRPr="009102C4">
        <w:rPr>
          <w:szCs w:val="21"/>
        </w:rPr>
        <w:t>Obtener una valoración de las necesidades, carencias, potencialidades y principales iniciativas que pueden contribuir a la mejora y transformación de la Comarca de El Condado de Jaén.</w:t>
      </w:r>
    </w:p>
    <w:p w:rsidR="0080529F" w:rsidRPr="009102C4" w:rsidRDefault="0080529F" w:rsidP="0080529F">
      <w:pPr>
        <w:numPr>
          <w:ilvl w:val="0"/>
          <w:numId w:val="168"/>
        </w:numPr>
        <w:spacing w:before="0"/>
        <w:rPr>
          <w:szCs w:val="21"/>
        </w:rPr>
      </w:pPr>
      <w:r w:rsidRPr="009102C4">
        <w:rPr>
          <w:szCs w:val="21"/>
        </w:rPr>
        <w:t>Matizar o complementar la identificación de problemas, fortalezas y oportunidades que presenta el entorno (conclusiones del análisis cuantitativo).</w:t>
      </w:r>
    </w:p>
    <w:p w:rsidR="0080529F" w:rsidRPr="009102C4" w:rsidRDefault="0080529F" w:rsidP="0080529F">
      <w:pPr>
        <w:numPr>
          <w:ilvl w:val="0"/>
          <w:numId w:val="168"/>
        </w:numPr>
        <w:spacing w:before="0"/>
        <w:rPr>
          <w:szCs w:val="21"/>
        </w:rPr>
      </w:pPr>
      <w:r w:rsidRPr="009102C4">
        <w:rPr>
          <w:szCs w:val="21"/>
        </w:rPr>
        <w:t>Matizar o complementar la identificación de problemas, fortalezas y oportunidades que presenta el entorno (conclusiones del análisis cuantitativo).</w:t>
      </w:r>
    </w:p>
    <w:p w:rsidR="0080529F" w:rsidRPr="009102C4" w:rsidRDefault="0080529F" w:rsidP="0080529F">
      <w:pPr>
        <w:widowControl/>
        <w:numPr>
          <w:ilvl w:val="0"/>
          <w:numId w:val="168"/>
        </w:numPr>
        <w:spacing w:before="0" w:after="0"/>
        <w:rPr>
          <w:szCs w:val="21"/>
        </w:rPr>
      </w:pPr>
      <w:r w:rsidRPr="009102C4">
        <w:rPr>
          <w:szCs w:val="21"/>
        </w:rPr>
        <w:t>Comprender la visión de futuro que las personas que habitan la comarca de El Condado de Jaén tienen para el territorio e identificar posibles medidas para alcanzar la visión objetivo</w:t>
      </w:r>
      <w:r w:rsidR="00E05F26">
        <w:rPr>
          <w:szCs w:val="21"/>
        </w:rPr>
        <w:t>.</w:t>
      </w:r>
    </w:p>
    <w:p w:rsidR="0080529F" w:rsidRPr="009102C4" w:rsidRDefault="0080529F" w:rsidP="0080529F">
      <w:pPr>
        <w:spacing w:before="120" w:after="0"/>
        <w:rPr>
          <w:szCs w:val="21"/>
          <w:highlight w:val="cyan"/>
        </w:rPr>
      </w:pPr>
    </w:p>
    <w:p w:rsidR="0080529F" w:rsidRPr="009102C4" w:rsidRDefault="0080529F" w:rsidP="0080529F">
      <w:pPr>
        <w:autoSpaceDE w:val="0"/>
        <w:autoSpaceDN w:val="0"/>
        <w:adjustRightInd w:val="0"/>
        <w:rPr>
          <w:b/>
          <w:szCs w:val="21"/>
        </w:rPr>
      </w:pPr>
      <w:r w:rsidRPr="009102C4">
        <w:rPr>
          <w:b/>
          <w:szCs w:val="21"/>
        </w:rPr>
        <w:t>Actuaciones</w:t>
      </w:r>
    </w:p>
    <w:p w:rsidR="0080529F" w:rsidRPr="009102C4" w:rsidRDefault="0080529F" w:rsidP="0080529F">
      <w:pPr>
        <w:widowControl/>
        <w:numPr>
          <w:ilvl w:val="0"/>
          <w:numId w:val="168"/>
        </w:numPr>
        <w:spacing w:before="0" w:after="0"/>
        <w:rPr>
          <w:szCs w:val="21"/>
        </w:rPr>
      </w:pPr>
      <w:r w:rsidRPr="009102C4">
        <w:rPr>
          <w:szCs w:val="21"/>
        </w:rPr>
        <w:t>Diseño y creación del fo</w:t>
      </w:r>
      <w:r w:rsidR="00E05F26">
        <w:rPr>
          <w:szCs w:val="21"/>
        </w:rPr>
        <w:t>rmulario digital (Google Forms)</w:t>
      </w:r>
    </w:p>
    <w:p w:rsidR="0080529F" w:rsidRPr="009102C4" w:rsidRDefault="0080529F" w:rsidP="0080529F">
      <w:pPr>
        <w:widowControl/>
        <w:numPr>
          <w:ilvl w:val="0"/>
          <w:numId w:val="168"/>
        </w:numPr>
        <w:spacing w:before="0" w:after="0"/>
        <w:rPr>
          <w:szCs w:val="21"/>
        </w:rPr>
      </w:pPr>
      <w:r w:rsidRPr="009102C4">
        <w:rPr>
          <w:szCs w:val="21"/>
        </w:rPr>
        <w:t>Generación de código QR y publicación en la web (https://condadojaen.net/)</w:t>
      </w:r>
    </w:p>
    <w:p w:rsidR="0080529F" w:rsidRPr="009102C4" w:rsidRDefault="0080529F" w:rsidP="0080529F">
      <w:pPr>
        <w:widowControl/>
        <w:numPr>
          <w:ilvl w:val="0"/>
          <w:numId w:val="168"/>
        </w:numPr>
        <w:spacing w:before="0" w:after="0"/>
        <w:rPr>
          <w:szCs w:val="21"/>
        </w:rPr>
      </w:pPr>
      <w:r w:rsidRPr="009102C4">
        <w:rPr>
          <w:szCs w:val="21"/>
        </w:rPr>
        <w:t>Elaboración y diseño de cartelería digital para su difusión</w:t>
      </w:r>
    </w:p>
    <w:p w:rsidR="0080529F" w:rsidRPr="009102C4" w:rsidRDefault="0080529F" w:rsidP="0080529F">
      <w:pPr>
        <w:widowControl/>
        <w:numPr>
          <w:ilvl w:val="0"/>
          <w:numId w:val="168"/>
        </w:numPr>
        <w:spacing w:before="0" w:after="0"/>
        <w:rPr>
          <w:szCs w:val="21"/>
        </w:rPr>
      </w:pPr>
      <w:r w:rsidRPr="00E05F26">
        <w:rPr>
          <w:szCs w:val="21"/>
        </w:rPr>
        <w:t>Animación a la participación en el proceso</w:t>
      </w:r>
    </w:p>
    <w:p w:rsidR="0080529F" w:rsidRPr="009102C4" w:rsidRDefault="0080529F" w:rsidP="0080529F">
      <w:pPr>
        <w:widowControl/>
        <w:numPr>
          <w:ilvl w:val="0"/>
          <w:numId w:val="168"/>
        </w:numPr>
        <w:spacing w:before="0" w:after="0"/>
        <w:rPr>
          <w:szCs w:val="21"/>
        </w:rPr>
      </w:pPr>
      <w:r w:rsidRPr="009102C4">
        <w:rPr>
          <w:szCs w:val="21"/>
        </w:rPr>
        <w:t>Seguimiento efec</w:t>
      </w:r>
      <w:r w:rsidR="00E05F26">
        <w:rPr>
          <w:szCs w:val="21"/>
        </w:rPr>
        <w:t>tivo y reporte de participación</w:t>
      </w:r>
    </w:p>
    <w:p w:rsidR="0080529F" w:rsidRPr="009102C4" w:rsidRDefault="0080529F" w:rsidP="0080529F">
      <w:pPr>
        <w:widowControl/>
        <w:numPr>
          <w:ilvl w:val="0"/>
          <w:numId w:val="168"/>
        </w:numPr>
        <w:spacing w:before="0" w:after="0"/>
        <w:rPr>
          <w:szCs w:val="21"/>
        </w:rPr>
      </w:pPr>
      <w:r w:rsidRPr="009102C4">
        <w:rPr>
          <w:szCs w:val="21"/>
        </w:rPr>
        <w:t>Elaboración Informe de resultados de las encuestas (incluido en el análisis cualitativo)</w:t>
      </w:r>
    </w:p>
    <w:p w:rsidR="0080529F" w:rsidRPr="009102C4" w:rsidRDefault="0080529F" w:rsidP="0080529F">
      <w:pPr>
        <w:rPr>
          <w:szCs w:val="21"/>
        </w:rPr>
      </w:pPr>
    </w:p>
    <w:p w:rsidR="0080529F" w:rsidRPr="009102C4" w:rsidRDefault="0080529F" w:rsidP="0080529F">
      <w:pPr>
        <w:pStyle w:val="Ttulo3"/>
        <w:shd w:val="clear" w:color="auto" w:fill="FECFA8"/>
        <w:rPr>
          <w:b w:val="0"/>
          <w:bCs/>
        </w:rPr>
      </w:pPr>
      <w:r w:rsidRPr="009102C4">
        <w:rPr>
          <w:bCs/>
        </w:rPr>
        <w:t>Perfiles y número de participantes.</w:t>
      </w:r>
    </w:p>
    <w:p w:rsidR="0080529F" w:rsidRPr="009102C4" w:rsidRDefault="0080529F" w:rsidP="0080529F">
      <w:pPr>
        <w:rPr>
          <w:b/>
          <w:bCs/>
          <w:szCs w:val="21"/>
        </w:rPr>
      </w:pPr>
      <w:r w:rsidRPr="009102C4">
        <w:rPr>
          <w:b/>
          <w:bCs/>
          <w:szCs w:val="21"/>
        </w:rPr>
        <w:t>CUESTIONARIO GENERAL</w:t>
      </w:r>
    </w:p>
    <w:p w:rsidR="0080529F" w:rsidRPr="009102C4" w:rsidRDefault="0080529F" w:rsidP="0080529F">
      <w:pPr>
        <w:pStyle w:val="asodeco"/>
      </w:pPr>
      <w:r w:rsidRPr="009102C4">
        <w:t>El perfil de esta metodología es la ciudadanía en general, abierto a la participación de toda la población.</w:t>
      </w:r>
    </w:p>
    <w:p w:rsidR="0080529F" w:rsidRDefault="0080529F" w:rsidP="0080529F">
      <w:pPr>
        <w:pStyle w:val="asodeco"/>
      </w:pPr>
      <w:r w:rsidRPr="009102C4">
        <w:t>Ciudadanías mayores de 18 años:   28 participantes.</w:t>
      </w:r>
    </w:p>
    <w:p w:rsidR="00D60881" w:rsidRPr="009102C4" w:rsidRDefault="00D60881" w:rsidP="0080529F">
      <w:pPr>
        <w:pStyle w:val="asodeco"/>
      </w:pPr>
    </w:p>
    <w:p w:rsidR="0080529F" w:rsidRPr="00010B1B" w:rsidRDefault="0080529F" w:rsidP="0080529F">
      <w:pPr>
        <w:pStyle w:val="asodeco"/>
        <w:jc w:val="center"/>
        <w:rPr>
          <w:b/>
        </w:rPr>
      </w:pPr>
      <w:r w:rsidRPr="00010B1B">
        <w:rPr>
          <w:b/>
        </w:rPr>
        <w:t>Tabla 1. Perfil de las personas participantes por sexo:</w:t>
      </w:r>
    </w:p>
    <w:tbl>
      <w:tblPr>
        <w:tblStyle w:val="Tablaconcuadrcula5oscura-nfasis61"/>
        <w:tblW w:w="4591" w:type="dxa"/>
        <w:tblLayout w:type="fixed"/>
        <w:tblLook w:val="04A0"/>
      </w:tblPr>
      <w:tblGrid>
        <w:gridCol w:w="2211"/>
        <w:gridCol w:w="1190"/>
        <w:gridCol w:w="1190"/>
      </w:tblGrid>
      <w:tr w:rsidR="0080529F" w:rsidRPr="009102C4" w:rsidTr="00300564">
        <w:trPr>
          <w:cnfStyle w:val="100000000000"/>
          <w:trHeight w:val="20"/>
        </w:trPr>
        <w:tc>
          <w:tcPr>
            <w:cnfStyle w:val="001000000000"/>
            <w:tcW w:w="2211" w:type="dxa"/>
          </w:tcPr>
          <w:p w:rsidR="0080529F" w:rsidRPr="009102C4" w:rsidRDefault="0080529F" w:rsidP="00300564">
            <w:pPr>
              <w:rPr>
                <w:rFonts w:cs="Poppins Light"/>
                <w:b w:val="0"/>
                <w:bCs w:val="0"/>
                <w:color w:val="000000" w:themeColor="text1"/>
                <w:szCs w:val="21"/>
              </w:rPr>
            </w:pPr>
            <w:r w:rsidRPr="009102C4">
              <w:rPr>
                <w:rFonts w:cs="Poppins Light"/>
                <w:szCs w:val="21"/>
              </w:rPr>
              <w:t>Total</w:t>
            </w:r>
          </w:p>
        </w:tc>
        <w:tc>
          <w:tcPr>
            <w:tcW w:w="1190" w:type="dxa"/>
          </w:tcPr>
          <w:p w:rsidR="0080529F" w:rsidRPr="009102C4" w:rsidRDefault="0080529F" w:rsidP="00010B1B">
            <w:pPr>
              <w:jc w:val="center"/>
              <w:cnfStyle w:val="100000000000"/>
              <w:rPr>
                <w:rFonts w:cs="Poppins Light"/>
                <w:bCs w:val="0"/>
                <w:szCs w:val="21"/>
              </w:rPr>
            </w:pPr>
            <w:r w:rsidRPr="009102C4">
              <w:rPr>
                <w:rFonts w:cs="Poppins Light"/>
                <w:bCs w:val="0"/>
                <w:szCs w:val="21"/>
              </w:rPr>
              <w:t>28</w:t>
            </w:r>
          </w:p>
        </w:tc>
        <w:tc>
          <w:tcPr>
            <w:tcW w:w="1190" w:type="dxa"/>
          </w:tcPr>
          <w:p w:rsidR="0080529F" w:rsidRPr="009102C4" w:rsidRDefault="0080529F" w:rsidP="00010B1B">
            <w:pPr>
              <w:jc w:val="center"/>
              <w:cnfStyle w:val="100000000000"/>
              <w:rPr>
                <w:rFonts w:cs="Poppins Light"/>
                <w:bCs w:val="0"/>
                <w:szCs w:val="21"/>
              </w:rPr>
            </w:pPr>
            <w:r w:rsidRPr="009102C4">
              <w:rPr>
                <w:rFonts w:cs="Poppins Light"/>
                <w:bCs w:val="0"/>
                <w:szCs w:val="21"/>
              </w:rPr>
              <w:t>100%</w:t>
            </w:r>
          </w:p>
        </w:tc>
      </w:tr>
      <w:tr w:rsidR="0080529F" w:rsidRPr="009102C4" w:rsidTr="00300564">
        <w:trPr>
          <w:trHeight w:val="20"/>
        </w:trPr>
        <w:tc>
          <w:tcPr>
            <w:cnfStyle w:val="001000000000"/>
            <w:tcW w:w="2211" w:type="dxa"/>
          </w:tcPr>
          <w:p w:rsidR="0080529F" w:rsidRPr="009102C4" w:rsidRDefault="0080529F" w:rsidP="00300564">
            <w:pPr>
              <w:rPr>
                <w:rFonts w:cs="Poppins Light"/>
                <w:szCs w:val="21"/>
              </w:rPr>
            </w:pPr>
            <w:r w:rsidRPr="009102C4">
              <w:rPr>
                <w:rFonts w:cs="Poppins Light"/>
                <w:szCs w:val="21"/>
              </w:rPr>
              <w:t>Mujeres</w:t>
            </w:r>
          </w:p>
        </w:tc>
        <w:tc>
          <w:tcPr>
            <w:tcW w:w="1190" w:type="dxa"/>
          </w:tcPr>
          <w:p w:rsidR="0080529F" w:rsidRPr="009102C4" w:rsidRDefault="0080529F" w:rsidP="00010B1B">
            <w:pPr>
              <w:jc w:val="center"/>
              <w:cnfStyle w:val="000000000000"/>
              <w:rPr>
                <w:rFonts w:cs="Poppins Light"/>
                <w:szCs w:val="21"/>
              </w:rPr>
            </w:pPr>
            <w:r w:rsidRPr="009102C4">
              <w:rPr>
                <w:rFonts w:cs="Poppins Light"/>
                <w:szCs w:val="21"/>
              </w:rPr>
              <w:t>11</w:t>
            </w:r>
          </w:p>
        </w:tc>
        <w:tc>
          <w:tcPr>
            <w:tcW w:w="1190" w:type="dxa"/>
          </w:tcPr>
          <w:p w:rsidR="0080529F" w:rsidRPr="009102C4" w:rsidRDefault="0080529F" w:rsidP="00010B1B">
            <w:pPr>
              <w:jc w:val="center"/>
              <w:cnfStyle w:val="000000000000"/>
              <w:rPr>
                <w:rFonts w:cs="Poppins Light"/>
                <w:szCs w:val="21"/>
              </w:rPr>
            </w:pPr>
            <w:r w:rsidRPr="009102C4">
              <w:rPr>
                <w:rFonts w:cs="Poppins Light"/>
                <w:szCs w:val="21"/>
              </w:rPr>
              <w:t>42,3%</w:t>
            </w:r>
          </w:p>
        </w:tc>
      </w:tr>
      <w:tr w:rsidR="0080529F" w:rsidRPr="009102C4" w:rsidTr="00300564">
        <w:trPr>
          <w:trHeight w:val="20"/>
        </w:trPr>
        <w:tc>
          <w:tcPr>
            <w:cnfStyle w:val="001000000000"/>
            <w:tcW w:w="2211" w:type="dxa"/>
          </w:tcPr>
          <w:p w:rsidR="0080529F" w:rsidRPr="009102C4" w:rsidRDefault="0080529F" w:rsidP="00300564">
            <w:pPr>
              <w:rPr>
                <w:rFonts w:cs="Poppins Light"/>
                <w:szCs w:val="21"/>
              </w:rPr>
            </w:pPr>
            <w:r w:rsidRPr="009102C4">
              <w:rPr>
                <w:rFonts w:cs="Poppins Light"/>
                <w:szCs w:val="21"/>
              </w:rPr>
              <w:t>Hombres</w:t>
            </w:r>
          </w:p>
        </w:tc>
        <w:tc>
          <w:tcPr>
            <w:tcW w:w="1190" w:type="dxa"/>
          </w:tcPr>
          <w:p w:rsidR="0080529F" w:rsidRPr="009102C4" w:rsidRDefault="0080529F" w:rsidP="00010B1B">
            <w:pPr>
              <w:jc w:val="center"/>
              <w:cnfStyle w:val="000000000000"/>
              <w:rPr>
                <w:rFonts w:cs="Poppins Light"/>
                <w:szCs w:val="21"/>
              </w:rPr>
            </w:pPr>
            <w:r w:rsidRPr="009102C4">
              <w:rPr>
                <w:rFonts w:cs="Poppins Light"/>
                <w:szCs w:val="21"/>
              </w:rPr>
              <w:t>15</w:t>
            </w:r>
          </w:p>
        </w:tc>
        <w:tc>
          <w:tcPr>
            <w:tcW w:w="1190" w:type="dxa"/>
          </w:tcPr>
          <w:p w:rsidR="0080529F" w:rsidRPr="009102C4" w:rsidRDefault="0080529F" w:rsidP="00010B1B">
            <w:pPr>
              <w:jc w:val="center"/>
              <w:cnfStyle w:val="000000000000"/>
              <w:rPr>
                <w:rFonts w:cs="Poppins Light"/>
                <w:szCs w:val="21"/>
              </w:rPr>
            </w:pPr>
            <w:r w:rsidRPr="009102C4">
              <w:rPr>
                <w:rFonts w:cs="Poppins Light"/>
                <w:szCs w:val="21"/>
              </w:rPr>
              <w:t>57,7%</w:t>
            </w:r>
          </w:p>
        </w:tc>
      </w:tr>
      <w:tr w:rsidR="0080529F" w:rsidRPr="009102C4" w:rsidTr="00300564">
        <w:trPr>
          <w:trHeight w:val="20"/>
        </w:trPr>
        <w:tc>
          <w:tcPr>
            <w:cnfStyle w:val="001000000000"/>
            <w:tcW w:w="2211" w:type="dxa"/>
          </w:tcPr>
          <w:p w:rsidR="0080529F" w:rsidRPr="009102C4" w:rsidRDefault="0080529F" w:rsidP="00300564">
            <w:pPr>
              <w:rPr>
                <w:rFonts w:cs="Poppins Light"/>
                <w:szCs w:val="21"/>
              </w:rPr>
            </w:pPr>
            <w:r w:rsidRPr="009102C4">
              <w:rPr>
                <w:rFonts w:cs="Poppins Light"/>
                <w:szCs w:val="21"/>
              </w:rPr>
              <w:t>Prefiere no decirlo</w:t>
            </w:r>
          </w:p>
        </w:tc>
        <w:tc>
          <w:tcPr>
            <w:tcW w:w="1190" w:type="dxa"/>
          </w:tcPr>
          <w:p w:rsidR="0080529F" w:rsidRPr="009102C4" w:rsidRDefault="0080529F" w:rsidP="00010B1B">
            <w:pPr>
              <w:jc w:val="center"/>
              <w:cnfStyle w:val="000000000000"/>
              <w:rPr>
                <w:rFonts w:cs="Poppins Light"/>
                <w:szCs w:val="21"/>
              </w:rPr>
            </w:pPr>
            <w:r w:rsidRPr="009102C4">
              <w:rPr>
                <w:rFonts w:cs="Poppins Light"/>
                <w:szCs w:val="21"/>
              </w:rPr>
              <w:t>2</w:t>
            </w:r>
          </w:p>
        </w:tc>
        <w:tc>
          <w:tcPr>
            <w:tcW w:w="1190" w:type="dxa"/>
          </w:tcPr>
          <w:p w:rsidR="0080529F" w:rsidRPr="009102C4" w:rsidRDefault="0080529F" w:rsidP="00010B1B">
            <w:pPr>
              <w:jc w:val="center"/>
              <w:cnfStyle w:val="000000000000"/>
              <w:rPr>
                <w:rFonts w:cs="Poppins Light"/>
                <w:szCs w:val="21"/>
              </w:rPr>
            </w:pPr>
            <w:r w:rsidRPr="009102C4">
              <w:rPr>
                <w:rFonts w:cs="Poppins Light"/>
                <w:szCs w:val="21"/>
              </w:rPr>
              <w:t>-</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5A399C">
      <w:pPr>
        <w:tabs>
          <w:tab w:val="left" w:pos="709"/>
        </w:tabs>
        <w:spacing w:afterLines="57"/>
        <w:rPr>
          <w:b/>
          <w:szCs w:val="21"/>
        </w:rPr>
      </w:pPr>
    </w:p>
    <w:p w:rsidR="0080529F" w:rsidRPr="009102C4" w:rsidRDefault="0080529F" w:rsidP="005A399C">
      <w:pPr>
        <w:tabs>
          <w:tab w:val="left" w:pos="709"/>
        </w:tabs>
        <w:spacing w:afterLines="57"/>
        <w:jc w:val="center"/>
        <w:rPr>
          <w:b/>
          <w:szCs w:val="21"/>
        </w:rPr>
      </w:pPr>
      <w:r w:rsidRPr="009102C4">
        <w:rPr>
          <w:rFonts w:eastAsia="Times New Roman" w:cstheme="minorHAnsi"/>
          <w:b/>
          <w:bCs/>
          <w:szCs w:val="21"/>
        </w:rPr>
        <w:lastRenderedPageBreak/>
        <w:t>Tabla 2. Perfil</w:t>
      </w:r>
      <w:r w:rsidRPr="009102C4">
        <w:rPr>
          <w:b/>
          <w:szCs w:val="21"/>
        </w:rPr>
        <w:t xml:space="preserve"> de las personas participantes por edad:</w:t>
      </w:r>
    </w:p>
    <w:tbl>
      <w:tblPr>
        <w:tblStyle w:val="Tablaconcuadrcula5oscura-nfasis61"/>
        <w:tblW w:w="4591" w:type="dxa"/>
        <w:tblLayout w:type="fixed"/>
        <w:tblLook w:val="04A0"/>
      </w:tblPr>
      <w:tblGrid>
        <w:gridCol w:w="2211"/>
        <w:gridCol w:w="1190"/>
        <w:gridCol w:w="1190"/>
      </w:tblGrid>
      <w:tr w:rsidR="0080529F" w:rsidRPr="009102C4" w:rsidTr="00300564">
        <w:trPr>
          <w:cnfStyle w:val="100000000000"/>
          <w:trHeight w:val="20"/>
        </w:trPr>
        <w:tc>
          <w:tcPr>
            <w:cnfStyle w:val="001000000000"/>
            <w:tcW w:w="2211" w:type="dxa"/>
          </w:tcPr>
          <w:p w:rsidR="0080529F" w:rsidRPr="009102C4" w:rsidRDefault="0080529F" w:rsidP="00300564">
            <w:pPr>
              <w:rPr>
                <w:rFonts w:cs="Poppins Light"/>
                <w:b w:val="0"/>
                <w:bCs w:val="0"/>
                <w:color w:val="000000" w:themeColor="text1"/>
                <w:szCs w:val="21"/>
              </w:rPr>
            </w:pPr>
            <w:r w:rsidRPr="009102C4">
              <w:rPr>
                <w:rFonts w:cs="Poppins Light"/>
                <w:szCs w:val="21"/>
              </w:rPr>
              <w:t>Total</w:t>
            </w:r>
          </w:p>
        </w:tc>
        <w:tc>
          <w:tcPr>
            <w:tcW w:w="1190" w:type="dxa"/>
          </w:tcPr>
          <w:p w:rsidR="0080529F" w:rsidRPr="00010B1B" w:rsidRDefault="0080529F" w:rsidP="00010B1B">
            <w:pPr>
              <w:jc w:val="center"/>
              <w:cnfStyle w:val="100000000000"/>
              <w:rPr>
                <w:rFonts w:cs="Poppins Light"/>
                <w:b w:val="0"/>
                <w:bCs w:val="0"/>
                <w:szCs w:val="21"/>
              </w:rPr>
            </w:pPr>
            <w:r w:rsidRPr="00010B1B">
              <w:rPr>
                <w:rFonts w:cs="Poppins Light"/>
                <w:bCs w:val="0"/>
                <w:szCs w:val="21"/>
              </w:rPr>
              <w:t>28</w:t>
            </w:r>
          </w:p>
        </w:tc>
        <w:tc>
          <w:tcPr>
            <w:tcW w:w="1190" w:type="dxa"/>
          </w:tcPr>
          <w:p w:rsidR="0080529F" w:rsidRPr="00010B1B" w:rsidRDefault="0080529F" w:rsidP="00010B1B">
            <w:pPr>
              <w:jc w:val="center"/>
              <w:cnfStyle w:val="100000000000"/>
              <w:rPr>
                <w:rFonts w:cs="Poppins Light"/>
                <w:b w:val="0"/>
                <w:bCs w:val="0"/>
                <w:szCs w:val="21"/>
              </w:rPr>
            </w:pPr>
            <w:r w:rsidRPr="00010B1B">
              <w:rPr>
                <w:rFonts w:cs="Poppins Light"/>
                <w:bCs w:val="0"/>
                <w:szCs w:val="21"/>
              </w:rPr>
              <w:t>100%</w:t>
            </w:r>
          </w:p>
        </w:tc>
      </w:tr>
      <w:tr w:rsidR="0080529F" w:rsidRPr="009102C4" w:rsidTr="00300564">
        <w:trPr>
          <w:trHeight w:val="20"/>
        </w:trPr>
        <w:tc>
          <w:tcPr>
            <w:cnfStyle w:val="001000000000"/>
            <w:tcW w:w="2211" w:type="dxa"/>
          </w:tcPr>
          <w:p w:rsidR="0080529F" w:rsidRPr="009102C4" w:rsidRDefault="0080529F" w:rsidP="00300564">
            <w:pPr>
              <w:rPr>
                <w:rFonts w:cs="Poppins Light"/>
                <w:szCs w:val="21"/>
              </w:rPr>
            </w:pPr>
            <w:r w:rsidRPr="009102C4">
              <w:rPr>
                <w:rFonts w:cs="Poppins Light"/>
                <w:szCs w:val="21"/>
              </w:rPr>
              <w:t>&lt; 35 años</w:t>
            </w:r>
          </w:p>
        </w:tc>
        <w:tc>
          <w:tcPr>
            <w:tcW w:w="1190" w:type="dxa"/>
          </w:tcPr>
          <w:p w:rsidR="0080529F" w:rsidRPr="00010B1B" w:rsidRDefault="0080529F" w:rsidP="00010B1B">
            <w:pPr>
              <w:jc w:val="center"/>
              <w:cnfStyle w:val="000000000000"/>
              <w:rPr>
                <w:rFonts w:cs="Poppins Light"/>
                <w:b/>
                <w:szCs w:val="21"/>
              </w:rPr>
            </w:pPr>
            <w:r w:rsidRPr="00010B1B">
              <w:rPr>
                <w:rFonts w:cs="Poppins Light"/>
                <w:b/>
                <w:szCs w:val="21"/>
              </w:rPr>
              <w:t>7</w:t>
            </w:r>
          </w:p>
        </w:tc>
        <w:tc>
          <w:tcPr>
            <w:tcW w:w="1190" w:type="dxa"/>
            <w:vAlign w:val="bottom"/>
          </w:tcPr>
          <w:p w:rsidR="0080529F" w:rsidRPr="00010B1B" w:rsidRDefault="0080529F" w:rsidP="00010B1B">
            <w:pPr>
              <w:jc w:val="center"/>
              <w:cnfStyle w:val="000000000000"/>
              <w:rPr>
                <w:rFonts w:eastAsia="Times New Roman" w:cs="Calibri"/>
                <w:color w:val="000000"/>
                <w:szCs w:val="21"/>
              </w:rPr>
            </w:pPr>
            <w:r w:rsidRPr="00010B1B">
              <w:rPr>
                <w:rFonts w:cs="Calibri"/>
                <w:color w:val="000000"/>
                <w:szCs w:val="21"/>
              </w:rPr>
              <w:t>26,92%</w:t>
            </w:r>
          </w:p>
        </w:tc>
      </w:tr>
      <w:tr w:rsidR="0080529F" w:rsidRPr="009102C4" w:rsidTr="00300564">
        <w:trPr>
          <w:trHeight w:val="20"/>
        </w:trPr>
        <w:tc>
          <w:tcPr>
            <w:cnfStyle w:val="001000000000"/>
            <w:tcW w:w="2211" w:type="dxa"/>
          </w:tcPr>
          <w:p w:rsidR="0080529F" w:rsidRPr="009102C4" w:rsidRDefault="0080529F" w:rsidP="00300564">
            <w:pPr>
              <w:rPr>
                <w:rFonts w:cs="Poppins Light"/>
                <w:szCs w:val="21"/>
              </w:rPr>
            </w:pPr>
            <w:r w:rsidRPr="009102C4">
              <w:rPr>
                <w:rFonts w:cs="Poppins Light"/>
                <w:szCs w:val="21"/>
              </w:rPr>
              <w:t>3</w:t>
            </w:r>
            <w:r>
              <w:rPr>
                <w:rFonts w:cs="Poppins Light"/>
                <w:szCs w:val="21"/>
              </w:rPr>
              <w:t>5</w:t>
            </w:r>
            <w:r w:rsidRPr="009102C4">
              <w:rPr>
                <w:rFonts w:cs="Poppins Light"/>
                <w:szCs w:val="21"/>
              </w:rPr>
              <w:t>-</w:t>
            </w:r>
            <w:r>
              <w:rPr>
                <w:rFonts w:cs="Poppins Light"/>
                <w:szCs w:val="21"/>
              </w:rPr>
              <w:t>64</w:t>
            </w:r>
            <w:r w:rsidRPr="009102C4">
              <w:rPr>
                <w:rFonts w:cs="Poppins Light"/>
                <w:szCs w:val="21"/>
              </w:rPr>
              <w:t xml:space="preserve"> años</w:t>
            </w:r>
          </w:p>
        </w:tc>
        <w:tc>
          <w:tcPr>
            <w:tcW w:w="1190" w:type="dxa"/>
          </w:tcPr>
          <w:p w:rsidR="0080529F" w:rsidRPr="00010B1B" w:rsidRDefault="0080529F" w:rsidP="00010B1B">
            <w:pPr>
              <w:jc w:val="center"/>
              <w:cnfStyle w:val="000000000000"/>
              <w:rPr>
                <w:rFonts w:cs="Poppins Light"/>
                <w:b/>
                <w:szCs w:val="21"/>
              </w:rPr>
            </w:pPr>
            <w:r w:rsidRPr="00010B1B">
              <w:rPr>
                <w:rFonts w:cs="Poppins Light"/>
                <w:b/>
                <w:szCs w:val="21"/>
              </w:rPr>
              <w:t>15</w:t>
            </w:r>
          </w:p>
        </w:tc>
        <w:tc>
          <w:tcPr>
            <w:tcW w:w="1190" w:type="dxa"/>
            <w:vAlign w:val="bottom"/>
          </w:tcPr>
          <w:p w:rsidR="0080529F" w:rsidRPr="00010B1B" w:rsidRDefault="0080529F" w:rsidP="00010B1B">
            <w:pPr>
              <w:jc w:val="center"/>
              <w:cnfStyle w:val="000000000000"/>
              <w:rPr>
                <w:rFonts w:cs="Calibri"/>
                <w:color w:val="000000"/>
                <w:szCs w:val="21"/>
              </w:rPr>
            </w:pPr>
            <w:r w:rsidRPr="00010B1B">
              <w:rPr>
                <w:rFonts w:cs="Calibri"/>
                <w:color w:val="000000"/>
                <w:szCs w:val="21"/>
              </w:rPr>
              <w:t>57,69%</w:t>
            </w:r>
          </w:p>
        </w:tc>
      </w:tr>
      <w:tr w:rsidR="0080529F" w:rsidRPr="009102C4" w:rsidTr="00300564">
        <w:trPr>
          <w:trHeight w:val="20"/>
        </w:trPr>
        <w:tc>
          <w:tcPr>
            <w:cnfStyle w:val="001000000000"/>
            <w:tcW w:w="2211" w:type="dxa"/>
          </w:tcPr>
          <w:p w:rsidR="0080529F" w:rsidRPr="009102C4" w:rsidRDefault="0080529F" w:rsidP="00300564">
            <w:pPr>
              <w:rPr>
                <w:rFonts w:cs="Poppins Light"/>
                <w:szCs w:val="21"/>
              </w:rPr>
            </w:pPr>
            <w:r w:rsidRPr="009102C4">
              <w:rPr>
                <w:rFonts w:cs="Poppins Light"/>
                <w:szCs w:val="21"/>
              </w:rPr>
              <w:t>&gt; 65 años</w:t>
            </w:r>
          </w:p>
        </w:tc>
        <w:tc>
          <w:tcPr>
            <w:tcW w:w="1190" w:type="dxa"/>
          </w:tcPr>
          <w:p w:rsidR="0080529F" w:rsidRPr="00010B1B" w:rsidRDefault="0080529F" w:rsidP="00010B1B">
            <w:pPr>
              <w:jc w:val="center"/>
              <w:cnfStyle w:val="000000000000"/>
              <w:rPr>
                <w:rFonts w:cs="Poppins Light"/>
                <w:b/>
                <w:szCs w:val="21"/>
              </w:rPr>
            </w:pPr>
            <w:r w:rsidRPr="00010B1B">
              <w:rPr>
                <w:rFonts w:cs="Poppins Light"/>
                <w:b/>
                <w:szCs w:val="21"/>
              </w:rPr>
              <w:t>4</w:t>
            </w:r>
          </w:p>
        </w:tc>
        <w:tc>
          <w:tcPr>
            <w:tcW w:w="1190" w:type="dxa"/>
            <w:vAlign w:val="bottom"/>
          </w:tcPr>
          <w:p w:rsidR="0080529F" w:rsidRPr="00010B1B" w:rsidRDefault="0080529F" w:rsidP="00010B1B">
            <w:pPr>
              <w:jc w:val="center"/>
              <w:cnfStyle w:val="000000000000"/>
              <w:rPr>
                <w:rFonts w:cs="Calibri"/>
                <w:color w:val="000000"/>
                <w:szCs w:val="21"/>
              </w:rPr>
            </w:pPr>
            <w:r w:rsidRPr="00010B1B">
              <w:rPr>
                <w:rFonts w:cs="Calibri"/>
                <w:color w:val="000000"/>
                <w:szCs w:val="21"/>
              </w:rPr>
              <w:t>15,38%</w:t>
            </w:r>
          </w:p>
        </w:tc>
      </w:tr>
      <w:tr w:rsidR="0080529F" w:rsidRPr="009102C4" w:rsidTr="00300564">
        <w:trPr>
          <w:trHeight w:val="20"/>
        </w:trPr>
        <w:tc>
          <w:tcPr>
            <w:cnfStyle w:val="001000000000"/>
            <w:tcW w:w="2211" w:type="dxa"/>
          </w:tcPr>
          <w:p w:rsidR="0080529F" w:rsidRPr="009102C4" w:rsidRDefault="0080529F" w:rsidP="00300564">
            <w:pPr>
              <w:rPr>
                <w:rFonts w:cs="Poppins Light"/>
                <w:szCs w:val="21"/>
                <w:highlight w:val="yellow"/>
              </w:rPr>
            </w:pPr>
            <w:r w:rsidRPr="009102C4">
              <w:rPr>
                <w:rFonts w:cs="Poppins Light"/>
                <w:szCs w:val="21"/>
              </w:rPr>
              <w:t>Prefiere no decirlo</w:t>
            </w:r>
          </w:p>
        </w:tc>
        <w:tc>
          <w:tcPr>
            <w:tcW w:w="1190" w:type="dxa"/>
          </w:tcPr>
          <w:p w:rsidR="0080529F" w:rsidRPr="00010B1B" w:rsidRDefault="0080529F" w:rsidP="00010B1B">
            <w:pPr>
              <w:jc w:val="center"/>
              <w:cnfStyle w:val="000000000000"/>
              <w:rPr>
                <w:rFonts w:cs="Poppins Light"/>
                <w:b/>
                <w:szCs w:val="21"/>
              </w:rPr>
            </w:pPr>
            <w:r w:rsidRPr="00010B1B">
              <w:rPr>
                <w:rFonts w:cs="Poppins Light"/>
                <w:b/>
                <w:szCs w:val="21"/>
              </w:rPr>
              <w:t>2</w:t>
            </w:r>
          </w:p>
        </w:tc>
        <w:tc>
          <w:tcPr>
            <w:tcW w:w="1190" w:type="dxa"/>
            <w:vAlign w:val="bottom"/>
          </w:tcPr>
          <w:p w:rsidR="0080529F" w:rsidRPr="00010B1B" w:rsidRDefault="0080529F" w:rsidP="00010B1B">
            <w:pPr>
              <w:jc w:val="center"/>
              <w:cnfStyle w:val="000000000000"/>
              <w:rPr>
                <w:rFonts w:cs="Calibri"/>
                <w:color w:val="000000"/>
                <w:szCs w:val="21"/>
              </w:rPr>
            </w:pPr>
            <w:r w:rsidRPr="00010B1B">
              <w:rPr>
                <w:rFonts w:cs="Calibri"/>
                <w:color w:val="000000"/>
                <w:szCs w:val="21"/>
              </w:rPr>
              <w:t>-</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80529F">
      <w:pPr>
        <w:tabs>
          <w:tab w:val="left" w:pos="709"/>
        </w:tabs>
        <w:rPr>
          <w:b/>
          <w:szCs w:val="21"/>
        </w:rPr>
      </w:pPr>
    </w:p>
    <w:p w:rsidR="0080529F" w:rsidRPr="009102C4" w:rsidRDefault="0080529F" w:rsidP="0080529F">
      <w:pPr>
        <w:tabs>
          <w:tab w:val="left" w:pos="709"/>
        </w:tabs>
        <w:rPr>
          <w:b/>
          <w:szCs w:val="21"/>
        </w:rPr>
      </w:pPr>
      <w:r w:rsidRPr="009102C4">
        <w:rPr>
          <w:b/>
          <w:szCs w:val="21"/>
        </w:rPr>
        <w:t xml:space="preserve">CUESTIONARIOS TEMÁTICOS </w:t>
      </w:r>
    </w:p>
    <w:p w:rsidR="0080529F" w:rsidRPr="009102C4" w:rsidRDefault="0080529F" w:rsidP="005A399C">
      <w:pPr>
        <w:tabs>
          <w:tab w:val="left" w:pos="709"/>
        </w:tabs>
        <w:spacing w:afterLines="57"/>
        <w:rPr>
          <w:szCs w:val="21"/>
        </w:rPr>
      </w:pPr>
      <w:r w:rsidRPr="009102C4">
        <w:rPr>
          <w:szCs w:val="21"/>
        </w:rPr>
        <w:t>El perfil de esta metodología es la población vinculada a la temática, representantes de sectores estratégicos: Agricultura-Ganadería-Agroalimentación, Desarrollo Social (Personas jóvenes, Mujeres, Discapacidad, Asociacionismo, …), Empresas-Emprendimiento y Turismo-Patrimonio.</w:t>
      </w:r>
    </w:p>
    <w:tbl>
      <w:tblPr>
        <w:tblStyle w:val="Tablaconcuadrcula5oscura-nfasis61"/>
        <w:tblW w:w="5486" w:type="dxa"/>
        <w:tblLayout w:type="fixed"/>
        <w:tblLook w:val="04A0"/>
      </w:tblPr>
      <w:tblGrid>
        <w:gridCol w:w="4538"/>
        <w:gridCol w:w="948"/>
      </w:tblGrid>
      <w:tr w:rsidR="0080529F" w:rsidRPr="009102C4" w:rsidTr="00300564">
        <w:trPr>
          <w:cnfStyle w:val="100000000000"/>
          <w:trHeight w:val="170"/>
        </w:trPr>
        <w:tc>
          <w:tcPr>
            <w:cnfStyle w:val="001000000000"/>
            <w:tcW w:w="4538" w:type="dxa"/>
            <w:shd w:val="clear" w:color="auto" w:fill="D4D9CF" w:themeFill="accent6" w:themeFillTint="66"/>
          </w:tcPr>
          <w:p w:rsidR="0080529F" w:rsidRPr="009102C4" w:rsidRDefault="0080529F" w:rsidP="00300564">
            <w:pPr>
              <w:jc w:val="left"/>
              <w:rPr>
                <w:rFonts w:cs="Poppins Light"/>
                <w:b w:val="0"/>
                <w:bCs w:val="0"/>
                <w:color w:val="000000" w:themeColor="text1"/>
                <w:szCs w:val="21"/>
              </w:rPr>
            </w:pPr>
            <w:r w:rsidRPr="009102C4">
              <w:rPr>
                <w:rFonts w:cs="Poppins Light"/>
                <w:color w:val="000000" w:themeColor="text1"/>
                <w:szCs w:val="21"/>
              </w:rPr>
              <w:t>Total Participantes</w:t>
            </w:r>
          </w:p>
        </w:tc>
        <w:tc>
          <w:tcPr>
            <w:tcW w:w="948" w:type="dxa"/>
            <w:shd w:val="clear" w:color="auto" w:fill="E9ECE7" w:themeFill="accent6" w:themeFillTint="33"/>
          </w:tcPr>
          <w:p w:rsidR="0080529F" w:rsidRPr="009102C4" w:rsidRDefault="0080529F" w:rsidP="00300564">
            <w:pPr>
              <w:cnfStyle w:val="100000000000"/>
              <w:rPr>
                <w:rFonts w:cs="Poppins Light"/>
                <w:b w:val="0"/>
                <w:bCs w:val="0"/>
                <w:color w:val="000000" w:themeColor="text1"/>
                <w:szCs w:val="21"/>
              </w:rPr>
            </w:pPr>
            <w:r w:rsidRPr="009102C4">
              <w:rPr>
                <w:rFonts w:cs="Poppins Light"/>
                <w:b w:val="0"/>
                <w:bCs w:val="0"/>
                <w:color w:val="000000" w:themeColor="text1"/>
                <w:szCs w:val="21"/>
              </w:rPr>
              <w:t>62</w:t>
            </w:r>
          </w:p>
        </w:tc>
      </w:tr>
    </w:tbl>
    <w:p w:rsidR="0080529F" w:rsidRPr="009102C4" w:rsidRDefault="0080529F" w:rsidP="0080529F">
      <w:pPr>
        <w:spacing w:before="0" w:after="0"/>
        <w:rPr>
          <w:b/>
          <w:szCs w:val="21"/>
          <w:highlight w:val="cyan"/>
        </w:rPr>
      </w:pPr>
    </w:p>
    <w:p w:rsidR="0080529F" w:rsidRPr="009102C4" w:rsidRDefault="0080529F" w:rsidP="005A399C">
      <w:pPr>
        <w:tabs>
          <w:tab w:val="left" w:pos="709"/>
        </w:tabs>
        <w:spacing w:afterLines="57"/>
        <w:jc w:val="center"/>
        <w:rPr>
          <w:b/>
          <w:szCs w:val="21"/>
        </w:rPr>
      </w:pPr>
      <w:r w:rsidRPr="009102C4">
        <w:rPr>
          <w:b/>
          <w:szCs w:val="21"/>
        </w:rPr>
        <w:t>Tabla 3. Perfil de las personas participantes por sexo:</w:t>
      </w:r>
    </w:p>
    <w:tbl>
      <w:tblPr>
        <w:tblStyle w:val="Tablaconcuadrcula5oscura-nfasis61"/>
        <w:tblW w:w="0" w:type="auto"/>
        <w:tblLook w:val="04A0"/>
      </w:tblPr>
      <w:tblGrid>
        <w:gridCol w:w="4390"/>
        <w:gridCol w:w="801"/>
        <w:gridCol w:w="1014"/>
        <w:gridCol w:w="707"/>
        <w:gridCol w:w="1014"/>
        <w:gridCol w:w="566"/>
        <w:gridCol w:w="515"/>
        <w:gridCol w:w="796"/>
      </w:tblGrid>
      <w:tr w:rsidR="0080529F" w:rsidRPr="009102C4" w:rsidTr="00300564">
        <w:trPr>
          <w:cnfStyle w:val="100000000000"/>
          <w:trHeight w:val="340"/>
        </w:trPr>
        <w:tc>
          <w:tcPr>
            <w:cnfStyle w:val="001000000000"/>
            <w:tcW w:w="4390" w:type="dxa"/>
          </w:tcPr>
          <w:p w:rsidR="0080529F" w:rsidRPr="009102C4" w:rsidRDefault="0080529F" w:rsidP="00300564">
            <w:pPr>
              <w:tabs>
                <w:tab w:val="left" w:pos="709"/>
              </w:tabs>
              <w:jc w:val="left"/>
              <w:rPr>
                <w:szCs w:val="21"/>
              </w:rPr>
            </w:pPr>
          </w:p>
        </w:tc>
        <w:tc>
          <w:tcPr>
            <w:tcW w:w="1683" w:type="dxa"/>
            <w:gridSpan w:val="2"/>
          </w:tcPr>
          <w:p w:rsidR="0080529F" w:rsidRPr="009102C4" w:rsidRDefault="0080529F" w:rsidP="00300564">
            <w:pPr>
              <w:cnfStyle w:val="100000000000"/>
              <w:rPr>
                <w:rFonts w:cs="Poppins Light"/>
                <w:b w:val="0"/>
                <w:bCs w:val="0"/>
                <w:szCs w:val="21"/>
              </w:rPr>
            </w:pPr>
            <w:r w:rsidRPr="009102C4">
              <w:rPr>
                <w:rFonts w:cs="Poppins Light"/>
                <w:b w:val="0"/>
                <w:bCs w:val="0"/>
                <w:szCs w:val="21"/>
              </w:rPr>
              <w:t>Mujeres</w:t>
            </w:r>
          </w:p>
        </w:tc>
        <w:tc>
          <w:tcPr>
            <w:tcW w:w="1578" w:type="dxa"/>
            <w:gridSpan w:val="2"/>
          </w:tcPr>
          <w:p w:rsidR="0080529F" w:rsidRPr="009102C4" w:rsidRDefault="0080529F" w:rsidP="00300564">
            <w:pPr>
              <w:cnfStyle w:val="100000000000"/>
              <w:rPr>
                <w:rFonts w:cs="Poppins Light"/>
                <w:b w:val="0"/>
                <w:bCs w:val="0"/>
                <w:szCs w:val="21"/>
              </w:rPr>
            </w:pPr>
            <w:r w:rsidRPr="009102C4">
              <w:rPr>
                <w:rFonts w:cs="Poppins Light"/>
                <w:b w:val="0"/>
                <w:bCs w:val="0"/>
                <w:szCs w:val="21"/>
              </w:rPr>
              <w:t>Hombres</w:t>
            </w:r>
          </w:p>
        </w:tc>
        <w:tc>
          <w:tcPr>
            <w:tcW w:w="1081" w:type="dxa"/>
            <w:gridSpan w:val="2"/>
          </w:tcPr>
          <w:p w:rsidR="0080529F" w:rsidRPr="009102C4" w:rsidRDefault="0080529F" w:rsidP="00300564">
            <w:pPr>
              <w:cnfStyle w:val="100000000000"/>
              <w:rPr>
                <w:rFonts w:cs="Poppins Light"/>
                <w:b w:val="0"/>
                <w:bCs w:val="0"/>
                <w:szCs w:val="21"/>
              </w:rPr>
            </w:pPr>
            <w:r w:rsidRPr="009102C4">
              <w:rPr>
                <w:rFonts w:cs="Poppins Light"/>
                <w:b w:val="0"/>
                <w:bCs w:val="0"/>
                <w:szCs w:val="21"/>
              </w:rPr>
              <w:t>No dice</w:t>
            </w:r>
          </w:p>
        </w:tc>
        <w:tc>
          <w:tcPr>
            <w:tcW w:w="0" w:type="auto"/>
          </w:tcPr>
          <w:p w:rsidR="0080529F" w:rsidRPr="009102C4" w:rsidRDefault="0080529F" w:rsidP="00300564">
            <w:pPr>
              <w:cnfStyle w:val="100000000000"/>
              <w:rPr>
                <w:rFonts w:cs="Poppins Light"/>
                <w:b w:val="0"/>
                <w:bCs w:val="0"/>
                <w:szCs w:val="21"/>
              </w:rPr>
            </w:pPr>
            <w:r w:rsidRPr="009102C4">
              <w:rPr>
                <w:rFonts w:cs="Poppins Light"/>
                <w:b w:val="0"/>
                <w:bCs w:val="0"/>
                <w:szCs w:val="21"/>
              </w:rPr>
              <w:t>Total</w:t>
            </w:r>
          </w:p>
        </w:tc>
      </w:tr>
      <w:tr w:rsidR="0080529F" w:rsidRPr="009102C4" w:rsidTr="00300564">
        <w:trPr>
          <w:trHeight w:val="340"/>
        </w:trPr>
        <w:tc>
          <w:tcPr>
            <w:cnfStyle w:val="001000000000"/>
            <w:tcW w:w="4390" w:type="dxa"/>
          </w:tcPr>
          <w:p w:rsidR="0080529F" w:rsidRPr="009102C4" w:rsidRDefault="0080529F" w:rsidP="00010B1B">
            <w:pPr>
              <w:tabs>
                <w:tab w:val="left" w:pos="709"/>
              </w:tabs>
              <w:jc w:val="left"/>
              <w:rPr>
                <w:szCs w:val="21"/>
              </w:rPr>
            </w:pPr>
            <w:r w:rsidRPr="009102C4">
              <w:rPr>
                <w:szCs w:val="21"/>
              </w:rPr>
              <w:t>AGRICULTURA- GANADERÍA-AGROALIMENTACIÓN</w:t>
            </w:r>
          </w:p>
        </w:tc>
        <w:tc>
          <w:tcPr>
            <w:tcW w:w="801"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4</w:t>
            </w:r>
          </w:p>
        </w:tc>
        <w:tc>
          <w:tcPr>
            <w:tcW w:w="882"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40,0%</w:t>
            </w:r>
          </w:p>
        </w:tc>
        <w:tc>
          <w:tcPr>
            <w:tcW w:w="707"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6</w:t>
            </w:r>
          </w:p>
        </w:tc>
        <w:tc>
          <w:tcPr>
            <w:tcW w:w="871"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60,0%</w:t>
            </w:r>
          </w:p>
        </w:tc>
        <w:tc>
          <w:tcPr>
            <w:tcW w:w="566"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w:t>
            </w:r>
          </w:p>
        </w:tc>
        <w:tc>
          <w:tcPr>
            <w:tcW w:w="515"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w:t>
            </w:r>
          </w:p>
        </w:tc>
        <w:tc>
          <w:tcPr>
            <w:tcW w:w="750"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10</w:t>
            </w:r>
          </w:p>
        </w:tc>
      </w:tr>
      <w:tr w:rsidR="0080529F" w:rsidRPr="009102C4" w:rsidTr="00300564">
        <w:trPr>
          <w:trHeight w:val="340"/>
        </w:trPr>
        <w:tc>
          <w:tcPr>
            <w:cnfStyle w:val="001000000000"/>
            <w:tcW w:w="4390" w:type="dxa"/>
          </w:tcPr>
          <w:p w:rsidR="0080529F" w:rsidRPr="009102C4" w:rsidRDefault="0080529F" w:rsidP="00010B1B">
            <w:pPr>
              <w:tabs>
                <w:tab w:val="left" w:pos="709"/>
              </w:tabs>
              <w:jc w:val="left"/>
              <w:rPr>
                <w:szCs w:val="21"/>
              </w:rPr>
            </w:pPr>
            <w:r w:rsidRPr="009102C4">
              <w:rPr>
                <w:szCs w:val="21"/>
              </w:rPr>
              <w:t>DESARROLLO SOCIAL: MUJER, JUVENTUD, DISCAPACIDAD</w:t>
            </w:r>
          </w:p>
        </w:tc>
        <w:tc>
          <w:tcPr>
            <w:tcW w:w="801"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23</w:t>
            </w:r>
          </w:p>
        </w:tc>
        <w:tc>
          <w:tcPr>
            <w:tcW w:w="882"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67,6%</w:t>
            </w:r>
          </w:p>
        </w:tc>
        <w:tc>
          <w:tcPr>
            <w:tcW w:w="707"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11</w:t>
            </w:r>
          </w:p>
        </w:tc>
        <w:tc>
          <w:tcPr>
            <w:tcW w:w="871"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32,4%</w:t>
            </w:r>
          </w:p>
        </w:tc>
        <w:tc>
          <w:tcPr>
            <w:tcW w:w="566"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1</w:t>
            </w:r>
          </w:p>
        </w:tc>
        <w:tc>
          <w:tcPr>
            <w:tcW w:w="515"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w:t>
            </w:r>
          </w:p>
        </w:tc>
        <w:tc>
          <w:tcPr>
            <w:tcW w:w="750"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35</w:t>
            </w:r>
          </w:p>
        </w:tc>
      </w:tr>
      <w:tr w:rsidR="0080529F" w:rsidRPr="009102C4" w:rsidTr="00300564">
        <w:trPr>
          <w:trHeight w:val="340"/>
        </w:trPr>
        <w:tc>
          <w:tcPr>
            <w:cnfStyle w:val="001000000000"/>
            <w:tcW w:w="4390" w:type="dxa"/>
          </w:tcPr>
          <w:p w:rsidR="0080529F" w:rsidRPr="009102C4" w:rsidRDefault="0080529F" w:rsidP="00010B1B">
            <w:pPr>
              <w:tabs>
                <w:tab w:val="left" w:pos="709"/>
              </w:tabs>
              <w:jc w:val="left"/>
              <w:rPr>
                <w:szCs w:val="21"/>
              </w:rPr>
            </w:pPr>
            <w:r w:rsidRPr="009102C4">
              <w:rPr>
                <w:szCs w:val="21"/>
              </w:rPr>
              <w:t>EMPRESAS-EMPRENDIMIENTO</w:t>
            </w:r>
          </w:p>
        </w:tc>
        <w:tc>
          <w:tcPr>
            <w:tcW w:w="801"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5</w:t>
            </w:r>
          </w:p>
        </w:tc>
        <w:tc>
          <w:tcPr>
            <w:tcW w:w="882"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62,5%</w:t>
            </w:r>
          </w:p>
        </w:tc>
        <w:tc>
          <w:tcPr>
            <w:tcW w:w="707"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3</w:t>
            </w:r>
          </w:p>
        </w:tc>
        <w:tc>
          <w:tcPr>
            <w:tcW w:w="871"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37,5%</w:t>
            </w:r>
          </w:p>
        </w:tc>
        <w:tc>
          <w:tcPr>
            <w:tcW w:w="566"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w:t>
            </w:r>
          </w:p>
        </w:tc>
        <w:tc>
          <w:tcPr>
            <w:tcW w:w="515"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w:t>
            </w:r>
          </w:p>
        </w:tc>
        <w:tc>
          <w:tcPr>
            <w:tcW w:w="750"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8</w:t>
            </w:r>
          </w:p>
        </w:tc>
      </w:tr>
      <w:tr w:rsidR="0080529F" w:rsidRPr="009102C4" w:rsidTr="00300564">
        <w:trPr>
          <w:trHeight w:val="340"/>
        </w:trPr>
        <w:tc>
          <w:tcPr>
            <w:cnfStyle w:val="001000000000"/>
            <w:tcW w:w="4390" w:type="dxa"/>
          </w:tcPr>
          <w:p w:rsidR="0080529F" w:rsidRPr="009102C4" w:rsidRDefault="0080529F" w:rsidP="00010B1B">
            <w:pPr>
              <w:tabs>
                <w:tab w:val="left" w:pos="709"/>
              </w:tabs>
              <w:jc w:val="left"/>
              <w:rPr>
                <w:szCs w:val="21"/>
              </w:rPr>
            </w:pPr>
            <w:r w:rsidRPr="009102C4">
              <w:rPr>
                <w:szCs w:val="21"/>
              </w:rPr>
              <w:t>TURISMO-PATRIMONIO</w:t>
            </w:r>
          </w:p>
        </w:tc>
        <w:tc>
          <w:tcPr>
            <w:tcW w:w="801"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2</w:t>
            </w:r>
          </w:p>
        </w:tc>
        <w:tc>
          <w:tcPr>
            <w:tcW w:w="882"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22,2%</w:t>
            </w:r>
          </w:p>
        </w:tc>
        <w:tc>
          <w:tcPr>
            <w:tcW w:w="707"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7</w:t>
            </w:r>
          </w:p>
        </w:tc>
        <w:tc>
          <w:tcPr>
            <w:tcW w:w="871"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77,8%</w:t>
            </w:r>
          </w:p>
        </w:tc>
        <w:tc>
          <w:tcPr>
            <w:tcW w:w="566"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w:t>
            </w:r>
          </w:p>
        </w:tc>
        <w:tc>
          <w:tcPr>
            <w:tcW w:w="515"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w:t>
            </w:r>
          </w:p>
        </w:tc>
        <w:tc>
          <w:tcPr>
            <w:tcW w:w="750" w:type="dxa"/>
          </w:tcPr>
          <w:p w:rsidR="0080529F" w:rsidRPr="009102C4" w:rsidRDefault="0080529F" w:rsidP="00300564">
            <w:pPr>
              <w:jc w:val="center"/>
              <w:cnfStyle w:val="000000000000"/>
              <w:rPr>
                <w:rFonts w:cs="Calibri"/>
                <w:color w:val="000000"/>
                <w:szCs w:val="21"/>
              </w:rPr>
            </w:pPr>
            <w:r w:rsidRPr="009102C4">
              <w:rPr>
                <w:rFonts w:cs="Calibri"/>
                <w:color w:val="000000"/>
                <w:szCs w:val="21"/>
              </w:rPr>
              <w:t>9</w:t>
            </w:r>
          </w:p>
        </w:tc>
      </w:tr>
      <w:tr w:rsidR="0080529F" w:rsidRPr="009102C4" w:rsidTr="00300564">
        <w:trPr>
          <w:trHeight w:val="340"/>
        </w:trPr>
        <w:tc>
          <w:tcPr>
            <w:cnfStyle w:val="001000000000"/>
            <w:tcW w:w="4390" w:type="dxa"/>
          </w:tcPr>
          <w:p w:rsidR="0080529F" w:rsidRPr="009102C4" w:rsidRDefault="0080529F" w:rsidP="00300564">
            <w:pPr>
              <w:rPr>
                <w:rFonts w:cs="Poppins Light"/>
                <w:b/>
                <w:bCs w:val="0"/>
                <w:color w:val="000000" w:themeColor="text1"/>
                <w:szCs w:val="21"/>
              </w:rPr>
            </w:pPr>
            <w:r w:rsidRPr="009102C4">
              <w:rPr>
                <w:rFonts w:cs="Poppins Light"/>
                <w:color w:val="000000" w:themeColor="text1"/>
                <w:szCs w:val="21"/>
              </w:rPr>
              <w:t>Total</w:t>
            </w:r>
          </w:p>
        </w:tc>
        <w:tc>
          <w:tcPr>
            <w:tcW w:w="801" w:type="dxa"/>
          </w:tcPr>
          <w:p w:rsidR="0080529F" w:rsidRPr="00010B1B" w:rsidRDefault="0080529F" w:rsidP="00300564">
            <w:pPr>
              <w:jc w:val="center"/>
              <w:cnfStyle w:val="000000000000"/>
              <w:rPr>
                <w:rFonts w:cs="Calibri"/>
                <w:b/>
                <w:color w:val="000000"/>
                <w:szCs w:val="21"/>
              </w:rPr>
            </w:pPr>
            <w:r w:rsidRPr="00010B1B">
              <w:rPr>
                <w:rFonts w:cs="Calibri"/>
                <w:b/>
                <w:color w:val="000000"/>
                <w:szCs w:val="21"/>
              </w:rPr>
              <w:t>34</w:t>
            </w:r>
          </w:p>
        </w:tc>
        <w:tc>
          <w:tcPr>
            <w:tcW w:w="882" w:type="dxa"/>
          </w:tcPr>
          <w:p w:rsidR="0080529F" w:rsidRPr="00010B1B" w:rsidRDefault="0080529F" w:rsidP="00300564">
            <w:pPr>
              <w:jc w:val="center"/>
              <w:cnfStyle w:val="000000000000"/>
              <w:rPr>
                <w:rFonts w:cs="Calibri"/>
                <w:b/>
                <w:color w:val="000000"/>
                <w:szCs w:val="21"/>
              </w:rPr>
            </w:pPr>
            <w:r w:rsidRPr="00010B1B">
              <w:rPr>
                <w:rFonts w:cs="Calibri"/>
                <w:b/>
                <w:color w:val="000000"/>
                <w:szCs w:val="21"/>
              </w:rPr>
              <w:t>55,7%</w:t>
            </w:r>
          </w:p>
        </w:tc>
        <w:tc>
          <w:tcPr>
            <w:tcW w:w="707" w:type="dxa"/>
          </w:tcPr>
          <w:p w:rsidR="0080529F" w:rsidRPr="00010B1B" w:rsidRDefault="0080529F" w:rsidP="00300564">
            <w:pPr>
              <w:jc w:val="center"/>
              <w:cnfStyle w:val="000000000000"/>
              <w:rPr>
                <w:rFonts w:cs="Calibri"/>
                <w:b/>
                <w:color w:val="000000"/>
                <w:szCs w:val="21"/>
              </w:rPr>
            </w:pPr>
            <w:r w:rsidRPr="00010B1B">
              <w:rPr>
                <w:rFonts w:cs="Calibri"/>
                <w:b/>
                <w:color w:val="000000"/>
                <w:szCs w:val="21"/>
              </w:rPr>
              <w:t>27</w:t>
            </w:r>
          </w:p>
        </w:tc>
        <w:tc>
          <w:tcPr>
            <w:tcW w:w="871" w:type="dxa"/>
          </w:tcPr>
          <w:p w:rsidR="0080529F" w:rsidRPr="00010B1B" w:rsidRDefault="0080529F" w:rsidP="00300564">
            <w:pPr>
              <w:jc w:val="center"/>
              <w:cnfStyle w:val="000000000000"/>
              <w:rPr>
                <w:rFonts w:cs="Calibri"/>
                <w:b/>
                <w:color w:val="000000"/>
                <w:szCs w:val="21"/>
              </w:rPr>
            </w:pPr>
            <w:r w:rsidRPr="00010B1B">
              <w:rPr>
                <w:rFonts w:cs="Calibri"/>
                <w:b/>
                <w:color w:val="000000"/>
                <w:szCs w:val="21"/>
              </w:rPr>
              <w:t>44,3%</w:t>
            </w:r>
          </w:p>
        </w:tc>
        <w:tc>
          <w:tcPr>
            <w:tcW w:w="566" w:type="dxa"/>
          </w:tcPr>
          <w:p w:rsidR="0080529F" w:rsidRPr="00010B1B" w:rsidRDefault="0080529F" w:rsidP="00300564">
            <w:pPr>
              <w:jc w:val="center"/>
              <w:cnfStyle w:val="000000000000"/>
              <w:rPr>
                <w:rFonts w:cs="Calibri"/>
                <w:b/>
                <w:color w:val="000000"/>
                <w:szCs w:val="21"/>
              </w:rPr>
            </w:pPr>
            <w:r w:rsidRPr="00010B1B">
              <w:rPr>
                <w:rFonts w:cs="Calibri"/>
                <w:b/>
                <w:color w:val="000000"/>
                <w:szCs w:val="21"/>
              </w:rPr>
              <w:t>1</w:t>
            </w:r>
          </w:p>
        </w:tc>
        <w:tc>
          <w:tcPr>
            <w:tcW w:w="515" w:type="dxa"/>
          </w:tcPr>
          <w:p w:rsidR="0080529F" w:rsidRPr="00010B1B" w:rsidRDefault="0080529F" w:rsidP="00300564">
            <w:pPr>
              <w:jc w:val="center"/>
              <w:cnfStyle w:val="000000000000"/>
              <w:rPr>
                <w:rFonts w:cs="Calibri"/>
                <w:b/>
                <w:color w:val="000000"/>
                <w:szCs w:val="21"/>
              </w:rPr>
            </w:pPr>
            <w:r w:rsidRPr="00010B1B">
              <w:rPr>
                <w:rFonts w:cs="Calibri"/>
                <w:b/>
                <w:color w:val="000000"/>
                <w:szCs w:val="21"/>
              </w:rPr>
              <w:t>-</w:t>
            </w:r>
          </w:p>
        </w:tc>
        <w:tc>
          <w:tcPr>
            <w:tcW w:w="750" w:type="dxa"/>
          </w:tcPr>
          <w:p w:rsidR="0080529F" w:rsidRPr="00010B1B" w:rsidRDefault="0080529F" w:rsidP="00300564">
            <w:pPr>
              <w:jc w:val="center"/>
              <w:cnfStyle w:val="000000000000"/>
              <w:rPr>
                <w:rFonts w:cs="Calibri"/>
                <w:b/>
                <w:color w:val="000000"/>
                <w:szCs w:val="21"/>
              </w:rPr>
            </w:pPr>
            <w:r w:rsidRPr="00010B1B">
              <w:rPr>
                <w:rFonts w:cs="Calibri"/>
                <w:b/>
                <w:color w:val="000000"/>
                <w:szCs w:val="21"/>
              </w:rPr>
              <w:t>62</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5A399C">
      <w:pPr>
        <w:tabs>
          <w:tab w:val="left" w:pos="709"/>
        </w:tabs>
        <w:spacing w:afterLines="57"/>
        <w:jc w:val="center"/>
        <w:rPr>
          <w:b/>
          <w:szCs w:val="21"/>
        </w:rPr>
      </w:pPr>
      <w:r w:rsidRPr="009102C4">
        <w:rPr>
          <w:b/>
          <w:szCs w:val="21"/>
        </w:rPr>
        <w:t>Tabla 4. Perfil de las personas participantes por edad:</w:t>
      </w:r>
    </w:p>
    <w:tbl>
      <w:tblPr>
        <w:tblStyle w:val="Tablaconcuadrcula5oscura-nfasis61"/>
        <w:tblW w:w="9493" w:type="dxa"/>
        <w:jc w:val="left"/>
        <w:tblLayout w:type="fixed"/>
        <w:tblCellMar>
          <w:left w:w="28" w:type="dxa"/>
          <w:right w:w="28" w:type="dxa"/>
        </w:tblCellMar>
        <w:tblLook w:val="04A0"/>
      </w:tblPr>
      <w:tblGrid>
        <w:gridCol w:w="3319"/>
        <w:gridCol w:w="645"/>
        <w:gridCol w:w="851"/>
        <w:gridCol w:w="567"/>
        <w:gridCol w:w="850"/>
        <w:gridCol w:w="709"/>
        <w:gridCol w:w="851"/>
        <w:gridCol w:w="708"/>
        <w:gridCol w:w="993"/>
      </w:tblGrid>
      <w:tr w:rsidR="0080529F" w:rsidRPr="009102C4" w:rsidTr="00010B1B">
        <w:trPr>
          <w:cnfStyle w:val="100000000000"/>
          <w:trHeight w:val="177"/>
          <w:jc w:val="left"/>
        </w:trPr>
        <w:tc>
          <w:tcPr>
            <w:cnfStyle w:val="001000000000"/>
            <w:tcW w:w="3319" w:type="dxa"/>
          </w:tcPr>
          <w:p w:rsidR="0080529F" w:rsidRPr="009102C4" w:rsidRDefault="0080529F" w:rsidP="00300564">
            <w:pPr>
              <w:tabs>
                <w:tab w:val="left" w:pos="709"/>
              </w:tabs>
              <w:jc w:val="left"/>
              <w:rPr>
                <w:rFonts w:asciiTheme="majorHAnsi" w:hAnsiTheme="majorHAnsi"/>
                <w:szCs w:val="21"/>
              </w:rPr>
            </w:pPr>
          </w:p>
        </w:tc>
        <w:tc>
          <w:tcPr>
            <w:tcW w:w="1496" w:type="dxa"/>
            <w:gridSpan w:val="2"/>
            <w:vAlign w:val="bottom"/>
          </w:tcPr>
          <w:p w:rsidR="0080529F" w:rsidRPr="009102C4" w:rsidRDefault="0080529F" w:rsidP="00010B1B">
            <w:pPr>
              <w:jc w:val="center"/>
              <w:cnfStyle w:val="100000000000"/>
              <w:rPr>
                <w:rFonts w:asciiTheme="majorHAnsi" w:hAnsiTheme="majorHAnsi" w:cs="Poppins Light"/>
                <w:szCs w:val="21"/>
              </w:rPr>
            </w:pPr>
            <w:r w:rsidRPr="009102C4">
              <w:rPr>
                <w:rFonts w:asciiTheme="majorHAnsi" w:hAnsiTheme="majorHAnsi" w:cs="Poppins Light"/>
                <w:szCs w:val="21"/>
              </w:rPr>
              <w:t>&lt; 35 años</w:t>
            </w:r>
          </w:p>
        </w:tc>
        <w:tc>
          <w:tcPr>
            <w:tcW w:w="1417" w:type="dxa"/>
            <w:gridSpan w:val="2"/>
            <w:vAlign w:val="bottom"/>
          </w:tcPr>
          <w:p w:rsidR="0080529F" w:rsidRPr="009102C4" w:rsidRDefault="0080529F" w:rsidP="00010B1B">
            <w:pPr>
              <w:jc w:val="center"/>
              <w:cnfStyle w:val="100000000000"/>
              <w:rPr>
                <w:rFonts w:asciiTheme="majorHAnsi" w:hAnsiTheme="majorHAnsi" w:cs="Poppins Light"/>
                <w:szCs w:val="21"/>
              </w:rPr>
            </w:pPr>
            <w:r w:rsidRPr="009102C4">
              <w:rPr>
                <w:rFonts w:asciiTheme="majorHAnsi" w:hAnsiTheme="majorHAnsi" w:cs="Poppins Light"/>
                <w:szCs w:val="21"/>
              </w:rPr>
              <w:t>35-64 años</w:t>
            </w:r>
          </w:p>
        </w:tc>
        <w:tc>
          <w:tcPr>
            <w:tcW w:w="1560" w:type="dxa"/>
            <w:gridSpan w:val="2"/>
            <w:vAlign w:val="bottom"/>
          </w:tcPr>
          <w:p w:rsidR="0080529F" w:rsidRPr="009102C4" w:rsidRDefault="0080529F" w:rsidP="00010B1B">
            <w:pPr>
              <w:jc w:val="center"/>
              <w:cnfStyle w:val="100000000000"/>
              <w:rPr>
                <w:rFonts w:asciiTheme="majorHAnsi" w:hAnsiTheme="majorHAnsi" w:cs="Poppins Light"/>
                <w:szCs w:val="21"/>
              </w:rPr>
            </w:pPr>
            <w:r w:rsidRPr="009102C4">
              <w:rPr>
                <w:rFonts w:asciiTheme="majorHAnsi" w:hAnsiTheme="majorHAnsi" w:cs="Poppins Light"/>
                <w:szCs w:val="21"/>
              </w:rPr>
              <w:t>≥ 65 años</w:t>
            </w:r>
          </w:p>
        </w:tc>
        <w:tc>
          <w:tcPr>
            <w:tcW w:w="708" w:type="dxa"/>
          </w:tcPr>
          <w:p w:rsidR="0080529F" w:rsidRPr="009102C4" w:rsidRDefault="0080529F" w:rsidP="00010B1B">
            <w:pPr>
              <w:jc w:val="center"/>
              <w:cnfStyle w:val="100000000000"/>
              <w:rPr>
                <w:rFonts w:asciiTheme="majorHAnsi" w:hAnsiTheme="majorHAnsi" w:cs="Poppins Light"/>
                <w:szCs w:val="21"/>
              </w:rPr>
            </w:pPr>
            <w:r w:rsidRPr="009102C4">
              <w:rPr>
                <w:rFonts w:asciiTheme="majorHAnsi" w:hAnsiTheme="majorHAnsi" w:cs="Poppins Light"/>
                <w:szCs w:val="21"/>
              </w:rPr>
              <w:t>NC</w:t>
            </w:r>
          </w:p>
        </w:tc>
        <w:tc>
          <w:tcPr>
            <w:tcW w:w="993" w:type="dxa"/>
          </w:tcPr>
          <w:p w:rsidR="0080529F" w:rsidRPr="009102C4" w:rsidRDefault="0080529F" w:rsidP="00010B1B">
            <w:pPr>
              <w:jc w:val="center"/>
              <w:cnfStyle w:val="100000000000"/>
              <w:rPr>
                <w:rFonts w:asciiTheme="majorHAnsi" w:hAnsiTheme="majorHAnsi" w:cs="Poppins Light"/>
                <w:szCs w:val="21"/>
              </w:rPr>
            </w:pPr>
            <w:r w:rsidRPr="009102C4">
              <w:rPr>
                <w:rFonts w:asciiTheme="majorHAnsi" w:hAnsiTheme="majorHAnsi" w:cs="Poppins Light"/>
                <w:szCs w:val="21"/>
              </w:rPr>
              <w:t>Total</w:t>
            </w:r>
          </w:p>
        </w:tc>
      </w:tr>
      <w:tr w:rsidR="0080529F" w:rsidRPr="009102C4" w:rsidTr="00010B1B">
        <w:trPr>
          <w:trHeight w:val="177"/>
          <w:jc w:val="left"/>
        </w:trPr>
        <w:tc>
          <w:tcPr>
            <w:cnfStyle w:val="001000000000"/>
            <w:tcW w:w="3319" w:type="dxa"/>
          </w:tcPr>
          <w:p w:rsidR="0080529F" w:rsidRPr="009102C4" w:rsidRDefault="0080529F" w:rsidP="009434CE">
            <w:pPr>
              <w:tabs>
                <w:tab w:val="left" w:pos="709"/>
              </w:tabs>
              <w:jc w:val="left"/>
              <w:rPr>
                <w:rFonts w:asciiTheme="majorHAnsi" w:hAnsiTheme="majorHAnsi"/>
                <w:szCs w:val="21"/>
              </w:rPr>
            </w:pPr>
            <w:r w:rsidRPr="009102C4">
              <w:rPr>
                <w:rFonts w:asciiTheme="majorHAnsi" w:hAnsiTheme="majorHAnsi"/>
                <w:szCs w:val="21"/>
              </w:rPr>
              <w:t>AGRICULTURA- GANADERÍA-AGROALIMENTACIÓN</w:t>
            </w:r>
          </w:p>
        </w:tc>
        <w:tc>
          <w:tcPr>
            <w:tcW w:w="645" w:type="dxa"/>
            <w:vAlign w:val="top"/>
          </w:tcPr>
          <w:p w:rsidR="0080529F" w:rsidRPr="009102C4" w:rsidRDefault="0080529F" w:rsidP="00300564">
            <w:pPr>
              <w:jc w:val="center"/>
              <w:cnfStyle w:val="000000000000"/>
              <w:rPr>
                <w:rFonts w:asciiTheme="majorHAnsi" w:hAnsiTheme="majorHAnsi" w:cs="Poppins Light"/>
                <w:szCs w:val="21"/>
              </w:rPr>
            </w:pPr>
            <w:r w:rsidRPr="009102C4">
              <w:rPr>
                <w:rFonts w:asciiTheme="majorHAnsi" w:hAnsiTheme="majorHAnsi" w:cs="Calibri"/>
                <w:color w:val="000000"/>
                <w:szCs w:val="21"/>
              </w:rPr>
              <w:t>3</w:t>
            </w:r>
          </w:p>
        </w:tc>
        <w:tc>
          <w:tcPr>
            <w:tcW w:w="851" w:type="dxa"/>
            <w:vAlign w:val="top"/>
          </w:tcPr>
          <w:p w:rsidR="0080529F" w:rsidRPr="009102C4" w:rsidRDefault="0080529F" w:rsidP="00300564">
            <w:pPr>
              <w:jc w:val="center"/>
              <w:cnfStyle w:val="000000000000"/>
              <w:rPr>
                <w:rFonts w:asciiTheme="majorHAnsi" w:hAnsiTheme="majorHAnsi" w:cs="Poppins Light"/>
                <w:szCs w:val="21"/>
              </w:rPr>
            </w:pPr>
            <w:r w:rsidRPr="009102C4">
              <w:rPr>
                <w:rFonts w:asciiTheme="majorHAnsi" w:hAnsiTheme="majorHAnsi" w:cs="Calibri"/>
                <w:color w:val="000000"/>
                <w:szCs w:val="21"/>
              </w:rPr>
              <w:t>30,0%</w:t>
            </w:r>
          </w:p>
        </w:tc>
        <w:tc>
          <w:tcPr>
            <w:tcW w:w="567" w:type="dxa"/>
            <w:vAlign w:val="top"/>
          </w:tcPr>
          <w:p w:rsidR="0080529F" w:rsidRPr="009102C4" w:rsidRDefault="0080529F" w:rsidP="00300564">
            <w:pPr>
              <w:jc w:val="center"/>
              <w:cnfStyle w:val="000000000000"/>
              <w:rPr>
                <w:rFonts w:asciiTheme="majorHAnsi" w:hAnsiTheme="majorHAnsi" w:cs="Poppins Light"/>
                <w:szCs w:val="21"/>
              </w:rPr>
            </w:pPr>
            <w:r w:rsidRPr="009102C4">
              <w:rPr>
                <w:rFonts w:asciiTheme="majorHAnsi" w:hAnsiTheme="majorHAnsi" w:cs="Poppins Light"/>
                <w:szCs w:val="21"/>
              </w:rPr>
              <w:t>7</w:t>
            </w:r>
          </w:p>
        </w:tc>
        <w:tc>
          <w:tcPr>
            <w:tcW w:w="850" w:type="dxa"/>
            <w:vAlign w:val="top"/>
          </w:tcPr>
          <w:p w:rsidR="0080529F" w:rsidRPr="009102C4" w:rsidRDefault="0080529F" w:rsidP="00300564">
            <w:pPr>
              <w:jc w:val="center"/>
              <w:cnfStyle w:val="000000000000"/>
              <w:rPr>
                <w:rFonts w:asciiTheme="majorHAnsi" w:hAnsiTheme="majorHAnsi"/>
                <w:szCs w:val="21"/>
                <w:highlight w:val="yellow"/>
              </w:rPr>
            </w:pPr>
            <w:r w:rsidRPr="009102C4">
              <w:rPr>
                <w:rFonts w:asciiTheme="majorHAnsi" w:hAnsiTheme="majorHAnsi" w:cs="Calibri"/>
                <w:color w:val="000000"/>
                <w:szCs w:val="21"/>
              </w:rPr>
              <w:t>70,0%</w:t>
            </w:r>
          </w:p>
        </w:tc>
        <w:tc>
          <w:tcPr>
            <w:tcW w:w="709" w:type="dxa"/>
            <w:vAlign w:val="top"/>
          </w:tcPr>
          <w:p w:rsidR="0080529F" w:rsidRPr="009102C4" w:rsidRDefault="0080529F" w:rsidP="00300564">
            <w:pPr>
              <w:jc w:val="center"/>
              <w:cnfStyle w:val="000000000000"/>
              <w:rPr>
                <w:rFonts w:asciiTheme="majorHAnsi" w:eastAsia="Times New Roman" w:hAnsiTheme="majorHAnsi" w:cs="Calibri"/>
                <w:b/>
                <w:szCs w:val="21"/>
              </w:rPr>
            </w:pPr>
            <w:r w:rsidRPr="009102C4">
              <w:rPr>
                <w:rFonts w:asciiTheme="majorHAnsi" w:hAnsiTheme="majorHAnsi" w:cs="Calibri"/>
                <w:color w:val="000000"/>
                <w:szCs w:val="21"/>
              </w:rPr>
              <w:t>0</w:t>
            </w:r>
          </w:p>
        </w:tc>
        <w:tc>
          <w:tcPr>
            <w:tcW w:w="851" w:type="dxa"/>
            <w:vAlign w:val="top"/>
          </w:tcPr>
          <w:p w:rsidR="0080529F" w:rsidRPr="009102C4" w:rsidRDefault="0080529F" w:rsidP="00300564">
            <w:pPr>
              <w:jc w:val="center"/>
              <w:cnfStyle w:val="000000000000"/>
              <w:rPr>
                <w:rFonts w:asciiTheme="majorHAnsi" w:eastAsia="Times New Roman" w:hAnsiTheme="majorHAnsi" w:cs="Calibri"/>
                <w:b/>
                <w:szCs w:val="21"/>
              </w:rPr>
            </w:pPr>
            <w:r w:rsidRPr="009102C4">
              <w:rPr>
                <w:rFonts w:asciiTheme="majorHAnsi" w:hAnsiTheme="majorHAnsi" w:cs="Calibri"/>
                <w:color w:val="000000"/>
                <w:szCs w:val="21"/>
              </w:rPr>
              <w:t>0,0%</w:t>
            </w:r>
          </w:p>
        </w:tc>
        <w:tc>
          <w:tcPr>
            <w:tcW w:w="708" w:type="dxa"/>
            <w:vAlign w:val="top"/>
          </w:tcPr>
          <w:p w:rsidR="0080529F" w:rsidRPr="009102C4" w:rsidRDefault="0080529F" w:rsidP="00300564">
            <w:pPr>
              <w:jc w:val="center"/>
              <w:cnfStyle w:val="000000000000"/>
              <w:rPr>
                <w:rFonts w:asciiTheme="majorHAnsi" w:hAnsiTheme="majorHAnsi" w:cs="Calibri"/>
                <w:color w:val="000000"/>
                <w:szCs w:val="21"/>
              </w:rPr>
            </w:pPr>
            <w:r w:rsidRPr="009102C4">
              <w:rPr>
                <w:rFonts w:asciiTheme="majorHAnsi" w:hAnsiTheme="majorHAnsi" w:cs="Calibri"/>
                <w:color w:val="000000"/>
                <w:szCs w:val="21"/>
              </w:rPr>
              <w:t>0</w:t>
            </w:r>
          </w:p>
        </w:tc>
        <w:tc>
          <w:tcPr>
            <w:tcW w:w="993" w:type="dxa"/>
            <w:vAlign w:val="top"/>
          </w:tcPr>
          <w:p w:rsidR="0080529F" w:rsidRPr="009102C4" w:rsidRDefault="0080529F" w:rsidP="00300564">
            <w:pPr>
              <w:jc w:val="center"/>
              <w:cnfStyle w:val="000000000000"/>
              <w:rPr>
                <w:rFonts w:asciiTheme="majorHAnsi" w:eastAsia="Times New Roman" w:hAnsiTheme="majorHAnsi" w:cs="Calibri"/>
                <w:szCs w:val="21"/>
              </w:rPr>
            </w:pPr>
            <w:r w:rsidRPr="009102C4">
              <w:rPr>
                <w:rFonts w:asciiTheme="majorHAnsi" w:hAnsiTheme="majorHAnsi" w:cs="Calibri"/>
                <w:bCs/>
                <w:color w:val="000000"/>
                <w:szCs w:val="21"/>
              </w:rPr>
              <w:t>10</w:t>
            </w:r>
          </w:p>
        </w:tc>
      </w:tr>
      <w:tr w:rsidR="0080529F" w:rsidRPr="009102C4" w:rsidTr="00010B1B">
        <w:trPr>
          <w:trHeight w:val="179"/>
          <w:jc w:val="left"/>
        </w:trPr>
        <w:tc>
          <w:tcPr>
            <w:cnfStyle w:val="001000000000"/>
            <w:tcW w:w="3319" w:type="dxa"/>
          </w:tcPr>
          <w:p w:rsidR="0080529F" w:rsidRPr="009102C4" w:rsidRDefault="0080529F" w:rsidP="009434CE">
            <w:pPr>
              <w:tabs>
                <w:tab w:val="left" w:pos="709"/>
              </w:tabs>
              <w:jc w:val="left"/>
              <w:rPr>
                <w:rFonts w:asciiTheme="majorHAnsi" w:hAnsiTheme="majorHAnsi"/>
                <w:szCs w:val="21"/>
              </w:rPr>
            </w:pPr>
            <w:r w:rsidRPr="009102C4">
              <w:rPr>
                <w:rFonts w:asciiTheme="majorHAnsi" w:hAnsiTheme="majorHAnsi"/>
                <w:szCs w:val="21"/>
              </w:rPr>
              <w:t>DESARROLLO SOCIAL: MUJER, JUVENTUD, DISCAPACIDAD</w:t>
            </w:r>
          </w:p>
        </w:tc>
        <w:tc>
          <w:tcPr>
            <w:tcW w:w="645" w:type="dxa"/>
            <w:vAlign w:val="top"/>
          </w:tcPr>
          <w:p w:rsidR="0080529F" w:rsidRPr="009102C4" w:rsidRDefault="0080529F" w:rsidP="00300564">
            <w:pPr>
              <w:jc w:val="center"/>
              <w:cnfStyle w:val="000000000000"/>
              <w:rPr>
                <w:rFonts w:asciiTheme="majorHAnsi" w:hAnsiTheme="majorHAnsi" w:cs="Poppins Light"/>
                <w:szCs w:val="21"/>
              </w:rPr>
            </w:pPr>
            <w:r w:rsidRPr="009102C4">
              <w:rPr>
                <w:rFonts w:asciiTheme="majorHAnsi" w:hAnsiTheme="majorHAnsi" w:cs="Calibri"/>
                <w:color w:val="000000"/>
                <w:szCs w:val="21"/>
              </w:rPr>
              <w:t>14</w:t>
            </w:r>
          </w:p>
        </w:tc>
        <w:tc>
          <w:tcPr>
            <w:tcW w:w="851" w:type="dxa"/>
            <w:vAlign w:val="top"/>
          </w:tcPr>
          <w:p w:rsidR="0080529F" w:rsidRPr="009102C4" w:rsidRDefault="0080529F" w:rsidP="00300564">
            <w:pPr>
              <w:jc w:val="center"/>
              <w:cnfStyle w:val="000000000000"/>
              <w:rPr>
                <w:rFonts w:asciiTheme="majorHAnsi" w:hAnsiTheme="majorHAnsi" w:cs="Poppins Light"/>
                <w:szCs w:val="21"/>
              </w:rPr>
            </w:pPr>
            <w:r w:rsidRPr="009102C4">
              <w:rPr>
                <w:rFonts w:asciiTheme="majorHAnsi" w:hAnsiTheme="majorHAnsi" w:cs="Calibri"/>
                <w:color w:val="000000"/>
                <w:szCs w:val="21"/>
              </w:rPr>
              <w:t>40,0%</w:t>
            </w:r>
          </w:p>
        </w:tc>
        <w:tc>
          <w:tcPr>
            <w:tcW w:w="567" w:type="dxa"/>
            <w:vAlign w:val="top"/>
          </w:tcPr>
          <w:p w:rsidR="0080529F" w:rsidRPr="009102C4" w:rsidRDefault="0080529F" w:rsidP="00300564">
            <w:pPr>
              <w:jc w:val="center"/>
              <w:cnfStyle w:val="000000000000"/>
              <w:rPr>
                <w:rFonts w:asciiTheme="majorHAnsi" w:hAnsiTheme="majorHAnsi" w:cs="Poppins Light"/>
                <w:szCs w:val="21"/>
              </w:rPr>
            </w:pPr>
            <w:r w:rsidRPr="009102C4">
              <w:rPr>
                <w:rFonts w:asciiTheme="majorHAnsi" w:hAnsiTheme="majorHAnsi" w:cs="Poppins Light"/>
                <w:szCs w:val="21"/>
              </w:rPr>
              <w:t>14</w:t>
            </w:r>
          </w:p>
        </w:tc>
        <w:tc>
          <w:tcPr>
            <w:tcW w:w="850" w:type="dxa"/>
            <w:vAlign w:val="top"/>
          </w:tcPr>
          <w:p w:rsidR="0080529F" w:rsidRPr="009102C4" w:rsidRDefault="0080529F" w:rsidP="00300564">
            <w:pPr>
              <w:jc w:val="center"/>
              <w:cnfStyle w:val="000000000000"/>
              <w:rPr>
                <w:rFonts w:asciiTheme="majorHAnsi" w:hAnsiTheme="majorHAnsi"/>
                <w:szCs w:val="21"/>
              </w:rPr>
            </w:pPr>
            <w:r w:rsidRPr="009102C4">
              <w:rPr>
                <w:rFonts w:asciiTheme="majorHAnsi" w:hAnsiTheme="majorHAnsi" w:cs="Calibri"/>
                <w:color w:val="000000"/>
                <w:szCs w:val="21"/>
              </w:rPr>
              <w:t>40,0%</w:t>
            </w:r>
          </w:p>
        </w:tc>
        <w:tc>
          <w:tcPr>
            <w:tcW w:w="709" w:type="dxa"/>
            <w:vAlign w:val="top"/>
          </w:tcPr>
          <w:p w:rsidR="0080529F" w:rsidRPr="009102C4" w:rsidRDefault="0080529F" w:rsidP="00300564">
            <w:pPr>
              <w:jc w:val="center"/>
              <w:cnfStyle w:val="000000000000"/>
              <w:rPr>
                <w:rFonts w:asciiTheme="majorHAnsi" w:hAnsiTheme="majorHAnsi" w:cs="Calibri"/>
                <w:b/>
                <w:szCs w:val="21"/>
              </w:rPr>
            </w:pPr>
            <w:r w:rsidRPr="009102C4">
              <w:rPr>
                <w:rFonts w:asciiTheme="majorHAnsi" w:hAnsiTheme="majorHAnsi" w:cs="Calibri"/>
                <w:color w:val="000000"/>
                <w:szCs w:val="21"/>
              </w:rPr>
              <w:t>7</w:t>
            </w:r>
          </w:p>
        </w:tc>
        <w:tc>
          <w:tcPr>
            <w:tcW w:w="851" w:type="dxa"/>
            <w:vAlign w:val="top"/>
          </w:tcPr>
          <w:p w:rsidR="0080529F" w:rsidRPr="009102C4" w:rsidRDefault="0080529F" w:rsidP="00300564">
            <w:pPr>
              <w:jc w:val="center"/>
              <w:cnfStyle w:val="000000000000"/>
              <w:rPr>
                <w:rFonts w:asciiTheme="majorHAnsi" w:hAnsiTheme="majorHAnsi" w:cs="Calibri"/>
                <w:b/>
                <w:szCs w:val="21"/>
              </w:rPr>
            </w:pPr>
            <w:r w:rsidRPr="009102C4">
              <w:rPr>
                <w:rFonts w:asciiTheme="majorHAnsi" w:hAnsiTheme="majorHAnsi" w:cs="Calibri"/>
                <w:color w:val="000000"/>
                <w:szCs w:val="21"/>
              </w:rPr>
              <w:t>20,0%</w:t>
            </w:r>
          </w:p>
        </w:tc>
        <w:tc>
          <w:tcPr>
            <w:tcW w:w="708" w:type="dxa"/>
            <w:vAlign w:val="top"/>
          </w:tcPr>
          <w:p w:rsidR="0080529F" w:rsidRPr="009102C4" w:rsidRDefault="0080529F" w:rsidP="00300564">
            <w:pPr>
              <w:jc w:val="center"/>
              <w:cnfStyle w:val="000000000000"/>
              <w:rPr>
                <w:rFonts w:asciiTheme="majorHAnsi" w:hAnsiTheme="majorHAnsi" w:cs="Calibri"/>
                <w:color w:val="000000"/>
                <w:szCs w:val="21"/>
              </w:rPr>
            </w:pPr>
            <w:r w:rsidRPr="009102C4">
              <w:rPr>
                <w:rFonts w:asciiTheme="majorHAnsi" w:hAnsiTheme="majorHAnsi" w:cs="Calibri"/>
                <w:color w:val="000000"/>
                <w:szCs w:val="21"/>
              </w:rPr>
              <w:t>0</w:t>
            </w:r>
          </w:p>
        </w:tc>
        <w:tc>
          <w:tcPr>
            <w:tcW w:w="993" w:type="dxa"/>
            <w:vAlign w:val="top"/>
          </w:tcPr>
          <w:p w:rsidR="0080529F" w:rsidRPr="009102C4" w:rsidRDefault="0080529F" w:rsidP="00300564">
            <w:pPr>
              <w:jc w:val="center"/>
              <w:cnfStyle w:val="000000000000"/>
              <w:rPr>
                <w:rFonts w:asciiTheme="majorHAnsi" w:hAnsiTheme="majorHAnsi" w:cs="Calibri"/>
                <w:szCs w:val="21"/>
              </w:rPr>
            </w:pPr>
            <w:r w:rsidRPr="009102C4">
              <w:rPr>
                <w:rFonts w:asciiTheme="majorHAnsi" w:hAnsiTheme="majorHAnsi" w:cs="Calibri"/>
                <w:bCs/>
                <w:color w:val="000000"/>
                <w:szCs w:val="21"/>
              </w:rPr>
              <w:t>35</w:t>
            </w:r>
          </w:p>
        </w:tc>
      </w:tr>
      <w:tr w:rsidR="0080529F" w:rsidRPr="009102C4" w:rsidTr="00010B1B">
        <w:trPr>
          <w:trHeight w:val="177"/>
          <w:jc w:val="left"/>
        </w:trPr>
        <w:tc>
          <w:tcPr>
            <w:cnfStyle w:val="001000000000"/>
            <w:tcW w:w="3319" w:type="dxa"/>
          </w:tcPr>
          <w:p w:rsidR="0080529F" w:rsidRPr="009102C4" w:rsidRDefault="0080529F" w:rsidP="009434CE">
            <w:pPr>
              <w:tabs>
                <w:tab w:val="left" w:pos="709"/>
              </w:tabs>
              <w:jc w:val="left"/>
              <w:rPr>
                <w:rFonts w:asciiTheme="majorHAnsi" w:hAnsiTheme="majorHAnsi"/>
                <w:szCs w:val="21"/>
              </w:rPr>
            </w:pPr>
            <w:r w:rsidRPr="009102C4">
              <w:rPr>
                <w:rFonts w:asciiTheme="majorHAnsi" w:hAnsiTheme="majorHAnsi"/>
                <w:szCs w:val="21"/>
              </w:rPr>
              <w:t>EMPRESAS-EMPRENDIMIENTO</w:t>
            </w:r>
          </w:p>
        </w:tc>
        <w:tc>
          <w:tcPr>
            <w:tcW w:w="645" w:type="dxa"/>
            <w:vAlign w:val="top"/>
          </w:tcPr>
          <w:p w:rsidR="0080529F" w:rsidRPr="009102C4" w:rsidRDefault="0080529F" w:rsidP="00300564">
            <w:pPr>
              <w:jc w:val="center"/>
              <w:cnfStyle w:val="000000000000"/>
              <w:rPr>
                <w:rFonts w:asciiTheme="majorHAnsi" w:hAnsiTheme="majorHAnsi" w:cs="Poppins Light"/>
                <w:szCs w:val="21"/>
              </w:rPr>
            </w:pPr>
            <w:r w:rsidRPr="009102C4">
              <w:rPr>
                <w:rFonts w:asciiTheme="majorHAnsi" w:hAnsiTheme="majorHAnsi" w:cs="Calibri"/>
                <w:color w:val="000000"/>
                <w:szCs w:val="21"/>
              </w:rPr>
              <w:t>2</w:t>
            </w:r>
          </w:p>
        </w:tc>
        <w:tc>
          <w:tcPr>
            <w:tcW w:w="851" w:type="dxa"/>
            <w:vAlign w:val="top"/>
          </w:tcPr>
          <w:p w:rsidR="0080529F" w:rsidRPr="009102C4" w:rsidRDefault="0080529F" w:rsidP="00300564">
            <w:pPr>
              <w:jc w:val="center"/>
              <w:cnfStyle w:val="000000000000"/>
              <w:rPr>
                <w:rFonts w:asciiTheme="majorHAnsi" w:hAnsiTheme="majorHAnsi"/>
                <w:szCs w:val="21"/>
              </w:rPr>
            </w:pPr>
            <w:r w:rsidRPr="009102C4">
              <w:rPr>
                <w:rFonts w:asciiTheme="majorHAnsi" w:hAnsiTheme="majorHAnsi" w:cs="Calibri"/>
                <w:color w:val="000000"/>
                <w:szCs w:val="21"/>
              </w:rPr>
              <w:t>25,0%</w:t>
            </w:r>
          </w:p>
        </w:tc>
        <w:tc>
          <w:tcPr>
            <w:tcW w:w="567" w:type="dxa"/>
            <w:vAlign w:val="top"/>
          </w:tcPr>
          <w:p w:rsidR="0080529F" w:rsidRPr="009102C4" w:rsidRDefault="0080529F" w:rsidP="00300564">
            <w:pPr>
              <w:jc w:val="center"/>
              <w:cnfStyle w:val="000000000000"/>
              <w:rPr>
                <w:rFonts w:asciiTheme="majorHAnsi" w:hAnsiTheme="majorHAnsi" w:cs="Poppins Light"/>
                <w:szCs w:val="21"/>
              </w:rPr>
            </w:pPr>
            <w:r w:rsidRPr="009102C4">
              <w:rPr>
                <w:rFonts w:asciiTheme="majorHAnsi" w:hAnsiTheme="majorHAnsi" w:cs="Poppins Light"/>
                <w:szCs w:val="21"/>
              </w:rPr>
              <w:t>6</w:t>
            </w:r>
          </w:p>
        </w:tc>
        <w:tc>
          <w:tcPr>
            <w:tcW w:w="850" w:type="dxa"/>
            <w:vAlign w:val="top"/>
          </w:tcPr>
          <w:p w:rsidR="0080529F" w:rsidRPr="009102C4" w:rsidRDefault="0080529F" w:rsidP="00300564">
            <w:pPr>
              <w:jc w:val="center"/>
              <w:cnfStyle w:val="000000000000"/>
              <w:rPr>
                <w:rFonts w:asciiTheme="majorHAnsi" w:hAnsiTheme="majorHAnsi"/>
                <w:szCs w:val="21"/>
              </w:rPr>
            </w:pPr>
            <w:r w:rsidRPr="009102C4">
              <w:rPr>
                <w:rFonts w:asciiTheme="majorHAnsi" w:hAnsiTheme="majorHAnsi" w:cs="Calibri"/>
                <w:color w:val="000000"/>
                <w:szCs w:val="21"/>
              </w:rPr>
              <w:t>75,0%</w:t>
            </w:r>
          </w:p>
        </w:tc>
        <w:tc>
          <w:tcPr>
            <w:tcW w:w="709" w:type="dxa"/>
            <w:vAlign w:val="top"/>
          </w:tcPr>
          <w:p w:rsidR="0080529F" w:rsidRPr="009102C4" w:rsidRDefault="0080529F" w:rsidP="00300564">
            <w:pPr>
              <w:jc w:val="center"/>
              <w:cnfStyle w:val="000000000000"/>
              <w:rPr>
                <w:rFonts w:asciiTheme="majorHAnsi" w:hAnsiTheme="majorHAnsi" w:cs="Calibri"/>
                <w:b/>
                <w:szCs w:val="21"/>
              </w:rPr>
            </w:pPr>
            <w:r w:rsidRPr="009102C4">
              <w:rPr>
                <w:rFonts w:asciiTheme="majorHAnsi" w:hAnsiTheme="majorHAnsi" w:cs="Calibri"/>
                <w:color w:val="000000"/>
                <w:szCs w:val="21"/>
              </w:rPr>
              <w:t>0</w:t>
            </w:r>
          </w:p>
        </w:tc>
        <w:tc>
          <w:tcPr>
            <w:tcW w:w="851" w:type="dxa"/>
            <w:vAlign w:val="top"/>
          </w:tcPr>
          <w:p w:rsidR="0080529F" w:rsidRPr="009102C4" w:rsidRDefault="0080529F" w:rsidP="00300564">
            <w:pPr>
              <w:jc w:val="center"/>
              <w:cnfStyle w:val="000000000000"/>
              <w:rPr>
                <w:rFonts w:asciiTheme="majorHAnsi" w:hAnsiTheme="majorHAnsi" w:cs="Calibri"/>
                <w:b/>
                <w:szCs w:val="21"/>
              </w:rPr>
            </w:pPr>
            <w:r w:rsidRPr="009102C4">
              <w:rPr>
                <w:rFonts w:asciiTheme="majorHAnsi" w:hAnsiTheme="majorHAnsi" w:cs="Calibri"/>
                <w:color w:val="000000"/>
                <w:szCs w:val="21"/>
              </w:rPr>
              <w:t>0,0%</w:t>
            </w:r>
          </w:p>
        </w:tc>
        <w:tc>
          <w:tcPr>
            <w:tcW w:w="708" w:type="dxa"/>
            <w:vAlign w:val="top"/>
          </w:tcPr>
          <w:p w:rsidR="0080529F" w:rsidRPr="009102C4" w:rsidRDefault="0080529F" w:rsidP="00300564">
            <w:pPr>
              <w:jc w:val="center"/>
              <w:cnfStyle w:val="000000000000"/>
              <w:rPr>
                <w:rFonts w:asciiTheme="majorHAnsi" w:hAnsiTheme="majorHAnsi" w:cs="Calibri"/>
                <w:color w:val="000000"/>
                <w:szCs w:val="21"/>
              </w:rPr>
            </w:pPr>
            <w:r w:rsidRPr="009102C4">
              <w:rPr>
                <w:rFonts w:asciiTheme="majorHAnsi" w:hAnsiTheme="majorHAnsi" w:cs="Calibri"/>
                <w:color w:val="000000"/>
                <w:szCs w:val="21"/>
              </w:rPr>
              <w:t>0</w:t>
            </w:r>
          </w:p>
        </w:tc>
        <w:tc>
          <w:tcPr>
            <w:tcW w:w="993" w:type="dxa"/>
            <w:vAlign w:val="top"/>
          </w:tcPr>
          <w:p w:rsidR="0080529F" w:rsidRPr="009102C4" w:rsidRDefault="0080529F" w:rsidP="00300564">
            <w:pPr>
              <w:jc w:val="center"/>
              <w:cnfStyle w:val="000000000000"/>
              <w:rPr>
                <w:rFonts w:asciiTheme="majorHAnsi" w:hAnsiTheme="majorHAnsi" w:cs="Calibri"/>
                <w:szCs w:val="21"/>
              </w:rPr>
            </w:pPr>
            <w:r w:rsidRPr="009102C4">
              <w:rPr>
                <w:rFonts w:asciiTheme="majorHAnsi" w:hAnsiTheme="majorHAnsi" w:cs="Calibri"/>
                <w:bCs/>
                <w:color w:val="000000"/>
                <w:szCs w:val="21"/>
              </w:rPr>
              <w:t>8</w:t>
            </w:r>
          </w:p>
        </w:tc>
      </w:tr>
      <w:tr w:rsidR="0080529F" w:rsidRPr="009102C4" w:rsidTr="00010B1B">
        <w:trPr>
          <w:trHeight w:val="177"/>
          <w:jc w:val="left"/>
        </w:trPr>
        <w:tc>
          <w:tcPr>
            <w:cnfStyle w:val="001000000000"/>
            <w:tcW w:w="3319" w:type="dxa"/>
          </w:tcPr>
          <w:p w:rsidR="0080529F" w:rsidRPr="009102C4" w:rsidRDefault="0080529F" w:rsidP="009434CE">
            <w:pPr>
              <w:tabs>
                <w:tab w:val="left" w:pos="709"/>
              </w:tabs>
              <w:jc w:val="left"/>
              <w:rPr>
                <w:rFonts w:asciiTheme="majorHAnsi" w:hAnsiTheme="majorHAnsi"/>
                <w:szCs w:val="21"/>
              </w:rPr>
            </w:pPr>
            <w:r w:rsidRPr="009102C4">
              <w:rPr>
                <w:rFonts w:asciiTheme="majorHAnsi" w:hAnsiTheme="majorHAnsi"/>
                <w:szCs w:val="21"/>
              </w:rPr>
              <w:t>TURISMO-PATRIMONIO</w:t>
            </w:r>
          </w:p>
        </w:tc>
        <w:tc>
          <w:tcPr>
            <w:tcW w:w="645" w:type="dxa"/>
            <w:vAlign w:val="top"/>
          </w:tcPr>
          <w:p w:rsidR="0080529F" w:rsidRPr="009102C4" w:rsidRDefault="0080529F" w:rsidP="00300564">
            <w:pPr>
              <w:jc w:val="center"/>
              <w:cnfStyle w:val="000000000000"/>
              <w:rPr>
                <w:rFonts w:asciiTheme="majorHAnsi" w:hAnsiTheme="majorHAnsi" w:cs="Poppins Light"/>
                <w:szCs w:val="21"/>
              </w:rPr>
            </w:pPr>
            <w:r w:rsidRPr="009102C4">
              <w:rPr>
                <w:rFonts w:asciiTheme="majorHAnsi" w:hAnsiTheme="majorHAnsi" w:cs="Calibri"/>
                <w:color w:val="000000"/>
                <w:szCs w:val="21"/>
              </w:rPr>
              <w:t>1</w:t>
            </w:r>
          </w:p>
        </w:tc>
        <w:tc>
          <w:tcPr>
            <w:tcW w:w="851" w:type="dxa"/>
            <w:vAlign w:val="top"/>
          </w:tcPr>
          <w:p w:rsidR="0080529F" w:rsidRPr="009102C4" w:rsidRDefault="0080529F" w:rsidP="00300564">
            <w:pPr>
              <w:jc w:val="center"/>
              <w:cnfStyle w:val="000000000000"/>
              <w:rPr>
                <w:rFonts w:asciiTheme="majorHAnsi" w:hAnsiTheme="majorHAnsi"/>
                <w:szCs w:val="21"/>
              </w:rPr>
            </w:pPr>
            <w:r w:rsidRPr="009102C4">
              <w:rPr>
                <w:rFonts w:asciiTheme="majorHAnsi" w:hAnsiTheme="majorHAnsi" w:cs="Calibri"/>
                <w:color w:val="000000"/>
                <w:szCs w:val="21"/>
              </w:rPr>
              <w:t>11,1%</w:t>
            </w:r>
          </w:p>
        </w:tc>
        <w:tc>
          <w:tcPr>
            <w:tcW w:w="567" w:type="dxa"/>
            <w:vAlign w:val="top"/>
          </w:tcPr>
          <w:p w:rsidR="0080529F" w:rsidRPr="009102C4" w:rsidRDefault="0080529F" w:rsidP="00300564">
            <w:pPr>
              <w:jc w:val="center"/>
              <w:cnfStyle w:val="000000000000"/>
              <w:rPr>
                <w:rFonts w:asciiTheme="majorHAnsi" w:hAnsiTheme="majorHAnsi" w:cs="Poppins Light"/>
                <w:szCs w:val="21"/>
              </w:rPr>
            </w:pPr>
            <w:r w:rsidRPr="009102C4">
              <w:rPr>
                <w:rFonts w:asciiTheme="majorHAnsi" w:hAnsiTheme="majorHAnsi" w:cs="Poppins Light"/>
                <w:szCs w:val="21"/>
              </w:rPr>
              <w:t>7</w:t>
            </w:r>
          </w:p>
        </w:tc>
        <w:tc>
          <w:tcPr>
            <w:tcW w:w="850" w:type="dxa"/>
            <w:vAlign w:val="top"/>
          </w:tcPr>
          <w:p w:rsidR="0080529F" w:rsidRPr="009102C4" w:rsidRDefault="0080529F" w:rsidP="00300564">
            <w:pPr>
              <w:jc w:val="center"/>
              <w:cnfStyle w:val="000000000000"/>
              <w:rPr>
                <w:rFonts w:asciiTheme="majorHAnsi" w:hAnsiTheme="majorHAnsi"/>
                <w:szCs w:val="21"/>
              </w:rPr>
            </w:pPr>
            <w:r w:rsidRPr="009102C4">
              <w:rPr>
                <w:rFonts w:asciiTheme="majorHAnsi" w:hAnsiTheme="majorHAnsi" w:cs="Calibri"/>
                <w:color w:val="000000"/>
                <w:szCs w:val="21"/>
              </w:rPr>
              <w:t>77,8%</w:t>
            </w:r>
          </w:p>
        </w:tc>
        <w:tc>
          <w:tcPr>
            <w:tcW w:w="709" w:type="dxa"/>
            <w:vAlign w:val="top"/>
          </w:tcPr>
          <w:p w:rsidR="0080529F" w:rsidRPr="009102C4" w:rsidRDefault="0080529F" w:rsidP="00300564">
            <w:pPr>
              <w:jc w:val="center"/>
              <w:cnfStyle w:val="000000000000"/>
              <w:rPr>
                <w:rFonts w:asciiTheme="majorHAnsi" w:hAnsiTheme="majorHAnsi" w:cs="Calibri"/>
                <w:b/>
                <w:szCs w:val="21"/>
              </w:rPr>
            </w:pPr>
            <w:r w:rsidRPr="009102C4">
              <w:rPr>
                <w:rFonts w:asciiTheme="majorHAnsi" w:hAnsiTheme="majorHAnsi" w:cs="Calibri"/>
                <w:color w:val="000000"/>
                <w:szCs w:val="21"/>
              </w:rPr>
              <w:t>1</w:t>
            </w:r>
          </w:p>
        </w:tc>
        <w:tc>
          <w:tcPr>
            <w:tcW w:w="851" w:type="dxa"/>
            <w:vAlign w:val="top"/>
          </w:tcPr>
          <w:p w:rsidR="0080529F" w:rsidRPr="009102C4" w:rsidRDefault="0080529F" w:rsidP="00300564">
            <w:pPr>
              <w:jc w:val="center"/>
              <w:cnfStyle w:val="000000000000"/>
              <w:rPr>
                <w:rFonts w:asciiTheme="majorHAnsi" w:hAnsiTheme="majorHAnsi" w:cs="Calibri"/>
                <w:b/>
                <w:szCs w:val="21"/>
              </w:rPr>
            </w:pPr>
            <w:r w:rsidRPr="009102C4">
              <w:rPr>
                <w:rFonts w:asciiTheme="majorHAnsi" w:hAnsiTheme="majorHAnsi" w:cs="Calibri"/>
                <w:color w:val="000000"/>
                <w:szCs w:val="21"/>
              </w:rPr>
              <w:t>11,1%</w:t>
            </w:r>
          </w:p>
        </w:tc>
        <w:tc>
          <w:tcPr>
            <w:tcW w:w="708" w:type="dxa"/>
            <w:vAlign w:val="top"/>
          </w:tcPr>
          <w:p w:rsidR="0080529F" w:rsidRPr="009102C4" w:rsidRDefault="0080529F" w:rsidP="00300564">
            <w:pPr>
              <w:jc w:val="center"/>
              <w:cnfStyle w:val="000000000000"/>
              <w:rPr>
                <w:rFonts w:asciiTheme="majorHAnsi" w:hAnsiTheme="majorHAnsi" w:cs="Calibri"/>
                <w:color w:val="000000"/>
                <w:szCs w:val="21"/>
              </w:rPr>
            </w:pPr>
            <w:r w:rsidRPr="009102C4">
              <w:rPr>
                <w:rFonts w:asciiTheme="majorHAnsi" w:hAnsiTheme="majorHAnsi" w:cs="Calibri"/>
                <w:color w:val="000000"/>
                <w:szCs w:val="21"/>
              </w:rPr>
              <w:t>0</w:t>
            </w:r>
          </w:p>
        </w:tc>
        <w:tc>
          <w:tcPr>
            <w:tcW w:w="993" w:type="dxa"/>
            <w:vAlign w:val="top"/>
          </w:tcPr>
          <w:p w:rsidR="0080529F" w:rsidRPr="009102C4" w:rsidRDefault="0080529F" w:rsidP="00300564">
            <w:pPr>
              <w:jc w:val="center"/>
              <w:cnfStyle w:val="000000000000"/>
              <w:rPr>
                <w:rFonts w:asciiTheme="majorHAnsi" w:hAnsiTheme="majorHAnsi" w:cs="Calibri"/>
                <w:szCs w:val="21"/>
              </w:rPr>
            </w:pPr>
            <w:r w:rsidRPr="009102C4">
              <w:rPr>
                <w:rFonts w:asciiTheme="majorHAnsi" w:hAnsiTheme="majorHAnsi" w:cs="Calibri"/>
                <w:bCs/>
                <w:color w:val="000000"/>
                <w:szCs w:val="21"/>
              </w:rPr>
              <w:t>9</w:t>
            </w:r>
          </w:p>
        </w:tc>
      </w:tr>
      <w:tr w:rsidR="0080529F" w:rsidRPr="009102C4" w:rsidTr="00010B1B">
        <w:trPr>
          <w:trHeight w:val="177"/>
          <w:jc w:val="left"/>
        </w:trPr>
        <w:tc>
          <w:tcPr>
            <w:cnfStyle w:val="001000000000"/>
            <w:tcW w:w="3319" w:type="dxa"/>
          </w:tcPr>
          <w:p w:rsidR="0080529F" w:rsidRPr="009102C4" w:rsidRDefault="0080529F" w:rsidP="00300564">
            <w:pPr>
              <w:rPr>
                <w:rFonts w:asciiTheme="majorHAnsi" w:hAnsiTheme="majorHAnsi" w:cs="Poppins Light"/>
                <w:color w:val="000000" w:themeColor="text1"/>
                <w:szCs w:val="21"/>
              </w:rPr>
            </w:pPr>
            <w:r w:rsidRPr="009102C4">
              <w:rPr>
                <w:rFonts w:asciiTheme="majorHAnsi" w:hAnsiTheme="majorHAnsi" w:cs="Poppins Light"/>
                <w:color w:val="000000" w:themeColor="text1"/>
                <w:szCs w:val="21"/>
              </w:rPr>
              <w:t>Total</w:t>
            </w:r>
          </w:p>
        </w:tc>
        <w:tc>
          <w:tcPr>
            <w:tcW w:w="645" w:type="dxa"/>
            <w:vAlign w:val="top"/>
          </w:tcPr>
          <w:p w:rsidR="0080529F" w:rsidRPr="00E255AD" w:rsidRDefault="0080529F" w:rsidP="00300564">
            <w:pPr>
              <w:jc w:val="center"/>
              <w:cnfStyle w:val="000000000000"/>
              <w:rPr>
                <w:rFonts w:asciiTheme="majorHAnsi" w:hAnsiTheme="majorHAnsi" w:cs="Poppins Light"/>
                <w:b/>
                <w:bCs/>
                <w:szCs w:val="21"/>
              </w:rPr>
            </w:pPr>
            <w:r w:rsidRPr="00E255AD">
              <w:rPr>
                <w:rFonts w:asciiTheme="majorHAnsi" w:hAnsiTheme="majorHAnsi" w:cs="Calibri"/>
                <w:b/>
                <w:color w:val="000000"/>
                <w:szCs w:val="21"/>
              </w:rPr>
              <w:t>20</w:t>
            </w:r>
          </w:p>
        </w:tc>
        <w:tc>
          <w:tcPr>
            <w:tcW w:w="851" w:type="dxa"/>
            <w:vAlign w:val="top"/>
          </w:tcPr>
          <w:p w:rsidR="0080529F" w:rsidRPr="00E255AD" w:rsidRDefault="0080529F" w:rsidP="00300564">
            <w:pPr>
              <w:jc w:val="center"/>
              <w:cnfStyle w:val="000000000000"/>
              <w:rPr>
                <w:rFonts w:asciiTheme="majorHAnsi" w:hAnsiTheme="majorHAnsi" w:cs="Poppins Light"/>
                <w:b/>
                <w:bCs/>
                <w:szCs w:val="21"/>
              </w:rPr>
            </w:pPr>
            <w:r w:rsidRPr="00E255AD">
              <w:rPr>
                <w:rFonts w:asciiTheme="majorHAnsi" w:hAnsiTheme="majorHAnsi" w:cs="Calibri"/>
                <w:b/>
                <w:color w:val="000000"/>
                <w:szCs w:val="21"/>
              </w:rPr>
              <w:t>32,3%</w:t>
            </w:r>
          </w:p>
        </w:tc>
        <w:tc>
          <w:tcPr>
            <w:tcW w:w="567" w:type="dxa"/>
            <w:vAlign w:val="top"/>
          </w:tcPr>
          <w:p w:rsidR="0080529F" w:rsidRPr="00E255AD" w:rsidRDefault="0080529F" w:rsidP="00300564">
            <w:pPr>
              <w:jc w:val="center"/>
              <w:cnfStyle w:val="000000000000"/>
              <w:rPr>
                <w:rFonts w:asciiTheme="majorHAnsi" w:hAnsiTheme="majorHAnsi" w:cs="Poppins Light"/>
                <w:b/>
                <w:bCs/>
                <w:szCs w:val="21"/>
              </w:rPr>
            </w:pPr>
            <w:r w:rsidRPr="00E255AD">
              <w:rPr>
                <w:rFonts w:asciiTheme="majorHAnsi" w:hAnsiTheme="majorHAnsi" w:cs="Poppins Light"/>
                <w:b/>
                <w:bCs/>
                <w:szCs w:val="21"/>
              </w:rPr>
              <w:t>34</w:t>
            </w:r>
          </w:p>
        </w:tc>
        <w:tc>
          <w:tcPr>
            <w:tcW w:w="850" w:type="dxa"/>
            <w:vAlign w:val="top"/>
          </w:tcPr>
          <w:p w:rsidR="0080529F" w:rsidRPr="00E255AD" w:rsidRDefault="0080529F" w:rsidP="00300564">
            <w:pPr>
              <w:jc w:val="center"/>
              <w:cnfStyle w:val="000000000000"/>
              <w:rPr>
                <w:rFonts w:asciiTheme="majorHAnsi" w:hAnsiTheme="majorHAnsi" w:cs="Poppins Light"/>
                <w:b/>
                <w:bCs/>
                <w:szCs w:val="21"/>
              </w:rPr>
            </w:pPr>
            <w:r w:rsidRPr="00E255AD">
              <w:rPr>
                <w:rFonts w:asciiTheme="majorHAnsi" w:hAnsiTheme="majorHAnsi" w:cs="Calibri"/>
                <w:b/>
                <w:color w:val="000000"/>
                <w:szCs w:val="21"/>
              </w:rPr>
              <w:t>54,8%</w:t>
            </w:r>
          </w:p>
        </w:tc>
        <w:tc>
          <w:tcPr>
            <w:tcW w:w="709" w:type="dxa"/>
            <w:vAlign w:val="top"/>
          </w:tcPr>
          <w:p w:rsidR="0080529F" w:rsidRPr="00E255AD" w:rsidRDefault="0080529F" w:rsidP="00300564">
            <w:pPr>
              <w:jc w:val="center"/>
              <w:cnfStyle w:val="000000000000"/>
              <w:rPr>
                <w:rFonts w:asciiTheme="majorHAnsi" w:eastAsia="Times New Roman" w:hAnsiTheme="majorHAnsi" w:cs="Calibri"/>
                <w:b/>
                <w:bCs/>
                <w:szCs w:val="21"/>
              </w:rPr>
            </w:pPr>
            <w:r w:rsidRPr="00E255AD">
              <w:rPr>
                <w:rFonts w:asciiTheme="majorHAnsi" w:hAnsiTheme="majorHAnsi" w:cs="Calibri"/>
                <w:b/>
                <w:color w:val="000000"/>
                <w:szCs w:val="21"/>
              </w:rPr>
              <w:t>8</w:t>
            </w:r>
          </w:p>
        </w:tc>
        <w:tc>
          <w:tcPr>
            <w:tcW w:w="851" w:type="dxa"/>
            <w:vAlign w:val="top"/>
          </w:tcPr>
          <w:p w:rsidR="0080529F" w:rsidRPr="00E255AD" w:rsidRDefault="0080529F" w:rsidP="00300564">
            <w:pPr>
              <w:jc w:val="center"/>
              <w:cnfStyle w:val="000000000000"/>
              <w:rPr>
                <w:rFonts w:asciiTheme="majorHAnsi" w:eastAsia="Times New Roman" w:hAnsiTheme="majorHAnsi" w:cs="Calibri"/>
                <w:b/>
                <w:bCs/>
                <w:szCs w:val="21"/>
              </w:rPr>
            </w:pPr>
            <w:r w:rsidRPr="00E255AD">
              <w:rPr>
                <w:rFonts w:asciiTheme="majorHAnsi" w:hAnsiTheme="majorHAnsi" w:cs="Calibri"/>
                <w:b/>
                <w:color w:val="000000"/>
                <w:szCs w:val="21"/>
              </w:rPr>
              <w:t>12,9%</w:t>
            </w:r>
          </w:p>
        </w:tc>
        <w:tc>
          <w:tcPr>
            <w:tcW w:w="708" w:type="dxa"/>
            <w:vAlign w:val="top"/>
          </w:tcPr>
          <w:p w:rsidR="0080529F" w:rsidRPr="00E255AD" w:rsidRDefault="0080529F" w:rsidP="00300564">
            <w:pPr>
              <w:jc w:val="center"/>
              <w:cnfStyle w:val="000000000000"/>
              <w:rPr>
                <w:rFonts w:asciiTheme="majorHAnsi" w:hAnsiTheme="majorHAnsi" w:cs="Calibri"/>
                <w:b/>
                <w:color w:val="000000"/>
                <w:szCs w:val="21"/>
              </w:rPr>
            </w:pPr>
            <w:r w:rsidRPr="00E255AD">
              <w:rPr>
                <w:rFonts w:asciiTheme="majorHAnsi" w:hAnsiTheme="majorHAnsi" w:cs="Calibri"/>
                <w:b/>
                <w:color w:val="000000"/>
                <w:szCs w:val="21"/>
              </w:rPr>
              <w:t>0</w:t>
            </w:r>
          </w:p>
        </w:tc>
        <w:tc>
          <w:tcPr>
            <w:tcW w:w="993" w:type="dxa"/>
            <w:vAlign w:val="top"/>
          </w:tcPr>
          <w:p w:rsidR="0080529F" w:rsidRPr="00E255AD" w:rsidRDefault="0080529F" w:rsidP="00300564">
            <w:pPr>
              <w:jc w:val="center"/>
              <w:cnfStyle w:val="000000000000"/>
              <w:rPr>
                <w:rFonts w:asciiTheme="majorHAnsi" w:eastAsia="Times New Roman" w:hAnsiTheme="majorHAnsi" w:cs="Calibri"/>
                <w:b/>
                <w:bCs/>
                <w:szCs w:val="21"/>
              </w:rPr>
            </w:pPr>
            <w:r w:rsidRPr="00E255AD">
              <w:rPr>
                <w:rFonts w:asciiTheme="majorHAnsi" w:hAnsiTheme="majorHAnsi" w:cs="Calibri"/>
                <w:b/>
                <w:color w:val="000000"/>
                <w:szCs w:val="21"/>
              </w:rPr>
              <w:t>62</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80529F">
      <w:pPr>
        <w:tabs>
          <w:tab w:val="left" w:pos="709"/>
        </w:tabs>
        <w:rPr>
          <w:szCs w:val="21"/>
        </w:rPr>
      </w:pPr>
    </w:p>
    <w:p w:rsidR="00010B1B" w:rsidRDefault="00010B1B">
      <w:pPr>
        <w:widowControl/>
        <w:spacing w:before="0" w:after="0"/>
        <w:jc w:val="left"/>
        <w:rPr>
          <w:b/>
          <w:bCs/>
          <w:szCs w:val="21"/>
        </w:rPr>
      </w:pPr>
      <w:r>
        <w:rPr>
          <w:b/>
          <w:bCs/>
          <w:szCs w:val="21"/>
        </w:rPr>
        <w:br w:type="page"/>
      </w:r>
    </w:p>
    <w:p w:rsidR="0080529F" w:rsidRPr="009102C4" w:rsidRDefault="0080529F" w:rsidP="0080529F">
      <w:pPr>
        <w:rPr>
          <w:b/>
          <w:bCs/>
          <w:szCs w:val="21"/>
        </w:rPr>
      </w:pPr>
      <w:r w:rsidRPr="009102C4">
        <w:rPr>
          <w:b/>
          <w:bCs/>
          <w:szCs w:val="21"/>
        </w:rPr>
        <w:lastRenderedPageBreak/>
        <w:t xml:space="preserve">CUESTIONARIO INSTITUCIONAL </w:t>
      </w:r>
    </w:p>
    <w:p w:rsidR="0080529F" w:rsidRPr="009102C4" w:rsidRDefault="0080529F" w:rsidP="0080529F">
      <w:pPr>
        <w:spacing w:before="120" w:after="0"/>
        <w:rPr>
          <w:b/>
          <w:bCs/>
          <w:color w:val="212121"/>
          <w:szCs w:val="21"/>
        </w:rPr>
      </w:pPr>
      <w:r w:rsidRPr="009102C4">
        <w:rPr>
          <w:color w:val="212121"/>
          <w:szCs w:val="21"/>
        </w:rPr>
        <w:t xml:space="preserve">El perfil de esta metodología son </w:t>
      </w:r>
      <w:r w:rsidRPr="009102C4">
        <w:rPr>
          <w:b/>
          <w:bCs/>
          <w:color w:val="212121"/>
          <w:szCs w:val="21"/>
        </w:rPr>
        <w:t>representantes de Ayuntamientos y entidades públicas</w:t>
      </w:r>
    </w:p>
    <w:tbl>
      <w:tblPr>
        <w:tblStyle w:val="Tablaconcuadrcula5oscura-nfasis61"/>
        <w:tblW w:w="5486" w:type="dxa"/>
        <w:tblLayout w:type="fixed"/>
        <w:tblLook w:val="04A0"/>
      </w:tblPr>
      <w:tblGrid>
        <w:gridCol w:w="4538"/>
        <w:gridCol w:w="948"/>
      </w:tblGrid>
      <w:tr w:rsidR="0080529F" w:rsidRPr="009102C4" w:rsidTr="00300564">
        <w:trPr>
          <w:cnfStyle w:val="100000000000"/>
          <w:trHeight w:val="170"/>
        </w:trPr>
        <w:tc>
          <w:tcPr>
            <w:cnfStyle w:val="001000000000"/>
            <w:tcW w:w="4538" w:type="dxa"/>
            <w:shd w:val="clear" w:color="auto" w:fill="D4D9CF" w:themeFill="accent6" w:themeFillTint="66"/>
          </w:tcPr>
          <w:p w:rsidR="0080529F" w:rsidRPr="009102C4" w:rsidRDefault="0080529F" w:rsidP="00300564">
            <w:pPr>
              <w:jc w:val="left"/>
              <w:rPr>
                <w:rFonts w:cs="Poppins Light"/>
                <w:b w:val="0"/>
                <w:bCs w:val="0"/>
                <w:color w:val="000000" w:themeColor="text1"/>
                <w:szCs w:val="21"/>
              </w:rPr>
            </w:pPr>
            <w:r w:rsidRPr="009102C4">
              <w:rPr>
                <w:rFonts w:cs="Poppins Light"/>
                <w:color w:val="000000" w:themeColor="text1"/>
                <w:szCs w:val="21"/>
              </w:rPr>
              <w:t>Total Participantes</w:t>
            </w:r>
          </w:p>
        </w:tc>
        <w:tc>
          <w:tcPr>
            <w:tcW w:w="948" w:type="dxa"/>
            <w:shd w:val="clear" w:color="auto" w:fill="E9ECE7" w:themeFill="accent6" w:themeFillTint="33"/>
          </w:tcPr>
          <w:p w:rsidR="0080529F" w:rsidRPr="009102C4" w:rsidRDefault="0080529F" w:rsidP="00300564">
            <w:pPr>
              <w:cnfStyle w:val="100000000000"/>
              <w:rPr>
                <w:rFonts w:cs="Poppins Light"/>
                <w:b w:val="0"/>
                <w:bCs w:val="0"/>
                <w:color w:val="000000" w:themeColor="text1"/>
                <w:szCs w:val="21"/>
              </w:rPr>
            </w:pPr>
            <w:r w:rsidRPr="009102C4">
              <w:rPr>
                <w:rFonts w:cs="Poppins Light"/>
                <w:b w:val="0"/>
                <w:bCs w:val="0"/>
                <w:color w:val="000000" w:themeColor="text1"/>
                <w:szCs w:val="21"/>
              </w:rPr>
              <w:t>7</w:t>
            </w:r>
          </w:p>
        </w:tc>
      </w:tr>
    </w:tbl>
    <w:p w:rsidR="00010B1B" w:rsidRDefault="00010B1B" w:rsidP="005A399C">
      <w:pPr>
        <w:tabs>
          <w:tab w:val="left" w:pos="709"/>
        </w:tabs>
        <w:spacing w:afterLines="57"/>
        <w:jc w:val="center"/>
        <w:rPr>
          <w:b/>
          <w:szCs w:val="21"/>
        </w:rPr>
      </w:pPr>
    </w:p>
    <w:p w:rsidR="0080529F" w:rsidRPr="009102C4" w:rsidRDefault="0080529F" w:rsidP="005A399C">
      <w:pPr>
        <w:tabs>
          <w:tab w:val="left" w:pos="709"/>
        </w:tabs>
        <w:spacing w:afterLines="57"/>
        <w:jc w:val="center"/>
        <w:rPr>
          <w:b/>
          <w:szCs w:val="21"/>
        </w:rPr>
      </w:pPr>
      <w:r w:rsidRPr="009102C4">
        <w:rPr>
          <w:b/>
          <w:szCs w:val="21"/>
        </w:rPr>
        <w:t>Tabla 5. Perfil de las personas participantes por sexo:</w:t>
      </w:r>
    </w:p>
    <w:tbl>
      <w:tblPr>
        <w:tblStyle w:val="Tablaconcuadrcula5oscura-nfasis61"/>
        <w:tblW w:w="0" w:type="auto"/>
        <w:tblLook w:val="04A0"/>
      </w:tblPr>
      <w:tblGrid>
        <w:gridCol w:w="1997"/>
        <w:gridCol w:w="1134"/>
        <w:gridCol w:w="1134"/>
        <w:gridCol w:w="1134"/>
        <w:gridCol w:w="1134"/>
        <w:gridCol w:w="1510"/>
      </w:tblGrid>
      <w:tr w:rsidR="0080529F" w:rsidRPr="009102C4" w:rsidTr="00300564">
        <w:trPr>
          <w:cnfStyle w:val="100000000000"/>
          <w:trHeight w:val="20"/>
        </w:trPr>
        <w:tc>
          <w:tcPr>
            <w:cnfStyle w:val="001000000000"/>
            <w:tcW w:w="1746" w:type="dxa"/>
          </w:tcPr>
          <w:p w:rsidR="0080529F" w:rsidRPr="009102C4" w:rsidRDefault="0080529F" w:rsidP="00300564">
            <w:pPr>
              <w:jc w:val="left"/>
              <w:rPr>
                <w:rFonts w:cs="Poppins Light"/>
                <w:color w:val="000000" w:themeColor="text1"/>
                <w:szCs w:val="21"/>
              </w:rPr>
            </w:pPr>
          </w:p>
        </w:tc>
        <w:tc>
          <w:tcPr>
            <w:tcW w:w="2268" w:type="dxa"/>
            <w:gridSpan w:val="2"/>
          </w:tcPr>
          <w:p w:rsidR="0080529F" w:rsidRPr="009102C4" w:rsidRDefault="0080529F" w:rsidP="00300564">
            <w:pPr>
              <w:cnfStyle w:val="100000000000"/>
              <w:rPr>
                <w:rFonts w:cs="Poppins Light"/>
                <w:b w:val="0"/>
                <w:bCs w:val="0"/>
                <w:szCs w:val="21"/>
              </w:rPr>
            </w:pPr>
            <w:r w:rsidRPr="009102C4">
              <w:rPr>
                <w:rFonts w:cs="Poppins Light"/>
                <w:b w:val="0"/>
                <w:bCs w:val="0"/>
                <w:szCs w:val="21"/>
              </w:rPr>
              <w:t>Mujeres</w:t>
            </w:r>
          </w:p>
        </w:tc>
        <w:tc>
          <w:tcPr>
            <w:tcW w:w="2268" w:type="dxa"/>
            <w:gridSpan w:val="2"/>
          </w:tcPr>
          <w:p w:rsidR="0080529F" w:rsidRPr="009102C4" w:rsidRDefault="0080529F" w:rsidP="00300564">
            <w:pPr>
              <w:cnfStyle w:val="100000000000"/>
              <w:rPr>
                <w:rFonts w:cs="Poppins Light"/>
                <w:b w:val="0"/>
                <w:bCs w:val="0"/>
                <w:szCs w:val="21"/>
              </w:rPr>
            </w:pPr>
            <w:r w:rsidRPr="009102C4">
              <w:rPr>
                <w:rFonts w:cs="Poppins Light"/>
                <w:b w:val="0"/>
                <w:bCs w:val="0"/>
                <w:szCs w:val="21"/>
              </w:rPr>
              <w:t>Hombres</w:t>
            </w:r>
          </w:p>
        </w:tc>
        <w:tc>
          <w:tcPr>
            <w:tcW w:w="1510" w:type="dxa"/>
          </w:tcPr>
          <w:p w:rsidR="0080529F" w:rsidRPr="009102C4" w:rsidRDefault="0080529F" w:rsidP="00300564">
            <w:pPr>
              <w:cnfStyle w:val="100000000000"/>
              <w:rPr>
                <w:rFonts w:cs="Poppins Light"/>
                <w:szCs w:val="21"/>
              </w:rPr>
            </w:pPr>
            <w:r w:rsidRPr="009102C4">
              <w:rPr>
                <w:rFonts w:cs="Poppins Light"/>
                <w:szCs w:val="21"/>
              </w:rPr>
              <w:t>No contesta</w:t>
            </w:r>
          </w:p>
        </w:tc>
      </w:tr>
      <w:tr w:rsidR="0080529F" w:rsidRPr="009102C4" w:rsidTr="00300564">
        <w:trPr>
          <w:trHeight w:val="20"/>
        </w:trPr>
        <w:tc>
          <w:tcPr>
            <w:cnfStyle w:val="001000000000"/>
            <w:tcW w:w="1746" w:type="dxa"/>
          </w:tcPr>
          <w:p w:rsidR="0080529F" w:rsidRPr="009102C4" w:rsidRDefault="0080529F" w:rsidP="00300564">
            <w:pPr>
              <w:tabs>
                <w:tab w:val="left" w:pos="709"/>
              </w:tabs>
              <w:rPr>
                <w:b/>
                <w:szCs w:val="21"/>
              </w:rPr>
            </w:pPr>
            <w:r w:rsidRPr="009102C4">
              <w:rPr>
                <w:b/>
                <w:szCs w:val="21"/>
              </w:rPr>
              <w:t>INSTITUCIONES</w:t>
            </w:r>
          </w:p>
        </w:tc>
        <w:tc>
          <w:tcPr>
            <w:tcW w:w="1134" w:type="dxa"/>
          </w:tcPr>
          <w:p w:rsidR="0080529F" w:rsidRPr="009102C4" w:rsidRDefault="0080529F" w:rsidP="00300564">
            <w:pPr>
              <w:jc w:val="center"/>
              <w:cnfStyle w:val="000000000000"/>
              <w:rPr>
                <w:rFonts w:cs="Poppins Light"/>
                <w:szCs w:val="21"/>
              </w:rPr>
            </w:pPr>
            <w:r w:rsidRPr="009102C4">
              <w:rPr>
                <w:rFonts w:cs="Poppins Light"/>
                <w:szCs w:val="21"/>
              </w:rPr>
              <w:t>0</w:t>
            </w:r>
          </w:p>
        </w:tc>
        <w:tc>
          <w:tcPr>
            <w:tcW w:w="1134" w:type="dxa"/>
          </w:tcPr>
          <w:p w:rsidR="0080529F" w:rsidRPr="009102C4" w:rsidRDefault="0080529F" w:rsidP="00300564">
            <w:pPr>
              <w:jc w:val="center"/>
              <w:cnfStyle w:val="000000000000"/>
              <w:rPr>
                <w:rFonts w:cs="Poppins Light"/>
                <w:szCs w:val="21"/>
              </w:rPr>
            </w:pPr>
            <w:r w:rsidRPr="009102C4">
              <w:rPr>
                <w:rFonts w:cs="Poppins Light"/>
                <w:szCs w:val="21"/>
              </w:rPr>
              <w:t>0,0%</w:t>
            </w:r>
          </w:p>
        </w:tc>
        <w:tc>
          <w:tcPr>
            <w:tcW w:w="1134" w:type="dxa"/>
          </w:tcPr>
          <w:p w:rsidR="0080529F" w:rsidRPr="009102C4" w:rsidRDefault="0080529F" w:rsidP="00300564">
            <w:pPr>
              <w:jc w:val="center"/>
              <w:cnfStyle w:val="000000000000"/>
              <w:rPr>
                <w:rFonts w:cs="Poppins Light"/>
                <w:szCs w:val="21"/>
              </w:rPr>
            </w:pPr>
            <w:r w:rsidRPr="009102C4">
              <w:rPr>
                <w:rFonts w:cs="Poppins Light"/>
                <w:szCs w:val="21"/>
              </w:rPr>
              <w:t>5</w:t>
            </w:r>
          </w:p>
        </w:tc>
        <w:tc>
          <w:tcPr>
            <w:tcW w:w="1134" w:type="dxa"/>
          </w:tcPr>
          <w:p w:rsidR="0080529F" w:rsidRPr="009102C4" w:rsidRDefault="0080529F" w:rsidP="00300564">
            <w:pPr>
              <w:jc w:val="center"/>
              <w:cnfStyle w:val="000000000000"/>
              <w:rPr>
                <w:rFonts w:cs="Poppins Light"/>
                <w:szCs w:val="21"/>
              </w:rPr>
            </w:pPr>
            <w:r w:rsidRPr="009102C4">
              <w:rPr>
                <w:rFonts w:cs="Poppins Light"/>
                <w:szCs w:val="21"/>
              </w:rPr>
              <w:t>100,0%</w:t>
            </w:r>
          </w:p>
        </w:tc>
        <w:tc>
          <w:tcPr>
            <w:tcW w:w="1510" w:type="dxa"/>
          </w:tcPr>
          <w:p w:rsidR="0080529F" w:rsidRPr="009102C4" w:rsidRDefault="0080529F" w:rsidP="00300564">
            <w:pPr>
              <w:jc w:val="center"/>
              <w:cnfStyle w:val="000000000000"/>
              <w:rPr>
                <w:rFonts w:cs="Poppins Light"/>
                <w:szCs w:val="21"/>
              </w:rPr>
            </w:pPr>
            <w:r w:rsidRPr="009102C4">
              <w:rPr>
                <w:rFonts w:cs="Poppins Light"/>
                <w:szCs w:val="21"/>
              </w:rPr>
              <w:t>2</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5A399C">
      <w:pPr>
        <w:tabs>
          <w:tab w:val="left" w:pos="709"/>
        </w:tabs>
        <w:spacing w:afterLines="57"/>
        <w:jc w:val="center"/>
        <w:rPr>
          <w:b/>
          <w:szCs w:val="21"/>
        </w:rPr>
      </w:pPr>
    </w:p>
    <w:p w:rsidR="0080529F" w:rsidRPr="009102C4" w:rsidRDefault="0080529F" w:rsidP="005A399C">
      <w:pPr>
        <w:tabs>
          <w:tab w:val="left" w:pos="709"/>
        </w:tabs>
        <w:spacing w:afterLines="57"/>
        <w:jc w:val="center"/>
        <w:rPr>
          <w:b/>
          <w:szCs w:val="21"/>
        </w:rPr>
      </w:pPr>
      <w:r w:rsidRPr="009102C4">
        <w:rPr>
          <w:b/>
          <w:szCs w:val="21"/>
        </w:rPr>
        <w:t>Tabla 6. Perfil de las personas participantes por edad:</w:t>
      </w:r>
    </w:p>
    <w:tbl>
      <w:tblPr>
        <w:tblStyle w:val="Tablaconcuadrcula5oscura-nfasis61"/>
        <w:tblW w:w="0" w:type="auto"/>
        <w:tblLook w:val="04A0"/>
      </w:tblPr>
      <w:tblGrid>
        <w:gridCol w:w="1997"/>
        <w:gridCol w:w="917"/>
        <w:gridCol w:w="1014"/>
        <w:gridCol w:w="918"/>
        <w:gridCol w:w="1014"/>
        <w:gridCol w:w="752"/>
        <w:gridCol w:w="882"/>
        <w:gridCol w:w="802"/>
      </w:tblGrid>
      <w:tr w:rsidR="0080529F" w:rsidRPr="009102C4" w:rsidTr="00300564">
        <w:trPr>
          <w:cnfStyle w:val="100000000000"/>
          <w:trHeight w:val="20"/>
        </w:trPr>
        <w:tc>
          <w:tcPr>
            <w:cnfStyle w:val="001000000000"/>
            <w:tcW w:w="1685" w:type="dxa"/>
          </w:tcPr>
          <w:p w:rsidR="0080529F" w:rsidRPr="009102C4" w:rsidRDefault="0080529F" w:rsidP="00300564">
            <w:pPr>
              <w:jc w:val="left"/>
              <w:rPr>
                <w:rFonts w:cs="Poppins Light"/>
                <w:b w:val="0"/>
                <w:bCs w:val="0"/>
                <w:color w:val="000000" w:themeColor="text1"/>
                <w:szCs w:val="21"/>
              </w:rPr>
            </w:pPr>
          </w:p>
        </w:tc>
        <w:tc>
          <w:tcPr>
            <w:tcW w:w="1922" w:type="dxa"/>
            <w:gridSpan w:val="2"/>
          </w:tcPr>
          <w:p w:rsidR="0080529F" w:rsidRPr="009102C4" w:rsidRDefault="0080529F" w:rsidP="00300564">
            <w:pPr>
              <w:cnfStyle w:val="100000000000"/>
              <w:rPr>
                <w:rFonts w:cs="Poppins Light"/>
                <w:b w:val="0"/>
                <w:bCs w:val="0"/>
                <w:szCs w:val="21"/>
              </w:rPr>
            </w:pPr>
            <w:r w:rsidRPr="009102C4">
              <w:rPr>
                <w:rFonts w:cs="Poppins Light"/>
                <w:b w:val="0"/>
                <w:bCs w:val="0"/>
                <w:szCs w:val="21"/>
              </w:rPr>
              <w:t>&lt; 35 años</w:t>
            </w:r>
          </w:p>
        </w:tc>
        <w:tc>
          <w:tcPr>
            <w:tcW w:w="1923" w:type="dxa"/>
            <w:gridSpan w:val="2"/>
          </w:tcPr>
          <w:p w:rsidR="0080529F" w:rsidRPr="009102C4" w:rsidRDefault="0080529F" w:rsidP="00300564">
            <w:pPr>
              <w:cnfStyle w:val="100000000000"/>
              <w:rPr>
                <w:rFonts w:cs="Poppins Light"/>
                <w:b w:val="0"/>
                <w:bCs w:val="0"/>
                <w:szCs w:val="21"/>
              </w:rPr>
            </w:pPr>
            <w:r w:rsidRPr="009102C4">
              <w:rPr>
                <w:rFonts w:cs="Poppins Light"/>
                <w:b w:val="0"/>
                <w:bCs w:val="0"/>
                <w:szCs w:val="21"/>
              </w:rPr>
              <w:t>35-64 años</w:t>
            </w:r>
          </w:p>
        </w:tc>
        <w:tc>
          <w:tcPr>
            <w:tcW w:w="1549" w:type="dxa"/>
            <w:gridSpan w:val="2"/>
          </w:tcPr>
          <w:p w:rsidR="0080529F" w:rsidRPr="009102C4" w:rsidRDefault="0080529F" w:rsidP="00300564">
            <w:pPr>
              <w:cnfStyle w:val="100000000000"/>
              <w:rPr>
                <w:rFonts w:ascii="Calibri" w:hAnsi="Calibri" w:cs="Calibri"/>
                <w:b w:val="0"/>
                <w:bCs w:val="0"/>
                <w:szCs w:val="21"/>
              </w:rPr>
            </w:pPr>
            <w:r w:rsidRPr="009102C4">
              <w:rPr>
                <w:rFonts w:ascii="Calibri" w:hAnsi="Calibri" w:cs="Calibri"/>
                <w:b w:val="0"/>
                <w:bCs w:val="0"/>
                <w:szCs w:val="21"/>
              </w:rPr>
              <w:t>≥ 65 años</w:t>
            </w:r>
          </w:p>
        </w:tc>
        <w:tc>
          <w:tcPr>
            <w:tcW w:w="802" w:type="dxa"/>
          </w:tcPr>
          <w:p w:rsidR="0080529F" w:rsidRPr="009102C4" w:rsidRDefault="0080529F" w:rsidP="00300564">
            <w:pPr>
              <w:cnfStyle w:val="100000000000"/>
              <w:rPr>
                <w:rFonts w:cs="Poppins Light"/>
                <w:b w:val="0"/>
                <w:bCs w:val="0"/>
                <w:szCs w:val="21"/>
              </w:rPr>
            </w:pPr>
            <w:r w:rsidRPr="009102C4">
              <w:rPr>
                <w:rFonts w:cs="Poppins Light"/>
                <w:b w:val="0"/>
                <w:bCs w:val="0"/>
                <w:szCs w:val="21"/>
              </w:rPr>
              <w:t>Total</w:t>
            </w:r>
          </w:p>
        </w:tc>
      </w:tr>
      <w:tr w:rsidR="0080529F" w:rsidRPr="009102C4" w:rsidTr="00300564">
        <w:trPr>
          <w:trHeight w:val="20"/>
        </w:trPr>
        <w:tc>
          <w:tcPr>
            <w:cnfStyle w:val="001000000000"/>
            <w:tcW w:w="1685" w:type="dxa"/>
          </w:tcPr>
          <w:p w:rsidR="0080529F" w:rsidRPr="009434CE" w:rsidRDefault="0080529F" w:rsidP="00300564">
            <w:pPr>
              <w:tabs>
                <w:tab w:val="left" w:pos="709"/>
              </w:tabs>
              <w:rPr>
                <w:b/>
                <w:szCs w:val="21"/>
              </w:rPr>
            </w:pPr>
            <w:r w:rsidRPr="009434CE">
              <w:rPr>
                <w:b/>
                <w:szCs w:val="21"/>
              </w:rPr>
              <w:t>INSTITUCIONES</w:t>
            </w:r>
          </w:p>
        </w:tc>
        <w:tc>
          <w:tcPr>
            <w:tcW w:w="917" w:type="dxa"/>
          </w:tcPr>
          <w:p w:rsidR="0080529F" w:rsidRPr="009102C4" w:rsidRDefault="0080529F" w:rsidP="00300564">
            <w:pPr>
              <w:jc w:val="center"/>
              <w:cnfStyle w:val="000000000000"/>
              <w:rPr>
                <w:rFonts w:cs="Poppins Light"/>
                <w:b/>
                <w:szCs w:val="21"/>
              </w:rPr>
            </w:pPr>
            <w:r w:rsidRPr="009102C4">
              <w:rPr>
                <w:rFonts w:cs="Poppins Light"/>
                <w:b/>
                <w:szCs w:val="21"/>
              </w:rPr>
              <w:t>2</w:t>
            </w:r>
          </w:p>
        </w:tc>
        <w:tc>
          <w:tcPr>
            <w:tcW w:w="1005" w:type="dxa"/>
          </w:tcPr>
          <w:p w:rsidR="0080529F" w:rsidRPr="009102C4" w:rsidRDefault="0080529F" w:rsidP="00300564">
            <w:pPr>
              <w:jc w:val="center"/>
              <w:cnfStyle w:val="000000000000"/>
              <w:rPr>
                <w:rFonts w:cs="Poppins Light"/>
                <w:b/>
                <w:szCs w:val="21"/>
              </w:rPr>
            </w:pPr>
            <w:r w:rsidRPr="009102C4">
              <w:rPr>
                <w:rFonts w:cs="Poppins Light"/>
                <w:b/>
                <w:szCs w:val="21"/>
              </w:rPr>
              <w:t>28,6%</w:t>
            </w:r>
          </w:p>
        </w:tc>
        <w:tc>
          <w:tcPr>
            <w:tcW w:w="918" w:type="dxa"/>
          </w:tcPr>
          <w:p w:rsidR="0080529F" w:rsidRPr="009102C4" w:rsidRDefault="0080529F" w:rsidP="00300564">
            <w:pPr>
              <w:jc w:val="center"/>
              <w:cnfStyle w:val="000000000000"/>
              <w:rPr>
                <w:rFonts w:cs="Poppins Light"/>
                <w:b/>
                <w:szCs w:val="21"/>
              </w:rPr>
            </w:pPr>
            <w:r w:rsidRPr="009102C4">
              <w:rPr>
                <w:rFonts w:cs="Poppins Light"/>
                <w:b/>
                <w:szCs w:val="21"/>
              </w:rPr>
              <w:t>5</w:t>
            </w:r>
          </w:p>
        </w:tc>
        <w:tc>
          <w:tcPr>
            <w:tcW w:w="1005" w:type="dxa"/>
          </w:tcPr>
          <w:p w:rsidR="0080529F" w:rsidRPr="009102C4" w:rsidRDefault="0080529F" w:rsidP="00300564">
            <w:pPr>
              <w:jc w:val="center"/>
              <w:cnfStyle w:val="000000000000"/>
              <w:rPr>
                <w:rFonts w:cs="Poppins Light"/>
                <w:b/>
                <w:szCs w:val="21"/>
              </w:rPr>
            </w:pPr>
            <w:r w:rsidRPr="009102C4">
              <w:rPr>
                <w:rFonts w:cs="Poppins Light"/>
                <w:b/>
                <w:szCs w:val="21"/>
              </w:rPr>
              <w:t>71,4%</w:t>
            </w:r>
          </w:p>
        </w:tc>
        <w:tc>
          <w:tcPr>
            <w:tcW w:w="752" w:type="dxa"/>
          </w:tcPr>
          <w:p w:rsidR="0080529F" w:rsidRPr="009102C4" w:rsidRDefault="0080529F" w:rsidP="00300564">
            <w:pPr>
              <w:jc w:val="center"/>
              <w:cnfStyle w:val="000000000000"/>
              <w:rPr>
                <w:rFonts w:cs="Poppins Light"/>
                <w:b/>
                <w:szCs w:val="21"/>
              </w:rPr>
            </w:pPr>
            <w:r w:rsidRPr="009102C4">
              <w:rPr>
                <w:rFonts w:cs="Poppins Light"/>
                <w:b/>
                <w:szCs w:val="21"/>
              </w:rPr>
              <w:t>0</w:t>
            </w:r>
          </w:p>
        </w:tc>
        <w:tc>
          <w:tcPr>
            <w:tcW w:w="797" w:type="dxa"/>
          </w:tcPr>
          <w:p w:rsidR="0080529F" w:rsidRPr="009102C4" w:rsidRDefault="0080529F" w:rsidP="00300564">
            <w:pPr>
              <w:jc w:val="center"/>
              <w:cnfStyle w:val="000000000000"/>
              <w:rPr>
                <w:rFonts w:cs="Poppins Light"/>
                <w:b/>
                <w:szCs w:val="21"/>
              </w:rPr>
            </w:pPr>
            <w:r w:rsidRPr="009102C4">
              <w:rPr>
                <w:rFonts w:cs="Poppins Light"/>
                <w:b/>
                <w:szCs w:val="21"/>
              </w:rPr>
              <w:t>0,0%</w:t>
            </w:r>
          </w:p>
        </w:tc>
        <w:tc>
          <w:tcPr>
            <w:tcW w:w="802" w:type="dxa"/>
          </w:tcPr>
          <w:p w:rsidR="0080529F" w:rsidRPr="009102C4" w:rsidRDefault="0080529F" w:rsidP="00300564">
            <w:pPr>
              <w:jc w:val="center"/>
              <w:cnfStyle w:val="000000000000"/>
              <w:rPr>
                <w:rFonts w:cs="Poppins Light"/>
                <w:b/>
                <w:szCs w:val="21"/>
              </w:rPr>
            </w:pPr>
            <w:r w:rsidRPr="009102C4">
              <w:rPr>
                <w:rFonts w:cs="Poppins Light"/>
                <w:b/>
                <w:szCs w:val="21"/>
              </w:rPr>
              <w:t>7</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80529F">
      <w:pPr>
        <w:pStyle w:val="Ttulo3"/>
        <w:shd w:val="clear" w:color="auto" w:fill="FECFA8"/>
        <w:rPr>
          <w:b w:val="0"/>
          <w:bCs/>
        </w:rPr>
      </w:pPr>
      <w:r w:rsidRPr="009102C4">
        <w:rPr>
          <w:bCs/>
        </w:rPr>
        <w:t>Fechas y lugares donde se ha desarrollado.</w:t>
      </w:r>
    </w:p>
    <w:p w:rsidR="0080529F" w:rsidRPr="009102C4" w:rsidRDefault="0080529F" w:rsidP="0080529F">
      <w:pPr>
        <w:tabs>
          <w:tab w:val="left" w:pos="709"/>
        </w:tabs>
        <w:rPr>
          <w:b/>
          <w:bCs/>
          <w:szCs w:val="21"/>
        </w:rPr>
      </w:pPr>
      <w:r w:rsidRPr="009102C4">
        <w:rPr>
          <w:b/>
          <w:bCs/>
          <w:szCs w:val="21"/>
        </w:rPr>
        <w:t xml:space="preserve">CUESTIONARIO GENERAL/ CUESTIONARIOS TEMÁTICOS/ CUESTIONARIO INSTITUCIONAL </w:t>
      </w:r>
    </w:p>
    <w:p w:rsidR="0080529F" w:rsidRPr="009102C4" w:rsidRDefault="0080529F" w:rsidP="005A399C">
      <w:pPr>
        <w:tabs>
          <w:tab w:val="left" w:pos="709"/>
        </w:tabs>
        <w:spacing w:afterLines="57"/>
        <w:rPr>
          <w:szCs w:val="21"/>
        </w:rPr>
      </w:pPr>
      <w:r w:rsidRPr="009102C4">
        <w:rPr>
          <w:szCs w:val="21"/>
        </w:rPr>
        <w:t xml:space="preserve">La información se ha recogido durante el intervalo de tiempo entre el </w:t>
      </w:r>
      <w:r w:rsidRPr="009102C4">
        <w:rPr>
          <w:b/>
          <w:i/>
          <w:szCs w:val="21"/>
        </w:rPr>
        <w:t>14 de febrero y el 25 de mayo de 2024</w:t>
      </w:r>
      <w:r w:rsidRPr="009102C4">
        <w:rPr>
          <w:szCs w:val="21"/>
        </w:rPr>
        <w:t>, a fin de delimitar las respuestas finales y extraer y sintetizar la información que va a desembocar en el DAFO y en la identificación de necesidades y potencialidades del territorio.</w:t>
      </w:r>
    </w:p>
    <w:p w:rsidR="0080529F" w:rsidRPr="009102C4" w:rsidRDefault="0080529F" w:rsidP="005A399C">
      <w:pPr>
        <w:tabs>
          <w:tab w:val="left" w:pos="709"/>
        </w:tabs>
        <w:spacing w:afterLines="57"/>
        <w:rPr>
          <w:szCs w:val="21"/>
        </w:rPr>
      </w:pPr>
      <w:r w:rsidRPr="009102C4">
        <w:rPr>
          <w:szCs w:val="21"/>
        </w:rPr>
        <w:t xml:space="preserve">Hemos empleado diferentes canales para facilitar la máxima participación ciudadana. Así, se ha facilitado la participación y la recogida de información a través de </w:t>
      </w:r>
      <w:r w:rsidRPr="009102C4">
        <w:rPr>
          <w:b/>
          <w:szCs w:val="21"/>
        </w:rPr>
        <w:t>medios digitales</w:t>
      </w:r>
      <w:r w:rsidRPr="009102C4">
        <w:rPr>
          <w:szCs w:val="21"/>
        </w:rPr>
        <w:t>:</w:t>
      </w:r>
    </w:p>
    <w:p w:rsidR="0080529F" w:rsidRPr="009102C4" w:rsidRDefault="0080529F" w:rsidP="005A399C">
      <w:pPr>
        <w:pStyle w:val="Prrafodelista"/>
        <w:numPr>
          <w:ilvl w:val="0"/>
          <w:numId w:val="140"/>
        </w:numPr>
        <w:tabs>
          <w:tab w:val="left" w:pos="709"/>
        </w:tabs>
        <w:spacing w:afterLines="57"/>
        <w:rPr>
          <w:szCs w:val="21"/>
        </w:rPr>
      </w:pPr>
      <w:r w:rsidRPr="009102C4">
        <w:rPr>
          <w:szCs w:val="21"/>
        </w:rPr>
        <w:t>A través de aplicación móvil</w:t>
      </w:r>
    </w:p>
    <w:p w:rsidR="0080529F" w:rsidRPr="009102C4" w:rsidRDefault="0080529F" w:rsidP="005A399C">
      <w:pPr>
        <w:pStyle w:val="Prrafodelista"/>
        <w:numPr>
          <w:ilvl w:val="0"/>
          <w:numId w:val="140"/>
        </w:numPr>
        <w:tabs>
          <w:tab w:val="left" w:pos="709"/>
        </w:tabs>
        <w:spacing w:afterLines="57"/>
        <w:rPr>
          <w:szCs w:val="21"/>
        </w:rPr>
      </w:pPr>
      <w:r w:rsidRPr="009102C4">
        <w:rPr>
          <w:szCs w:val="21"/>
        </w:rPr>
        <w:t>A través de la página Web del GDR</w:t>
      </w:r>
    </w:p>
    <w:p w:rsidR="0080529F" w:rsidRPr="009102C4" w:rsidRDefault="0080529F" w:rsidP="0080529F">
      <w:pPr>
        <w:pStyle w:val="Ttulo3"/>
        <w:shd w:val="clear" w:color="auto" w:fill="FECFA8"/>
        <w:rPr>
          <w:b w:val="0"/>
          <w:bCs/>
        </w:rPr>
      </w:pPr>
      <w:r w:rsidRPr="009102C4">
        <w:rPr>
          <w:bCs/>
        </w:rPr>
        <w:t>Observaciones relevantes.</w:t>
      </w:r>
    </w:p>
    <w:p w:rsidR="0080529F" w:rsidRPr="009102C4" w:rsidRDefault="0080529F" w:rsidP="0080529F">
      <w:pPr>
        <w:rPr>
          <w:szCs w:val="21"/>
        </w:rPr>
      </w:pPr>
      <w:r w:rsidRPr="009102C4">
        <w:rPr>
          <w:szCs w:val="21"/>
        </w:rPr>
        <w:t>Para garantizar el éxito de participación, además de la difusión en la web del GDR de El Condado de Jaén   y redes sociales, en la celebración de los talleres participativos también se animaba a la participación. A pesar de los esfuerzos por dinamizar la participación a través de este tipo de cuestionarios, los resultados obtenidos han sido inferiores a los esperados.</w:t>
      </w:r>
    </w:p>
    <w:p w:rsidR="0080529F" w:rsidRPr="009102C4" w:rsidRDefault="0080529F" w:rsidP="0080529F">
      <w:pPr>
        <w:rPr>
          <w:b/>
          <w:bCs/>
          <w:szCs w:val="21"/>
        </w:rPr>
      </w:pPr>
      <w:r w:rsidRPr="009102C4">
        <w:rPr>
          <w:szCs w:val="21"/>
        </w:rPr>
        <w:t xml:space="preserve">Con dicha participación, junto con el análisis cuantitativo, se ha considerado representativo el sentir de la ciudadanía, y se ha completado con otras dinámicas de participación como talleres y mesas sectoriales. </w:t>
      </w:r>
    </w:p>
    <w:p w:rsidR="0080529F" w:rsidRPr="00635F01" w:rsidRDefault="0080529F" w:rsidP="005A399C">
      <w:pPr>
        <w:tabs>
          <w:tab w:val="left" w:pos="709"/>
        </w:tabs>
        <w:spacing w:afterLines="57"/>
        <w:rPr>
          <w:b/>
          <w:szCs w:val="21"/>
        </w:rPr>
      </w:pPr>
      <w:r w:rsidRPr="009102C4">
        <w:rPr>
          <w:szCs w:val="21"/>
        </w:rPr>
        <w:t xml:space="preserve">El nivel de implicación ha sido menor del esperado; no obstante, se han cumplido los porcentajes que establece el Manual (mínimo del 10% para población &lt; 35 años; y una representación equilibrada entre sexo, no siendo inferior al 40% ni superior al 60%).   </w:t>
      </w:r>
    </w:p>
    <w:p w:rsidR="0080529F" w:rsidRPr="009102C4" w:rsidRDefault="0080529F" w:rsidP="0080529F">
      <w:pPr>
        <w:pStyle w:val="Ttulo3"/>
        <w:shd w:val="clear" w:color="auto" w:fill="FECFA8"/>
        <w:rPr>
          <w:b w:val="0"/>
          <w:bCs/>
        </w:rPr>
      </w:pPr>
      <w:r w:rsidRPr="009102C4">
        <w:rPr>
          <w:bCs/>
        </w:rPr>
        <w:t>Justificación.</w:t>
      </w:r>
    </w:p>
    <w:p w:rsidR="0080529F" w:rsidRPr="009102C4" w:rsidRDefault="0080529F" w:rsidP="0080529F">
      <w:pPr>
        <w:rPr>
          <w:szCs w:val="21"/>
        </w:rPr>
      </w:pPr>
      <w:r w:rsidRPr="00223B4B">
        <w:rPr>
          <w:szCs w:val="21"/>
        </w:rPr>
        <w:t>Anexo II:</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4"/>
      </w:tblGrid>
      <w:tr w:rsidR="0080529F" w:rsidRPr="009102C4" w:rsidTr="00300564">
        <w:tc>
          <w:tcPr>
            <w:tcW w:w="8644" w:type="dxa"/>
          </w:tcPr>
          <w:p w:rsidR="0080529F" w:rsidRPr="000C0C4B" w:rsidRDefault="0080529F" w:rsidP="0080529F">
            <w:pPr>
              <w:pStyle w:val="Prrafodelista"/>
              <w:widowControl/>
              <w:numPr>
                <w:ilvl w:val="1"/>
                <w:numId w:val="149"/>
              </w:numPr>
              <w:spacing w:before="0" w:after="0"/>
              <w:jc w:val="left"/>
              <w:rPr>
                <w:szCs w:val="21"/>
              </w:rPr>
            </w:pPr>
            <w:r w:rsidRPr="000C0C4B">
              <w:rPr>
                <w:szCs w:val="21"/>
              </w:rPr>
              <w:t>Cuestionario Participación Ciudadana</w:t>
            </w:r>
          </w:p>
        </w:tc>
      </w:tr>
      <w:tr w:rsidR="0080529F" w:rsidRPr="009102C4" w:rsidTr="00300564">
        <w:tc>
          <w:tcPr>
            <w:tcW w:w="8644" w:type="dxa"/>
          </w:tcPr>
          <w:p w:rsidR="0080529F" w:rsidRPr="000C0C4B" w:rsidRDefault="0080529F" w:rsidP="0080529F">
            <w:pPr>
              <w:pStyle w:val="Prrafodelista"/>
              <w:widowControl/>
              <w:numPr>
                <w:ilvl w:val="1"/>
                <w:numId w:val="149"/>
              </w:numPr>
              <w:spacing w:before="0" w:after="0"/>
              <w:jc w:val="left"/>
              <w:rPr>
                <w:szCs w:val="21"/>
              </w:rPr>
            </w:pPr>
            <w:r w:rsidRPr="000C0C4B">
              <w:rPr>
                <w:szCs w:val="21"/>
              </w:rPr>
              <w:t xml:space="preserve">Cuestionario Desarrollo </w:t>
            </w:r>
            <w:r w:rsidRPr="00635F01">
              <w:rPr>
                <w:color w:val="auto"/>
                <w:szCs w:val="21"/>
              </w:rPr>
              <w:t>Social: Mujer,</w:t>
            </w:r>
            <w:r w:rsidRPr="000C0C4B">
              <w:rPr>
                <w:szCs w:val="21"/>
              </w:rPr>
              <w:t xml:space="preserve"> juventud y discapacidad</w:t>
            </w:r>
          </w:p>
        </w:tc>
      </w:tr>
      <w:tr w:rsidR="0080529F" w:rsidRPr="009102C4" w:rsidTr="00300564">
        <w:tc>
          <w:tcPr>
            <w:tcW w:w="8644" w:type="dxa"/>
          </w:tcPr>
          <w:p w:rsidR="0080529F" w:rsidRPr="000C0C4B" w:rsidRDefault="0080529F" w:rsidP="0080529F">
            <w:pPr>
              <w:pStyle w:val="Prrafodelista"/>
              <w:widowControl/>
              <w:numPr>
                <w:ilvl w:val="1"/>
                <w:numId w:val="149"/>
              </w:numPr>
              <w:spacing w:before="0" w:after="0"/>
              <w:jc w:val="left"/>
              <w:rPr>
                <w:szCs w:val="21"/>
              </w:rPr>
            </w:pPr>
            <w:r w:rsidRPr="000C0C4B">
              <w:rPr>
                <w:szCs w:val="21"/>
              </w:rPr>
              <w:t>Cuestionario Agricultura, ganadería y agroalimentación</w:t>
            </w:r>
          </w:p>
        </w:tc>
      </w:tr>
      <w:tr w:rsidR="0080529F" w:rsidRPr="009102C4" w:rsidTr="00300564">
        <w:tc>
          <w:tcPr>
            <w:tcW w:w="8644" w:type="dxa"/>
          </w:tcPr>
          <w:p w:rsidR="0080529F" w:rsidRPr="009102C4" w:rsidRDefault="0080529F" w:rsidP="0080529F">
            <w:pPr>
              <w:pStyle w:val="Prrafodelista"/>
              <w:widowControl/>
              <w:numPr>
                <w:ilvl w:val="1"/>
                <w:numId w:val="149"/>
              </w:numPr>
              <w:spacing w:before="0" w:after="0"/>
              <w:jc w:val="left"/>
              <w:rPr>
                <w:szCs w:val="21"/>
              </w:rPr>
            </w:pPr>
            <w:r w:rsidRPr="009102C4">
              <w:rPr>
                <w:szCs w:val="21"/>
              </w:rPr>
              <w:t>Cuestionario Empresas- emprendimiento</w:t>
            </w:r>
          </w:p>
        </w:tc>
      </w:tr>
      <w:tr w:rsidR="0080529F" w:rsidRPr="009102C4" w:rsidTr="00300564">
        <w:tc>
          <w:tcPr>
            <w:tcW w:w="8644" w:type="dxa"/>
          </w:tcPr>
          <w:p w:rsidR="0080529F" w:rsidRPr="009102C4" w:rsidRDefault="0080529F" w:rsidP="0080529F">
            <w:pPr>
              <w:pStyle w:val="Prrafodelista"/>
              <w:widowControl/>
              <w:numPr>
                <w:ilvl w:val="1"/>
                <w:numId w:val="149"/>
              </w:numPr>
              <w:spacing w:before="0" w:after="0"/>
              <w:jc w:val="left"/>
              <w:rPr>
                <w:szCs w:val="21"/>
              </w:rPr>
            </w:pPr>
            <w:r w:rsidRPr="009102C4">
              <w:rPr>
                <w:szCs w:val="21"/>
              </w:rPr>
              <w:t>Cuestionario Turismo y Patrimonio</w:t>
            </w:r>
          </w:p>
        </w:tc>
      </w:tr>
      <w:tr w:rsidR="0080529F" w:rsidRPr="009102C4" w:rsidTr="00300564">
        <w:tc>
          <w:tcPr>
            <w:tcW w:w="8644" w:type="dxa"/>
          </w:tcPr>
          <w:p w:rsidR="0080529F" w:rsidRPr="009102C4" w:rsidRDefault="0080529F" w:rsidP="0080529F">
            <w:pPr>
              <w:pStyle w:val="Prrafodelista"/>
              <w:widowControl/>
              <w:numPr>
                <w:ilvl w:val="1"/>
                <w:numId w:val="149"/>
              </w:numPr>
              <w:spacing w:before="0" w:after="0"/>
              <w:jc w:val="left"/>
              <w:rPr>
                <w:szCs w:val="21"/>
              </w:rPr>
            </w:pPr>
            <w:r w:rsidRPr="009102C4">
              <w:rPr>
                <w:szCs w:val="21"/>
              </w:rPr>
              <w:t xml:space="preserve">Cuestionario Instituciones </w:t>
            </w:r>
          </w:p>
        </w:tc>
      </w:tr>
      <w:tr w:rsidR="0080529F" w:rsidRPr="009102C4" w:rsidTr="00300564">
        <w:tc>
          <w:tcPr>
            <w:tcW w:w="8644" w:type="dxa"/>
          </w:tcPr>
          <w:p w:rsidR="0080529F" w:rsidRPr="009102C4" w:rsidRDefault="0080529F" w:rsidP="0080529F">
            <w:pPr>
              <w:pStyle w:val="Prrafodelista"/>
              <w:widowControl/>
              <w:numPr>
                <w:ilvl w:val="1"/>
                <w:numId w:val="149"/>
              </w:numPr>
              <w:spacing w:before="0" w:after="0"/>
              <w:jc w:val="left"/>
              <w:rPr>
                <w:szCs w:val="21"/>
              </w:rPr>
            </w:pPr>
            <w:r w:rsidRPr="009102C4">
              <w:rPr>
                <w:szCs w:val="21"/>
              </w:rPr>
              <w:t>Enví</w:t>
            </w:r>
            <w:r w:rsidR="00635F01">
              <w:rPr>
                <w:szCs w:val="21"/>
              </w:rPr>
              <w:t>os de invitaciones para cumplimentar</w:t>
            </w:r>
            <w:r w:rsidRPr="009102C4">
              <w:rPr>
                <w:szCs w:val="21"/>
              </w:rPr>
              <w:t xml:space="preserve"> los cuestionarios</w:t>
            </w:r>
          </w:p>
        </w:tc>
      </w:tr>
      <w:tr w:rsidR="0080529F" w:rsidRPr="009102C4" w:rsidTr="00300564">
        <w:tc>
          <w:tcPr>
            <w:tcW w:w="8644" w:type="dxa"/>
          </w:tcPr>
          <w:p w:rsidR="0080529F" w:rsidRPr="009102C4" w:rsidRDefault="0080529F" w:rsidP="0080529F">
            <w:pPr>
              <w:pStyle w:val="Prrafodelista"/>
              <w:widowControl/>
              <w:numPr>
                <w:ilvl w:val="1"/>
                <w:numId w:val="149"/>
              </w:numPr>
              <w:spacing w:before="0" w:after="0"/>
              <w:jc w:val="left"/>
              <w:rPr>
                <w:szCs w:val="21"/>
              </w:rPr>
            </w:pPr>
            <w:r w:rsidRPr="009102C4">
              <w:rPr>
                <w:szCs w:val="21"/>
              </w:rPr>
              <w:t>Resultados obtenidos</w:t>
            </w:r>
          </w:p>
        </w:tc>
      </w:tr>
    </w:tbl>
    <w:p w:rsidR="00362D6D" w:rsidRPr="00010B1B" w:rsidRDefault="00362D6D" w:rsidP="00362D6D">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 w:val="24"/>
          <w:szCs w:val="24"/>
        </w:rPr>
      </w:pPr>
      <w:r w:rsidRPr="00010B1B">
        <w:rPr>
          <w:b/>
          <w:bCs/>
          <w:color w:val="FFFFFF" w:themeColor="background1"/>
          <w:sz w:val="24"/>
          <w:szCs w:val="24"/>
        </w:rPr>
        <w:lastRenderedPageBreak/>
        <w:t>Epígrafe 2. MECANISMOS Y ORGANIZACIÓN Y NIVEL DE PARTICIPACIÓN CIUDADANA</w:t>
      </w:r>
    </w:p>
    <w:p w:rsidR="00362D6D" w:rsidRPr="00010B1B" w:rsidRDefault="00362D6D" w:rsidP="00362D6D">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Cs w:val="21"/>
        </w:rPr>
      </w:pPr>
      <w:r w:rsidRPr="00010B1B">
        <w:rPr>
          <w:b/>
          <w:bCs/>
          <w:color w:val="FFFFFF" w:themeColor="background1"/>
          <w:sz w:val="24"/>
          <w:szCs w:val="24"/>
        </w:rPr>
        <w:t>2.</w:t>
      </w:r>
      <w:r>
        <w:rPr>
          <w:b/>
          <w:bCs/>
          <w:color w:val="FFFFFF" w:themeColor="background1"/>
          <w:sz w:val="24"/>
          <w:szCs w:val="24"/>
        </w:rPr>
        <w:t>2</w:t>
      </w:r>
      <w:r w:rsidRPr="00010B1B">
        <w:rPr>
          <w:b/>
          <w:bCs/>
          <w:color w:val="FFFFFF" w:themeColor="background1"/>
          <w:sz w:val="24"/>
          <w:szCs w:val="24"/>
        </w:rPr>
        <w:t xml:space="preserve">. </w:t>
      </w:r>
      <w:r>
        <w:rPr>
          <w:b/>
          <w:bCs/>
          <w:color w:val="FFFFFF" w:themeColor="background1"/>
          <w:sz w:val="24"/>
          <w:szCs w:val="24"/>
        </w:rPr>
        <w:t>FAS</w:t>
      </w:r>
      <w:r w:rsidR="005D5C20">
        <w:rPr>
          <w:b/>
          <w:bCs/>
          <w:color w:val="FFFFFF" w:themeColor="background1"/>
          <w:sz w:val="24"/>
          <w:szCs w:val="24"/>
        </w:rPr>
        <w:t>E</w:t>
      </w:r>
      <w:r>
        <w:rPr>
          <w:b/>
          <w:bCs/>
          <w:color w:val="FFFFFF" w:themeColor="background1"/>
          <w:sz w:val="24"/>
          <w:szCs w:val="24"/>
        </w:rPr>
        <w:t xml:space="preserve"> DE DETECCIÓN DE NECESIDADES Y POTENCIALIDADES</w:t>
      </w:r>
    </w:p>
    <w:p w:rsidR="0080529F" w:rsidRPr="009102C4" w:rsidRDefault="0080529F" w:rsidP="00CB2B0A">
      <w:pPr>
        <w:pStyle w:val="Nivel2"/>
        <w:spacing w:after="136"/>
      </w:pPr>
      <w:r w:rsidRPr="009102C4">
        <w:t>Metodología/dinámica de participación ciudadana aplicada (2).</w:t>
      </w:r>
    </w:p>
    <w:p w:rsidR="0080529F" w:rsidRPr="009102C4" w:rsidRDefault="0080529F" w:rsidP="0080529F">
      <w:pPr>
        <w:rPr>
          <w:szCs w:val="21"/>
        </w:rPr>
      </w:pPr>
      <w:r w:rsidRPr="009102C4">
        <w:rPr>
          <w:szCs w:val="21"/>
        </w:rPr>
        <w:t xml:space="preserve">La participación ciudadana en la fase de detección y priorización de necesidades, potencialidades y ámbitos innovadores ha permitido recopilar información que no es posible obtener del análisis cuantitativo. </w:t>
      </w:r>
    </w:p>
    <w:p w:rsidR="0080529F" w:rsidRPr="009102C4" w:rsidRDefault="0080529F" w:rsidP="0080529F">
      <w:pPr>
        <w:rPr>
          <w:szCs w:val="21"/>
        </w:rPr>
      </w:pPr>
      <w:r w:rsidRPr="009102C4">
        <w:rPr>
          <w:szCs w:val="21"/>
        </w:rPr>
        <w:t>Los mecanismos utilizados durante esta fase y la metodología empleada son los siguientes:</w:t>
      </w:r>
    </w:p>
    <w:p w:rsidR="0080529F" w:rsidRPr="009102C4" w:rsidRDefault="0080529F" w:rsidP="0080529F">
      <w:pPr>
        <w:pStyle w:val="Prrafodelista"/>
        <w:widowControl/>
        <w:numPr>
          <w:ilvl w:val="0"/>
          <w:numId w:val="147"/>
        </w:numPr>
        <w:rPr>
          <w:szCs w:val="21"/>
        </w:rPr>
      </w:pPr>
      <w:r w:rsidRPr="009102C4">
        <w:rPr>
          <w:szCs w:val="21"/>
        </w:rPr>
        <w:t>Entrevistas de enfoque</w:t>
      </w:r>
    </w:p>
    <w:p w:rsidR="0080529F" w:rsidRPr="009102C4" w:rsidRDefault="0080529F" w:rsidP="0080529F">
      <w:pPr>
        <w:pStyle w:val="Prrafodelista"/>
        <w:widowControl/>
        <w:numPr>
          <w:ilvl w:val="0"/>
          <w:numId w:val="147"/>
        </w:numPr>
        <w:rPr>
          <w:szCs w:val="21"/>
        </w:rPr>
      </w:pPr>
      <w:r w:rsidRPr="009102C4">
        <w:rPr>
          <w:szCs w:val="21"/>
        </w:rPr>
        <w:t xml:space="preserve">Talleres – mesas temáticas </w:t>
      </w:r>
    </w:p>
    <w:p w:rsidR="0080529F" w:rsidRPr="009102C4" w:rsidRDefault="0080529F" w:rsidP="0080529F">
      <w:pPr>
        <w:rPr>
          <w:szCs w:val="21"/>
        </w:rPr>
      </w:pPr>
      <w:r w:rsidRPr="009102C4">
        <w:rPr>
          <w:szCs w:val="21"/>
        </w:rPr>
        <w:t xml:space="preserve">La participación ciudadana en la fase de detección de necesidades y potencialidades ha permitido conocer la Zona Rural Leader de El Condado de Jaén con mayor detalle del que puede ofrecer el análisis cuantitativo de indicadores. La selección de los/as participantes y los/as agentes clave del territorio se ha realizado de manera transversal teniendo en cuenta los objetivos de la Unión Europea de innovación, medio ambiente, lucha contra el cambio climático e igualdad de oportunidades entre mujeres y hombres. </w:t>
      </w:r>
    </w:p>
    <w:p w:rsidR="0080529F" w:rsidRPr="009102C4" w:rsidRDefault="0080529F" w:rsidP="0080529F">
      <w:pPr>
        <w:rPr>
          <w:b/>
          <w:bCs/>
          <w:szCs w:val="21"/>
        </w:rPr>
      </w:pPr>
    </w:p>
    <w:p w:rsidR="0080529F" w:rsidRPr="009102C4" w:rsidRDefault="0080529F" w:rsidP="0080529F">
      <w:pPr>
        <w:pStyle w:val="Ttulo3"/>
        <w:shd w:val="clear" w:color="auto" w:fill="FECFA8"/>
        <w:rPr>
          <w:b w:val="0"/>
          <w:bCs/>
        </w:rPr>
      </w:pPr>
      <w:r w:rsidRPr="009102C4">
        <w:rPr>
          <w:bCs/>
        </w:rPr>
        <w:t>Descripción de la metodología/dinámica de participación ciudadana.</w:t>
      </w:r>
    </w:p>
    <w:p w:rsidR="0080529F" w:rsidRPr="009102C4" w:rsidRDefault="0080529F" w:rsidP="0080529F">
      <w:pPr>
        <w:rPr>
          <w:szCs w:val="21"/>
        </w:rPr>
      </w:pPr>
      <w:r w:rsidRPr="009102C4">
        <w:rPr>
          <w:szCs w:val="21"/>
        </w:rPr>
        <w:t>Los mecanismos utilizados durante esta fase y la metodología empleada son los siguientes:</w:t>
      </w:r>
    </w:p>
    <w:p w:rsidR="0080529F" w:rsidRPr="009102C4" w:rsidRDefault="0080529F" w:rsidP="0080529F">
      <w:pPr>
        <w:rPr>
          <w:b/>
          <w:bCs/>
          <w:szCs w:val="21"/>
        </w:rPr>
      </w:pPr>
      <w:r w:rsidRPr="009102C4">
        <w:rPr>
          <w:b/>
          <w:bCs/>
          <w:szCs w:val="21"/>
        </w:rPr>
        <w:t>ENTREVISTAS DE ENFOQUE</w:t>
      </w:r>
    </w:p>
    <w:p w:rsidR="0080529F" w:rsidRPr="009102C4" w:rsidRDefault="0080529F" w:rsidP="0080529F">
      <w:pPr>
        <w:rPr>
          <w:szCs w:val="21"/>
        </w:rPr>
      </w:pPr>
      <w:r w:rsidRPr="009102C4">
        <w:rPr>
          <w:szCs w:val="21"/>
        </w:rPr>
        <w:t>Las entrevistas de enfoque nos ofrecen puntos de vista de personas clave implicadas en la realidad y funcionamiento actual de la Comarca El Condado de Jaén, así como de la posible estrategia que ésta debe llevar a cabo con el fin de mejorar su desarrollo en el horizonte temporal 2023-2027.</w:t>
      </w:r>
    </w:p>
    <w:p w:rsidR="0080529F" w:rsidRPr="009102C4" w:rsidRDefault="0080529F" w:rsidP="0080529F">
      <w:pPr>
        <w:rPr>
          <w:szCs w:val="21"/>
        </w:rPr>
      </w:pPr>
      <w:r w:rsidRPr="009102C4">
        <w:rPr>
          <w:szCs w:val="21"/>
        </w:rPr>
        <w:t xml:space="preserve">Se han seleccionado diferentes agentes relevantes de la zona, personas que actúan en </w:t>
      </w:r>
      <w:r w:rsidRPr="009102C4">
        <w:rPr>
          <w:i/>
          <w:iCs/>
          <w:szCs w:val="21"/>
        </w:rPr>
        <w:t>diferentes ámbitos</w:t>
      </w:r>
      <w:r w:rsidRPr="009102C4">
        <w:rPr>
          <w:szCs w:val="21"/>
        </w:rPr>
        <w:t xml:space="preserve"> (empresarial, social, político, asociativo, juventud e igualdad, desarrollo territorial y medioambiental). La selección se ha realizado atendiendo a cuestiones de interés prioritarios para el desarrollo de la Estrategia participativa, procurando en todo momento la presencia igualitaria de mujeres y hombres. Las personas participantes seleccionadas para las entrevistas de enfoque cuentan con un conocimiento panorámico del territorio, y con criterio para su análisis.</w:t>
      </w:r>
    </w:p>
    <w:p w:rsidR="0080529F" w:rsidRPr="009102C4" w:rsidRDefault="0080529F" w:rsidP="0080529F">
      <w:pPr>
        <w:rPr>
          <w:szCs w:val="21"/>
        </w:rPr>
      </w:pPr>
      <w:r w:rsidRPr="009102C4">
        <w:rPr>
          <w:szCs w:val="21"/>
        </w:rPr>
        <w:t xml:space="preserve">Se diseñó un </w:t>
      </w:r>
      <w:r w:rsidRPr="009102C4">
        <w:rPr>
          <w:b/>
          <w:bCs/>
          <w:i/>
          <w:szCs w:val="21"/>
        </w:rPr>
        <w:t>guion semiestructurado</w:t>
      </w:r>
      <w:r w:rsidRPr="009102C4">
        <w:rPr>
          <w:szCs w:val="21"/>
        </w:rPr>
        <w:t>, con una serie de preguntas abiertas (incluido en el Anexo Epígrafe 2), con el fin de indagar en aspectos donde la persona experta del territorio podía brindar información detallada debido a su experiencia o conocimiento del tema específico, hacer aportaciones al análisis y comentar lo que considerara oportuno (incluyendo problemas, causas de esos problemas y posibles soluciones).</w:t>
      </w:r>
    </w:p>
    <w:p w:rsidR="0080529F" w:rsidRPr="009102C4" w:rsidRDefault="0080529F" w:rsidP="0080529F">
      <w:pPr>
        <w:rPr>
          <w:szCs w:val="21"/>
        </w:rPr>
      </w:pPr>
      <w:r w:rsidRPr="009102C4">
        <w:rPr>
          <w:szCs w:val="21"/>
        </w:rPr>
        <w:t xml:space="preserve">Una vez seleccionadas las personas a entrevistar, se ha contactado con cada una de ellas, se ha concertado con cada una de ellas una </w:t>
      </w:r>
      <w:r w:rsidRPr="009102C4">
        <w:rPr>
          <w:i/>
          <w:iCs/>
          <w:szCs w:val="21"/>
        </w:rPr>
        <w:t>reunión</w:t>
      </w:r>
      <w:r w:rsidRPr="009102C4">
        <w:rPr>
          <w:szCs w:val="21"/>
        </w:rPr>
        <w:t xml:space="preserve">. Se les ha enviado el guion de la entrevista por correo electrónico, con el fin de dar a conocer su alcance. Las </w:t>
      </w:r>
      <w:r w:rsidRPr="009102C4">
        <w:rPr>
          <w:i/>
          <w:iCs/>
          <w:szCs w:val="21"/>
        </w:rPr>
        <w:t>preguntas</w:t>
      </w:r>
      <w:r w:rsidRPr="009102C4">
        <w:rPr>
          <w:szCs w:val="21"/>
        </w:rPr>
        <w:t xml:space="preserve"> son </w:t>
      </w:r>
      <w:r w:rsidRPr="009102C4">
        <w:rPr>
          <w:i/>
          <w:iCs/>
          <w:szCs w:val="21"/>
        </w:rPr>
        <w:t>abiertas</w:t>
      </w:r>
      <w:r w:rsidRPr="009102C4">
        <w:rPr>
          <w:szCs w:val="21"/>
        </w:rPr>
        <w:t>, con el fin de profundizar en los aspectos más relevantes, desde la visión que perciben las/ los participantes entrevistados/as sobre la Zona rural LEADER y de su entorno</w:t>
      </w:r>
      <w:r w:rsidR="00290C04">
        <w:rPr>
          <w:szCs w:val="21"/>
        </w:rPr>
        <w:t>.</w:t>
      </w:r>
    </w:p>
    <w:p w:rsidR="0080529F" w:rsidRPr="009102C4" w:rsidRDefault="0080529F" w:rsidP="0080529F">
      <w:pPr>
        <w:rPr>
          <w:szCs w:val="21"/>
        </w:rPr>
      </w:pPr>
      <w:r w:rsidRPr="009102C4">
        <w:rPr>
          <w:szCs w:val="21"/>
        </w:rPr>
        <w:t xml:space="preserve">El objeto es conocer los principales motores de desarrollo, necesidades, debilidades y principales activos y recursos (potencialidades) de los que dispone el territorio, entre otras cuestiones. </w:t>
      </w:r>
    </w:p>
    <w:p w:rsidR="0080529F" w:rsidRPr="009102C4" w:rsidRDefault="0080529F" w:rsidP="0080529F">
      <w:pPr>
        <w:autoSpaceDE w:val="0"/>
        <w:autoSpaceDN w:val="0"/>
        <w:adjustRightInd w:val="0"/>
        <w:rPr>
          <w:szCs w:val="21"/>
        </w:rPr>
      </w:pPr>
      <w:r w:rsidRPr="009102C4">
        <w:rPr>
          <w:szCs w:val="21"/>
        </w:rPr>
        <w:t xml:space="preserve">Se ha aplicado un enfoque global y concertado, articulado en las especificidades de la identidad comarcal e identificando las necesidades y oportunidades de desarrollo del territorio para definir los ejes de actuación y planificar actuaciones adecuadas a esas necesidades y potencialidades. </w:t>
      </w:r>
    </w:p>
    <w:p w:rsidR="0080529F" w:rsidRPr="009102C4" w:rsidRDefault="0080529F" w:rsidP="0080529F">
      <w:pPr>
        <w:rPr>
          <w:szCs w:val="21"/>
        </w:rPr>
      </w:pPr>
      <w:r w:rsidRPr="009102C4">
        <w:rPr>
          <w:szCs w:val="21"/>
        </w:rPr>
        <w:t>El guion establecido para las entrevistas de enfoque se vertebra en torno a los siguientes aspectos:</w:t>
      </w:r>
    </w:p>
    <w:p w:rsidR="0080529F" w:rsidRPr="009102C4" w:rsidRDefault="0080529F" w:rsidP="0080529F">
      <w:pPr>
        <w:widowControl/>
        <w:numPr>
          <w:ilvl w:val="0"/>
          <w:numId w:val="108"/>
        </w:numPr>
        <w:rPr>
          <w:szCs w:val="21"/>
        </w:rPr>
      </w:pPr>
      <w:r w:rsidRPr="009102C4">
        <w:rPr>
          <w:szCs w:val="21"/>
        </w:rPr>
        <w:t>Conocer la evolución de la Comarca en los últimos 5 años.</w:t>
      </w:r>
    </w:p>
    <w:p w:rsidR="0080529F" w:rsidRPr="009102C4" w:rsidRDefault="0080529F" w:rsidP="0080529F">
      <w:pPr>
        <w:widowControl/>
        <w:numPr>
          <w:ilvl w:val="0"/>
          <w:numId w:val="108"/>
        </w:numPr>
        <w:rPr>
          <w:szCs w:val="21"/>
        </w:rPr>
      </w:pPr>
      <w:r w:rsidRPr="009102C4">
        <w:rPr>
          <w:szCs w:val="21"/>
        </w:rPr>
        <w:t>Principales activos y recursos de los que dispone la Comarca.</w:t>
      </w:r>
    </w:p>
    <w:p w:rsidR="0080529F" w:rsidRPr="009102C4" w:rsidRDefault="0080529F" w:rsidP="0080529F">
      <w:pPr>
        <w:widowControl/>
        <w:numPr>
          <w:ilvl w:val="0"/>
          <w:numId w:val="108"/>
        </w:numPr>
        <w:rPr>
          <w:szCs w:val="21"/>
        </w:rPr>
      </w:pPr>
      <w:r w:rsidRPr="009102C4">
        <w:rPr>
          <w:szCs w:val="21"/>
        </w:rPr>
        <w:t>Principal aspecto diferenciador.</w:t>
      </w:r>
    </w:p>
    <w:p w:rsidR="0080529F" w:rsidRPr="009102C4" w:rsidRDefault="0080529F" w:rsidP="0080529F">
      <w:pPr>
        <w:widowControl/>
        <w:numPr>
          <w:ilvl w:val="0"/>
          <w:numId w:val="108"/>
        </w:numPr>
        <w:rPr>
          <w:szCs w:val="21"/>
        </w:rPr>
      </w:pPr>
      <w:r w:rsidRPr="009102C4">
        <w:rPr>
          <w:szCs w:val="21"/>
        </w:rPr>
        <w:t>Principales motores de desarrollo de la Comarca y potencialidades.</w:t>
      </w:r>
    </w:p>
    <w:p w:rsidR="0080529F" w:rsidRPr="009102C4" w:rsidRDefault="0080529F" w:rsidP="0080529F">
      <w:pPr>
        <w:widowControl/>
        <w:numPr>
          <w:ilvl w:val="0"/>
          <w:numId w:val="108"/>
        </w:numPr>
        <w:rPr>
          <w:szCs w:val="21"/>
        </w:rPr>
      </w:pPr>
      <w:r w:rsidRPr="009102C4">
        <w:rPr>
          <w:szCs w:val="21"/>
        </w:rPr>
        <w:lastRenderedPageBreak/>
        <w:t>Debilidades y barreras para el desarrollo, así como las necesidades a abordar de forma prioritaria.</w:t>
      </w:r>
    </w:p>
    <w:p w:rsidR="0080529F" w:rsidRPr="009102C4" w:rsidRDefault="0080529F" w:rsidP="0080529F">
      <w:pPr>
        <w:widowControl/>
        <w:numPr>
          <w:ilvl w:val="0"/>
          <w:numId w:val="108"/>
        </w:numPr>
        <w:rPr>
          <w:szCs w:val="21"/>
        </w:rPr>
      </w:pPr>
      <w:r w:rsidRPr="009102C4">
        <w:rPr>
          <w:szCs w:val="21"/>
        </w:rPr>
        <w:t>Percepción ante una visión de futuro.</w:t>
      </w:r>
    </w:p>
    <w:p w:rsidR="0080529F" w:rsidRPr="009102C4" w:rsidRDefault="0080529F" w:rsidP="0080529F">
      <w:pPr>
        <w:widowControl/>
        <w:numPr>
          <w:ilvl w:val="0"/>
          <w:numId w:val="108"/>
        </w:numPr>
        <w:rPr>
          <w:szCs w:val="21"/>
        </w:rPr>
      </w:pPr>
      <w:r w:rsidRPr="009102C4">
        <w:rPr>
          <w:szCs w:val="21"/>
        </w:rPr>
        <w:t>Visibilizar y explorar las cuestiones específicas que afectan a la juventud rural, la igualdad de género, la lucha contra el cambio climático y aspectos innovadores.</w:t>
      </w:r>
    </w:p>
    <w:p w:rsidR="0080529F" w:rsidRPr="009102C4" w:rsidRDefault="0080529F" w:rsidP="0080529F">
      <w:pPr>
        <w:widowControl/>
        <w:numPr>
          <w:ilvl w:val="0"/>
          <w:numId w:val="108"/>
        </w:numPr>
        <w:rPr>
          <w:szCs w:val="21"/>
        </w:rPr>
      </w:pPr>
      <w:r w:rsidRPr="009102C4">
        <w:rPr>
          <w:szCs w:val="21"/>
        </w:rPr>
        <w:t>Objetivos a alcanzar con la estrategia de desarrollo 2023-2027</w:t>
      </w:r>
    </w:p>
    <w:p w:rsidR="0080529F" w:rsidRPr="009102C4" w:rsidRDefault="0080529F" w:rsidP="0080529F">
      <w:pPr>
        <w:rPr>
          <w:szCs w:val="21"/>
        </w:rPr>
      </w:pPr>
      <w:r w:rsidRPr="009102C4">
        <w:rPr>
          <w:szCs w:val="21"/>
        </w:rPr>
        <w:t xml:space="preserve">Se ha incorporado la </w:t>
      </w:r>
      <w:r w:rsidRPr="009102C4">
        <w:rPr>
          <w:b/>
          <w:szCs w:val="21"/>
        </w:rPr>
        <w:t>perspectiva de género</w:t>
      </w:r>
      <w:r w:rsidRPr="009102C4">
        <w:rPr>
          <w:szCs w:val="21"/>
        </w:rPr>
        <w:t xml:space="preserve"> en el desarrollo de las entrevistas:</w:t>
      </w:r>
    </w:p>
    <w:p w:rsidR="0080529F" w:rsidRPr="009102C4" w:rsidRDefault="0080529F" w:rsidP="0080529F">
      <w:pPr>
        <w:widowControl/>
        <w:numPr>
          <w:ilvl w:val="0"/>
          <w:numId w:val="169"/>
        </w:numPr>
        <w:rPr>
          <w:szCs w:val="21"/>
        </w:rPr>
      </w:pPr>
      <w:r w:rsidRPr="009102C4">
        <w:rPr>
          <w:szCs w:val="21"/>
        </w:rPr>
        <w:t>Búsqueda de una representación equilibrada de hombres y mujeres.</w:t>
      </w:r>
    </w:p>
    <w:p w:rsidR="0080529F" w:rsidRPr="009102C4" w:rsidRDefault="0080529F" w:rsidP="0080529F">
      <w:pPr>
        <w:widowControl/>
        <w:numPr>
          <w:ilvl w:val="0"/>
          <w:numId w:val="169"/>
        </w:numPr>
        <w:rPr>
          <w:szCs w:val="21"/>
        </w:rPr>
      </w:pPr>
      <w:r w:rsidRPr="009102C4">
        <w:rPr>
          <w:szCs w:val="21"/>
        </w:rPr>
        <w:t>Inclusión de cuestiones que afectan diferencialmente a hombres y mujeres y permiten establecer relaciones causales.</w:t>
      </w:r>
    </w:p>
    <w:p w:rsidR="0080529F" w:rsidRPr="009102C4" w:rsidRDefault="0080529F" w:rsidP="0080529F">
      <w:pPr>
        <w:widowControl/>
        <w:numPr>
          <w:ilvl w:val="0"/>
          <w:numId w:val="169"/>
        </w:numPr>
        <w:rPr>
          <w:szCs w:val="21"/>
        </w:rPr>
      </w:pPr>
      <w:r w:rsidRPr="009102C4">
        <w:rPr>
          <w:szCs w:val="21"/>
        </w:rPr>
        <w:t xml:space="preserve">Visibilización y exploración de las cuestiones específicas que afectan a las mujeres. </w:t>
      </w:r>
    </w:p>
    <w:p w:rsidR="0080529F" w:rsidRPr="009102C4" w:rsidRDefault="0080529F" w:rsidP="0080529F">
      <w:pPr>
        <w:widowControl/>
        <w:numPr>
          <w:ilvl w:val="0"/>
          <w:numId w:val="169"/>
        </w:numPr>
        <w:rPr>
          <w:szCs w:val="21"/>
        </w:rPr>
      </w:pPr>
      <w:r w:rsidRPr="009102C4">
        <w:rPr>
          <w:szCs w:val="21"/>
        </w:rPr>
        <w:t xml:space="preserve">Incorporación de agentes que trabajan por la promoción de la igualdad efectiva entre mujeres y hombres. </w:t>
      </w:r>
    </w:p>
    <w:p w:rsidR="0080529F" w:rsidRPr="009102C4" w:rsidRDefault="0080529F" w:rsidP="0080529F">
      <w:pPr>
        <w:rPr>
          <w:szCs w:val="21"/>
        </w:rPr>
      </w:pPr>
      <w:r w:rsidRPr="009102C4">
        <w:rPr>
          <w:szCs w:val="21"/>
        </w:rPr>
        <w:t xml:space="preserve">Se ha incorporado la </w:t>
      </w:r>
      <w:r w:rsidRPr="009102C4">
        <w:rPr>
          <w:b/>
          <w:szCs w:val="21"/>
        </w:rPr>
        <w:t>perspectiva de juventud</w:t>
      </w:r>
      <w:r w:rsidRPr="009102C4">
        <w:rPr>
          <w:szCs w:val="21"/>
        </w:rPr>
        <w:t xml:space="preserve"> en el desarrollo de las entrevistas:</w:t>
      </w:r>
    </w:p>
    <w:p w:rsidR="0080529F" w:rsidRPr="009102C4" w:rsidRDefault="0080529F" w:rsidP="0080529F">
      <w:pPr>
        <w:widowControl/>
        <w:numPr>
          <w:ilvl w:val="0"/>
          <w:numId w:val="170"/>
        </w:numPr>
        <w:rPr>
          <w:szCs w:val="21"/>
        </w:rPr>
      </w:pPr>
      <w:r w:rsidRPr="009102C4">
        <w:rPr>
          <w:szCs w:val="21"/>
        </w:rPr>
        <w:t>Asegurar la presencia y representación de personas jóvenes en el proceso participativo</w:t>
      </w:r>
      <w:r w:rsidR="00BF0425">
        <w:rPr>
          <w:szCs w:val="21"/>
        </w:rPr>
        <w:t>.</w:t>
      </w:r>
    </w:p>
    <w:p w:rsidR="0080529F" w:rsidRPr="009102C4" w:rsidRDefault="0080529F" w:rsidP="0080529F">
      <w:pPr>
        <w:widowControl/>
        <w:numPr>
          <w:ilvl w:val="0"/>
          <w:numId w:val="170"/>
        </w:numPr>
        <w:rPr>
          <w:szCs w:val="21"/>
        </w:rPr>
      </w:pPr>
      <w:r w:rsidRPr="009102C4">
        <w:rPr>
          <w:szCs w:val="21"/>
        </w:rPr>
        <w:t>Visibilizar y explorar las cuestiones específicas que afectan a las personas jóvenes</w:t>
      </w:r>
      <w:r w:rsidR="00BF0425">
        <w:rPr>
          <w:szCs w:val="21"/>
        </w:rPr>
        <w:t>.</w:t>
      </w:r>
    </w:p>
    <w:p w:rsidR="0080529F" w:rsidRPr="009102C4" w:rsidRDefault="0080529F" w:rsidP="0080529F">
      <w:pPr>
        <w:widowControl/>
        <w:numPr>
          <w:ilvl w:val="0"/>
          <w:numId w:val="170"/>
        </w:numPr>
        <w:rPr>
          <w:szCs w:val="21"/>
        </w:rPr>
      </w:pPr>
      <w:r w:rsidRPr="009102C4">
        <w:rPr>
          <w:szCs w:val="21"/>
        </w:rPr>
        <w:t>Reflexionar sobre el papel de la juventud en el contexto comarcal, promoviendo su participación y liderazgo.</w:t>
      </w:r>
    </w:p>
    <w:p w:rsidR="0080529F" w:rsidRPr="009102C4" w:rsidRDefault="0080529F" w:rsidP="0080529F">
      <w:pPr>
        <w:widowControl/>
        <w:numPr>
          <w:ilvl w:val="0"/>
          <w:numId w:val="170"/>
        </w:numPr>
        <w:rPr>
          <w:szCs w:val="21"/>
        </w:rPr>
      </w:pPr>
      <w:r w:rsidRPr="009102C4">
        <w:rPr>
          <w:szCs w:val="21"/>
        </w:rPr>
        <w:t>Incorporar a agentes que trabajan por mejorar la situación de la juventud rural en la comarca.</w:t>
      </w:r>
    </w:p>
    <w:p w:rsidR="0080529F" w:rsidRPr="009102C4" w:rsidRDefault="0080529F" w:rsidP="0080529F">
      <w:pPr>
        <w:rPr>
          <w:szCs w:val="21"/>
        </w:rPr>
      </w:pPr>
      <w:r w:rsidRPr="009102C4">
        <w:rPr>
          <w:szCs w:val="21"/>
        </w:rPr>
        <w:t xml:space="preserve">Se ha incorporado la </w:t>
      </w:r>
      <w:r w:rsidRPr="009102C4">
        <w:rPr>
          <w:b/>
          <w:szCs w:val="21"/>
        </w:rPr>
        <w:t>perspectiva de lucha contra el cambio climático</w:t>
      </w:r>
      <w:r w:rsidRPr="009102C4">
        <w:rPr>
          <w:szCs w:val="21"/>
        </w:rPr>
        <w:t xml:space="preserve"> en el desarrollo de las entrevistas:</w:t>
      </w:r>
    </w:p>
    <w:p w:rsidR="0080529F" w:rsidRPr="009102C4" w:rsidRDefault="0080529F" w:rsidP="0080529F">
      <w:pPr>
        <w:widowControl/>
        <w:numPr>
          <w:ilvl w:val="0"/>
          <w:numId w:val="100"/>
        </w:numPr>
        <w:rPr>
          <w:szCs w:val="21"/>
        </w:rPr>
      </w:pPr>
      <w:r w:rsidRPr="009102C4">
        <w:rPr>
          <w:szCs w:val="21"/>
        </w:rPr>
        <w:t>Reflexionar sobre las acciones que se pueden implementar a través de la EDLL para mitigar los efectos del cambio climático relacionados con la conservación ambiental, el control de la contaminación, el uso eficiente de los recursos, la disminución de la huella de carbono y la concienciación ambiental.</w:t>
      </w:r>
    </w:p>
    <w:p w:rsidR="0080529F" w:rsidRPr="009102C4" w:rsidRDefault="0080529F" w:rsidP="0080529F">
      <w:pPr>
        <w:rPr>
          <w:szCs w:val="21"/>
        </w:rPr>
      </w:pPr>
      <w:r w:rsidRPr="009102C4">
        <w:rPr>
          <w:szCs w:val="21"/>
        </w:rPr>
        <w:t xml:space="preserve">Se ha incorporado la </w:t>
      </w:r>
      <w:r w:rsidRPr="009102C4">
        <w:rPr>
          <w:b/>
          <w:szCs w:val="21"/>
        </w:rPr>
        <w:t>perspectiva de innovación</w:t>
      </w:r>
      <w:r w:rsidRPr="009102C4">
        <w:rPr>
          <w:szCs w:val="21"/>
        </w:rPr>
        <w:t xml:space="preserve"> en el desarrollo de las entrevistas:</w:t>
      </w:r>
    </w:p>
    <w:p w:rsidR="0080529F" w:rsidRPr="009102C4" w:rsidRDefault="0080529F" w:rsidP="0080529F">
      <w:pPr>
        <w:widowControl/>
        <w:numPr>
          <w:ilvl w:val="0"/>
          <w:numId w:val="100"/>
        </w:numPr>
        <w:rPr>
          <w:szCs w:val="21"/>
        </w:rPr>
      </w:pPr>
      <w:r w:rsidRPr="009102C4">
        <w:rPr>
          <w:szCs w:val="21"/>
        </w:rPr>
        <w:t>Identificar y entrevistar a agentes del ámbito institucional, social y económico, capaces de contribuir a definir sectores, ámbitos o aspectos innovadores para la comarca de El Condado de Jaén.</w:t>
      </w:r>
    </w:p>
    <w:p w:rsidR="0080529F" w:rsidRPr="009102C4" w:rsidRDefault="0080529F" w:rsidP="0080529F">
      <w:pPr>
        <w:spacing w:before="0" w:after="0"/>
        <w:rPr>
          <w:szCs w:val="21"/>
        </w:rPr>
      </w:pPr>
    </w:p>
    <w:p w:rsidR="0080529F" w:rsidRPr="009102C4" w:rsidRDefault="0080529F" w:rsidP="0080529F">
      <w:pPr>
        <w:spacing w:before="0" w:after="0"/>
        <w:rPr>
          <w:rFonts w:ascii="Times New Roman" w:eastAsia="SimSun" w:hAnsi="Times New Roman"/>
          <w:b/>
          <w:bCs/>
          <w:szCs w:val="21"/>
        </w:rPr>
      </w:pPr>
      <w:r w:rsidRPr="009102C4">
        <w:rPr>
          <w:b/>
          <w:szCs w:val="21"/>
        </w:rPr>
        <w:t>Objetivos</w:t>
      </w:r>
    </w:p>
    <w:p w:rsidR="0080529F" w:rsidRPr="009102C4" w:rsidRDefault="0080529F" w:rsidP="0080529F">
      <w:pPr>
        <w:widowControl/>
        <w:numPr>
          <w:ilvl w:val="0"/>
          <w:numId w:val="100"/>
        </w:numPr>
        <w:spacing w:before="0" w:after="0"/>
        <w:rPr>
          <w:szCs w:val="21"/>
        </w:rPr>
      </w:pPr>
      <w:r w:rsidRPr="009102C4">
        <w:rPr>
          <w:szCs w:val="21"/>
        </w:rPr>
        <w:t>Obtener una radiografía general, amplia, de la situación del territorio, cuál puede ser la tendencia de futuro y el primer acercamiento a posibles soluciones de los problemas planteados por la persona entrevistada.</w:t>
      </w:r>
    </w:p>
    <w:p w:rsidR="0080529F" w:rsidRPr="009102C4" w:rsidRDefault="0080529F" w:rsidP="0080529F">
      <w:pPr>
        <w:widowControl/>
        <w:numPr>
          <w:ilvl w:val="0"/>
          <w:numId w:val="100"/>
        </w:numPr>
        <w:spacing w:before="0" w:after="0"/>
        <w:rPr>
          <w:szCs w:val="21"/>
        </w:rPr>
      </w:pPr>
      <w:r w:rsidRPr="009102C4">
        <w:rPr>
          <w:szCs w:val="21"/>
        </w:rPr>
        <w:t>Conocer experiencias previas, factores de éxito y barreras a considerar.</w:t>
      </w:r>
    </w:p>
    <w:p w:rsidR="0080529F" w:rsidRPr="009102C4" w:rsidRDefault="0080529F" w:rsidP="0080529F">
      <w:pPr>
        <w:widowControl/>
        <w:numPr>
          <w:ilvl w:val="0"/>
          <w:numId w:val="100"/>
        </w:numPr>
        <w:spacing w:before="0" w:after="0"/>
        <w:rPr>
          <w:szCs w:val="21"/>
        </w:rPr>
      </w:pPr>
      <w:r w:rsidRPr="009102C4">
        <w:rPr>
          <w:szCs w:val="21"/>
        </w:rPr>
        <w:t>Complementar la identificación de problemas, fortalezas y oportunidades que presenta el entorno, extraídas a partir del resto de metodología de actuación.</w:t>
      </w:r>
    </w:p>
    <w:p w:rsidR="0080529F" w:rsidRPr="009102C4" w:rsidRDefault="0080529F" w:rsidP="0080529F">
      <w:pPr>
        <w:widowControl/>
        <w:numPr>
          <w:ilvl w:val="0"/>
          <w:numId w:val="100"/>
        </w:numPr>
        <w:spacing w:before="0" w:after="0"/>
        <w:rPr>
          <w:szCs w:val="21"/>
        </w:rPr>
      </w:pPr>
      <w:r w:rsidRPr="009102C4">
        <w:rPr>
          <w:szCs w:val="21"/>
        </w:rPr>
        <w:t>Recabar información sobre aspectos concretos.</w:t>
      </w:r>
    </w:p>
    <w:p w:rsidR="0080529F" w:rsidRPr="009102C4" w:rsidRDefault="0080529F" w:rsidP="0080529F">
      <w:pPr>
        <w:widowControl/>
        <w:numPr>
          <w:ilvl w:val="0"/>
          <w:numId w:val="100"/>
        </w:numPr>
        <w:spacing w:before="0" w:after="0"/>
        <w:rPr>
          <w:szCs w:val="21"/>
        </w:rPr>
      </w:pPr>
      <w:r w:rsidRPr="009102C4">
        <w:rPr>
          <w:szCs w:val="21"/>
        </w:rPr>
        <w:t>Fomentar la máxima participación de agentes que puedan tener un papel activo en el proceso o ámbito de actuación, no tanto desde un punto de vista cuantitativo como desde un punto de vista discursivo, de visiones y opiniones diferentes.</w:t>
      </w:r>
    </w:p>
    <w:p w:rsidR="0080529F" w:rsidRPr="009102C4" w:rsidRDefault="0080529F" w:rsidP="0080529F">
      <w:pPr>
        <w:spacing w:before="0" w:after="0"/>
        <w:rPr>
          <w:szCs w:val="21"/>
        </w:rPr>
      </w:pPr>
    </w:p>
    <w:p w:rsidR="0080529F" w:rsidRPr="009102C4" w:rsidRDefault="0080529F" w:rsidP="0080529F">
      <w:pPr>
        <w:spacing w:before="0" w:after="0"/>
        <w:rPr>
          <w:szCs w:val="21"/>
        </w:rPr>
      </w:pPr>
      <w:r w:rsidRPr="009102C4">
        <w:rPr>
          <w:szCs w:val="21"/>
        </w:rPr>
        <w:t>Una vez recogida la información, hemos realizado un análisis del discurso y del contenido detallando los argumentos que respondían a los objetivos de la investigación. El análisis ha perseguido, desde una</w:t>
      </w:r>
      <w:r w:rsidRPr="009102C4">
        <w:rPr>
          <w:b/>
          <w:bCs/>
          <w:szCs w:val="21"/>
        </w:rPr>
        <w:t xml:space="preserve"> perspectiva emic</w:t>
      </w:r>
      <w:r w:rsidRPr="009102C4">
        <w:rPr>
          <w:szCs w:val="21"/>
        </w:rPr>
        <w:t>, es decir, desde el punto de vista percibido por los propios agentes implicados en la comarca de El Condado de Jaén, en la que se enmarca la Estrategia.</w:t>
      </w:r>
    </w:p>
    <w:p w:rsidR="00D60881" w:rsidRDefault="00D60881" w:rsidP="0080529F">
      <w:pPr>
        <w:rPr>
          <w:b/>
          <w:bCs/>
          <w:szCs w:val="21"/>
        </w:rPr>
      </w:pPr>
    </w:p>
    <w:p w:rsidR="0080529F" w:rsidRPr="009102C4" w:rsidRDefault="0080529F" w:rsidP="0080529F">
      <w:pPr>
        <w:rPr>
          <w:b/>
          <w:bCs/>
          <w:szCs w:val="21"/>
        </w:rPr>
      </w:pPr>
      <w:r w:rsidRPr="009102C4">
        <w:rPr>
          <w:b/>
          <w:bCs/>
          <w:szCs w:val="21"/>
        </w:rPr>
        <w:t xml:space="preserve">MESAS TEMÁTICAS </w:t>
      </w:r>
    </w:p>
    <w:p w:rsidR="0080529F" w:rsidRPr="009102C4" w:rsidRDefault="0080529F" w:rsidP="0080529F">
      <w:pPr>
        <w:spacing w:before="120" w:after="0"/>
        <w:rPr>
          <w:szCs w:val="21"/>
        </w:rPr>
      </w:pPr>
      <w:r w:rsidRPr="009102C4">
        <w:rPr>
          <w:rFonts w:eastAsia="SimSun" w:cs="NewsGotT-Regu"/>
          <w:szCs w:val="21"/>
        </w:rPr>
        <w:t xml:space="preserve">Una vez recabada la información clave ofrecida por los cuestionarios para las subfases de diagnóstico (DAFO cualitativo, detección de necesidades y potencialidades, aspectos innovadores, aspectos transversales, objetivos y posibles proyectos), </w:t>
      </w:r>
      <w:r w:rsidRPr="009102C4">
        <w:rPr>
          <w:szCs w:val="21"/>
        </w:rPr>
        <w:t xml:space="preserve">se organizaron talleres de participación/grupos focales </w:t>
      </w:r>
      <w:r w:rsidRPr="009102C4">
        <w:rPr>
          <w:szCs w:val="21"/>
        </w:rPr>
        <w:lastRenderedPageBreak/>
        <w:t xml:space="preserve">para la reflexión colectiva convocando a </w:t>
      </w:r>
      <w:r w:rsidRPr="009102C4">
        <w:rPr>
          <w:rFonts w:eastAsia="SimSun" w:cs="NewsGotT-Regu"/>
          <w:szCs w:val="21"/>
        </w:rPr>
        <w:t xml:space="preserve">agentes clave públicos-privados </w:t>
      </w:r>
      <w:r w:rsidRPr="009102C4">
        <w:rPr>
          <w:szCs w:val="21"/>
        </w:rPr>
        <w:t xml:space="preserve">de especial relevancia para la comarca. </w:t>
      </w:r>
    </w:p>
    <w:p w:rsidR="0080529F" w:rsidRPr="009102C4" w:rsidRDefault="0080529F" w:rsidP="0080529F">
      <w:pPr>
        <w:spacing w:before="120" w:after="0"/>
        <w:rPr>
          <w:rFonts w:eastAsia="SimSun" w:cs="NewsGotT-Regu"/>
          <w:szCs w:val="21"/>
        </w:rPr>
      </w:pPr>
      <w:r w:rsidRPr="009102C4">
        <w:rPr>
          <w:rFonts w:eastAsia="SimSun"/>
          <w:szCs w:val="21"/>
        </w:rPr>
        <w:t>S</w:t>
      </w:r>
      <w:r w:rsidRPr="009102C4">
        <w:rPr>
          <w:rFonts w:eastAsia="SimSun" w:cs="NewsGotT-Regu"/>
          <w:szCs w:val="21"/>
        </w:rPr>
        <w:t>e celebraron un total de 4 mesas temáticas</w:t>
      </w:r>
      <w:r w:rsidR="00B34348">
        <w:rPr>
          <w:rFonts w:eastAsia="SimSun" w:cs="NewsGotT-Regu"/>
          <w:szCs w:val="21"/>
        </w:rPr>
        <w:t xml:space="preserve"> y 3 Talleres</w:t>
      </w:r>
      <w:r w:rsidRPr="009102C4">
        <w:rPr>
          <w:rFonts w:eastAsia="SimSun" w:cs="NewsGotT-Regu"/>
          <w:szCs w:val="21"/>
        </w:rPr>
        <w:t>, que abordaban las áreas temáticas contempladas en el Manual para la Elaboración de las Estrategias de Desarrollo Local LEADER 2023-2027:</w:t>
      </w:r>
    </w:p>
    <w:p w:rsidR="0080529F" w:rsidRPr="009102C4" w:rsidRDefault="0080529F" w:rsidP="0080529F">
      <w:pPr>
        <w:pStyle w:val="Prrafodelista"/>
        <w:numPr>
          <w:ilvl w:val="0"/>
          <w:numId w:val="102"/>
        </w:numPr>
        <w:spacing w:before="120" w:after="0"/>
        <w:rPr>
          <w:szCs w:val="21"/>
        </w:rPr>
      </w:pPr>
      <w:r w:rsidRPr="009102C4">
        <w:rPr>
          <w:szCs w:val="21"/>
        </w:rPr>
        <w:t>MESA 1. EMPRESAS Y EMPRENDIMIENTO</w:t>
      </w:r>
    </w:p>
    <w:p w:rsidR="0080529F" w:rsidRPr="009102C4" w:rsidRDefault="0080529F" w:rsidP="0080529F">
      <w:pPr>
        <w:pStyle w:val="Prrafodelista"/>
        <w:numPr>
          <w:ilvl w:val="0"/>
          <w:numId w:val="102"/>
        </w:numPr>
        <w:spacing w:before="120" w:after="0"/>
        <w:rPr>
          <w:szCs w:val="21"/>
        </w:rPr>
      </w:pPr>
      <w:r w:rsidRPr="009102C4">
        <w:rPr>
          <w:szCs w:val="21"/>
        </w:rPr>
        <w:t xml:space="preserve">MESA 2 AGRICULTURA, GANADERÍA, FORESTAL, AGROINDUSTRIA Y MEDIO AMBIENTE </w:t>
      </w:r>
    </w:p>
    <w:p w:rsidR="0080529F" w:rsidRPr="009102C4" w:rsidRDefault="0080529F" w:rsidP="0080529F">
      <w:pPr>
        <w:pStyle w:val="Prrafodelista"/>
        <w:numPr>
          <w:ilvl w:val="0"/>
          <w:numId w:val="102"/>
        </w:numPr>
        <w:spacing w:before="120" w:after="0"/>
        <w:rPr>
          <w:szCs w:val="21"/>
        </w:rPr>
      </w:pPr>
      <w:r w:rsidRPr="009102C4">
        <w:rPr>
          <w:szCs w:val="21"/>
        </w:rPr>
        <w:t xml:space="preserve">MESA 3. TEJIDO SOCIAL, CULTURA, DEPORTES, TURISMO Y PATRIMONIO RURAL </w:t>
      </w:r>
    </w:p>
    <w:p w:rsidR="0080529F" w:rsidRPr="009102C4" w:rsidRDefault="0080529F" w:rsidP="0080529F">
      <w:pPr>
        <w:pStyle w:val="Prrafodelista"/>
        <w:numPr>
          <w:ilvl w:val="0"/>
          <w:numId w:val="102"/>
        </w:numPr>
        <w:spacing w:before="120" w:after="0"/>
        <w:rPr>
          <w:szCs w:val="21"/>
        </w:rPr>
      </w:pPr>
      <w:r w:rsidRPr="009102C4">
        <w:rPr>
          <w:szCs w:val="21"/>
        </w:rPr>
        <w:t xml:space="preserve">MESA 4. SERVICIOS PÚBLICOS </w:t>
      </w:r>
    </w:p>
    <w:p w:rsidR="0080529F" w:rsidRPr="009102C4" w:rsidRDefault="0080529F" w:rsidP="0080529F">
      <w:pPr>
        <w:pStyle w:val="Prrafodelista"/>
        <w:numPr>
          <w:ilvl w:val="0"/>
          <w:numId w:val="102"/>
        </w:numPr>
        <w:spacing w:before="120" w:after="0"/>
        <w:rPr>
          <w:szCs w:val="21"/>
        </w:rPr>
      </w:pPr>
      <w:r w:rsidRPr="009102C4">
        <w:rPr>
          <w:szCs w:val="21"/>
        </w:rPr>
        <w:t>TALLER DE CULTURA</w:t>
      </w:r>
    </w:p>
    <w:p w:rsidR="0080529F" w:rsidRPr="009102C4" w:rsidRDefault="0080529F" w:rsidP="0080529F">
      <w:pPr>
        <w:pStyle w:val="Prrafodelista"/>
        <w:numPr>
          <w:ilvl w:val="0"/>
          <w:numId w:val="102"/>
        </w:numPr>
        <w:spacing w:before="120" w:after="0"/>
        <w:rPr>
          <w:szCs w:val="21"/>
        </w:rPr>
      </w:pPr>
      <w:r w:rsidRPr="009102C4">
        <w:rPr>
          <w:szCs w:val="21"/>
        </w:rPr>
        <w:t>TALLER DE GÉNERO</w:t>
      </w:r>
    </w:p>
    <w:p w:rsidR="0080529F" w:rsidRPr="009102C4" w:rsidRDefault="0080529F" w:rsidP="0080529F">
      <w:pPr>
        <w:pStyle w:val="Prrafodelista"/>
        <w:numPr>
          <w:ilvl w:val="0"/>
          <w:numId w:val="102"/>
        </w:numPr>
        <w:spacing w:before="120" w:after="0"/>
        <w:rPr>
          <w:szCs w:val="21"/>
        </w:rPr>
      </w:pPr>
      <w:r w:rsidRPr="009102C4">
        <w:rPr>
          <w:szCs w:val="21"/>
        </w:rPr>
        <w:t>TALLER DE JUVENTUD</w:t>
      </w:r>
    </w:p>
    <w:p w:rsidR="0080529F" w:rsidRPr="009102C4" w:rsidRDefault="0080529F" w:rsidP="0080529F">
      <w:pPr>
        <w:spacing w:before="120" w:after="0"/>
        <w:rPr>
          <w:szCs w:val="21"/>
        </w:rPr>
      </w:pPr>
      <w:r w:rsidRPr="009102C4">
        <w:rPr>
          <w:szCs w:val="21"/>
        </w:rPr>
        <w:t xml:space="preserve">Las mesas de trabajo han sido diseñadas para identificar los problemas y necesidades de la comarca, y proponer proyectos y soluciones viables que den respuesta a los retos demográficos, económicos y de desarrollo sostenible a los que se enfrenta El Condado de Jaén. </w:t>
      </w:r>
    </w:p>
    <w:p w:rsidR="0080529F" w:rsidRPr="009102C4" w:rsidRDefault="0080529F" w:rsidP="0080529F">
      <w:pPr>
        <w:spacing w:before="120" w:after="0"/>
        <w:rPr>
          <w:szCs w:val="21"/>
        </w:rPr>
      </w:pPr>
      <w:r w:rsidRPr="009102C4">
        <w:rPr>
          <w:szCs w:val="21"/>
        </w:rPr>
        <w:t xml:space="preserve">La metodología de trabajo que utilizamos para realizar las Mesas de Trabajo/Talleres participativos es </w:t>
      </w:r>
      <w:r w:rsidRPr="009102C4">
        <w:rPr>
          <w:b/>
          <w:szCs w:val="21"/>
        </w:rPr>
        <w:t>el Enfoque del Marco Lógico</w:t>
      </w:r>
      <w:r w:rsidRPr="009102C4">
        <w:rPr>
          <w:szCs w:val="21"/>
        </w:rPr>
        <w:t xml:space="preserve">, al constituir una de las técnicas más empleadas por numerosas instituciones y organizaciones para diseñar y planificar sus proyectos o programas y se basa en un sencillo concepto. Habitualmente conocemos los EFECTOS de los problemas, en algunas ocasiones percibimos la CAUSAS, y en muy pocos casos somos capaces de determinar los PROBLEMAS. </w:t>
      </w:r>
    </w:p>
    <w:p w:rsidR="0080529F" w:rsidRPr="009102C4" w:rsidRDefault="0080529F" w:rsidP="0080529F">
      <w:pPr>
        <w:pStyle w:val="Prrafodelista"/>
        <w:numPr>
          <w:ilvl w:val="0"/>
          <w:numId w:val="107"/>
        </w:numPr>
        <w:spacing w:before="120" w:after="0"/>
        <w:rPr>
          <w:szCs w:val="21"/>
        </w:rPr>
      </w:pPr>
      <w:r w:rsidRPr="009102C4">
        <w:rPr>
          <w:szCs w:val="21"/>
        </w:rPr>
        <w:t>Iniciamos cada sesión con una breve presentación en Power Point del proyecto y de los objetivos de la mesa (ANEXO)</w:t>
      </w:r>
    </w:p>
    <w:p w:rsidR="0080529F" w:rsidRPr="009102C4" w:rsidRDefault="0080529F" w:rsidP="0080529F">
      <w:pPr>
        <w:pStyle w:val="Prrafodelista"/>
        <w:numPr>
          <w:ilvl w:val="0"/>
          <w:numId w:val="107"/>
        </w:numPr>
        <w:spacing w:before="120" w:after="0"/>
        <w:rPr>
          <w:szCs w:val="21"/>
        </w:rPr>
      </w:pPr>
      <w:r w:rsidRPr="009102C4">
        <w:rPr>
          <w:szCs w:val="21"/>
        </w:rPr>
        <w:t>En cada sesión tratamos de determinar los problemas o los factores limitantes de la Comarca/Localidad para su desarrollo. También recogemos las propuestas de proyectos productivos que con su puesta en marcha mejoren el desarrollo de nuestra comarca.</w:t>
      </w:r>
    </w:p>
    <w:p w:rsidR="0080529F" w:rsidRPr="009102C4" w:rsidRDefault="0080529F" w:rsidP="0080529F">
      <w:pPr>
        <w:pStyle w:val="Prrafodelista"/>
        <w:numPr>
          <w:ilvl w:val="0"/>
          <w:numId w:val="107"/>
        </w:numPr>
        <w:spacing w:before="120" w:after="0"/>
        <w:rPr>
          <w:szCs w:val="21"/>
        </w:rPr>
      </w:pPr>
      <w:r w:rsidRPr="009102C4">
        <w:rPr>
          <w:szCs w:val="21"/>
        </w:rPr>
        <w:t>Damos la palabra a cada una de las personas asistentes a la jornada, de forma ordenada para que hablen todos y todas, proponiendo una aportación. Las propuestas se escriben en el “Brown Paper” a la vista de todas las personas asistentes.</w:t>
      </w:r>
    </w:p>
    <w:p w:rsidR="0080529F" w:rsidRPr="009102C4" w:rsidRDefault="0080529F" w:rsidP="0080529F">
      <w:pPr>
        <w:pStyle w:val="Prrafodelista"/>
        <w:numPr>
          <w:ilvl w:val="0"/>
          <w:numId w:val="107"/>
        </w:numPr>
        <w:spacing w:before="120" w:after="0"/>
        <w:rPr>
          <w:szCs w:val="21"/>
        </w:rPr>
      </w:pPr>
      <w:r w:rsidRPr="009102C4">
        <w:rPr>
          <w:szCs w:val="21"/>
        </w:rPr>
        <w:t>Una vez recogidos todos los problemas les invitamos a que propongan un proyecto productivo que su puesta en marcha suponga un avance en el desarrollo de la Comarca o localidad. Recogemos sus proyectos de igual forma que los anteriores.</w:t>
      </w:r>
    </w:p>
    <w:p w:rsidR="0080529F" w:rsidRPr="009102C4" w:rsidRDefault="0080529F" w:rsidP="0080529F">
      <w:pPr>
        <w:pStyle w:val="Prrafodelista"/>
        <w:numPr>
          <w:ilvl w:val="0"/>
          <w:numId w:val="107"/>
        </w:numPr>
        <w:spacing w:before="120" w:after="0"/>
        <w:rPr>
          <w:szCs w:val="21"/>
        </w:rPr>
      </w:pPr>
      <w:r w:rsidRPr="009102C4">
        <w:rPr>
          <w:szCs w:val="21"/>
        </w:rPr>
        <w:t xml:space="preserve">Los talleres de participación se han constituido, por tanto, en espacios de reflexión, debate y opinión que han promovido la interacción entre las personas participantes y garantizado la participación activa de la población al completo; además, han facilitado que agentes clave con conocimientos en la materia, aporten su experiencia para analizar la situación actual de la comarca, detectar los problemas y sus posibles causas, y proponer soluciones viables. </w:t>
      </w:r>
    </w:p>
    <w:p w:rsidR="0080529F" w:rsidRPr="009102C4" w:rsidRDefault="0080529F" w:rsidP="0080529F">
      <w:pPr>
        <w:spacing w:before="120" w:after="0"/>
        <w:rPr>
          <w:szCs w:val="21"/>
        </w:rPr>
      </w:pPr>
      <w:r w:rsidRPr="009102C4">
        <w:rPr>
          <w:szCs w:val="21"/>
        </w:rPr>
        <w:t>Entre los actores clave, generales y temáticos, se consideraron los siguientes perfiles iniciales:</w:t>
      </w:r>
    </w:p>
    <w:p w:rsidR="0080529F" w:rsidRPr="009102C4" w:rsidRDefault="0080529F" w:rsidP="0080529F">
      <w:pPr>
        <w:pStyle w:val="Prrafodelista"/>
        <w:numPr>
          <w:ilvl w:val="0"/>
          <w:numId w:val="106"/>
        </w:numPr>
        <w:spacing w:before="120" w:after="0"/>
        <w:rPr>
          <w:szCs w:val="21"/>
        </w:rPr>
      </w:pPr>
      <w:r w:rsidRPr="009102C4">
        <w:rPr>
          <w:szCs w:val="21"/>
        </w:rPr>
        <w:t>Actores del ámbito económico: empresarios y empresarias de los distintos sectores, representantes de organizaciones de empresas, entidades financieras, CADES …</w:t>
      </w:r>
    </w:p>
    <w:p w:rsidR="0080529F" w:rsidRPr="009102C4" w:rsidRDefault="0080529F" w:rsidP="0080529F">
      <w:pPr>
        <w:pStyle w:val="Prrafodelista"/>
        <w:numPr>
          <w:ilvl w:val="0"/>
          <w:numId w:val="106"/>
        </w:numPr>
        <w:spacing w:before="120" w:after="0"/>
        <w:rPr>
          <w:szCs w:val="21"/>
        </w:rPr>
      </w:pPr>
      <w:r w:rsidRPr="009102C4">
        <w:rPr>
          <w:szCs w:val="21"/>
        </w:rPr>
        <w:t>Actores de los ámbitos social y cultural: personas representantes de asociaciones, profesionales sanitarios, asistenciales, docentes, los/as animadores/as socioculturales, personal técnico deportivo, sindicatos…</w:t>
      </w:r>
    </w:p>
    <w:p w:rsidR="0080529F" w:rsidRPr="009102C4" w:rsidRDefault="0080529F" w:rsidP="0080529F">
      <w:pPr>
        <w:spacing w:before="120" w:after="0"/>
        <w:rPr>
          <w:szCs w:val="21"/>
        </w:rPr>
      </w:pPr>
      <w:r w:rsidRPr="009102C4">
        <w:rPr>
          <w:szCs w:val="21"/>
        </w:rPr>
        <w:t>Actores del ámbito de la administración pública: representantes de las entidades locales, de entidades supramunicipales como la Junta de Andalucía y Diputación de Jaén y consorcios. La información extraída de los Talleres de Participación/Mesas Sectoriales complementa tanto los resultados de las entrevistas personalizadas, la encuesta ciudadana y los cuestionarios temáticos y a instituciones, como los hallazgos del diagnóstico cuantitativo, y nos permite una primera imagen descriptiva de la situación actual de la comarca de El Condado de Jaén.</w:t>
      </w:r>
    </w:p>
    <w:p w:rsidR="0080529F" w:rsidRPr="009102C4" w:rsidRDefault="0080529F" w:rsidP="0080529F">
      <w:pPr>
        <w:autoSpaceDE w:val="0"/>
        <w:autoSpaceDN w:val="0"/>
        <w:adjustRightInd w:val="0"/>
        <w:rPr>
          <w:rFonts w:eastAsia="SimSun" w:cs="NewsGotT-Regu"/>
          <w:szCs w:val="21"/>
          <w:highlight w:val="cyan"/>
        </w:rPr>
      </w:pPr>
    </w:p>
    <w:p w:rsidR="0080529F" w:rsidRDefault="0080529F" w:rsidP="0080529F">
      <w:pPr>
        <w:autoSpaceDE w:val="0"/>
        <w:autoSpaceDN w:val="0"/>
        <w:adjustRightInd w:val="0"/>
        <w:rPr>
          <w:rFonts w:eastAsia="SimSun" w:cs="NewsGotT-Regu"/>
          <w:szCs w:val="21"/>
          <w:highlight w:val="cyan"/>
        </w:rPr>
      </w:pPr>
    </w:p>
    <w:p w:rsidR="00477669" w:rsidRDefault="00477669" w:rsidP="0080529F">
      <w:pPr>
        <w:autoSpaceDE w:val="0"/>
        <w:autoSpaceDN w:val="0"/>
        <w:adjustRightInd w:val="0"/>
        <w:rPr>
          <w:rFonts w:eastAsia="SimSun" w:cs="NewsGotT-Regu"/>
          <w:szCs w:val="21"/>
          <w:highlight w:val="cyan"/>
        </w:rPr>
      </w:pPr>
    </w:p>
    <w:p w:rsidR="00D60881" w:rsidRPr="009102C4" w:rsidRDefault="00D60881" w:rsidP="0080529F">
      <w:pPr>
        <w:autoSpaceDE w:val="0"/>
        <w:autoSpaceDN w:val="0"/>
        <w:adjustRightInd w:val="0"/>
        <w:rPr>
          <w:rFonts w:eastAsia="SimSun" w:cs="NewsGotT-Regu"/>
          <w:szCs w:val="21"/>
          <w:highlight w:val="cyan"/>
        </w:rPr>
      </w:pPr>
    </w:p>
    <w:p w:rsidR="0080529F" w:rsidRPr="009102C4" w:rsidRDefault="0080529F" w:rsidP="0080529F">
      <w:pPr>
        <w:rPr>
          <w:b/>
          <w:szCs w:val="21"/>
        </w:rPr>
      </w:pPr>
      <w:r w:rsidRPr="009102C4">
        <w:rPr>
          <w:b/>
          <w:szCs w:val="21"/>
        </w:rPr>
        <w:t>Objetivos de los talleres de participación/Mesas sectoriales</w:t>
      </w:r>
    </w:p>
    <w:p w:rsidR="0080529F" w:rsidRPr="009102C4" w:rsidRDefault="0080529F" w:rsidP="0080529F">
      <w:pPr>
        <w:pStyle w:val="Prrafodelista"/>
        <w:widowControl/>
        <w:numPr>
          <w:ilvl w:val="0"/>
          <w:numId w:val="171"/>
        </w:numPr>
        <w:contextualSpacing w:val="0"/>
        <w:rPr>
          <w:szCs w:val="21"/>
        </w:rPr>
      </w:pPr>
      <w:r w:rsidRPr="009102C4">
        <w:rPr>
          <w:szCs w:val="21"/>
        </w:rPr>
        <w:t>Opinar, debatir y participar activamente en un análisis crítico sobre la situación de la comarca y en el diseño de su propia estrategia de desarrollo.</w:t>
      </w:r>
    </w:p>
    <w:p w:rsidR="0080529F" w:rsidRPr="009102C4" w:rsidRDefault="0080529F" w:rsidP="0080529F">
      <w:pPr>
        <w:pStyle w:val="Prrafodelista"/>
        <w:widowControl/>
        <w:numPr>
          <w:ilvl w:val="0"/>
          <w:numId w:val="171"/>
        </w:numPr>
        <w:contextualSpacing w:val="0"/>
        <w:rPr>
          <w:szCs w:val="21"/>
        </w:rPr>
      </w:pPr>
      <w:r w:rsidRPr="009102C4">
        <w:rPr>
          <w:szCs w:val="21"/>
        </w:rPr>
        <w:t>Identificar líneas estratégicas y proyectos que den respuesta a los retos demográficos, económicos y de desarrollo sostenible a los que se enfrenta la comarca de El Condado de Jaén.</w:t>
      </w:r>
    </w:p>
    <w:p w:rsidR="0080529F" w:rsidRPr="009102C4" w:rsidRDefault="0080529F" w:rsidP="0080529F">
      <w:pPr>
        <w:pStyle w:val="Prrafodelista"/>
        <w:widowControl/>
        <w:numPr>
          <w:ilvl w:val="0"/>
          <w:numId w:val="171"/>
        </w:numPr>
        <w:contextualSpacing w:val="0"/>
        <w:rPr>
          <w:szCs w:val="21"/>
        </w:rPr>
      </w:pPr>
      <w:r w:rsidRPr="009102C4">
        <w:rPr>
          <w:szCs w:val="21"/>
        </w:rPr>
        <w:t>Perfilar un diagnóstico global y pormenorizado por división económica en el que se recoge la situación social y económica de la comarca, así como las oportunidades y principales desafíos para los próximos años.</w:t>
      </w:r>
    </w:p>
    <w:p w:rsidR="0080529F" w:rsidRPr="009102C4" w:rsidRDefault="0080529F" w:rsidP="0080529F">
      <w:pPr>
        <w:pStyle w:val="Prrafodelista"/>
        <w:widowControl/>
        <w:numPr>
          <w:ilvl w:val="0"/>
          <w:numId w:val="171"/>
        </w:numPr>
        <w:contextualSpacing w:val="0"/>
        <w:rPr>
          <w:szCs w:val="21"/>
        </w:rPr>
      </w:pPr>
      <w:r w:rsidRPr="009102C4">
        <w:rPr>
          <w:rFonts w:cs="Poppins Light"/>
          <w:b/>
          <w:szCs w:val="21"/>
        </w:rPr>
        <w:t>Detectar Necesidades, Potencialidades, Ámbitos Innovadores y Proyectos de la comarca de El Condado</w:t>
      </w:r>
      <w:r w:rsidR="00010B1B">
        <w:rPr>
          <w:rFonts w:cs="Poppins Light"/>
          <w:b/>
          <w:szCs w:val="21"/>
        </w:rPr>
        <w:t xml:space="preserve"> </w:t>
      </w:r>
      <w:r w:rsidRPr="009102C4">
        <w:rPr>
          <w:b/>
          <w:szCs w:val="21"/>
        </w:rPr>
        <w:t>de Jaén</w:t>
      </w:r>
      <w:r w:rsidR="00010B1B">
        <w:rPr>
          <w:b/>
          <w:szCs w:val="21"/>
        </w:rPr>
        <w:t xml:space="preserve"> </w:t>
      </w:r>
      <w:r w:rsidRPr="009102C4">
        <w:rPr>
          <w:rFonts w:cs="Poppins Light"/>
          <w:szCs w:val="21"/>
        </w:rPr>
        <w:t>en las diferentes áreas temáticas.</w:t>
      </w:r>
    </w:p>
    <w:p w:rsidR="0080529F" w:rsidRPr="009102C4" w:rsidRDefault="0080529F" w:rsidP="0080529F">
      <w:pPr>
        <w:pStyle w:val="Prrafodelista"/>
        <w:widowControl/>
        <w:numPr>
          <w:ilvl w:val="0"/>
          <w:numId w:val="171"/>
        </w:numPr>
        <w:autoSpaceDE w:val="0"/>
        <w:autoSpaceDN w:val="0"/>
        <w:adjustRightInd w:val="0"/>
        <w:contextualSpacing w:val="0"/>
        <w:rPr>
          <w:rFonts w:eastAsia="SimSun" w:cs="NewsGotT-Regu"/>
          <w:szCs w:val="21"/>
        </w:rPr>
      </w:pPr>
      <w:r w:rsidRPr="009102C4">
        <w:rPr>
          <w:szCs w:val="21"/>
        </w:rPr>
        <w:t xml:space="preserve">Complementar y validar los resultados del diagnóstico cuantitativo y </w:t>
      </w:r>
      <w:r w:rsidRPr="009102C4">
        <w:rPr>
          <w:rFonts w:eastAsia="SimSun" w:cs="NewsGotT-Regu"/>
          <w:szCs w:val="21"/>
        </w:rPr>
        <w:t>la información obtenida de los cuestionarios.</w:t>
      </w:r>
    </w:p>
    <w:p w:rsidR="0080529F" w:rsidRPr="009102C4" w:rsidRDefault="0080529F" w:rsidP="0080529F">
      <w:pPr>
        <w:pStyle w:val="Prrafodelista"/>
        <w:widowControl/>
        <w:numPr>
          <w:ilvl w:val="0"/>
          <w:numId w:val="171"/>
        </w:numPr>
        <w:contextualSpacing w:val="0"/>
        <w:rPr>
          <w:szCs w:val="21"/>
        </w:rPr>
      </w:pPr>
      <w:r w:rsidRPr="009102C4">
        <w:rPr>
          <w:rFonts w:eastAsia="SimSun" w:cs="NewsGotT-Regu"/>
          <w:szCs w:val="21"/>
        </w:rPr>
        <w:t>Obtener resultados a partir de las opiniones y propuestas expuestas por las personas asistentes en cada una de las mesas tratadas y en las que se han estructurado las matrices DAFO y una batería de necesidades por temáticas.</w:t>
      </w:r>
    </w:p>
    <w:p w:rsidR="0080529F" w:rsidRPr="009102C4" w:rsidRDefault="0080529F" w:rsidP="0080529F">
      <w:pPr>
        <w:spacing w:before="120" w:after="0"/>
        <w:rPr>
          <w:b/>
          <w:szCs w:val="21"/>
        </w:rPr>
      </w:pPr>
      <w:r w:rsidRPr="009102C4">
        <w:rPr>
          <w:b/>
          <w:szCs w:val="21"/>
        </w:rPr>
        <w:t>Temas tratados en los talleres participativos de EMPRESAS Y EMPRENDIMIENTO</w:t>
      </w:r>
    </w:p>
    <w:p w:rsidR="0080529F" w:rsidRPr="009102C4" w:rsidRDefault="0080529F" w:rsidP="0080529F">
      <w:pPr>
        <w:pStyle w:val="Prrafodelista"/>
        <w:widowControl/>
        <w:numPr>
          <w:ilvl w:val="0"/>
          <w:numId w:val="172"/>
        </w:numPr>
        <w:spacing w:after="0"/>
        <w:contextualSpacing w:val="0"/>
        <w:rPr>
          <w:szCs w:val="21"/>
        </w:rPr>
      </w:pPr>
      <w:r w:rsidRPr="009102C4">
        <w:rPr>
          <w:szCs w:val="21"/>
        </w:rPr>
        <w:t>¿Qué necesidades tiene actualmente tu municipio/comarca?</w:t>
      </w:r>
    </w:p>
    <w:p w:rsidR="0080529F" w:rsidRPr="009102C4" w:rsidRDefault="0080529F" w:rsidP="0080529F">
      <w:pPr>
        <w:pStyle w:val="Prrafodelista"/>
        <w:widowControl/>
        <w:numPr>
          <w:ilvl w:val="0"/>
          <w:numId w:val="172"/>
        </w:numPr>
        <w:spacing w:after="0"/>
        <w:contextualSpacing w:val="0"/>
        <w:rPr>
          <w:szCs w:val="21"/>
        </w:rPr>
      </w:pPr>
      <w:r w:rsidRPr="009102C4">
        <w:rPr>
          <w:szCs w:val="21"/>
        </w:rPr>
        <w:t>¿Qué oportunidades/potencialidad de desarrollo ofrece tu municipio/comarca?</w:t>
      </w:r>
    </w:p>
    <w:p w:rsidR="0080529F" w:rsidRPr="009102C4" w:rsidRDefault="0080529F" w:rsidP="0080529F">
      <w:pPr>
        <w:pStyle w:val="Prrafodelista"/>
        <w:widowControl/>
        <w:numPr>
          <w:ilvl w:val="0"/>
          <w:numId w:val="172"/>
        </w:numPr>
        <w:spacing w:after="0"/>
        <w:contextualSpacing w:val="0"/>
        <w:rPr>
          <w:szCs w:val="21"/>
        </w:rPr>
      </w:pPr>
      <w:r w:rsidRPr="009102C4">
        <w:rPr>
          <w:szCs w:val="21"/>
        </w:rPr>
        <w:t>¿Qué Iniciativas o proyectos se pueden llevar a cabo para mejorar tu municipio/comarca?</w:t>
      </w:r>
    </w:p>
    <w:p w:rsidR="0080529F" w:rsidRPr="009102C4" w:rsidRDefault="0080529F" w:rsidP="0080529F">
      <w:pPr>
        <w:pStyle w:val="Prrafodelista"/>
        <w:widowControl/>
        <w:numPr>
          <w:ilvl w:val="0"/>
          <w:numId w:val="172"/>
        </w:numPr>
        <w:spacing w:after="0"/>
        <w:contextualSpacing w:val="0"/>
        <w:rPr>
          <w:szCs w:val="21"/>
        </w:rPr>
      </w:pPr>
      <w:r w:rsidRPr="009102C4">
        <w:rPr>
          <w:szCs w:val="21"/>
        </w:rPr>
        <w:t>Iniciativas que se pueden llevar a cabo en el sector que promuevan la igualdad de género, la participación de la Juventud Rural, la lucha contra el cambio climático -Transición Ecológica y la innovación.</w:t>
      </w:r>
    </w:p>
    <w:p w:rsidR="0080529F" w:rsidRPr="009102C4" w:rsidRDefault="0080529F" w:rsidP="0080529F">
      <w:pPr>
        <w:spacing w:before="120" w:after="0"/>
        <w:rPr>
          <w:b/>
          <w:szCs w:val="21"/>
        </w:rPr>
      </w:pPr>
      <w:r w:rsidRPr="009102C4">
        <w:rPr>
          <w:b/>
          <w:szCs w:val="21"/>
        </w:rPr>
        <w:t>Temas tratados en los talleres participativos de EMPRESAS AGRICULTURA, GANADERÍA, FORESTAL, AGROINDUSTRIA Y MEDIO AMBIENTE</w:t>
      </w:r>
    </w:p>
    <w:p w:rsidR="0080529F" w:rsidRPr="009102C4" w:rsidRDefault="0080529F" w:rsidP="0080529F">
      <w:pPr>
        <w:pStyle w:val="Prrafodelista"/>
        <w:widowControl/>
        <w:numPr>
          <w:ilvl w:val="0"/>
          <w:numId w:val="173"/>
        </w:numPr>
        <w:spacing w:after="0"/>
        <w:contextualSpacing w:val="0"/>
        <w:rPr>
          <w:szCs w:val="21"/>
        </w:rPr>
      </w:pPr>
      <w:r w:rsidRPr="009102C4">
        <w:rPr>
          <w:szCs w:val="21"/>
        </w:rPr>
        <w:t>¿Qué necesidades tiene actualmente tu municipio/comarca?</w:t>
      </w:r>
    </w:p>
    <w:p w:rsidR="0080529F" w:rsidRPr="009102C4" w:rsidRDefault="0080529F" w:rsidP="0080529F">
      <w:pPr>
        <w:pStyle w:val="Prrafodelista"/>
        <w:widowControl/>
        <w:numPr>
          <w:ilvl w:val="0"/>
          <w:numId w:val="173"/>
        </w:numPr>
        <w:spacing w:after="0"/>
        <w:contextualSpacing w:val="0"/>
        <w:rPr>
          <w:szCs w:val="21"/>
        </w:rPr>
      </w:pPr>
      <w:r w:rsidRPr="009102C4">
        <w:rPr>
          <w:szCs w:val="21"/>
        </w:rPr>
        <w:t>¿Qué oportunidades/potencialidad de desarrollo ofrece tu municipio/comarca?</w:t>
      </w:r>
    </w:p>
    <w:p w:rsidR="0080529F" w:rsidRPr="009102C4" w:rsidRDefault="0080529F" w:rsidP="0080529F">
      <w:pPr>
        <w:pStyle w:val="Prrafodelista"/>
        <w:widowControl/>
        <w:numPr>
          <w:ilvl w:val="0"/>
          <w:numId w:val="173"/>
        </w:numPr>
        <w:spacing w:after="0"/>
        <w:contextualSpacing w:val="0"/>
        <w:rPr>
          <w:szCs w:val="21"/>
        </w:rPr>
      </w:pPr>
      <w:r w:rsidRPr="009102C4">
        <w:rPr>
          <w:szCs w:val="21"/>
        </w:rPr>
        <w:t>¿Qué Iniciativas o proyectos se pueden llevar a cabo para mejorar tu municipio/comarca?</w:t>
      </w:r>
    </w:p>
    <w:p w:rsidR="0080529F" w:rsidRPr="009102C4" w:rsidRDefault="0080529F" w:rsidP="0080529F">
      <w:pPr>
        <w:pStyle w:val="Prrafodelista"/>
        <w:widowControl/>
        <w:numPr>
          <w:ilvl w:val="0"/>
          <w:numId w:val="173"/>
        </w:numPr>
        <w:spacing w:after="0"/>
        <w:contextualSpacing w:val="0"/>
        <w:rPr>
          <w:szCs w:val="21"/>
        </w:rPr>
      </w:pPr>
      <w:r w:rsidRPr="009102C4">
        <w:rPr>
          <w:szCs w:val="21"/>
        </w:rPr>
        <w:t>Iniciativas que se pueden llevar a cabo en el sector que promuevan la incorporación y participación de la Juventud en el sector primario y agroindustrial, la igualdad de género, la lucha contra el cambio climático -Transición Ecológica y la innovación.</w:t>
      </w:r>
    </w:p>
    <w:p w:rsidR="0080529F" w:rsidRPr="009102C4" w:rsidRDefault="0080529F" w:rsidP="0080529F">
      <w:pPr>
        <w:pStyle w:val="Prrafodelista"/>
        <w:spacing w:after="0"/>
        <w:ind w:left="714"/>
        <w:contextualSpacing w:val="0"/>
        <w:rPr>
          <w:szCs w:val="21"/>
        </w:rPr>
      </w:pPr>
    </w:p>
    <w:p w:rsidR="0080529F" w:rsidRPr="009102C4" w:rsidRDefault="0080529F" w:rsidP="0080529F">
      <w:pPr>
        <w:spacing w:before="120" w:after="0"/>
        <w:rPr>
          <w:b/>
          <w:szCs w:val="21"/>
        </w:rPr>
      </w:pPr>
      <w:r w:rsidRPr="009102C4">
        <w:rPr>
          <w:b/>
          <w:szCs w:val="21"/>
        </w:rPr>
        <w:t xml:space="preserve">Temas tratados en los talleres participativos de TEJIDO SOCIAL, CULTURA, DEPORTES, TURISMO Y PATRIMONIO RURAL </w:t>
      </w:r>
    </w:p>
    <w:p w:rsidR="0080529F" w:rsidRPr="009102C4" w:rsidRDefault="0080529F" w:rsidP="0080529F">
      <w:pPr>
        <w:pStyle w:val="Prrafodelista"/>
        <w:widowControl/>
        <w:numPr>
          <w:ilvl w:val="0"/>
          <w:numId w:val="174"/>
        </w:numPr>
        <w:spacing w:after="0"/>
        <w:contextualSpacing w:val="0"/>
        <w:rPr>
          <w:szCs w:val="21"/>
        </w:rPr>
      </w:pPr>
      <w:r w:rsidRPr="009102C4">
        <w:rPr>
          <w:szCs w:val="21"/>
        </w:rPr>
        <w:t>Necesidades/problemas/dificultades (formación, promoción, convivencia, accesibilidad, Igualdad de oportunidades, envejecimiento poblacional, impacto del cambio climático, infraestructuras, apoyo institucional,  …).</w:t>
      </w:r>
    </w:p>
    <w:p w:rsidR="0080529F" w:rsidRPr="009102C4" w:rsidRDefault="0080529F" w:rsidP="0080529F">
      <w:pPr>
        <w:pStyle w:val="Prrafodelista"/>
        <w:widowControl/>
        <w:numPr>
          <w:ilvl w:val="0"/>
          <w:numId w:val="174"/>
        </w:numPr>
        <w:spacing w:after="0"/>
        <w:contextualSpacing w:val="0"/>
        <w:rPr>
          <w:szCs w:val="21"/>
        </w:rPr>
      </w:pPr>
      <w:r w:rsidRPr="009102C4">
        <w:rPr>
          <w:szCs w:val="21"/>
        </w:rPr>
        <w:t>Puntos fuertes a explotar y Puntos débiles.</w:t>
      </w:r>
    </w:p>
    <w:p w:rsidR="0080529F" w:rsidRPr="009102C4" w:rsidRDefault="0080529F" w:rsidP="0080529F">
      <w:pPr>
        <w:pStyle w:val="Prrafodelista"/>
        <w:widowControl/>
        <w:numPr>
          <w:ilvl w:val="0"/>
          <w:numId w:val="174"/>
        </w:numPr>
        <w:spacing w:after="0"/>
        <w:contextualSpacing w:val="0"/>
        <w:rPr>
          <w:szCs w:val="21"/>
        </w:rPr>
      </w:pPr>
      <w:r w:rsidRPr="009102C4">
        <w:rPr>
          <w:szCs w:val="21"/>
        </w:rPr>
        <w:t>Oportunidades de desarrollo y amenazas externas (optimización y gestión sostenible de sus recursos naturales).</w:t>
      </w:r>
    </w:p>
    <w:p w:rsidR="0080529F" w:rsidRPr="009102C4" w:rsidRDefault="0080529F" w:rsidP="0080529F">
      <w:pPr>
        <w:pStyle w:val="Prrafodelista"/>
        <w:widowControl/>
        <w:numPr>
          <w:ilvl w:val="0"/>
          <w:numId w:val="174"/>
        </w:numPr>
        <w:spacing w:after="0"/>
        <w:contextualSpacing w:val="0"/>
        <w:rPr>
          <w:szCs w:val="21"/>
        </w:rPr>
      </w:pPr>
      <w:r w:rsidRPr="009102C4">
        <w:rPr>
          <w:szCs w:val="21"/>
        </w:rPr>
        <w:t xml:space="preserve">Apoyo institucional al sector, ayudas, subvenciones… </w:t>
      </w:r>
    </w:p>
    <w:p w:rsidR="0080529F" w:rsidRPr="009102C4" w:rsidRDefault="0080529F" w:rsidP="0080529F">
      <w:pPr>
        <w:pStyle w:val="Prrafodelista"/>
        <w:widowControl/>
        <w:numPr>
          <w:ilvl w:val="0"/>
          <w:numId w:val="174"/>
        </w:numPr>
        <w:spacing w:after="0"/>
        <w:contextualSpacing w:val="0"/>
        <w:rPr>
          <w:szCs w:val="21"/>
        </w:rPr>
      </w:pPr>
      <w:r w:rsidRPr="009102C4">
        <w:rPr>
          <w:szCs w:val="21"/>
        </w:rPr>
        <w:t>Objetivos a alcanzar con la estrategia de desarrollo.</w:t>
      </w:r>
    </w:p>
    <w:p w:rsidR="0080529F" w:rsidRPr="009102C4" w:rsidRDefault="0080529F" w:rsidP="0080529F">
      <w:pPr>
        <w:pStyle w:val="Prrafodelista"/>
        <w:widowControl/>
        <w:numPr>
          <w:ilvl w:val="0"/>
          <w:numId w:val="174"/>
        </w:numPr>
        <w:spacing w:after="0"/>
        <w:contextualSpacing w:val="0"/>
        <w:rPr>
          <w:szCs w:val="21"/>
        </w:rPr>
      </w:pPr>
      <w:r w:rsidRPr="009102C4">
        <w:rPr>
          <w:szCs w:val="21"/>
        </w:rPr>
        <w:t>Líneas de acción y proyectos ejecutables.</w:t>
      </w:r>
    </w:p>
    <w:p w:rsidR="0080529F" w:rsidRPr="009102C4" w:rsidRDefault="0080529F" w:rsidP="0080529F">
      <w:pPr>
        <w:pStyle w:val="Prrafodelista"/>
        <w:widowControl/>
        <w:numPr>
          <w:ilvl w:val="0"/>
          <w:numId w:val="174"/>
        </w:numPr>
        <w:spacing w:after="0"/>
        <w:contextualSpacing w:val="0"/>
        <w:rPr>
          <w:szCs w:val="21"/>
        </w:rPr>
      </w:pPr>
      <w:r w:rsidRPr="009102C4">
        <w:rPr>
          <w:szCs w:val="21"/>
        </w:rPr>
        <w:t>Iniciativas que se pueden llevar a cabo relacionadas con la igualdad de oportunidades, la promoción de la juventud rural, la integración de las personas con discapacidad, la lucha contra el cambio climático, la aplicación de soluciones inteligentes e innovadoras para conseguir una mejor calidad de vida y una gestión de recursos óptima.</w:t>
      </w:r>
    </w:p>
    <w:p w:rsidR="00F76784" w:rsidRDefault="00F76784">
      <w:pPr>
        <w:widowControl/>
        <w:spacing w:before="0" w:after="0"/>
        <w:jc w:val="left"/>
        <w:rPr>
          <w:b/>
          <w:szCs w:val="21"/>
        </w:rPr>
      </w:pPr>
      <w:r>
        <w:rPr>
          <w:b/>
          <w:szCs w:val="21"/>
        </w:rPr>
        <w:br w:type="page"/>
      </w:r>
    </w:p>
    <w:p w:rsidR="0080529F" w:rsidRPr="009102C4" w:rsidRDefault="0080529F" w:rsidP="0080529F">
      <w:pPr>
        <w:spacing w:before="120" w:after="0"/>
        <w:rPr>
          <w:b/>
          <w:szCs w:val="21"/>
        </w:rPr>
      </w:pPr>
      <w:r w:rsidRPr="009102C4">
        <w:rPr>
          <w:b/>
          <w:szCs w:val="21"/>
        </w:rPr>
        <w:lastRenderedPageBreak/>
        <w:t xml:space="preserve">Temas tratados en los talleres participativos de SERVICIOS PÚBLICOS </w:t>
      </w:r>
    </w:p>
    <w:p w:rsidR="0080529F" w:rsidRPr="009102C4" w:rsidRDefault="0080529F" w:rsidP="0080529F">
      <w:pPr>
        <w:pStyle w:val="Prrafodelista"/>
        <w:widowControl/>
        <w:numPr>
          <w:ilvl w:val="0"/>
          <w:numId w:val="175"/>
        </w:numPr>
        <w:spacing w:after="0"/>
        <w:contextualSpacing w:val="0"/>
        <w:rPr>
          <w:szCs w:val="21"/>
        </w:rPr>
      </w:pPr>
      <w:r w:rsidRPr="009102C4">
        <w:rPr>
          <w:szCs w:val="21"/>
        </w:rPr>
        <w:t>Necesidades/problemas/dificultades.</w:t>
      </w:r>
    </w:p>
    <w:p w:rsidR="0080529F" w:rsidRPr="009102C4" w:rsidRDefault="0080529F" w:rsidP="0080529F">
      <w:pPr>
        <w:pStyle w:val="Prrafodelista"/>
        <w:widowControl/>
        <w:numPr>
          <w:ilvl w:val="0"/>
          <w:numId w:val="175"/>
        </w:numPr>
        <w:spacing w:after="0"/>
        <w:contextualSpacing w:val="0"/>
        <w:rPr>
          <w:szCs w:val="21"/>
        </w:rPr>
      </w:pPr>
      <w:r w:rsidRPr="009102C4">
        <w:rPr>
          <w:szCs w:val="21"/>
        </w:rPr>
        <w:t>Oportunidades de desarrollo y amenazas externas (optimización y gestión de recursos).</w:t>
      </w:r>
    </w:p>
    <w:p w:rsidR="0080529F" w:rsidRPr="009102C4" w:rsidRDefault="0080529F" w:rsidP="0080529F">
      <w:pPr>
        <w:pStyle w:val="Prrafodelista"/>
        <w:widowControl/>
        <w:numPr>
          <w:ilvl w:val="0"/>
          <w:numId w:val="175"/>
        </w:numPr>
        <w:spacing w:after="0"/>
        <w:contextualSpacing w:val="0"/>
        <w:rPr>
          <w:szCs w:val="21"/>
        </w:rPr>
      </w:pPr>
      <w:r w:rsidRPr="009102C4">
        <w:rPr>
          <w:szCs w:val="21"/>
        </w:rPr>
        <w:t xml:space="preserve">Apoyo institucional, ayudas, subvenciones… </w:t>
      </w:r>
    </w:p>
    <w:p w:rsidR="0080529F" w:rsidRPr="009102C4" w:rsidRDefault="0080529F" w:rsidP="0080529F">
      <w:pPr>
        <w:pStyle w:val="Prrafodelista"/>
        <w:widowControl/>
        <w:numPr>
          <w:ilvl w:val="0"/>
          <w:numId w:val="175"/>
        </w:numPr>
        <w:spacing w:after="0"/>
        <w:contextualSpacing w:val="0"/>
        <w:rPr>
          <w:szCs w:val="21"/>
        </w:rPr>
      </w:pPr>
      <w:r w:rsidRPr="009102C4">
        <w:rPr>
          <w:szCs w:val="21"/>
        </w:rPr>
        <w:t>Objetivos a alcanzar con la estrategia de desarrollo.</w:t>
      </w:r>
    </w:p>
    <w:p w:rsidR="0080529F" w:rsidRPr="009102C4" w:rsidRDefault="0080529F" w:rsidP="0080529F">
      <w:pPr>
        <w:pStyle w:val="Prrafodelista"/>
        <w:widowControl/>
        <w:numPr>
          <w:ilvl w:val="0"/>
          <w:numId w:val="175"/>
        </w:numPr>
        <w:spacing w:after="0"/>
        <w:contextualSpacing w:val="0"/>
        <w:rPr>
          <w:szCs w:val="21"/>
        </w:rPr>
      </w:pPr>
      <w:r w:rsidRPr="009102C4">
        <w:rPr>
          <w:szCs w:val="21"/>
        </w:rPr>
        <w:t>Líneas de acción y proyectos ejecutables.</w:t>
      </w:r>
    </w:p>
    <w:p w:rsidR="0080529F" w:rsidRPr="009102C4" w:rsidRDefault="0080529F" w:rsidP="0080529F">
      <w:pPr>
        <w:pStyle w:val="Prrafodelista"/>
        <w:widowControl/>
        <w:numPr>
          <w:ilvl w:val="0"/>
          <w:numId w:val="175"/>
        </w:numPr>
        <w:spacing w:after="0"/>
        <w:contextualSpacing w:val="0"/>
        <w:rPr>
          <w:szCs w:val="21"/>
        </w:rPr>
      </w:pPr>
      <w:r w:rsidRPr="009102C4">
        <w:rPr>
          <w:szCs w:val="21"/>
        </w:rPr>
        <w:t>Iniciativas que se pueden llevar a cabo relacionadas con la igualdad de oportunidades, la promoción de la juventud rural, la igualdad de oportunidades, la lucha contra el cambio climático, la aplicación de soluciones inteligentes e innovadoras para conseguir una mejor calidad de vida y una gestión de recursos óptima.</w:t>
      </w:r>
    </w:p>
    <w:p w:rsidR="0080529F" w:rsidRPr="009102C4" w:rsidRDefault="0080529F" w:rsidP="005A399C">
      <w:pPr>
        <w:tabs>
          <w:tab w:val="left" w:pos="709"/>
        </w:tabs>
        <w:spacing w:afterLines="57"/>
        <w:rPr>
          <w:szCs w:val="21"/>
          <w:lang w:val="de-DE"/>
        </w:rPr>
      </w:pPr>
      <w:r w:rsidRPr="009102C4">
        <w:rPr>
          <w:szCs w:val="21"/>
          <w:lang w:val="de-DE"/>
        </w:rPr>
        <w:t>En las hojas de firmas se recoge el nombre de las personas asistentes a cada taller, junto con la entidad a la que representa, e-mail, sexo y edad.</w:t>
      </w:r>
    </w:p>
    <w:p w:rsidR="0080529F" w:rsidRPr="009102C4" w:rsidRDefault="0080529F" w:rsidP="005A399C">
      <w:pPr>
        <w:tabs>
          <w:tab w:val="left" w:pos="709"/>
        </w:tabs>
        <w:spacing w:afterLines="57"/>
        <w:rPr>
          <w:szCs w:val="21"/>
        </w:rPr>
      </w:pPr>
      <w:r w:rsidRPr="009102C4">
        <w:rPr>
          <w:szCs w:val="21"/>
          <w:lang w:val="de-DE"/>
        </w:rPr>
        <w:t xml:space="preserve">La convocatoria para participar en el proceso de participacion ciudadana se ha realizado mediante el envío de </w:t>
      </w:r>
      <w:r w:rsidRPr="009102C4">
        <w:rPr>
          <w:b/>
          <w:szCs w:val="21"/>
          <w:lang w:val="de-DE"/>
        </w:rPr>
        <w:t>cartas de convocatoria</w:t>
      </w:r>
      <w:r w:rsidRPr="009102C4">
        <w:rPr>
          <w:szCs w:val="21"/>
          <w:lang w:val="de-DE"/>
        </w:rPr>
        <w:t xml:space="preserve"> a todas de las asociaciones de la comarca.  De esta manera se ha buscado conseguir el máximo nivel de participación de las asociaciones de la comarca en el proceso paticipativo comarcal, y recoger sus </w:t>
      </w:r>
      <w:r w:rsidRPr="009102C4">
        <w:rPr>
          <w:szCs w:val="21"/>
        </w:rPr>
        <w:t>intereses, inquietudes y necesidades reales</w:t>
      </w:r>
      <w:r w:rsidRPr="009102C4">
        <w:rPr>
          <w:szCs w:val="21"/>
          <w:lang w:val="de-DE"/>
        </w:rPr>
        <w:t>, de manera que ha permitido definir la estrategia comarcal para el siguiente periodo 2023-2027. En cuanto a los talleres de Género y Cultura se han convocado por mail.</w:t>
      </w:r>
    </w:p>
    <w:p w:rsidR="0080529F" w:rsidRPr="009102C4" w:rsidRDefault="0080529F" w:rsidP="005A399C">
      <w:pPr>
        <w:tabs>
          <w:tab w:val="left" w:pos="709"/>
        </w:tabs>
        <w:spacing w:afterLines="57"/>
        <w:rPr>
          <w:szCs w:val="21"/>
          <w:lang w:val="de-DE"/>
        </w:rPr>
      </w:pPr>
      <w:r w:rsidRPr="009102C4">
        <w:rPr>
          <w:szCs w:val="21"/>
          <w:lang w:val="de-DE"/>
        </w:rPr>
        <w:t>La invitación a la participacion ciudadana, tanto a la población, instituciones, asociaciones</w:t>
      </w:r>
      <w:r w:rsidR="00182626">
        <w:rPr>
          <w:szCs w:val="21"/>
          <w:lang w:val="de-DE"/>
        </w:rPr>
        <w:t>,</w:t>
      </w:r>
      <w:r w:rsidRPr="009102C4">
        <w:rPr>
          <w:szCs w:val="21"/>
          <w:lang w:val="de-DE"/>
        </w:rPr>
        <w:t xml:space="preserve"> se ha realizado mediante cartas de convocatoria enviadas por correo electrónico, y difusión social a través de los siguientes mecanismos:</w:t>
      </w:r>
    </w:p>
    <w:p w:rsidR="0080529F" w:rsidRPr="009102C4" w:rsidRDefault="0080529F" w:rsidP="0080529F">
      <w:pPr>
        <w:pStyle w:val="Prrafodelista"/>
        <w:widowControl/>
        <w:numPr>
          <w:ilvl w:val="0"/>
          <w:numId w:val="176"/>
        </w:numPr>
        <w:tabs>
          <w:tab w:val="left" w:pos="709"/>
        </w:tabs>
        <w:contextualSpacing w:val="0"/>
        <w:rPr>
          <w:szCs w:val="21"/>
        </w:rPr>
      </w:pPr>
      <w:r w:rsidRPr="009102C4">
        <w:rPr>
          <w:szCs w:val="21"/>
        </w:rPr>
        <w:t xml:space="preserve">Publicaciones en RRSS (Facebook) instando a la participación en las mesas de participación. </w:t>
      </w:r>
    </w:p>
    <w:p w:rsidR="0080529F" w:rsidRPr="009102C4" w:rsidRDefault="0080529F" w:rsidP="0080529F">
      <w:pPr>
        <w:pStyle w:val="Prrafodelista"/>
        <w:widowControl/>
        <w:numPr>
          <w:ilvl w:val="0"/>
          <w:numId w:val="176"/>
        </w:numPr>
        <w:tabs>
          <w:tab w:val="left" w:pos="709"/>
        </w:tabs>
        <w:contextualSpacing w:val="0"/>
        <w:rPr>
          <w:szCs w:val="21"/>
        </w:rPr>
      </w:pPr>
      <w:r w:rsidRPr="009102C4">
        <w:rPr>
          <w:szCs w:val="21"/>
          <w:lang w:val="de-DE"/>
        </w:rPr>
        <w:t>Seguimiento  teléfonico</w:t>
      </w:r>
      <w:r w:rsidR="00182626">
        <w:rPr>
          <w:szCs w:val="21"/>
          <w:lang w:val="de-DE"/>
        </w:rPr>
        <w:t>.</w:t>
      </w:r>
    </w:p>
    <w:p w:rsidR="0080529F" w:rsidRPr="009102C4" w:rsidRDefault="0080529F" w:rsidP="0080529F">
      <w:pPr>
        <w:numPr>
          <w:ilvl w:val="0"/>
          <w:numId w:val="176"/>
        </w:numPr>
        <w:tabs>
          <w:tab w:val="left" w:pos="709"/>
        </w:tabs>
        <w:rPr>
          <w:szCs w:val="21"/>
        </w:rPr>
      </w:pPr>
      <w:r w:rsidRPr="009102C4">
        <w:rPr>
          <w:szCs w:val="21"/>
          <w:lang w:val="de-DE"/>
        </w:rPr>
        <w:t xml:space="preserve">Envío de </w:t>
      </w:r>
      <w:r w:rsidRPr="009102C4">
        <w:rPr>
          <w:b/>
          <w:bCs/>
          <w:szCs w:val="21"/>
          <w:lang w:val="de-DE"/>
        </w:rPr>
        <w:t>e-mail a agentes representativos, población para pedir su participacion en la distintas mesas sectoriales, la inscrpcion a las mesas ( links+QR):</w:t>
      </w:r>
    </w:p>
    <w:p w:rsidR="0080529F" w:rsidRPr="009102C4" w:rsidRDefault="0080529F" w:rsidP="0080529F">
      <w:pPr>
        <w:rPr>
          <w:color w:val="548235"/>
          <w:szCs w:val="21"/>
          <w:shd w:val="clear" w:color="auto" w:fill="FFFFFF"/>
        </w:rPr>
      </w:pPr>
      <w:r w:rsidRPr="009102C4">
        <w:rPr>
          <w:b/>
          <w:bCs/>
          <w:color w:val="548235"/>
          <w:szCs w:val="21"/>
          <w:shd w:val="clear" w:color="auto" w:fill="FFFFFF"/>
        </w:rPr>
        <w:t xml:space="preserve">Encuesta Inscripción a mesas sectoriales </w:t>
      </w:r>
    </w:p>
    <w:p w:rsidR="0080529F" w:rsidRPr="009102C4" w:rsidRDefault="0080529F" w:rsidP="0080529F">
      <w:pPr>
        <w:rPr>
          <w:rStyle w:val="oypena"/>
          <w:spacing w:val="-10"/>
          <w:szCs w:val="21"/>
        </w:rPr>
      </w:pPr>
      <w:r w:rsidRPr="009102C4">
        <w:rPr>
          <w:rFonts w:ascii="Times New Roman" w:eastAsia="Times New Roman" w:hAnsi="Times New Roman"/>
          <w:noProof/>
          <w:szCs w:val="21"/>
          <w:lang w:val="es-ES" w:eastAsia="es-ES"/>
        </w:rPr>
        <w:drawing>
          <wp:anchor distT="0" distB="0" distL="114300" distR="114300" simplePos="0" relativeHeight="251592192" behindDoc="0" locked="0" layoutInCell="1" allowOverlap="1">
            <wp:simplePos x="0" y="0"/>
            <wp:positionH relativeFrom="column">
              <wp:posOffset>3086735</wp:posOffset>
            </wp:positionH>
            <wp:positionV relativeFrom="paragraph">
              <wp:posOffset>48895</wp:posOffset>
            </wp:positionV>
            <wp:extent cx="2132124" cy="1428750"/>
            <wp:effectExtent l="0" t="0" r="1905" b="0"/>
            <wp:wrapNone/>
            <wp:docPr id="1799782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82967" name=""/>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2124" cy="1428750"/>
                    </a:xfrm>
                    <a:prstGeom prst="rect">
                      <a:avLst/>
                    </a:prstGeom>
                  </pic:spPr>
                </pic:pic>
              </a:graphicData>
            </a:graphic>
          </wp:anchor>
        </w:drawing>
      </w:r>
      <w:r w:rsidRPr="009102C4">
        <w:rPr>
          <w:rStyle w:val="oypena"/>
          <w:spacing w:val="-10"/>
          <w:szCs w:val="21"/>
        </w:rPr>
        <w:t xml:space="preserve">Link:   </w:t>
      </w:r>
      <w:hyperlink r:id="rId57" w:history="1">
        <w:r w:rsidRPr="009102C4">
          <w:rPr>
            <w:rStyle w:val="Hipervnculo"/>
            <w:spacing w:val="-10"/>
            <w:szCs w:val="21"/>
          </w:rPr>
          <w:t>https://forms.gle/TNDaTNNoKrbbFygAA</w:t>
        </w:r>
      </w:hyperlink>
    </w:p>
    <w:p w:rsidR="0080529F" w:rsidRPr="009102C4" w:rsidRDefault="0080529F" w:rsidP="0080529F">
      <w:pPr>
        <w:rPr>
          <w:rStyle w:val="oypena"/>
          <w:spacing w:val="-10"/>
          <w:szCs w:val="21"/>
        </w:rPr>
      </w:pPr>
      <w:r w:rsidRPr="009102C4">
        <w:rPr>
          <w:rFonts w:ascii="Times New Roman" w:eastAsia="Times New Roman" w:hAnsi="Times New Roman"/>
          <w:noProof/>
          <w:szCs w:val="21"/>
          <w:lang w:val="es-ES" w:eastAsia="es-ES"/>
        </w:rPr>
        <w:drawing>
          <wp:anchor distT="0" distB="0" distL="114300" distR="114300" simplePos="0" relativeHeight="251586048" behindDoc="0" locked="0" layoutInCell="1" allowOverlap="1">
            <wp:simplePos x="0" y="0"/>
            <wp:positionH relativeFrom="column">
              <wp:posOffset>-3810</wp:posOffset>
            </wp:positionH>
            <wp:positionV relativeFrom="paragraph">
              <wp:posOffset>175260</wp:posOffset>
            </wp:positionV>
            <wp:extent cx="1019175" cy="1019175"/>
            <wp:effectExtent l="0" t="0" r="9525" b="9525"/>
            <wp:wrapNone/>
            <wp:docPr id="966814422" name="Imagen 1" descr="Gráfico de dispersión,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4422" name="Imagen 1" descr="Gráfico de dispersión, Código QR&#10;&#10;Descripción generada automáticamente"/>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anchor>
        </w:drawing>
      </w:r>
      <w:r w:rsidRPr="009102C4">
        <w:rPr>
          <w:rStyle w:val="oypena"/>
          <w:spacing w:val="-10"/>
          <w:szCs w:val="21"/>
        </w:rPr>
        <w:t>QR cuestionario:</w:t>
      </w:r>
    </w:p>
    <w:p w:rsidR="0080529F" w:rsidRPr="009102C4" w:rsidRDefault="0080529F" w:rsidP="0080529F">
      <w:pPr>
        <w:spacing w:before="100" w:beforeAutospacing="1" w:after="100" w:afterAutospacing="1"/>
        <w:rPr>
          <w:rFonts w:ascii="Times New Roman" w:eastAsia="Times New Roman" w:hAnsi="Times New Roman"/>
          <w:szCs w:val="21"/>
        </w:rPr>
      </w:pPr>
    </w:p>
    <w:p w:rsidR="0080529F" w:rsidRPr="009102C4" w:rsidRDefault="0080529F" w:rsidP="0080529F">
      <w:pPr>
        <w:rPr>
          <w:rStyle w:val="oypena"/>
          <w:spacing w:val="-10"/>
          <w:szCs w:val="21"/>
        </w:rPr>
      </w:pPr>
    </w:p>
    <w:p w:rsidR="0080529F" w:rsidRPr="009102C4" w:rsidRDefault="0080529F" w:rsidP="0080529F">
      <w:pPr>
        <w:rPr>
          <w:rStyle w:val="oypena"/>
          <w:spacing w:val="-10"/>
          <w:szCs w:val="21"/>
        </w:rPr>
      </w:pPr>
    </w:p>
    <w:p w:rsidR="0080529F" w:rsidRPr="009102C4" w:rsidRDefault="0080529F" w:rsidP="0080529F">
      <w:pPr>
        <w:pStyle w:val="Prrafodelista"/>
        <w:ind w:left="360"/>
        <w:contextualSpacing w:val="0"/>
        <w:rPr>
          <w:szCs w:val="21"/>
        </w:rPr>
      </w:pPr>
    </w:p>
    <w:p w:rsidR="0080529F" w:rsidRPr="009102C4" w:rsidRDefault="0080529F" w:rsidP="0080529F">
      <w:pPr>
        <w:pStyle w:val="Prrafodelista"/>
        <w:numPr>
          <w:ilvl w:val="0"/>
          <w:numId w:val="146"/>
        </w:numPr>
        <w:tabs>
          <w:tab w:val="left" w:pos="709"/>
        </w:tabs>
        <w:contextualSpacing w:val="0"/>
        <w:rPr>
          <w:szCs w:val="21"/>
        </w:rPr>
      </w:pPr>
      <w:r w:rsidRPr="009102C4">
        <w:rPr>
          <w:b/>
          <w:bCs/>
          <w:szCs w:val="21"/>
        </w:rPr>
        <w:t>Carteles de difusión de los talleres</w:t>
      </w:r>
      <w:r w:rsidRPr="009102C4">
        <w:rPr>
          <w:szCs w:val="21"/>
        </w:rPr>
        <w:t>:</w:t>
      </w:r>
    </w:p>
    <w:p w:rsidR="0080529F" w:rsidRPr="009102C4" w:rsidRDefault="00FF64D1" w:rsidP="0080529F">
      <w:pPr>
        <w:tabs>
          <w:tab w:val="left" w:pos="709"/>
        </w:tabs>
        <w:rPr>
          <w:szCs w:val="21"/>
        </w:rPr>
      </w:pPr>
      <w:r w:rsidRPr="00FF64D1">
        <w:rPr>
          <w:noProof/>
          <w:szCs w:val="21"/>
        </w:rPr>
        <w:pict>
          <v:group id="Grupo 5" o:spid="_x0000_s2078" style="position:absolute;left:0;text-align:left;margin-left:13.85pt;margin-top:11.9pt;width:388.65pt;height:70.85pt;z-index:251721728" coordsize="49358,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82" type="#_x0000_t75" style="position:absolute;width:11639;height:8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">
              <v:imagedata r:id="rId59" o:title=""/>
            </v:shape>
            <v:shape id="Imagen 1" o:spid="_x0000_s2081" type="#_x0000_t75" style="position:absolute;left:12954;width:11690;height:8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">
              <v:imagedata r:id="rId60" o:title=""/>
            </v:shape>
            <v:shape id="Imagen 1" o:spid="_x0000_s2080" type="#_x0000_t75" style="position:absolute;left:25717;width:11665;height:8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">
              <v:imagedata r:id="rId61" o:title=""/>
            </v:shape>
            <v:shape id="Imagen 26" o:spid="_x0000_s2079" type="#_x0000_t75" style="position:absolute;left:37814;width:11544;height:8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">
              <v:imagedata r:id="rId62" o:title=""/>
            </v:shape>
            <w10:wrap type="square"/>
          </v:group>
        </w:pict>
      </w:r>
    </w:p>
    <w:p w:rsidR="0080529F" w:rsidRPr="009102C4" w:rsidRDefault="0080529F" w:rsidP="0080529F">
      <w:pPr>
        <w:tabs>
          <w:tab w:val="left" w:pos="709"/>
        </w:tabs>
        <w:rPr>
          <w:szCs w:val="21"/>
        </w:rPr>
      </w:pP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rPr>
          <w:szCs w:val="21"/>
        </w:rPr>
      </w:pPr>
    </w:p>
    <w:p w:rsidR="00F76784" w:rsidRDefault="00F76784">
      <w:pPr>
        <w:widowControl/>
        <w:spacing w:before="0" w:after="0"/>
        <w:jc w:val="left"/>
        <w:rPr>
          <w:szCs w:val="21"/>
        </w:rPr>
      </w:pPr>
      <w:r>
        <w:rPr>
          <w:szCs w:val="21"/>
        </w:rPr>
        <w:br w:type="page"/>
      </w:r>
    </w:p>
    <w:p w:rsidR="0080529F" w:rsidRPr="009102C4" w:rsidRDefault="0080529F" w:rsidP="0080529F">
      <w:pPr>
        <w:rPr>
          <w:szCs w:val="21"/>
        </w:rPr>
      </w:pPr>
    </w:p>
    <w:p w:rsidR="0080529F" w:rsidRPr="009102C4" w:rsidRDefault="0080529F" w:rsidP="0080529F">
      <w:pPr>
        <w:pStyle w:val="Ttulo3"/>
        <w:shd w:val="clear" w:color="auto" w:fill="FECFA8"/>
        <w:rPr>
          <w:b w:val="0"/>
          <w:bCs/>
        </w:rPr>
      </w:pPr>
      <w:r w:rsidRPr="009102C4">
        <w:rPr>
          <w:bCs/>
        </w:rPr>
        <w:t>Perfiles y número de participantes.</w:t>
      </w:r>
    </w:p>
    <w:p w:rsidR="0080529F" w:rsidRPr="009102C4" w:rsidRDefault="0080529F" w:rsidP="0080529F">
      <w:pPr>
        <w:rPr>
          <w:b/>
          <w:bCs/>
          <w:szCs w:val="21"/>
        </w:rPr>
      </w:pPr>
      <w:r w:rsidRPr="009102C4">
        <w:rPr>
          <w:b/>
          <w:bCs/>
          <w:szCs w:val="21"/>
        </w:rPr>
        <w:t>EN</w:t>
      </w:r>
      <w:r w:rsidR="00010B1B">
        <w:rPr>
          <w:b/>
          <w:bCs/>
          <w:szCs w:val="21"/>
        </w:rPr>
        <w:t>T</w:t>
      </w:r>
      <w:r w:rsidRPr="009102C4">
        <w:rPr>
          <w:b/>
          <w:bCs/>
          <w:szCs w:val="21"/>
        </w:rPr>
        <w:t>REVISTAS DE ENFOQUE</w:t>
      </w:r>
    </w:p>
    <w:p w:rsidR="0080529F" w:rsidRPr="009102C4" w:rsidRDefault="0080529F" w:rsidP="005A399C">
      <w:pPr>
        <w:tabs>
          <w:tab w:val="left" w:pos="709"/>
        </w:tabs>
        <w:spacing w:afterLines="57"/>
        <w:jc w:val="center"/>
        <w:rPr>
          <w:b/>
          <w:szCs w:val="21"/>
        </w:rPr>
      </w:pPr>
      <w:r w:rsidRPr="009102C4">
        <w:rPr>
          <w:b/>
          <w:szCs w:val="21"/>
        </w:rPr>
        <w:t>Tabla 7. Perfil de las personas participantes por sexo:</w:t>
      </w:r>
    </w:p>
    <w:tbl>
      <w:tblPr>
        <w:tblW w:w="0" w:type="auto"/>
        <w:jc w:val="center"/>
        <w:tblCellMar>
          <w:left w:w="70" w:type="dxa"/>
          <w:right w:w="70" w:type="dxa"/>
        </w:tblCellMar>
        <w:tblLook w:val="04A0"/>
      </w:tblPr>
      <w:tblGrid>
        <w:gridCol w:w="2655"/>
        <w:gridCol w:w="642"/>
        <w:gridCol w:w="724"/>
      </w:tblGrid>
      <w:tr w:rsidR="0080529F" w:rsidRPr="009102C4" w:rsidTr="00010B1B">
        <w:trPr>
          <w:trHeight w:val="20"/>
          <w:jc w:val="center"/>
        </w:trPr>
        <w:tc>
          <w:tcPr>
            <w:tcW w:w="2655" w:type="dxa"/>
            <w:tcBorders>
              <w:top w:val="single" w:sz="8" w:space="0" w:color="FFFFFF"/>
              <w:left w:val="single" w:sz="8" w:space="0" w:color="FFFFFF"/>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rPr>
                <w:rFonts w:eastAsia="Times New Roman" w:cs="Calibri"/>
                <w:b/>
                <w:bCs/>
                <w:color w:val="FFFFFF"/>
                <w:szCs w:val="21"/>
              </w:rPr>
            </w:pPr>
            <w:r w:rsidRPr="009102C4">
              <w:rPr>
                <w:rFonts w:eastAsia="Times New Roman" w:cs="Calibri"/>
                <w:b/>
                <w:bCs/>
                <w:color w:val="FFFFFF"/>
                <w:szCs w:val="21"/>
              </w:rPr>
              <w:t> </w:t>
            </w:r>
          </w:p>
        </w:tc>
        <w:tc>
          <w:tcPr>
            <w:tcW w:w="642" w:type="dxa"/>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Nº</w:t>
            </w:r>
          </w:p>
        </w:tc>
        <w:tc>
          <w:tcPr>
            <w:tcW w:w="603" w:type="dxa"/>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w:t>
            </w:r>
          </w:p>
        </w:tc>
      </w:tr>
      <w:tr w:rsidR="0080529F" w:rsidRPr="009102C4" w:rsidTr="00010B1B">
        <w:trPr>
          <w:trHeight w:val="20"/>
          <w:jc w:val="center"/>
        </w:trPr>
        <w:tc>
          <w:tcPr>
            <w:tcW w:w="2655"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b/>
                <w:color w:val="FFFFFF"/>
                <w:szCs w:val="21"/>
              </w:rPr>
            </w:pPr>
            <w:r w:rsidRPr="009102C4">
              <w:rPr>
                <w:rFonts w:eastAsia="Times New Roman" w:cs="Calibri"/>
                <w:b/>
                <w:color w:val="FFFFFF"/>
                <w:szCs w:val="21"/>
              </w:rPr>
              <w:t>Mujeres</w:t>
            </w:r>
          </w:p>
        </w:tc>
        <w:tc>
          <w:tcPr>
            <w:tcW w:w="642"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7</w:t>
            </w:r>
          </w:p>
        </w:tc>
        <w:tc>
          <w:tcPr>
            <w:tcW w:w="603"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47%</w:t>
            </w:r>
          </w:p>
        </w:tc>
      </w:tr>
      <w:tr w:rsidR="0080529F" w:rsidRPr="009102C4" w:rsidTr="00010B1B">
        <w:trPr>
          <w:trHeight w:val="20"/>
          <w:jc w:val="center"/>
        </w:trPr>
        <w:tc>
          <w:tcPr>
            <w:tcW w:w="2655"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b/>
                <w:color w:val="FFFFFF"/>
                <w:szCs w:val="21"/>
              </w:rPr>
            </w:pPr>
            <w:r w:rsidRPr="009102C4">
              <w:rPr>
                <w:rFonts w:eastAsia="Times New Roman" w:cs="Calibri"/>
                <w:b/>
                <w:color w:val="FFFFFF"/>
                <w:szCs w:val="21"/>
              </w:rPr>
              <w:t>Hombres</w:t>
            </w:r>
          </w:p>
        </w:tc>
        <w:tc>
          <w:tcPr>
            <w:tcW w:w="642"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8</w:t>
            </w:r>
          </w:p>
        </w:tc>
        <w:tc>
          <w:tcPr>
            <w:tcW w:w="603"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53%</w:t>
            </w:r>
          </w:p>
        </w:tc>
      </w:tr>
      <w:tr w:rsidR="0080529F" w:rsidRPr="009102C4" w:rsidTr="00010B1B">
        <w:trPr>
          <w:trHeight w:val="20"/>
          <w:jc w:val="center"/>
        </w:trPr>
        <w:tc>
          <w:tcPr>
            <w:tcW w:w="2655"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b/>
                <w:color w:val="FFFFFF"/>
                <w:szCs w:val="21"/>
              </w:rPr>
            </w:pPr>
            <w:r w:rsidRPr="009102C4">
              <w:rPr>
                <w:rFonts w:eastAsia="Times New Roman" w:cs="Calibri"/>
                <w:b/>
                <w:color w:val="FFFFFF"/>
                <w:szCs w:val="21"/>
              </w:rPr>
              <w:t>Total</w:t>
            </w:r>
          </w:p>
        </w:tc>
        <w:tc>
          <w:tcPr>
            <w:tcW w:w="642" w:type="dxa"/>
            <w:tcBorders>
              <w:top w:val="nil"/>
              <w:left w:val="nil"/>
              <w:bottom w:val="single" w:sz="8" w:space="0" w:color="FFFFFF"/>
              <w:right w:val="single" w:sz="8" w:space="0" w:color="FFFFFF"/>
            </w:tcBorders>
            <w:shd w:val="clear" w:color="000000" w:fill="FDE9D9"/>
            <w:vAlign w:val="center"/>
            <w:hideMark/>
          </w:tcPr>
          <w:p w:rsidR="0080529F" w:rsidRPr="00FF4E93" w:rsidRDefault="0080529F" w:rsidP="00300564">
            <w:pPr>
              <w:spacing w:before="0" w:after="0"/>
              <w:jc w:val="center"/>
              <w:rPr>
                <w:rFonts w:eastAsia="Times New Roman" w:cs="Calibri"/>
                <w:b/>
                <w:color w:val="000000"/>
                <w:szCs w:val="21"/>
              </w:rPr>
            </w:pPr>
            <w:r w:rsidRPr="00FF4E93">
              <w:rPr>
                <w:rFonts w:eastAsia="Times New Roman" w:cs="Calibri"/>
                <w:b/>
                <w:color w:val="000000"/>
                <w:szCs w:val="21"/>
              </w:rPr>
              <w:t>15</w:t>
            </w:r>
          </w:p>
        </w:tc>
        <w:tc>
          <w:tcPr>
            <w:tcW w:w="603" w:type="dxa"/>
            <w:tcBorders>
              <w:top w:val="nil"/>
              <w:left w:val="nil"/>
              <w:bottom w:val="single" w:sz="8" w:space="0" w:color="FFFFFF"/>
              <w:right w:val="single" w:sz="8" w:space="0" w:color="FFFFFF"/>
            </w:tcBorders>
            <w:shd w:val="clear" w:color="000000" w:fill="FDE9D9"/>
            <w:vAlign w:val="center"/>
            <w:hideMark/>
          </w:tcPr>
          <w:p w:rsidR="0080529F" w:rsidRPr="00FF4E93" w:rsidRDefault="0080529F" w:rsidP="00300564">
            <w:pPr>
              <w:spacing w:before="0" w:after="0"/>
              <w:jc w:val="center"/>
              <w:rPr>
                <w:rFonts w:eastAsia="Times New Roman" w:cs="Calibri"/>
                <w:b/>
                <w:color w:val="000000"/>
                <w:szCs w:val="21"/>
              </w:rPr>
            </w:pPr>
            <w:r w:rsidRPr="00FF4E93">
              <w:rPr>
                <w:rFonts w:eastAsia="Times New Roman" w:cs="Calibri"/>
                <w:b/>
                <w:color w:val="000000"/>
                <w:szCs w:val="21"/>
              </w:rPr>
              <w:t>100%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tbl>
      <w:tblPr>
        <w:tblW w:w="0" w:type="auto"/>
        <w:tblInd w:w="10" w:type="dxa"/>
        <w:tblCellMar>
          <w:left w:w="70" w:type="dxa"/>
          <w:right w:w="70" w:type="dxa"/>
        </w:tblCellMar>
        <w:tblLook w:val="04A0"/>
      </w:tblPr>
      <w:tblGrid>
        <w:gridCol w:w="10050"/>
      </w:tblGrid>
      <w:tr w:rsidR="0080529F" w:rsidRPr="009102C4" w:rsidTr="00300564">
        <w:trPr>
          <w:trHeight w:val="315"/>
        </w:trPr>
        <w:tc>
          <w:tcPr>
            <w:tcW w:w="0" w:type="auto"/>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Entidad/cargo</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Diputado en el Congreso de Diputados por Jaén y ha sido Alcalde de Santisteban del Puerto</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Diputada de Igualdad y Juventud en la Diputación Provincial de Jaén. Vilches</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Cronista Oficial de la Villa de Vilches. Profesor de Instituto jubilado</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Director de la Oficina Comarcal Agraria y empresario de gallinas camperas y postres ecológicos. Santisteban del Puerto</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Responsable de zona de la Caja Rural de Jaén y Presidente de la Cooperativa Virgen del Collado. Santisteban del Puerto</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Presidente de la Cooperativa de aceite Santa Clotilde. Santisteban del Puerto</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Presidente de la Asociación de Productores de Pistacho. Navas de San Juan</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Empresario del Hotel-Restaurante Casa Marchena. Vilches</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Técnica del Centro Comarcal de Información a la Mujer (1)</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Técnica del Centro Comarcal Información a la Mujer (2)</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Técnica del Centro de Información a la Mujer. Santisteban del Puerto (1)</w:t>
            </w:r>
          </w:p>
        </w:tc>
      </w:tr>
      <w:tr w:rsidR="0080529F"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Técnica del Centro de Información a la Mujer. Santisteban del Puerto (2)</w:t>
            </w:r>
          </w:p>
        </w:tc>
      </w:tr>
      <w:tr w:rsidR="0080529F" w:rsidRPr="009102C4" w:rsidTr="00300564">
        <w:trPr>
          <w:trHeight w:val="20"/>
        </w:trPr>
        <w:tc>
          <w:tcPr>
            <w:tcW w:w="0" w:type="auto"/>
            <w:tcBorders>
              <w:top w:val="nil"/>
              <w:left w:val="nil"/>
              <w:bottom w:val="single" w:sz="4" w:space="0" w:color="FFFFFF" w:themeColor="background1"/>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Técnica del Centro de Información a la Mujer. Santisteban del Puerto (3)</w:t>
            </w:r>
          </w:p>
        </w:tc>
      </w:tr>
      <w:tr w:rsidR="0080529F" w:rsidRPr="009102C4" w:rsidTr="00300564">
        <w:trPr>
          <w:trHeight w:val="20"/>
        </w:trPr>
        <w:tc>
          <w:tcPr>
            <w:tcW w:w="0" w:type="auto"/>
            <w:tcBorders>
              <w:top w:val="single" w:sz="4" w:space="0" w:color="FFFFFF" w:themeColor="background1"/>
              <w:left w:val="nil"/>
              <w:bottom w:val="single" w:sz="4" w:space="0" w:color="FFFFFF" w:themeColor="background1"/>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Corresponsal Diario IDEAL de Jaén</w:t>
            </w:r>
          </w:p>
        </w:tc>
      </w:tr>
      <w:tr w:rsidR="0080529F" w:rsidRPr="009102C4" w:rsidTr="00300564">
        <w:trPr>
          <w:trHeight w:val="20"/>
        </w:trPr>
        <w:tc>
          <w:tcPr>
            <w:tcW w:w="0" w:type="auto"/>
            <w:tcBorders>
              <w:top w:val="single" w:sz="4" w:space="0" w:color="FFFFFF" w:themeColor="background1"/>
              <w:left w:val="nil"/>
              <w:bottom w:val="nil"/>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Representante de Jaén en Asociación Juvenil Rurales en Red</w:t>
            </w:r>
          </w:p>
        </w:tc>
      </w:tr>
    </w:tbl>
    <w:p w:rsidR="0080529F" w:rsidRPr="009102C4" w:rsidRDefault="0080529F" w:rsidP="0080529F">
      <w:pPr>
        <w:rPr>
          <w:b/>
          <w:bCs/>
          <w:szCs w:val="21"/>
        </w:rPr>
      </w:pPr>
    </w:p>
    <w:p w:rsidR="0080529F" w:rsidRPr="009102C4" w:rsidRDefault="0080529F" w:rsidP="0080529F">
      <w:pPr>
        <w:rPr>
          <w:b/>
          <w:bCs/>
          <w:szCs w:val="21"/>
        </w:rPr>
      </w:pPr>
      <w:r w:rsidRPr="009102C4">
        <w:rPr>
          <w:b/>
          <w:bCs/>
          <w:szCs w:val="21"/>
        </w:rPr>
        <w:t>TALLERES DE PARTICIPACIÓN:</w:t>
      </w:r>
    </w:p>
    <w:p w:rsidR="0080529F" w:rsidRPr="009102C4" w:rsidRDefault="0080529F" w:rsidP="0080529F">
      <w:pPr>
        <w:pStyle w:val="Prrafodelista"/>
        <w:widowControl/>
        <w:numPr>
          <w:ilvl w:val="0"/>
          <w:numId w:val="109"/>
        </w:numPr>
        <w:tabs>
          <w:tab w:val="left" w:pos="284"/>
        </w:tabs>
        <w:ind w:left="0" w:firstLine="0"/>
        <w:rPr>
          <w:b/>
          <w:szCs w:val="21"/>
        </w:rPr>
      </w:pPr>
      <w:r w:rsidRPr="009102C4">
        <w:rPr>
          <w:b/>
          <w:szCs w:val="21"/>
        </w:rPr>
        <w:t xml:space="preserve">Categorización de agentes clave </w:t>
      </w:r>
    </w:p>
    <w:p w:rsidR="0080529F" w:rsidRPr="009102C4" w:rsidRDefault="0080529F" w:rsidP="0080529F">
      <w:pPr>
        <w:autoSpaceDE w:val="0"/>
        <w:autoSpaceDN w:val="0"/>
        <w:adjustRightInd w:val="0"/>
        <w:spacing w:before="0" w:after="0"/>
        <w:rPr>
          <w:rFonts w:eastAsia="SimSun" w:cs="NewsGotT-Regu"/>
          <w:szCs w:val="21"/>
        </w:rPr>
      </w:pPr>
      <w:r w:rsidRPr="009102C4">
        <w:rPr>
          <w:rFonts w:eastAsia="SimSun" w:cs="NewsGotT-Regu"/>
          <w:szCs w:val="21"/>
        </w:rPr>
        <w:t>La primera fase ha consistido en la identificación de entidades, agentes socioeconómicos, expertos sectoriales y personas del territorio que participan en el desarrollo de la comarca y que guardan relación con uno o con varios focos de interés.</w:t>
      </w:r>
    </w:p>
    <w:p w:rsidR="0080529F" w:rsidRPr="009102C4" w:rsidRDefault="0080529F" w:rsidP="0080529F">
      <w:pPr>
        <w:rPr>
          <w:szCs w:val="21"/>
        </w:rPr>
      </w:pPr>
      <w:r w:rsidRPr="009102C4">
        <w:rPr>
          <w:szCs w:val="21"/>
        </w:rPr>
        <w:t>El procedimiento a seguir para la identificación de los actores clave se ha establecido en varias etapas: en primer lugar, se establecieron los temas y dimensiones de la comarca en todos sus ámbitos: sociales, económicos, medioambientales…</w:t>
      </w:r>
      <w:r w:rsidR="008A5B51">
        <w:rPr>
          <w:szCs w:val="21"/>
        </w:rPr>
        <w:t xml:space="preserve"> </w:t>
      </w:r>
      <w:r w:rsidRPr="009102C4">
        <w:rPr>
          <w:szCs w:val="21"/>
        </w:rPr>
        <w:t>para poder establecer el contexto dentro de las cuales se tenían que contemplar dichos actores, incluido el ámbito espacial, es decir, si se sitúan en una realidad local, provincial o regional.</w:t>
      </w:r>
    </w:p>
    <w:p w:rsidR="00FF4E93" w:rsidRDefault="00FF4E93" w:rsidP="0080529F">
      <w:pPr>
        <w:spacing w:before="120" w:after="0"/>
        <w:rPr>
          <w:b/>
          <w:szCs w:val="21"/>
        </w:rPr>
      </w:pPr>
    </w:p>
    <w:p w:rsidR="0080529F" w:rsidRPr="009102C4" w:rsidRDefault="0080529F" w:rsidP="0080529F">
      <w:pPr>
        <w:spacing w:before="120" w:after="0"/>
        <w:rPr>
          <w:b/>
          <w:szCs w:val="21"/>
        </w:rPr>
      </w:pPr>
      <w:r w:rsidRPr="009102C4">
        <w:rPr>
          <w:b/>
          <w:szCs w:val="21"/>
        </w:rPr>
        <w:t xml:space="preserve">TALLER DE EMPRESAS Y EMPRENDIMIENTO </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Representantes de la Administración Local y de otras entidades vinculadas al desarrollo de la comarca.</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Representantes de empresas de sectores clave que desarrollen su actividad en la comarca: hostelería, oleícola, actividades de cultura, ocio y patrimonio, arquitectura, publicidad, psicología…</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Representantes sindicales, que tengan su centro de trabajo en la comarca.</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Representantes de asociaciones y organizaciones empresariales (Confederación de Empresarios de Jaén (CEJ), AJE JAÉN Asociación de Jóvenes Empresarios de Jaén.</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Representantes entidades financieras con implantación en la comarca.</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Representantes/Personal Técnico de Centros Andaluces de Emprendimiento (CADE) .</w:t>
      </w:r>
    </w:p>
    <w:p w:rsidR="0080529F" w:rsidRPr="009102C4" w:rsidRDefault="00FF64D1" w:rsidP="0080529F">
      <w:pPr>
        <w:pStyle w:val="Prrafodelista"/>
        <w:widowControl/>
        <w:numPr>
          <w:ilvl w:val="0"/>
          <w:numId w:val="177"/>
        </w:numPr>
        <w:tabs>
          <w:tab w:val="left" w:pos="2700"/>
        </w:tabs>
        <w:contextualSpacing w:val="0"/>
        <w:rPr>
          <w:rFonts w:cs="Poppins Light"/>
          <w:szCs w:val="21"/>
        </w:rPr>
      </w:pPr>
      <w:hyperlink r:id="rId63" w:tooltip="Ir a la página principal del micrositio" w:history="1">
        <w:r w:rsidR="0080529F" w:rsidRPr="009102C4">
          <w:rPr>
            <w:rFonts w:cs="Poppins Light"/>
            <w:szCs w:val="21"/>
          </w:rPr>
          <w:t>Instituto Universitario de Investigación en Arqueología Ibérica</w:t>
        </w:r>
      </w:hyperlink>
      <w:r w:rsidR="0080529F" w:rsidRPr="009102C4">
        <w:rPr>
          <w:rFonts w:cs="Poppins Light"/>
          <w:szCs w:val="21"/>
        </w:rPr>
        <w:t xml:space="preserve"> /Arqueólogos vinculados a yacimiento</w:t>
      </w:r>
      <w:r w:rsidR="008A5B51">
        <w:rPr>
          <w:rFonts w:cs="Poppins Light"/>
          <w:szCs w:val="21"/>
        </w:rPr>
        <w:t>s</w:t>
      </w:r>
      <w:r w:rsidR="0080529F" w:rsidRPr="009102C4">
        <w:rPr>
          <w:rFonts w:cs="Poppins Light"/>
          <w:szCs w:val="21"/>
        </w:rPr>
        <w:t>.</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Representantes de empresas de sectores clave que desarrollan su actividad en la comarca (empresarios, asociaciones empresariales).</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Representantes de Andalucía Emprende.</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Representantes de la asociación de comerciantes.</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Representantes del Servicio de Empleo de Andalucía.</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Representantes de instituciones, administraciones y otras entidades vinculadas al desarrollo territorial.</w:t>
      </w:r>
    </w:p>
    <w:p w:rsidR="0080529F" w:rsidRPr="009102C4" w:rsidRDefault="0080529F" w:rsidP="0080529F">
      <w:pPr>
        <w:pStyle w:val="Prrafodelista"/>
        <w:widowControl/>
        <w:numPr>
          <w:ilvl w:val="0"/>
          <w:numId w:val="177"/>
        </w:numPr>
        <w:tabs>
          <w:tab w:val="left" w:pos="2700"/>
        </w:tabs>
        <w:contextualSpacing w:val="0"/>
        <w:rPr>
          <w:rFonts w:cs="Poppins Light"/>
          <w:szCs w:val="21"/>
        </w:rPr>
      </w:pPr>
      <w:r w:rsidRPr="009102C4">
        <w:rPr>
          <w:rFonts w:cs="Poppins Light"/>
          <w:szCs w:val="21"/>
        </w:rPr>
        <w:t>Personas o colectivos con interés o experiencia en el tema, aunque no tengan conocimiento específico del mismo.</w:t>
      </w:r>
    </w:p>
    <w:p w:rsidR="0080529F" w:rsidRPr="009102C4" w:rsidRDefault="0080529F" w:rsidP="0080529F">
      <w:pPr>
        <w:spacing w:before="120" w:after="0"/>
        <w:rPr>
          <w:szCs w:val="21"/>
        </w:rPr>
      </w:pPr>
    </w:p>
    <w:p w:rsidR="0080529F" w:rsidRPr="009102C4" w:rsidRDefault="0080529F" w:rsidP="0080529F">
      <w:pPr>
        <w:spacing w:before="120" w:after="0"/>
        <w:rPr>
          <w:b/>
          <w:szCs w:val="21"/>
        </w:rPr>
      </w:pPr>
      <w:r w:rsidRPr="009102C4">
        <w:rPr>
          <w:b/>
          <w:szCs w:val="21"/>
        </w:rPr>
        <w:t xml:space="preserve">TALLER DE AGRICULTURA, GANADERÍA, FORESTAL, AGROINDUSTRIA Y MEDIO AMBIENTE </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Representantes de empresas que desarrollan su actividad en la comarca (empresarios, asociaciones empresariales, Sociedades Cooperativas…).</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Representantes de sindicatos y Asociaciones de Agricultores y Ganaderos (UPA, COAG, ASAJA,…).</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Comunidad de Regantes.</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Representante de la Asociación de Productores de Pistacho y Comercializadores de Jaén.</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Responsables de almazaras.</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Representantes de la Oficina Comarcal Agraria (OCA).</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Representantes de la Administración Local y de otras entidades vinculadas al desarrollo de la comarca.</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Agentes que trabajen para mejorar la conservación del patrimonio natural y con competencias en materia medioambiental en el territorio: representantes del Área de Agricultura, Ganadería, Medio Ambiente y Cambio Climático  de la Diputación Provincial.</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Personas implicadas en la lucha contra el cambio climático y la conservación del medio ambiente en cualquier ámbito (político, técnico, empresarial, educativo, deportivo, de ocio, asociativo, etc…).</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Representantes de asociaciones en cuyo objeto planteen el interés por el medio ambiente de su ámbito territorial.</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Representantes de entidades públicas que gestionan servicios económicos municipales o comarcales (agua, energía, residuos, …).</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Diputados/as provinciales, senadores/as…</w:t>
      </w:r>
    </w:p>
    <w:p w:rsidR="0080529F" w:rsidRPr="009102C4" w:rsidRDefault="0080529F" w:rsidP="0080529F">
      <w:pPr>
        <w:pStyle w:val="Prrafodelista"/>
        <w:widowControl/>
        <w:numPr>
          <w:ilvl w:val="0"/>
          <w:numId w:val="178"/>
        </w:numPr>
        <w:tabs>
          <w:tab w:val="left" w:pos="2700"/>
        </w:tabs>
        <w:contextualSpacing w:val="0"/>
        <w:rPr>
          <w:rFonts w:cs="Poppins Light"/>
          <w:szCs w:val="21"/>
        </w:rPr>
      </w:pPr>
      <w:r w:rsidRPr="009102C4">
        <w:rPr>
          <w:rFonts w:cs="Poppins Light"/>
          <w:szCs w:val="21"/>
        </w:rPr>
        <w:t>Asociación medioambiental "Falco".</w:t>
      </w:r>
    </w:p>
    <w:p w:rsidR="0080529F" w:rsidRPr="009102C4" w:rsidRDefault="0080529F" w:rsidP="0080529F">
      <w:pPr>
        <w:spacing w:before="120" w:after="0"/>
        <w:rPr>
          <w:szCs w:val="21"/>
        </w:rPr>
      </w:pPr>
    </w:p>
    <w:p w:rsidR="0080529F" w:rsidRPr="009102C4" w:rsidRDefault="0080529F" w:rsidP="0080529F">
      <w:pPr>
        <w:spacing w:before="120" w:after="0"/>
        <w:rPr>
          <w:b/>
          <w:szCs w:val="21"/>
        </w:rPr>
      </w:pPr>
      <w:r w:rsidRPr="009102C4">
        <w:rPr>
          <w:b/>
          <w:szCs w:val="21"/>
        </w:rPr>
        <w:t xml:space="preserve">TALLER DE TEJIDO SOCIAL, CULTURA, DEPORTES, TURISMO Y PATRIMONIO RURAL </w:t>
      </w:r>
    </w:p>
    <w:p w:rsidR="0080529F" w:rsidRPr="009102C4" w:rsidRDefault="0080529F" w:rsidP="0080529F">
      <w:pPr>
        <w:pStyle w:val="Prrafodelista"/>
        <w:widowControl/>
        <w:numPr>
          <w:ilvl w:val="0"/>
          <w:numId w:val="179"/>
        </w:numPr>
        <w:tabs>
          <w:tab w:val="left" w:pos="2700"/>
        </w:tabs>
        <w:contextualSpacing w:val="0"/>
        <w:rPr>
          <w:rFonts w:cs="Poppins Light"/>
          <w:szCs w:val="21"/>
        </w:rPr>
      </w:pPr>
      <w:r w:rsidRPr="009102C4">
        <w:rPr>
          <w:rFonts w:cs="Poppins Light"/>
          <w:szCs w:val="21"/>
        </w:rPr>
        <w:t>Representantes del Patronato Provincial de Turismo de Jaén.</w:t>
      </w:r>
    </w:p>
    <w:p w:rsidR="0080529F" w:rsidRDefault="0080529F" w:rsidP="0080529F">
      <w:pPr>
        <w:pStyle w:val="Prrafodelista"/>
        <w:widowControl/>
        <w:numPr>
          <w:ilvl w:val="0"/>
          <w:numId w:val="179"/>
        </w:numPr>
        <w:tabs>
          <w:tab w:val="left" w:pos="2700"/>
        </w:tabs>
        <w:contextualSpacing w:val="0"/>
        <w:rPr>
          <w:rFonts w:cs="Poppins Light"/>
          <w:szCs w:val="21"/>
        </w:rPr>
      </w:pPr>
      <w:r w:rsidRPr="009102C4">
        <w:rPr>
          <w:rFonts w:cs="Poppins Light"/>
          <w:szCs w:val="21"/>
        </w:rPr>
        <w:t>Representantes de asociaciones vinculadas al desarrollo de actividades culturales.</w:t>
      </w:r>
    </w:p>
    <w:p w:rsidR="009553F8" w:rsidRPr="009102C4" w:rsidRDefault="009553F8" w:rsidP="0080529F">
      <w:pPr>
        <w:pStyle w:val="Prrafodelista"/>
        <w:widowControl/>
        <w:numPr>
          <w:ilvl w:val="0"/>
          <w:numId w:val="179"/>
        </w:numPr>
        <w:tabs>
          <w:tab w:val="left" w:pos="2700"/>
        </w:tabs>
        <w:contextualSpacing w:val="0"/>
        <w:rPr>
          <w:rFonts w:cs="Poppins Light"/>
          <w:szCs w:val="21"/>
        </w:rPr>
      </w:pPr>
      <w:r>
        <w:rPr>
          <w:rFonts w:cs="Poppins Light"/>
          <w:szCs w:val="21"/>
        </w:rPr>
        <w:t>Representantes de asociaciones de mujeres.</w:t>
      </w:r>
    </w:p>
    <w:p w:rsidR="0080529F" w:rsidRPr="009102C4" w:rsidRDefault="0080529F" w:rsidP="0080529F">
      <w:pPr>
        <w:pStyle w:val="Prrafodelista"/>
        <w:widowControl/>
        <w:numPr>
          <w:ilvl w:val="0"/>
          <w:numId w:val="179"/>
        </w:numPr>
        <w:tabs>
          <w:tab w:val="left" w:pos="2700"/>
        </w:tabs>
        <w:contextualSpacing w:val="0"/>
        <w:rPr>
          <w:rFonts w:cs="Poppins Light"/>
          <w:szCs w:val="21"/>
        </w:rPr>
      </w:pPr>
      <w:r w:rsidRPr="009102C4">
        <w:rPr>
          <w:rFonts w:cs="Poppins Light"/>
          <w:szCs w:val="21"/>
        </w:rPr>
        <w:t>Representantes de la Asociación Empresarial de Hostelería y Turismo de la provincia de Jaén (Hosturjaén).</w:t>
      </w:r>
    </w:p>
    <w:p w:rsidR="0080529F" w:rsidRPr="009102C4" w:rsidRDefault="0080529F" w:rsidP="0080529F">
      <w:pPr>
        <w:pStyle w:val="Prrafodelista"/>
        <w:widowControl/>
        <w:numPr>
          <w:ilvl w:val="0"/>
          <w:numId w:val="179"/>
        </w:numPr>
        <w:tabs>
          <w:tab w:val="left" w:pos="2700"/>
        </w:tabs>
        <w:contextualSpacing w:val="0"/>
        <w:rPr>
          <w:rFonts w:cs="Poppins Light"/>
          <w:szCs w:val="21"/>
        </w:rPr>
      </w:pPr>
      <w:r w:rsidRPr="009102C4">
        <w:rPr>
          <w:rFonts w:cs="Poppins Light"/>
          <w:szCs w:val="21"/>
        </w:rPr>
        <w:t>Representantes de entidades públicas o privadas que gestionan servicios culturales y deportivos.</w:t>
      </w:r>
    </w:p>
    <w:p w:rsidR="0080529F" w:rsidRPr="009102C4" w:rsidRDefault="0080529F" w:rsidP="0080529F">
      <w:pPr>
        <w:pStyle w:val="Prrafodelista"/>
        <w:widowControl/>
        <w:numPr>
          <w:ilvl w:val="0"/>
          <w:numId w:val="179"/>
        </w:numPr>
        <w:tabs>
          <w:tab w:val="left" w:pos="2700"/>
        </w:tabs>
        <w:contextualSpacing w:val="0"/>
        <w:rPr>
          <w:rFonts w:cs="Poppins Light"/>
          <w:szCs w:val="21"/>
        </w:rPr>
      </w:pPr>
      <w:r w:rsidRPr="009102C4">
        <w:rPr>
          <w:rFonts w:cs="Poppins Light"/>
          <w:szCs w:val="21"/>
        </w:rPr>
        <w:t>Representantes y promotores turísticos (Turismo taurino).</w:t>
      </w:r>
    </w:p>
    <w:p w:rsidR="0080529F" w:rsidRPr="009102C4" w:rsidRDefault="00FF64D1" w:rsidP="0080529F">
      <w:pPr>
        <w:pStyle w:val="Prrafodelista"/>
        <w:widowControl/>
        <w:numPr>
          <w:ilvl w:val="0"/>
          <w:numId w:val="179"/>
        </w:numPr>
        <w:tabs>
          <w:tab w:val="left" w:pos="2700"/>
        </w:tabs>
        <w:contextualSpacing w:val="0"/>
        <w:rPr>
          <w:rFonts w:cs="Poppins Light"/>
          <w:szCs w:val="21"/>
        </w:rPr>
      </w:pPr>
      <w:hyperlink r:id="rId64" w:tooltip="Ir a la página principal del micrositio" w:history="1">
        <w:r w:rsidR="0080529F" w:rsidRPr="009102C4">
          <w:rPr>
            <w:rFonts w:cs="Poppins Light"/>
            <w:szCs w:val="21"/>
          </w:rPr>
          <w:t>Instituto Universitario de Investigación en Arqueología Ibérica</w:t>
        </w:r>
      </w:hyperlink>
      <w:r w:rsidR="0080529F" w:rsidRPr="009102C4">
        <w:rPr>
          <w:rFonts w:cs="Poppins Light"/>
          <w:szCs w:val="21"/>
        </w:rPr>
        <w:t xml:space="preserve"> /Arqueólogos vinculados a yacimientos.</w:t>
      </w:r>
    </w:p>
    <w:p w:rsidR="0080529F" w:rsidRPr="009102C4" w:rsidRDefault="0080529F" w:rsidP="0080529F">
      <w:pPr>
        <w:pStyle w:val="Prrafodelista"/>
        <w:widowControl/>
        <w:numPr>
          <w:ilvl w:val="0"/>
          <w:numId w:val="179"/>
        </w:numPr>
        <w:tabs>
          <w:tab w:val="left" w:pos="2700"/>
        </w:tabs>
        <w:contextualSpacing w:val="0"/>
        <w:rPr>
          <w:rFonts w:cs="Poppins Light"/>
          <w:szCs w:val="21"/>
        </w:rPr>
      </w:pPr>
      <w:r w:rsidRPr="009102C4">
        <w:rPr>
          <w:rFonts w:cs="Poppins Light"/>
          <w:szCs w:val="21"/>
        </w:rPr>
        <w:t>Representantes de entidades públicas o privadas que gestionan servicios culturales y deportivos.</w:t>
      </w:r>
    </w:p>
    <w:p w:rsidR="0080529F" w:rsidRPr="009102C4" w:rsidRDefault="0080529F" w:rsidP="0080529F">
      <w:pPr>
        <w:spacing w:before="120" w:after="0"/>
        <w:rPr>
          <w:szCs w:val="21"/>
        </w:rPr>
      </w:pPr>
    </w:p>
    <w:p w:rsidR="0080529F" w:rsidRPr="009102C4" w:rsidRDefault="00F76784" w:rsidP="009553F8">
      <w:pPr>
        <w:widowControl/>
        <w:spacing w:before="0" w:after="0"/>
        <w:jc w:val="left"/>
        <w:rPr>
          <w:b/>
          <w:szCs w:val="21"/>
        </w:rPr>
      </w:pPr>
      <w:r>
        <w:rPr>
          <w:b/>
          <w:szCs w:val="21"/>
        </w:rPr>
        <w:br w:type="page"/>
      </w:r>
      <w:r w:rsidR="0080529F" w:rsidRPr="009102C4">
        <w:rPr>
          <w:b/>
          <w:szCs w:val="21"/>
        </w:rPr>
        <w:lastRenderedPageBreak/>
        <w:t xml:space="preserve">TALLER DE SERVICIOS PÚBLICOS </w:t>
      </w:r>
    </w:p>
    <w:p w:rsidR="0080529F" w:rsidRPr="009102C4" w:rsidRDefault="0080529F" w:rsidP="0080529F">
      <w:pPr>
        <w:pStyle w:val="Prrafodelista"/>
        <w:widowControl/>
        <w:numPr>
          <w:ilvl w:val="0"/>
          <w:numId w:val="180"/>
        </w:numPr>
        <w:tabs>
          <w:tab w:val="left" w:pos="2700"/>
        </w:tabs>
        <w:contextualSpacing w:val="0"/>
        <w:rPr>
          <w:rFonts w:cs="Poppins Light"/>
          <w:szCs w:val="21"/>
        </w:rPr>
      </w:pPr>
      <w:r w:rsidRPr="009102C4">
        <w:rPr>
          <w:rFonts w:cs="Poppins Light"/>
          <w:szCs w:val="21"/>
        </w:rPr>
        <w:t>Representantes de las entidades locales y supramunicipales,  y otras autoridades públicas competentes cuyo objeto principal sea el desarrollo territorial de la comarca:, Junta de Andalucía y Diputación de Jaén y consorcios …</w:t>
      </w:r>
    </w:p>
    <w:p w:rsidR="0080529F" w:rsidRPr="009102C4" w:rsidRDefault="0080529F" w:rsidP="0080529F">
      <w:pPr>
        <w:pStyle w:val="Prrafodelista"/>
        <w:widowControl/>
        <w:numPr>
          <w:ilvl w:val="0"/>
          <w:numId w:val="180"/>
        </w:numPr>
        <w:tabs>
          <w:tab w:val="left" w:pos="2700"/>
        </w:tabs>
        <w:contextualSpacing w:val="0"/>
        <w:rPr>
          <w:rFonts w:cs="Poppins Light"/>
          <w:szCs w:val="21"/>
        </w:rPr>
      </w:pPr>
      <w:r w:rsidRPr="009102C4">
        <w:rPr>
          <w:rFonts w:cs="Poppins Light"/>
          <w:szCs w:val="21"/>
        </w:rPr>
        <w:t>Representantes de entidades públicas y privadas que gestionen servicios económicos municipales o comarcales (agua, energía, residuos...).</w:t>
      </w:r>
    </w:p>
    <w:p w:rsidR="0080529F" w:rsidRPr="00D84996" w:rsidRDefault="0080529F" w:rsidP="0080529F">
      <w:pPr>
        <w:pStyle w:val="Prrafodelista"/>
        <w:widowControl/>
        <w:numPr>
          <w:ilvl w:val="0"/>
          <w:numId w:val="180"/>
        </w:numPr>
        <w:tabs>
          <w:tab w:val="left" w:pos="2700"/>
        </w:tabs>
        <w:contextualSpacing w:val="0"/>
        <w:rPr>
          <w:rFonts w:cs="Poppins Light"/>
          <w:szCs w:val="21"/>
        </w:rPr>
      </w:pPr>
      <w:r w:rsidRPr="00D84996">
        <w:rPr>
          <w:rFonts w:cs="Poppins Light"/>
          <w:szCs w:val="21"/>
        </w:rPr>
        <w:t>Representantes de entidades públicas y privadas que gestionen servicios sociales básicos municipales o comarcales (salud, educación, servicios asistenciales y atención a la dependencia, servicios socio-culturales y deportivos…), Escuelas Infantiles, Residencias, Centros Educativos, Bibliotecas públicas, Clubs deportivos y culturales, asociaciones culturales</w:t>
      </w:r>
      <w:r w:rsidRPr="00D84996">
        <w:rPr>
          <w:rFonts w:cs="Poppins Light"/>
          <w:strike/>
          <w:szCs w:val="21"/>
        </w:rPr>
        <w:t>,</w:t>
      </w:r>
      <w:r w:rsidRPr="00D84996">
        <w:rPr>
          <w:rFonts w:cs="Poppins Light"/>
          <w:szCs w:val="21"/>
        </w:rPr>
        <w:t>.</w:t>
      </w:r>
    </w:p>
    <w:p w:rsidR="0080529F" w:rsidRPr="009102C4" w:rsidRDefault="0080529F" w:rsidP="0080529F">
      <w:pPr>
        <w:pStyle w:val="Prrafodelista"/>
        <w:widowControl/>
        <w:numPr>
          <w:ilvl w:val="0"/>
          <w:numId w:val="180"/>
        </w:numPr>
        <w:tabs>
          <w:tab w:val="left" w:pos="2700"/>
        </w:tabs>
        <w:contextualSpacing w:val="0"/>
        <w:rPr>
          <w:rFonts w:cs="Poppins Light"/>
          <w:szCs w:val="21"/>
        </w:rPr>
      </w:pPr>
      <w:r w:rsidRPr="00D84996">
        <w:rPr>
          <w:rFonts w:cs="Poppins Light"/>
          <w:szCs w:val="21"/>
        </w:rPr>
        <w:t>Personas relacionadas con las TICs (Agentes de Innovación Local</w:t>
      </w:r>
      <w:r w:rsidRPr="009102C4">
        <w:rPr>
          <w:rFonts w:cs="Poppins Light"/>
          <w:szCs w:val="21"/>
        </w:rPr>
        <w:t>,…).</w:t>
      </w:r>
    </w:p>
    <w:p w:rsidR="0080529F" w:rsidRPr="009102C4" w:rsidRDefault="0080529F" w:rsidP="0080529F">
      <w:pPr>
        <w:pStyle w:val="Prrafodelista"/>
        <w:widowControl/>
        <w:numPr>
          <w:ilvl w:val="0"/>
          <w:numId w:val="180"/>
        </w:numPr>
        <w:tabs>
          <w:tab w:val="left" w:pos="2700"/>
        </w:tabs>
        <w:contextualSpacing w:val="0"/>
        <w:rPr>
          <w:rFonts w:cs="Poppins Light"/>
          <w:szCs w:val="21"/>
        </w:rPr>
      </w:pPr>
      <w:r w:rsidRPr="009102C4">
        <w:rPr>
          <w:rFonts w:cs="Poppins Light"/>
          <w:szCs w:val="21"/>
        </w:rPr>
        <w:t>Agentes que trabajen para mejorar la situación del turismo en el territorio: representantes del Área de Promoción y Turismo de la Diputación Provincial.</w:t>
      </w:r>
    </w:p>
    <w:p w:rsidR="0080529F" w:rsidRPr="009102C4" w:rsidRDefault="0080529F" w:rsidP="0080529F">
      <w:pPr>
        <w:pStyle w:val="Prrafodelista"/>
        <w:widowControl/>
        <w:numPr>
          <w:ilvl w:val="0"/>
          <w:numId w:val="180"/>
        </w:numPr>
        <w:tabs>
          <w:tab w:val="left" w:pos="2700"/>
        </w:tabs>
        <w:contextualSpacing w:val="0"/>
        <w:rPr>
          <w:rFonts w:cs="Poppins Light"/>
          <w:szCs w:val="21"/>
        </w:rPr>
      </w:pPr>
      <w:r w:rsidRPr="009102C4">
        <w:rPr>
          <w:rFonts w:cs="Poppins Light"/>
          <w:szCs w:val="21"/>
        </w:rPr>
        <w:t>Otras personas relevantes en el área de Infraestructuras, Equipamientos, recursos y servicios.</w:t>
      </w:r>
    </w:p>
    <w:p w:rsidR="0080529F" w:rsidRPr="009102C4" w:rsidRDefault="0080529F" w:rsidP="0080529F">
      <w:pPr>
        <w:pStyle w:val="Prrafodelista"/>
        <w:widowControl/>
        <w:numPr>
          <w:ilvl w:val="0"/>
          <w:numId w:val="180"/>
        </w:numPr>
        <w:tabs>
          <w:tab w:val="left" w:pos="2700"/>
        </w:tabs>
        <w:contextualSpacing w:val="0"/>
        <w:rPr>
          <w:rFonts w:cs="Poppins Light"/>
          <w:szCs w:val="21"/>
        </w:rPr>
      </w:pPr>
      <w:r w:rsidRPr="009102C4">
        <w:rPr>
          <w:rFonts w:cs="Poppins Light"/>
          <w:szCs w:val="21"/>
        </w:rPr>
        <w:t>Representantes de la Administración local, y otras entidades locales y supramunicipales cuyo objeto principal sea el desarrollo territorial de la comarca:, Junta de Andalucía y Diputación de Jaén, personas representantes de mancomunidades y consorcios …</w:t>
      </w:r>
    </w:p>
    <w:p w:rsidR="0080529F" w:rsidRPr="009102C4" w:rsidRDefault="0080529F" w:rsidP="0080529F">
      <w:pPr>
        <w:pStyle w:val="Prrafodelista"/>
        <w:widowControl/>
        <w:numPr>
          <w:ilvl w:val="0"/>
          <w:numId w:val="180"/>
        </w:numPr>
        <w:tabs>
          <w:tab w:val="left" w:pos="2700"/>
        </w:tabs>
        <w:contextualSpacing w:val="0"/>
        <w:rPr>
          <w:rFonts w:cs="Poppins Light"/>
          <w:szCs w:val="21"/>
        </w:rPr>
      </w:pPr>
      <w:r w:rsidRPr="009102C4">
        <w:rPr>
          <w:rFonts w:cs="Poppins Light"/>
          <w:szCs w:val="21"/>
        </w:rPr>
        <w:t>Miembros de la Junta Directiva del GDR ASODECO.</w:t>
      </w:r>
    </w:p>
    <w:p w:rsidR="0080529F" w:rsidRPr="009102C4" w:rsidRDefault="0080529F" w:rsidP="0080529F">
      <w:pPr>
        <w:pStyle w:val="Prrafodelista"/>
        <w:widowControl/>
        <w:numPr>
          <w:ilvl w:val="0"/>
          <w:numId w:val="180"/>
        </w:numPr>
        <w:tabs>
          <w:tab w:val="left" w:pos="2700"/>
        </w:tabs>
        <w:contextualSpacing w:val="0"/>
        <w:rPr>
          <w:rFonts w:cs="Poppins Light"/>
          <w:szCs w:val="21"/>
        </w:rPr>
      </w:pPr>
      <w:r w:rsidRPr="009102C4">
        <w:rPr>
          <w:rFonts w:cs="Poppins Light"/>
          <w:szCs w:val="21"/>
        </w:rPr>
        <w:t>Agentes promotores que hayan participado activamente en otros programas gestionados por el GDR.</w:t>
      </w:r>
    </w:p>
    <w:p w:rsidR="0080529F" w:rsidRPr="009102C4" w:rsidRDefault="0080529F" w:rsidP="0080529F">
      <w:pPr>
        <w:pStyle w:val="Prrafodelista"/>
        <w:tabs>
          <w:tab w:val="left" w:pos="2700"/>
        </w:tabs>
        <w:ind w:left="284"/>
        <w:contextualSpacing w:val="0"/>
        <w:rPr>
          <w:rFonts w:cs="Poppins Light"/>
          <w:szCs w:val="21"/>
        </w:rPr>
      </w:pPr>
    </w:p>
    <w:p w:rsidR="0080529F" w:rsidRPr="009102C4" w:rsidRDefault="0080529F" w:rsidP="0080529F">
      <w:pPr>
        <w:rPr>
          <w:b/>
          <w:szCs w:val="21"/>
        </w:rPr>
      </w:pPr>
      <w:r w:rsidRPr="009102C4">
        <w:rPr>
          <w:b/>
          <w:szCs w:val="21"/>
        </w:rPr>
        <w:t>TALLER DE CULTURA</w:t>
      </w:r>
    </w:p>
    <w:p w:rsidR="0080529F" w:rsidRPr="009102C4" w:rsidRDefault="0080529F" w:rsidP="0080529F">
      <w:pPr>
        <w:pStyle w:val="Prrafodelista"/>
        <w:widowControl/>
        <w:numPr>
          <w:ilvl w:val="0"/>
          <w:numId w:val="181"/>
        </w:numPr>
        <w:rPr>
          <w:szCs w:val="21"/>
        </w:rPr>
      </w:pPr>
      <w:r w:rsidRPr="009102C4">
        <w:rPr>
          <w:szCs w:val="21"/>
        </w:rPr>
        <w:t>Representantes del gobierno local (concejalía, alcaldía…).</w:t>
      </w:r>
    </w:p>
    <w:p w:rsidR="0080529F" w:rsidRPr="009102C4" w:rsidRDefault="0080529F" w:rsidP="0080529F">
      <w:pPr>
        <w:pStyle w:val="Prrafodelista"/>
        <w:widowControl/>
        <w:numPr>
          <w:ilvl w:val="0"/>
          <w:numId w:val="181"/>
        </w:numPr>
        <w:rPr>
          <w:szCs w:val="21"/>
        </w:rPr>
      </w:pPr>
      <w:r w:rsidRPr="009102C4">
        <w:rPr>
          <w:szCs w:val="21"/>
        </w:rPr>
        <w:t>Representantes de entidades públicas y privadas que gestionen servicios sociales básicos municipales o comarcales: Bibliotecas públicas.</w:t>
      </w:r>
    </w:p>
    <w:p w:rsidR="0080529F" w:rsidRPr="009102C4" w:rsidRDefault="0080529F" w:rsidP="0080529F">
      <w:pPr>
        <w:pStyle w:val="Prrafodelista"/>
        <w:widowControl/>
        <w:numPr>
          <w:ilvl w:val="0"/>
          <w:numId w:val="181"/>
        </w:numPr>
        <w:rPr>
          <w:szCs w:val="21"/>
        </w:rPr>
      </w:pPr>
      <w:r w:rsidRPr="009102C4">
        <w:rPr>
          <w:szCs w:val="21"/>
        </w:rPr>
        <w:t>Representantes de clubes de lectura, certámenes…</w:t>
      </w:r>
    </w:p>
    <w:p w:rsidR="0080529F" w:rsidRPr="009102C4" w:rsidRDefault="0080529F" w:rsidP="0080529F">
      <w:pPr>
        <w:pStyle w:val="Prrafodelista"/>
        <w:widowControl/>
        <w:numPr>
          <w:ilvl w:val="0"/>
          <w:numId w:val="181"/>
        </w:numPr>
        <w:tabs>
          <w:tab w:val="left" w:pos="2700"/>
        </w:tabs>
        <w:contextualSpacing w:val="0"/>
        <w:rPr>
          <w:rFonts w:cs="Poppins Light"/>
          <w:szCs w:val="21"/>
        </w:rPr>
      </w:pPr>
      <w:r w:rsidRPr="009102C4">
        <w:rPr>
          <w:rFonts w:cs="Poppins Light"/>
          <w:szCs w:val="21"/>
        </w:rPr>
        <w:t>Miembros de la Junta Directiva del GDR ASODECO.</w:t>
      </w:r>
    </w:p>
    <w:p w:rsidR="00D60881" w:rsidRDefault="00D60881" w:rsidP="0080529F">
      <w:pPr>
        <w:rPr>
          <w:b/>
          <w:szCs w:val="21"/>
        </w:rPr>
      </w:pPr>
    </w:p>
    <w:p w:rsidR="0080529F" w:rsidRPr="009102C4" w:rsidRDefault="0080529F" w:rsidP="0080529F">
      <w:pPr>
        <w:rPr>
          <w:b/>
          <w:szCs w:val="21"/>
        </w:rPr>
      </w:pPr>
      <w:r w:rsidRPr="009102C4">
        <w:rPr>
          <w:b/>
          <w:szCs w:val="21"/>
        </w:rPr>
        <w:t>TALLER DE GÉNERO</w:t>
      </w:r>
    </w:p>
    <w:p w:rsidR="0080529F" w:rsidRPr="009102C4" w:rsidRDefault="0080529F" w:rsidP="0080529F">
      <w:pPr>
        <w:pStyle w:val="Prrafodelista"/>
        <w:widowControl/>
        <w:numPr>
          <w:ilvl w:val="0"/>
          <w:numId w:val="182"/>
        </w:numPr>
        <w:rPr>
          <w:szCs w:val="21"/>
        </w:rPr>
      </w:pPr>
      <w:r w:rsidRPr="009102C4">
        <w:rPr>
          <w:szCs w:val="21"/>
        </w:rPr>
        <w:t>Representantes del gobierno local (concejalía, alcaldía…).</w:t>
      </w:r>
    </w:p>
    <w:p w:rsidR="0080529F" w:rsidRPr="009102C4" w:rsidRDefault="0080529F" w:rsidP="0080529F">
      <w:pPr>
        <w:pStyle w:val="Prrafodelista"/>
        <w:widowControl/>
        <w:numPr>
          <w:ilvl w:val="0"/>
          <w:numId w:val="182"/>
        </w:numPr>
        <w:rPr>
          <w:szCs w:val="21"/>
        </w:rPr>
      </w:pPr>
      <w:r w:rsidRPr="009102C4">
        <w:rPr>
          <w:szCs w:val="21"/>
        </w:rPr>
        <w:t>Representantes de Centros Municipales de Información a la Mujer.</w:t>
      </w:r>
    </w:p>
    <w:p w:rsidR="0080529F" w:rsidRPr="009102C4" w:rsidRDefault="0080529F" w:rsidP="0080529F">
      <w:pPr>
        <w:pStyle w:val="Prrafodelista"/>
        <w:widowControl/>
        <w:numPr>
          <w:ilvl w:val="0"/>
          <w:numId w:val="182"/>
        </w:numPr>
        <w:rPr>
          <w:szCs w:val="21"/>
        </w:rPr>
      </w:pPr>
      <w:r w:rsidRPr="009102C4">
        <w:rPr>
          <w:szCs w:val="21"/>
        </w:rPr>
        <w:t>Representantes de Asociaciones de Mujeres que buscan la iguald</w:t>
      </w:r>
      <w:r w:rsidR="00A90307">
        <w:rPr>
          <w:szCs w:val="21"/>
        </w:rPr>
        <w:t>ad, promueven el empoderamiento</w:t>
      </w:r>
      <w:r w:rsidRPr="009102C4">
        <w:rPr>
          <w:szCs w:val="21"/>
        </w:rPr>
        <w:t xml:space="preserve"> y luchan contra la violencia de género.</w:t>
      </w:r>
    </w:p>
    <w:p w:rsidR="00D60881" w:rsidRDefault="00D60881" w:rsidP="0080529F">
      <w:pPr>
        <w:rPr>
          <w:b/>
          <w:szCs w:val="21"/>
        </w:rPr>
      </w:pPr>
    </w:p>
    <w:p w:rsidR="0080529F" w:rsidRPr="009102C4" w:rsidRDefault="0080529F" w:rsidP="0080529F">
      <w:pPr>
        <w:rPr>
          <w:b/>
          <w:szCs w:val="21"/>
        </w:rPr>
      </w:pPr>
      <w:r w:rsidRPr="009102C4">
        <w:rPr>
          <w:b/>
          <w:szCs w:val="21"/>
        </w:rPr>
        <w:t>TALLER DE JUVENTUD</w:t>
      </w:r>
    </w:p>
    <w:p w:rsidR="0080529F" w:rsidRPr="009102C4" w:rsidRDefault="0080529F" w:rsidP="0080529F">
      <w:pPr>
        <w:pStyle w:val="Prrafodelista"/>
        <w:widowControl/>
        <w:numPr>
          <w:ilvl w:val="0"/>
          <w:numId w:val="183"/>
        </w:numPr>
        <w:jc w:val="left"/>
        <w:rPr>
          <w:szCs w:val="21"/>
        </w:rPr>
      </w:pPr>
      <w:r w:rsidRPr="009102C4">
        <w:rPr>
          <w:szCs w:val="21"/>
        </w:rPr>
        <w:t>Representantes del gobierno local (concejalía, alcaldía…).</w:t>
      </w:r>
    </w:p>
    <w:p w:rsidR="0080529F" w:rsidRPr="009102C4" w:rsidRDefault="0080529F" w:rsidP="0080529F">
      <w:pPr>
        <w:pStyle w:val="Prrafodelista"/>
        <w:widowControl/>
        <w:numPr>
          <w:ilvl w:val="0"/>
          <w:numId w:val="183"/>
        </w:numPr>
        <w:jc w:val="left"/>
        <w:rPr>
          <w:szCs w:val="21"/>
        </w:rPr>
      </w:pPr>
      <w:r w:rsidRPr="009102C4">
        <w:rPr>
          <w:szCs w:val="21"/>
        </w:rPr>
        <w:t>Representantes de empresas especializadas en psicología.</w:t>
      </w:r>
    </w:p>
    <w:p w:rsidR="0080529F" w:rsidRPr="009102C4" w:rsidRDefault="0080529F" w:rsidP="0080529F">
      <w:pPr>
        <w:pStyle w:val="Prrafodelista"/>
        <w:widowControl/>
        <w:numPr>
          <w:ilvl w:val="0"/>
          <w:numId w:val="183"/>
        </w:numPr>
        <w:jc w:val="left"/>
        <w:rPr>
          <w:szCs w:val="21"/>
        </w:rPr>
      </w:pPr>
      <w:r w:rsidRPr="009102C4">
        <w:rPr>
          <w:szCs w:val="21"/>
        </w:rPr>
        <w:t>Representantes de empresa de organización de eventos.</w:t>
      </w:r>
    </w:p>
    <w:p w:rsidR="0080529F" w:rsidRPr="009102C4" w:rsidRDefault="0080529F" w:rsidP="0080529F">
      <w:pPr>
        <w:pStyle w:val="Prrafodelista"/>
        <w:widowControl/>
        <w:numPr>
          <w:ilvl w:val="0"/>
          <w:numId w:val="183"/>
        </w:numPr>
        <w:jc w:val="left"/>
        <w:rPr>
          <w:szCs w:val="21"/>
        </w:rPr>
      </w:pPr>
      <w:r w:rsidRPr="009102C4">
        <w:rPr>
          <w:szCs w:val="21"/>
        </w:rPr>
        <w:t>Representantes de Asociaciones Juveniles.</w:t>
      </w:r>
    </w:p>
    <w:p w:rsidR="0080529F" w:rsidRPr="009102C4" w:rsidRDefault="0080529F" w:rsidP="0080529F">
      <w:pPr>
        <w:pStyle w:val="Prrafodelista"/>
        <w:ind w:left="360"/>
        <w:rPr>
          <w:szCs w:val="21"/>
        </w:rPr>
      </w:pPr>
    </w:p>
    <w:p w:rsidR="0080529F" w:rsidRPr="009102C4" w:rsidRDefault="0080529F" w:rsidP="0080529F">
      <w:pPr>
        <w:pStyle w:val="Prrafodelista"/>
        <w:widowControl/>
        <w:numPr>
          <w:ilvl w:val="0"/>
          <w:numId w:val="109"/>
        </w:numPr>
        <w:tabs>
          <w:tab w:val="left" w:pos="284"/>
        </w:tabs>
        <w:ind w:left="0" w:firstLine="0"/>
        <w:rPr>
          <w:b/>
          <w:szCs w:val="21"/>
        </w:rPr>
      </w:pPr>
      <w:r w:rsidRPr="009102C4">
        <w:rPr>
          <w:b/>
          <w:szCs w:val="21"/>
        </w:rPr>
        <w:t xml:space="preserve">Perfiles de las personas participantes </w:t>
      </w:r>
    </w:p>
    <w:p w:rsidR="0080529F" w:rsidRPr="009102C4" w:rsidRDefault="0080529F" w:rsidP="0080529F">
      <w:pPr>
        <w:rPr>
          <w:szCs w:val="21"/>
        </w:rPr>
      </w:pPr>
      <w:r w:rsidRPr="009102C4">
        <w:rPr>
          <w:szCs w:val="21"/>
        </w:rPr>
        <w:t>Los perfiles de esta metodología responden a:</w:t>
      </w:r>
    </w:p>
    <w:p w:rsidR="0080529F" w:rsidRPr="009102C4" w:rsidRDefault="0080529F" w:rsidP="0080529F">
      <w:pPr>
        <w:pStyle w:val="Prrafodelista"/>
        <w:widowControl/>
        <w:numPr>
          <w:ilvl w:val="0"/>
          <w:numId w:val="105"/>
        </w:numPr>
        <w:autoSpaceDE w:val="0"/>
        <w:autoSpaceDN w:val="0"/>
        <w:adjustRightInd w:val="0"/>
        <w:spacing w:before="0" w:after="0"/>
        <w:rPr>
          <w:rFonts w:eastAsia="SimSun" w:cs="NewsGotT-Regu"/>
          <w:szCs w:val="21"/>
        </w:rPr>
      </w:pPr>
      <w:r w:rsidRPr="009102C4">
        <w:rPr>
          <w:rFonts w:eastAsia="SimSun" w:cs="NewsGotT-Regu"/>
          <w:b/>
          <w:szCs w:val="21"/>
        </w:rPr>
        <w:t>Agentes socioeconómicos claves</w:t>
      </w:r>
      <w:r w:rsidRPr="009102C4">
        <w:rPr>
          <w:rFonts w:eastAsia="SimSun" w:cs="NewsGotT-Regu"/>
          <w:szCs w:val="21"/>
        </w:rPr>
        <w:t xml:space="preserve">, personas expertas públicas-privadas y representantes de entidades del territorio que participan en el desarrollo de la comarca de El Condado </w:t>
      </w:r>
      <w:r w:rsidRPr="009102C4">
        <w:rPr>
          <w:szCs w:val="21"/>
        </w:rPr>
        <w:t xml:space="preserve">de Jaén </w:t>
      </w:r>
      <w:r w:rsidRPr="009102C4">
        <w:rPr>
          <w:rFonts w:eastAsia="SimSun" w:cs="NewsGotT-Regu"/>
          <w:szCs w:val="21"/>
        </w:rPr>
        <w:t>y que por su actividad social y/o económica tienen una estrecha relación con el territorio y/o guardan relación con uno o con varios focos de interés en la planificación estratégica. Tiene un amplio conocimiento y una opinión razonada y completa sobre diversos temas de interés</w:t>
      </w:r>
    </w:p>
    <w:p w:rsidR="0080529F" w:rsidRPr="009102C4" w:rsidRDefault="0080529F" w:rsidP="0080529F">
      <w:pPr>
        <w:pStyle w:val="Prrafodelista"/>
        <w:widowControl/>
        <w:numPr>
          <w:ilvl w:val="1"/>
          <w:numId w:val="105"/>
        </w:numPr>
        <w:autoSpaceDE w:val="0"/>
        <w:autoSpaceDN w:val="0"/>
        <w:adjustRightInd w:val="0"/>
        <w:spacing w:before="0" w:after="0"/>
        <w:rPr>
          <w:rFonts w:eastAsia="SimSun" w:cs="NewsGotT-Regu"/>
          <w:szCs w:val="21"/>
        </w:rPr>
      </w:pPr>
      <w:r w:rsidRPr="009102C4">
        <w:rPr>
          <w:rFonts w:eastAsia="SimSun" w:cs="NewsGotT-Regu"/>
          <w:szCs w:val="21"/>
        </w:rPr>
        <w:t>Agentes vinculados a la protección y conservación de la calidad ambiental del territorio.</w:t>
      </w:r>
    </w:p>
    <w:p w:rsidR="0080529F" w:rsidRPr="009102C4" w:rsidRDefault="0080529F" w:rsidP="0080529F">
      <w:pPr>
        <w:pStyle w:val="Prrafodelista"/>
        <w:widowControl/>
        <w:numPr>
          <w:ilvl w:val="1"/>
          <w:numId w:val="105"/>
        </w:numPr>
        <w:autoSpaceDE w:val="0"/>
        <w:autoSpaceDN w:val="0"/>
        <w:adjustRightInd w:val="0"/>
        <w:spacing w:before="0" w:after="0"/>
        <w:rPr>
          <w:rFonts w:eastAsia="SimSun" w:cs="NewsGotT-Regu"/>
          <w:szCs w:val="21"/>
        </w:rPr>
      </w:pPr>
      <w:r w:rsidRPr="009102C4">
        <w:rPr>
          <w:rFonts w:eastAsia="SimSun" w:cs="NewsGotT-Regu"/>
          <w:szCs w:val="21"/>
        </w:rPr>
        <w:t>Agentes que trabajen por la igualdad en el territorio.</w:t>
      </w:r>
    </w:p>
    <w:p w:rsidR="0080529F" w:rsidRPr="009102C4" w:rsidRDefault="0080529F" w:rsidP="0080529F">
      <w:pPr>
        <w:pStyle w:val="Prrafodelista"/>
        <w:widowControl/>
        <w:numPr>
          <w:ilvl w:val="1"/>
          <w:numId w:val="105"/>
        </w:numPr>
        <w:autoSpaceDE w:val="0"/>
        <w:autoSpaceDN w:val="0"/>
        <w:adjustRightInd w:val="0"/>
        <w:spacing w:before="0" w:after="0"/>
        <w:rPr>
          <w:rFonts w:eastAsia="SimSun" w:cs="NewsGotT-Regu"/>
          <w:szCs w:val="21"/>
        </w:rPr>
      </w:pPr>
      <w:r w:rsidRPr="009102C4">
        <w:rPr>
          <w:rFonts w:eastAsia="SimSun" w:cs="NewsGotT-Regu"/>
          <w:szCs w:val="21"/>
        </w:rPr>
        <w:t>Agentes que trabajen para mejorar la situación de la juventud rural en el territorio</w:t>
      </w:r>
    </w:p>
    <w:p w:rsidR="0080529F" w:rsidRPr="009102C4" w:rsidRDefault="0080529F" w:rsidP="0080529F">
      <w:pPr>
        <w:pStyle w:val="Prrafodelista"/>
        <w:widowControl/>
        <w:numPr>
          <w:ilvl w:val="1"/>
          <w:numId w:val="105"/>
        </w:numPr>
        <w:autoSpaceDE w:val="0"/>
        <w:autoSpaceDN w:val="0"/>
        <w:adjustRightInd w:val="0"/>
        <w:spacing w:before="0" w:after="0"/>
        <w:rPr>
          <w:rFonts w:eastAsia="SimSun" w:cs="NewsGotT-Regu"/>
          <w:szCs w:val="21"/>
        </w:rPr>
      </w:pPr>
      <w:r w:rsidRPr="009102C4">
        <w:rPr>
          <w:rFonts w:eastAsia="SimSun" w:cs="NewsGotT-Regu"/>
          <w:szCs w:val="21"/>
        </w:rPr>
        <w:lastRenderedPageBreak/>
        <w:t>Profesionales de una actividad económica y/o agentes que puedan contribuir a definir sectores, ámbitos o aspectos que deban considerarse innovadores para el territorio en el proceso de implementación de las EDLL.</w:t>
      </w:r>
    </w:p>
    <w:p w:rsidR="0080529F" w:rsidRPr="009102C4" w:rsidRDefault="0080529F" w:rsidP="0080529F">
      <w:pPr>
        <w:pStyle w:val="Prrafodelista"/>
        <w:widowControl/>
        <w:numPr>
          <w:ilvl w:val="1"/>
          <w:numId w:val="105"/>
        </w:numPr>
        <w:autoSpaceDE w:val="0"/>
        <w:autoSpaceDN w:val="0"/>
        <w:adjustRightInd w:val="0"/>
        <w:spacing w:before="0" w:after="0"/>
        <w:rPr>
          <w:rFonts w:eastAsia="SimSun" w:cs="NewsGotT-Regu"/>
          <w:szCs w:val="21"/>
        </w:rPr>
      </w:pPr>
      <w:r w:rsidRPr="009102C4">
        <w:rPr>
          <w:rFonts w:eastAsia="SimSun" w:cs="NewsGotT-Regu"/>
          <w:szCs w:val="21"/>
        </w:rPr>
        <w:t>Representantes de Ayuntamientos/entidades locales.</w:t>
      </w:r>
    </w:p>
    <w:p w:rsidR="0080529F" w:rsidRPr="009102C4" w:rsidRDefault="0080529F" w:rsidP="0080529F">
      <w:pPr>
        <w:pStyle w:val="Prrafodelista"/>
        <w:widowControl/>
        <w:numPr>
          <w:ilvl w:val="1"/>
          <w:numId w:val="105"/>
        </w:numPr>
        <w:autoSpaceDE w:val="0"/>
        <w:autoSpaceDN w:val="0"/>
        <w:adjustRightInd w:val="0"/>
        <w:spacing w:before="0" w:after="0"/>
        <w:rPr>
          <w:rFonts w:eastAsia="SimSun" w:cs="NewsGotT-Regu"/>
          <w:szCs w:val="21"/>
        </w:rPr>
      </w:pPr>
      <w:r w:rsidRPr="009102C4">
        <w:rPr>
          <w:rFonts w:eastAsia="SimSun" w:cs="NewsGotT-Regu"/>
          <w:szCs w:val="21"/>
        </w:rPr>
        <w:t xml:space="preserve">Representantes de asociaciones (mujeres, personas con diversidad funcional). </w:t>
      </w:r>
    </w:p>
    <w:p w:rsidR="0080529F" w:rsidRPr="009102C4" w:rsidRDefault="0080529F" w:rsidP="0080529F">
      <w:pPr>
        <w:pStyle w:val="Prrafodelista"/>
        <w:widowControl/>
        <w:numPr>
          <w:ilvl w:val="1"/>
          <w:numId w:val="105"/>
        </w:numPr>
        <w:autoSpaceDE w:val="0"/>
        <w:autoSpaceDN w:val="0"/>
        <w:adjustRightInd w:val="0"/>
        <w:spacing w:before="0" w:after="0"/>
        <w:rPr>
          <w:rFonts w:eastAsia="SimSun" w:cs="NewsGotT-Regu"/>
          <w:szCs w:val="21"/>
        </w:rPr>
      </w:pPr>
      <w:r w:rsidRPr="009102C4">
        <w:rPr>
          <w:rFonts w:eastAsia="SimSun" w:cs="NewsGotT-Regu"/>
          <w:szCs w:val="21"/>
        </w:rPr>
        <w:t>Representantes del ámbito cultural y educativo (Universidad de Jaén…) .</w:t>
      </w:r>
    </w:p>
    <w:p w:rsidR="0080529F" w:rsidRPr="009102C4" w:rsidRDefault="0080529F" w:rsidP="0080529F">
      <w:pPr>
        <w:pStyle w:val="Prrafodelista"/>
        <w:autoSpaceDE w:val="0"/>
        <w:autoSpaceDN w:val="0"/>
        <w:adjustRightInd w:val="0"/>
        <w:spacing w:before="0" w:after="0"/>
        <w:ind w:left="1440"/>
        <w:rPr>
          <w:rFonts w:eastAsia="SimSun" w:cs="NewsGotT-Regu"/>
          <w:szCs w:val="21"/>
        </w:rPr>
      </w:pPr>
    </w:p>
    <w:p w:rsidR="0080529F" w:rsidRPr="009102C4" w:rsidRDefault="0080529F" w:rsidP="0080529F">
      <w:pPr>
        <w:pStyle w:val="Prrafodelista"/>
        <w:widowControl/>
        <w:numPr>
          <w:ilvl w:val="0"/>
          <w:numId w:val="104"/>
        </w:numPr>
        <w:autoSpaceDE w:val="0"/>
        <w:autoSpaceDN w:val="0"/>
        <w:adjustRightInd w:val="0"/>
        <w:spacing w:before="0" w:after="0"/>
        <w:rPr>
          <w:b/>
          <w:szCs w:val="21"/>
        </w:rPr>
      </w:pPr>
      <w:r w:rsidRPr="009102C4">
        <w:rPr>
          <w:b/>
          <w:szCs w:val="21"/>
        </w:rPr>
        <w:t>Ciudadanía en general</w:t>
      </w:r>
      <w:r w:rsidRPr="009102C4">
        <w:rPr>
          <w:rFonts w:eastAsia="SimSun" w:cs="NewsGotT-Regu"/>
          <w:szCs w:val="21"/>
        </w:rPr>
        <w:t xml:space="preserve">, </w:t>
      </w:r>
      <w:r w:rsidRPr="009102C4">
        <w:rPr>
          <w:rFonts w:cs="Poppins Light"/>
          <w:szCs w:val="21"/>
        </w:rPr>
        <w:t>abierto a la participación de toda la población. Puede que no sean personas expertas en determinadas materias o áreas, y su opinión pueda estar influenciada por diversos factores externos, pero nos dan una percepción social sobre la calidad de vida y el desarrollo del territorio que es interesante conocer; o aportan además datos interesantes a tener en cuenta como las expectativas acerca de determinadas acciones sociales y políticas que se desarrollan y con las que van a interactuar, las motivaciones que presentan, el futuro que desean para sus territorios y, por qué no, la propia experiencia como integrantes del territorio.</w:t>
      </w:r>
    </w:p>
    <w:p w:rsidR="0080529F" w:rsidRPr="009102C4" w:rsidRDefault="0080529F" w:rsidP="0080529F">
      <w:pPr>
        <w:autoSpaceDE w:val="0"/>
        <w:autoSpaceDN w:val="0"/>
        <w:adjustRightInd w:val="0"/>
        <w:spacing w:before="0" w:after="0"/>
        <w:rPr>
          <w:rFonts w:eastAsia="SimSun" w:cs="NewsGotT-Regu"/>
          <w:szCs w:val="21"/>
          <w:highlight w:val="cyan"/>
        </w:rPr>
      </w:pPr>
    </w:p>
    <w:p w:rsidR="0080529F" w:rsidRPr="009102C4" w:rsidRDefault="0080529F" w:rsidP="0080529F">
      <w:pPr>
        <w:autoSpaceDE w:val="0"/>
        <w:autoSpaceDN w:val="0"/>
        <w:adjustRightInd w:val="0"/>
        <w:spacing w:before="0" w:after="0"/>
        <w:rPr>
          <w:rFonts w:cs="Poppins Light"/>
          <w:szCs w:val="21"/>
        </w:rPr>
      </w:pPr>
      <w:r w:rsidRPr="009102C4">
        <w:rPr>
          <w:rFonts w:eastAsia="SimSun" w:cs="NewsGotT-Regu"/>
          <w:szCs w:val="21"/>
        </w:rPr>
        <w:t>La relación de personas participantes en cada taller se incluye en el anexo (</w:t>
      </w:r>
      <w:r w:rsidRPr="009102C4">
        <w:rPr>
          <w:rFonts w:cs="Poppins Light"/>
          <w:szCs w:val="21"/>
        </w:rPr>
        <w:t>Anexo Epígrafe 2. Hoja de firmas).</w:t>
      </w:r>
    </w:p>
    <w:p w:rsidR="0080529F" w:rsidRPr="009102C4" w:rsidRDefault="0080529F" w:rsidP="005A399C">
      <w:pPr>
        <w:tabs>
          <w:tab w:val="left" w:pos="709"/>
        </w:tabs>
        <w:spacing w:afterLines="57"/>
        <w:rPr>
          <w:rFonts w:eastAsia="SimSun" w:cs="NewsGotT-Regu"/>
          <w:b/>
          <w:bCs/>
          <w:szCs w:val="21"/>
        </w:rPr>
      </w:pPr>
      <w:r w:rsidRPr="009102C4">
        <w:rPr>
          <w:rFonts w:eastAsia="SimSun" w:cs="NewsGotT-Regu"/>
          <w:szCs w:val="21"/>
        </w:rPr>
        <w:t xml:space="preserve">En la misma se contó con la asistencia y participación </w:t>
      </w:r>
      <w:r w:rsidRPr="009102C4">
        <w:rPr>
          <w:rFonts w:eastAsia="SimSun" w:cs="NewsGotT-Regu"/>
          <w:b/>
          <w:bCs/>
          <w:szCs w:val="21"/>
        </w:rPr>
        <w:t xml:space="preserve">de 138 personas. </w:t>
      </w:r>
    </w:p>
    <w:p w:rsidR="0080529F" w:rsidRPr="009102C4" w:rsidRDefault="0080529F" w:rsidP="005A399C">
      <w:pPr>
        <w:tabs>
          <w:tab w:val="left" w:pos="709"/>
        </w:tabs>
        <w:spacing w:afterLines="57"/>
        <w:jc w:val="center"/>
        <w:rPr>
          <w:b/>
          <w:szCs w:val="21"/>
        </w:rPr>
      </w:pPr>
      <w:r w:rsidRPr="009102C4">
        <w:rPr>
          <w:b/>
          <w:szCs w:val="21"/>
        </w:rPr>
        <w:t>Tabla 8. Perfil de las personas participantes por sexo:</w:t>
      </w:r>
    </w:p>
    <w:tbl>
      <w:tblPr>
        <w:tblW w:w="5000" w:type="pct"/>
        <w:tblCellMar>
          <w:left w:w="70" w:type="dxa"/>
          <w:right w:w="70" w:type="dxa"/>
        </w:tblCellMar>
        <w:tblLook w:val="04A0"/>
      </w:tblPr>
      <w:tblGrid>
        <w:gridCol w:w="1006"/>
        <w:gridCol w:w="863"/>
        <w:gridCol w:w="900"/>
        <w:gridCol w:w="900"/>
        <w:gridCol w:w="876"/>
        <w:gridCol w:w="1371"/>
        <w:gridCol w:w="1018"/>
        <w:gridCol w:w="1237"/>
        <w:gridCol w:w="830"/>
        <w:gridCol w:w="1059"/>
      </w:tblGrid>
      <w:tr w:rsidR="0080529F" w:rsidRPr="009102C4" w:rsidTr="00300564">
        <w:trPr>
          <w:trHeight w:val="555"/>
        </w:trPr>
        <w:tc>
          <w:tcPr>
            <w:tcW w:w="506" w:type="pct"/>
            <w:tcBorders>
              <w:top w:val="single" w:sz="8" w:space="0" w:color="FFFFFF"/>
              <w:left w:val="single" w:sz="8" w:space="0" w:color="FFFFFF"/>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 </w:t>
            </w:r>
          </w:p>
        </w:tc>
        <w:tc>
          <w:tcPr>
            <w:tcW w:w="435"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MESA 1.</w:t>
            </w:r>
          </w:p>
        </w:tc>
        <w:tc>
          <w:tcPr>
            <w:tcW w:w="453" w:type="pct"/>
            <w:tcBorders>
              <w:top w:val="single" w:sz="8" w:space="0" w:color="FFFFFF"/>
              <w:left w:val="nil"/>
              <w:bottom w:val="single" w:sz="8" w:space="0" w:color="FFFFFF"/>
              <w:right w:val="single" w:sz="8" w:space="0" w:color="FFFFFF"/>
            </w:tcBorders>
            <w:shd w:val="clear" w:color="000000" w:fill="365F91"/>
            <w:vAlign w:val="center"/>
            <w:hideMark/>
          </w:tcPr>
          <w:p w:rsidR="00010B1B"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 xml:space="preserve">MESA </w:t>
            </w:r>
          </w:p>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2.</w:t>
            </w:r>
          </w:p>
        </w:tc>
        <w:tc>
          <w:tcPr>
            <w:tcW w:w="453" w:type="pct"/>
            <w:tcBorders>
              <w:top w:val="single" w:sz="8" w:space="0" w:color="FFFFFF"/>
              <w:left w:val="nil"/>
              <w:bottom w:val="single" w:sz="8" w:space="0" w:color="FFFFFF"/>
              <w:right w:val="single" w:sz="8" w:space="0" w:color="FFFFFF"/>
            </w:tcBorders>
            <w:shd w:val="clear" w:color="000000" w:fill="365F91"/>
            <w:vAlign w:val="center"/>
            <w:hideMark/>
          </w:tcPr>
          <w:p w:rsidR="00010B1B"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 xml:space="preserve">MESA </w:t>
            </w:r>
          </w:p>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3.</w:t>
            </w:r>
          </w:p>
        </w:tc>
        <w:tc>
          <w:tcPr>
            <w:tcW w:w="441"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MESA  4.</w:t>
            </w:r>
          </w:p>
        </w:tc>
        <w:tc>
          <w:tcPr>
            <w:tcW w:w="687" w:type="pct"/>
            <w:tcBorders>
              <w:top w:val="nil"/>
              <w:left w:val="nil"/>
              <w:bottom w:val="nil"/>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MESA CULTURA</w:t>
            </w:r>
          </w:p>
        </w:tc>
        <w:tc>
          <w:tcPr>
            <w:tcW w:w="491" w:type="pct"/>
            <w:tcBorders>
              <w:top w:val="nil"/>
              <w:left w:val="nil"/>
              <w:bottom w:val="nil"/>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MESA GÉNERO</w:t>
            </w:r>
          </w:p>
        </w:tc>
        <w:tc>
          <w:tcPr>
            <w:tcW w:w="614" w:type="pct"/>
            <w:tcBorders>
              <w:top w:val="nil"/>
              <w:left w:val="nil"/>
              <w:bottom w:val="nil"/>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MESA JUVENTUD</w:t>
            </w:r>
          </w:p>
        </w:tc>
        <w:tc>
          <w:tcPr>
            <w:tcW w:w="418"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TOTAL</w:t>
            </w:r>
          </w:p>
        </w:tc>
        <w:tc>
          <w:tcPr>
            <w:tcW w:w="501"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w:t>
            </w:r>
          </w:p>
        </w:tc>
      </w:tr>
      <w:tr w:rsidR="0080529F" w:rsidRPr="009102C4" w:rsidTr="00300564">
        <w:trPr>
          <w:trHeight w:val="315"/>
        </w:trPr>
        <w:tc>
          <w:tcPr>
            <w:tcW w:w="506"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Mujeres</w:t>
            </w:r>
          </w:p>
        </w:tc>
        <w:tc>
          <w:tcPr>
            <w:tcW w:w="435"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5</w:t>
            </w:r>
          </w:p>
        </w:tc>
        <w:tc>
          <w:tcPr>
            <w:tcW w:w="453"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3</w:t>
            </w:r>
          </w:p>
        </w:tc>
        <w:tc>
          <w:tcPr>
            <w:tcW w:w="453"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29</w:t>
            </w:r>
          </w:p>
        </w:tc>
        <w:tc>
          <w:tcPr>
            <w:tcW w:w="441"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8</w:t>
            </w:r>
          </w:p>
        </w:tc>
        <w:tc>
          <w:tcPr>
            <w:tcW w:w="687" w:type="pct"/>
            <w:tcBorders>
              <w:top w:val="nil"/>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15</w:t>
            </w:r>
          </w:p>
        </w:tc>
        <w:tc>
          <w:tcPr>
            <w:tcW w:w="491" w:type="pct"/>
            <w:tcBorders>
              <w:top w:val="nil"/>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32</w:t>
            </w:r>
          </w:p>
        </w:tc>
        <w:tc>
          <w:tcPr>
            <w:tcW w:w="614" w:type="pct"/>
            <w:tcBorders>
              <w:top w:val="nil"/>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4</w:t>
            </w:r>
          </w:p>
        </w:tc>
        <w:tc>
          <w:tcPr>
            <w:tcW w:w="418"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96</w:t>
            </w:r>
          </w:p>
        </w:tc>
        <w:tc>
          <w:tcPr>
            <w:tcW w:w="501"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69,56%</w:t>
            </w:r>
          </w:p>
        </w:tc>
      </w:tr>
      <w:tr w:rsidR="0080529F" w:rsidRPr="009102C4" w:rsidTr="00300564">
        <w:trPr>
          <w:trHeight w:val="315"/>
        </w:trPr>
        <w:tc>
          <w:tcPr>
            <w:tcW w:w="506"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Hombres</w:t>
            </w:r>
          </w:p>
        </w:tc>
        <w:tc>
          <w:tcPr>
            <w:tcW w:w="435"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6</w:t>
            </w:r>
          </w:p>
        </w:tc>
        <w:tc>
          <w:tcPr>
            <w:tcW w:w="453"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8</w:t>
            </w:r>
          </w:p>
        </w:tc>
        <w:tc>
          <w:tcPr>
            <w:tcW w:w="453"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7</w:t>
            </w:r>
          </w:p>
        </w:tc>
        <w:tc>
          <w:tcPr>
            <w:tcW w:w="441"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5</w:t>
            </w:r>
          </w:p>
        </w:tc>
        <w:tc>
          <w:tcPr>
            <w:tcW w:w="687" w:type="pct"/>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8</w:t>
            </w:r>
          </w:p>
        </w:tc>
        <w:tc>
          <w:tcPr>
            <w:tcW w:w="491" w:type="pct"/>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3</w:t>
            </w:r>
          </w:p>
        </w:tc>
        <w:tc>
          <w:tcPr>
            <w:tcW w:w="614" w:type="pct"/>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5</w:t>
            </w:r>
          </w:p>
        </w:tc>
        <w:tc>
          <w:tcPr>
            <w:tcW w:w="418"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Pr>
                <w:rFonts w:eastAsia="Times New Roman" w:cs="Calibri"/>
                <w:color w:val="000000"/>
                <w:szCs w:val="21"/>
              </w:rPr>
              <w:t>42</w:t>
            </w:r>
          </w:p>
        </w:tc>
        <w:tc>
          <w:tcPr>
            <w:tcW w:w="501"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Pr>
                <w:rFonts w:eastAsia="Times New Roman" w:cs="Calibri"/>
                <w:color w:val="000000"/>
                <w:szCs w:val="21"/>
              </w:rPr>
              <w:t>30,44</w:t>
            </w:r>
            <w:r w:rsidRPr="009102C4">
              <w:rPr>
                <w:rFonts w:eastAsia="Times New Roman" w:cs="Calibri"/>
                <w:color w:val="000000"/>
                <w:szCs w:val="21"/>
              </w:rPr>
              <w:t>%</w:t>
            </w:r>
          </w:p>
        </w:tc>
      </w:tr>
      <w:tr w:rsidR="0080529F" w:rsidRPr="009102C4" w:rsidTr="00300564">
        <w:trPr>
          <w:trHeight w:val="315"/>
        </w:trPr>
        <w:tc>
          <w:tcPr>
            <w:tcW w:w="506"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TOTAL</w:t>
            </w:r>
          </w:p>
        </w:tc>
        <w:tc>
          <w:tcPr>
            <w:tcW w:w="435"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11</w:t>
            </w:r>
          </w:p>
        </w:tc>
        <w:tc>
          <w:tcPr>
            <w:tcW w:w="453"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11</w:t>
            </w:r>
          </w:p>
        </w:tc>
        <w:tc>
          <w:tcPr>
            <w:tcW w:w="453"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36</w:t>
            </w:r>
          </w:p>
        </w:tc>
        <w:tc>
          <w:tcPr>
            <w:tcW w:w="441"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13</w:t>
            </w:r>
          </w:p>
        </w:tc>
        <w:tc>
          <w:tcPr>
            <w:tcW w:w="687" w:type="pct"/>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23</w:t>
            </w:r>
          </w:p>
        </w:tc>
        <w:tc>
          <w:tcPr>
            <w:tcW w:w="491" w:type="pct"/>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35</w:t>
            </w:r>
          </w:p>
        </w:tc>
        <w:tc>
          <w:tcPr>
            <w:tcW w:w="614" w:type="pct"/>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9</w:t>
            </w:r>
          </w:p>
        </w:tc>
        <w:tc>
          <w:tcPr>
            <w:tcW w:w="418"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138</w:t>
            </w:r>
          </w:p>
        </w:tc>
        <w:tc>
          <w:tcPr>
            <w:tcW w:w="501"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100,00%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5A399C">
      <w:pPr>
        <w:tabs>
          <w:tab w:val="left" w:pos="709"/>
        </w:tabs>
        <w:spacing w:afterLines="57"/>
        <w:jc w:val="center"/>
        <w:rPr>
          <w:b/>
          <w:szCs w:val="21"/>
        </w:rPr>
      </w:pPr>
      <w:r w:rsidRPr="009102C4">
        <w:rPr>
          <w:b/>
          <w:szCs w:val="21"/>
        </w:rPr>
        <w:t>Tabla 9. Perfil de las personas participantes por edad:</w:t>
      </w:r>
    </w:p>
    <w:tbl>
      <w:tblPr>
        <w:tblW w:w="5000" w:type="pct"/>
        <w:tblCellMar>
          <w:left w:w="70" w:type="dxa"/>
          <w:right w:w="70" w:type="dxa"/>
        </w:tblCellMar>
        <w:tblLook w:val="04A0"/>
      </w:tblPr>
      <w:tblGrid>
        <w:gridCol w:w="1078"/>
        <w:gridCol w:w="915"/>
        <w:gridCol w:w="915"/>
        <w:gridCol w:w="915"/>
        <w:gridCol w:w="915"/>
        <w:gridCol w:w="1092"/>
        <w:gridCol w:w="1018"/>
        <w:gridCol w:w="1237"/>
        <w:gridCol w:w="916"/>
        <w:gridCol w:w="1059"/>
      </w:tblGrid>
      <w:tr w:rsidR="0080529F" w:rsidRPr="009102C4" w:rsidTr="00300564">
        <w:trPr>
          <w:trHeight w:val="555"/>
        </w:trPr>
        <w:tc>
          <w:tcPr>
            <w:tcW w:w="516" w:type="pct"/>
            <w:tcBorders>
              <w:top w:val="single" w:sz="8" w:space="0" w:color="FFFFFF"/>
              <w:left w:val="single" w:sz="8" w:space="0" w:color="FFFFFF"/>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w:t>
            </w:r>
          </w:p>
        </w:tc>
        <w:tc>
          <w:tcPr>
            <w:tcW w:w="484" w:type="pct"/>
            <w:tcBorders>
              <w:top w:val="single" w:sz="8" w:space="0" w:color="FFFFFF"/>
              <w:left w:val="nil"/>
              <w:bottom w:val="single" w:sz="8" w:space="0" w:color="FFFFFF"/>
              <w:right w:val="single" w:sz="8" w:space="0" w:color="FFFFFF"/>
            </w:tcBorders>
            <w:shd w:val="clear" w:color="000000" w:fill="365F91"/>
            <w:vAlign w:val="center"/>
            <w:hideMark/>
          </w:tcPr>
          <w:p w:rsidR="00010B1B"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MESA</w:t>
            </w:r>
          </w:p>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 xml:space="preserve"> 1.</w:t>
            </w:r>
          </w:p>
        </w:tc>
        <w:tc>
          <w:tcPr>
            <w:tcW w:w="484" w:type="pct"/>
            <w:tcBorders>
              <w:top w:val="single" w:sz="8" w:space="0" w:color="FFFFFF"/>
              <w:left w:val="nil"/>
              <w:bottom w:val="single" w:sz="8" w:space="0" w:color="FFFFFF"/>
              <w:right w:val="single" w:sz="8" w:space="0" w:color="FFFFFF"/>
            </w:tcBorders>
            <w:shd w:val="clear" w:color="000000" w:fill="365F91"/>
            <w:vAlign w:val="center"/>
            <w:hideMark/>
          </w:tcPr>
          <w:p w:rsidR="00010B1B"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 xml:space="preserve">MESA </w:t>
            </w:r>
          </w:p>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2.</w:t>
            </w:r>
          </w:p>
        </w:tc>
        <w:tc>
          <w:tcPr>
            <w:tcW w:w="484" w:type="pct"/>
            <w:tcBorders>
              <w:top w:val="single" w:sz="8" w:space="0" w:color="FFFFFF"/>
              <w:left w:val="nil"/>
              <w:bottom w:val="single" w:sz="8" w:space="0" w:color="FFFFFF"/>
              <w:right w:val="single" w:sz="8" w:space="0" w:color="FFFFFF"/>
            </w:tcBorders>
            <w:shd w:val="clear" w:color="000000" w:fill="365F91"/>
            <w:vAlign w:val="center"/>
            <w:hideMark/>
          </w:tcPr>
          <w:p w:rsidR="00010B1B" w:rsidRDefault="0080529F" w:rsidP="00010B1B">
            <w:pPr>
              <w:spacing w:before="0" w:after="0"/>
              <w:jc w:val="center"/>
              <w:rPr>
                <w:rFonts w:eastAsia="Times New Roman" w:cs="Calibri"/>
                <w:b/>
                <w:bCs/>
                <w:color w:val="FFFFFF"/>
                <w:szCs w:val="21"/>
              </w:rPr>
            </w:pPr>
            <w:r w:rsidRPr="009102C4">
              <w:rPr>
                <w:rFonts w:eastAsia="Times New Roman" w:cs="Calibri"/>
                <w:b/>
                <w:bCs/>
                <w:color w:val="FFFFFF"/>
                <w:szCs w:val="21"/>
              </w:rPr>
              <w:t xml:space="preserve">MESA </w:t>
            </w:r>
          </w:p>
          <w:p w:rsidR="0080529F" w:rsidRPr="009102C4" w:rsidRDefault="0080529F" w:rsidP="00010B1B">
            <w:pPr>
              <w:spacing w:before="0" w:after="0"/>
              <w:jc w:val="center"/>
              <w:rPr>
                <w:rFonts w:eastAsia="Times New Roman" w:cs="Calibri"/>
                <w:b/>
                <w:bCs/>
                <w:color w:val="FFFFFF"/>
                <w:szCs w:val="21"/>
              </w:rPr>
            </w:pPr>
            <w:r w:rsidRPr="009102C4">
              <w:rPr>
                <w:rFonts w:eastAsia="Times New Roman" w:cs="Calibri"/>
                <w:b/>
                <w:bCs/>
                <w:color w:val="FFFFFF"/>
                <w:szCs w:val="21"/>
              </w:rPr>
              <w:t>3</w:t>
            </w:r>
            <w:r w:rsidR="00010B1B">
              <w:rPr>
                <w:rFonts w:eastAsia="Times New Roman" w:cs="Calibri"/>
                <w:b/>
                <w:bCs/>
                <w:color w:val="FFFFFF"/>
                <w:szCs w:val="21"/>
              </w:rPr>
              <w:t>.</w:t>
            </w:r>
          </w:p>
        </w:tc>
        <w:tc>
          <w:tcPr>
            <w:tcW w:w="484" w:type="pct"/>
            <w:tcBorders>
              <w:top w:val="single" w:sz="8" w:space="0" w:color="FFFFFF"/>
              <w:left w:val="nil"/>
              <w:bottom w:val="single" w:sz="8" w:space="0" w:color="FFFFFF"/>
              <w:right w:val="single" w:sz="8" w:space="0" w:color="FFFFFF"/>
            </w:tcBorders>
            <w:shd w:val="clear" w:color="000000" w:fill="365F91"/>
            <w:vAlign w:val="center"/>
            <w:hideMark/>
          </w:tcPr>
          <w:p w:rsidR="00010B1B" w:rsidRDefault="0080529F" w:rsidP="00010B1B">
            <w:pPr>
              <w:spacing w:before="0" w:after="0"/>
              <w:jc w:val="center"/>
              <w:rPr>
                <w:rFonts w:eastAsia="Times New Roman" w:cs="Calibri"/>
                <w:b/>
                <w:bCs/>
                <w:color w:val="FFFFFF"/>
                <w:szCs w:val="21"/>
              </w:rPr>
            </w:pPr>
            <w:r w:rsidRPr="009102C4">
              <w:rPr>
                <w:rFonts w:eastAsia="Times New Roman" w:cs="Calibri"/>
                <w:b/>
                <w:bCs/>
                <w:color w:val="FFFFFF"/>
                <w:szCs w:val="21"/>
              </w:rPr>
              <w:t xml:space="preserve">MESA </w:t>
            </w:r>
          </w:p>
          <w:p w:rsidR="0080529F" w:rsidRPr="009102C4" w:rsidRDefault="0080529F" w:rsidP="00010B1B">
            <w:pPr>
              <w:spacing w:before="0" w:after="0"/>
              <w:jc w:val="center"/>
              <w:rPr>
                <w:rFonts w:eastAsia="Times New Roman" w:cs="Calibri"/>
                <w:b/>
                <w:bCs/>
                <w:color w:val="FFFFFF"/>
                <w:szCs w:val="21"/>
              </w:rPr>
            </w:pPr>
            <w:r w:rsidRPr="009102C4">
              <w:rPr>
                <w:rFonts w:eastAsia="Times New Roman" w:cs="Calibri"/>
                <w:b/>
                <w:bCs/>
                <w:color w:val="FFFFFF"/>
                <w:szCs w:val="21"/>
              </w:rPr>
              <w:t xml:space="preserve"> 4</w:t>
            </w:r>
            <w:r w:rsidR="00010B1B">
              <w:rPr>
                <w:rFonts w:eastAsia="Times New Roman" w:cs="Calibri"/>
                <w:b/>
                <w:bCs/>
                <w:color w:val="FFFFFF"/>
                <w:szCs w:val="21"/>
              </w:rPr>
              <w:t>.</w:t>
            </w:r>
          </w:p>
        </w:tc>
        <w:tc>
          <w:tcPr>
            <w:tcW w:w="514" w:type="pct"/>
            <w:tcBorders>
              <w:top w:val="nil"/>
              <w:left w:val="nil"/>
              <w:bottom w:val="nil"/>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MESA CULTURA</w:t>
            </w:r>
          </w:p>
        </w:tc>
        <w:tc>
          <w:tcPr>
            <w:tcW w:w="484" w:type="pct"/>
            <w:tcBorders>
              <w:top w:val="nil"/>
              <w:left w:val="nil"/>
              <w:bottom w:val="nil"/>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MESA GÉNERO</w:t>
            </w:r>
          </w:p>
        </w:tc>
        <w:tc>
          <w:tcPr>
            <w:tcW w:w="580" w:type="pct"/>
            <w:tcBorders>
              <w:top w:val="nil"/>
              <w:left w:val="nil"/>
              <w:bottom w:val="nil"/>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MESA DE JUVENTUD</w:t>
            </w:r>
          </w:p>
        </w:tc>
        <w:tc>
          <w:tcPr>
            <w:tcW w:w="484"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TOTAL</w:t>
            </w:r>
          </w:p>
        </w:tc>
        <w:tc>
          <w:tcPr>
            <w:tcW w:w="484"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w:t>
            </w:r>
          </w:p>
        </w:tc>
      </w:tr>
      <w:tr w:rsidR="0080529F" w:rsidRPr="009102C4" w:rsidTr="00300564">
        <w:trPr>
          <w:trHeight w:val="315"/>
        </w:trPr>
        <w:tc>
          <w:tcPr>
            <w:tcW w:w="516"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&lt; 35 años</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0</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0</w:t>
            </w:r>
          </w:p>
        </w:tc>
        <w:tc>
          <w:tcPr>
            <w:tcW w:w="514" w:type="pct"/>
            <w:tcBorders>
              <w:top w:val="nil"/>
              <w:left w:val="nil"/>
              <w:bottom w:val="single" w:sz="4" w:space="0" w:color="FFFFFF" w:themeColor="background1"/>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w:t>
            </w:r>
          </w:p>
        </w:tc>
        <w:tc>
          <w:tcPr>
            <w:tcW w:w="484" w:type="pct"/>
            <w:tcBorders>
              <w:top w:val="nil"/>
              <w:left w:val="nil"/>
              <w:bottom w:val="single" w:sz="4" w:space="0" w:color="FFFFFF" w:themeColor="background1"/>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3</w:t>
            </w:r>
          </w:p>
        </w:tc>
        <w:tc>
          <w:tcPr>
            <w:tcW w:w="580" w:type="pct"/>
            <w:tcBorders>
              <w:top w:val="nil"/>
              <w:left w:val="nil"/>
              <w:bottom w:val="single" w:sz="4" w:space="0" w:color="FFFFFF" w:themeColor="background1"/>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6</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13</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10 %</w:t>
            </w:r>
          </w:p>
        </w:tc>
      </w:tr>
      <w:tr w:rsidR="0080529F" w:rsidRPr="009102C4" w:rsidTr="00300564">
        <w:trPr>
          <w:trHeight w:val="315"/>
        </w:trPr>
        <w:tc>
          <w:tcPr>
            <w:tcW w:w="516"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35-64 años</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10</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11</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26</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12</w:t>
            </w:r>
          </w:p>
        </w:tc>
        <w:tc>
          <w:tcPr>
            <w:tcW w:w="514" w:type="pct"/>
            <w:tcBorders>
              <w:top w:val="single" w:sz="4" w:space="0" w:color="FFFFFF" w:themeColor="background1"/>
              <w:left w:val="nil"/>
              <w:bottom w:val="single" w:sz="4" w:space="0" w:color="FFFFFF" w:themeColor="background1"/>
              <w:right w:val="single" w:sz="4" w:space="0" w:color="FFFFFF" w:themeColor="background1"/>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16</w:t>
            </w:r>
          </w:p>
        </w:tc>
        <w:tc>
          <w:tcPr>
            <w:tcW w:w="484" w:type="pct"/>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27</w:t>
            </w:r>
          </w:p>
        </w:tc>
        <w:tc>
          <w:tcPr>
            <w:tcW w:w="580" w:type="pct"/>
            <w:tcBorders>
              <w:top w:val="single" w:sz="4" w:space="0" w:color="FFFFFF" w:themeColor="background1"/>
              <w:left w:val="nil"/>
              <w:bottom w:val="single" w:sz="4" w:space="0" w:color="FFFFFF" w:themeColor="background1"/>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3</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105</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80,80%</w:t>
            </w:r>
          </w:p>
        </w:tc>
      </w:tr>
      <w:tr w:rsidR="0080529F" w:rsidRPr="009102C4" w:rsidTr="00300564">
        <w:trPr>
          <w:trHeight w:val="315"/>
        </w:trPr>
        <w:tc>
          <w:tcPr>
            <w:tcW w:w="516"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 65 años</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0</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0</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8</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w:t>
            </w:r>
          </w:p>
        </w:tc>
        <w:tc>
          <w:tcPr>
            <w:tcW w:w="514" w:type="pct"/>
            <w:tcBorders>
              <w:top w:val="single" w:sz="4" w:space="0" w:color="FFFFFF" w:themeColor="background1"/>
              <w:left w:val="nil"/>
              <w:bottom w:val="single" w:sz="4" w:space="0" w:color="FFFFFF" w:themeColor="background1"/>
              <w:right w:val="single" w:sz="4" w:space="0" w:color="FFFFFF" w:themeColor="background1"/>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0</w:t>
            </w:r>
          </w:p>
        </w:tc>
        <w:tc>
          <w:tcPr>
            <w:tcW w:w="484" w:type="pct"/>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3</w:t>
            </w:r>
          </w:p>
        </w:tc>
        <w:tc>
          <w:tcPr>
            <w:tcW w:w="580" w:type="pct"/>
            <w:tcBorders>
              <w:top w:val="single" w:sz="4" w:space="0" w:color="FFFFFF" w:themeColor="background1"/>
              <w:left w:val="nil"/>
              <w:bottom w:val="single" w:sz="4" w:space="0" w:color="FFFFFF" w:themeColor="background1"/>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0</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12</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9,20%</w:t>
            </w:r>
          </w:p>
        </w:tc>
      </w:tr>
      <w:tr w:rsidR="0080529F" w:rsidRPr="009102C4" w:rsidTr="00300564">
        <w:trPr>
          <w:trHeight w:val="315"/>
        </w:trPr>
        <w:tc>
          <w:tcPr>
            <w:tcW w:w="516" w:type="pct"/>
            <w:tcBorders>
              <w:top w:val="nil"/>
              <w:left w:val="single" w:sz="8" w:space="0" w:color="FFFFFF"/>
              <w:bottom w:val="single" w:sz="8" w:space="0" w:color="FFFFFF"/>
              <w:right w:val="single" w:sz="8" w:space="0" w:color="FFFFFF"/>
            </w:tcBorders>
            <w:shd w:val="clear" w:color="000000" w:fill="F79646"/>
            <w:vAlign w:val="center"/>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No contestan</w:t>
            </w:r>
          </w:p>
        </w:tc>
        <w:tc>
          <w:tcPr>
            <w:tcW w:w="484" w:type="pct"/>
            <w:tcBorders>
              <w:top w:val="nil"/>
              <w:left w:val="nil"/>
              <w:bottom w:val="single" w:sz="8" w:space="0" w:color="FFFFFF"/>
              <w:right w:val="single" w:sz="8" w:space="0" w:color="FFFFFF"/>
            </w:tcBorders>
            <w:shd w:val="clear" w:color="000000" w:fill="FDE9D9"/>
            <w:vAlign w:val="center"/>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0</w:t>
            </w:r>
          </w:p>
        </w:tc>
        <w:tc>
          <w:tcPr>
            <w:tcW w:w="484" w:type="pct"/>
            <w:tcBorders>
              <w:top w:val="nil"/>
              <w:left w:val="nil"/>
              <w:bottom w:val="single" w:sz="8" w:space="0" w:color="FFFFFF"/>
              <w:right w:val="single" w:sz="8" w:space="0" w:color="FFFFFF"/>
            </w:tcBorders>
            <w:shd w:val="clear" w:color="000000" w:fill="FDE9D9"/>
            <w:vAlign w:val="center"/>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0</w:t>
            </w:r>
          </w:p>
        </w:tc>
        <w:tc>
          <w:tcPr>
            <w:tcW w:w="484" w:type="pct"/>
            <w:tcBorders>
              <w:top w:val="nil"/>
              <w:left w:val="nil"/>
              <w:bottom w:val="single" w:sz="8" w:space="0" w:color="FFFFFF"/>
              <w:right w:val="single" w:sz="8" w:space="0" w:color="FFFFFF"/>
            </w:tcBorders>
            <w:shd w:val="clear" w:color="000000" w:fill="FDE9D9"/>
            <w:vAlign w:val="center"/>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0</w:t>
            </w:r>
          </w:p>
        </w:tc>
        <w:tc>
          <w:tcPr>
            <w:tcW w:w="484" w:type="pct"/>
            <w:tcBorders>
              <w:top w:val="nil"/>
              <w:left w:val="nil"/>
              <w:bottom w:val="single" w:sz="8" w:space="0" w:color="FFFFFF"/>
              <w:right w:val="single" w:sz="8" w:space="0" w:color="FFFFFF"/>
            </w:tcBorders>
            <w:shd w:val="clear" w:color="000000" w:fill="FDE9D9"/>
            <w:vAlign w:val="center"/>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0</w:t>
            </w:r>
          </w:p>
        </w:tc>
        <w:tc>
          <w:tcPr>
            <w:tcW w:w="514" w:type="pct"/>
            <w:tcBorders>
              <w:top w:val="single" w:sz="4" w:space="0" w:color="FFFFFF" w:themeColor="background1"/>
              <w:left w:val="nil"/>
              <w:bottom w:val="single" w:sz="4" w:space="0" w:color="FFFFFF" w:themeColor="background1"/>
              <w:right w:val="single" w:sz="4" w:space="0" w:color="FFFFFF" w:themeColor="background1"/>
            </w:tcBorders>
            <w:shd w:val="clear" w:color="000000" w:fill="FDE9D9"/>
            <w:vAlign w:val="center"/>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6</w:t>
            </w:r>
          </w:p>
        </w:tc>
        <w:tc>
          <w:tcPr>
            <w:tcW w:w="484" w:type="pct"/>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000000" w:fill="FDE9D9"/>
            <w:vAlign w:val="center"/>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w:t>
            </w:r>
          </w:p>
        </w:tc>
        <w:tc>
          <w:tcPr>
            <w:tcW w:w="580" w:type="pct"/>
            <w:tcBorders>
              <w:top w:val="single" w:sz="4" w:space="0" w:color="FFFFFF" w:themeColor="background1"/>
              <w:left w:val="nil"/>
              <w:bottom w:val="single" w:sz="4" w:space="0" w:color="FFFFFF" w:themeColor="background1"/>
              <w:right w:val="single" w:sz="8" w:space="0" w:color="FFFFFF"/>
            </w:tcBorders>
            <w:shd w:val="clear" w:color="000000" w:fill="FDE9D9"/>
            <w:vAlign w:val="center"/>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0</w:t>
            </w:r>
          </w:p>
        </w:tc>
        <w:tc>
          <w:tcPr>
            <w:tcW w:w="484" w:type="pct"/>
            <w:tcBorders>
              <w:top w:val="nil"/>
              <w:left w:val="nil"/>
              <w:bottom w:val="single" w:sz="8" w:space="0" w:color="FFFFFF"/>
              <w:right w:val="single" w:sz="8" w:space="0" w:color="FFFFFF"/>
            </w:tcBorders>
            <w:shd w:val="clear" w:color="000000" w:fill="FDE9D9"/>
            <w:vAlign w:val="center"/>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8</w:t>
            </w:r>
          </w:p>
        </w:tc>
        <w:tc>
          <w:tcPr>
            <w:tcW w:w="484" w:type="pct"/>
            <w:tcBorders>
              <w:top w:val="nil"/>
              <w:left w:val="nil"/>
              <w:bottom w:val="single" w:sz="8" w:space="0" w:color="FFFFFF"/>
              <w:right w:val="single" w:sz="8" w:space="0" w:color="FFFFFF"/>
            </w:tcBorders>
            <w:shd w:val="clear" w:color="000000" w:fill="FDE9D9"/>
            <w:vAlign w:val="center"/>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w:t>
            </w:r>
          </w:p>
        </w:tc>
      </w:tr>
      <w:tr w:rsidR="0080529F" w:rsidRPr="009102C4" w:rsidTr="00300564">
        <w:trPr>
          <w:trHeight w:val="315"/>
        </w:trPr>
        <w:tc>
          <w:tcPr>
            <w:tcW w:w="516"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TOTAL</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11</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11</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36</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13</w:t>
            </w:r>
          </w:p>
        </w:tc>
        <w:tc>
          <w:tcPr>
            <w:tcW w:w="514" w:type="pct"/>
            <w:tcBorders>
              <w:top w:val="single" w:sz="4" w:space="0" w:color="FFFFFF" w:themeColor="background1"/>
              <w:left w:val="nil"/>
              <w:bottom w:val="nil"/>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Pr>
                <w:rFonts w:eastAsia="Times New Roman" w:cs="Calibri"/>
                <w:b/>
                <w:bCs/>
                <w:color w:val="000000"/>
                <w:szCs w:val="21"/>
              </w:rPr>
              <w:t>23</w:t>
            </w:r>
          </w:p>
        </w:tc>
        <w:tc>
          <w:tcPr>
            <w:tcW w:w="484" w:type="pct"/>
            <w:tcBorders>
              <w:top w:val="single" w:sz="4" w:space="0" w:color="FFFFFF" w:themeColor="background1"/>
              <w:left w:val="nil"/>
              <w:bottom w:val="nil"/>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Pr>
                <w:rFonts w:eastAsia="Times New Roman" w:cs="Calibri"/>
                <w:b/>
                <w:bCs/>
                <w:color w:val="000000"/>
                <w:szCs w:val="21"/>
              </w:rPr>
              <w:t>35</w:t>
            </w:r>
          </w:p>
        </w:tc>
        <w:tc>
          <w:tcPr>
            <w:tcW w:w="580" w:type="pct"/>
            <w:tcBorders>
              <w:top w:val="single" w:sz="4" w:space="0" w:color="FFFFFF" w:themeColor="background1"/>
              <w:left w:val="nil"/>
              <w:bottom w:val="nil"/>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9</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138</w:t>
            </w:r>
          </w:p>
        </w:tc>
        <w:tc>
          <w:tcPr>
            <w:tcW w:w="484"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b/>
                <w:bCs/>
                <w:color w:val="000000"/>
                <w:szCs w:val="21"/>
              </w:rPr>
            </w:pPr>
            <w:r w:rsidRPr="009102C4">
              <w:rPr>
                <w:rFonts w:eastAsia="Times New Roman" w:cs="Calibri"/>
                <w:b/>
                <w:bCs/>
                <w:color w:val="000000"/>
                <w:szCs w:val="21"/>
              </w:rPr>
              <w:t>100,00%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80529F">
      <w:pPr>
        <w:spacing w:before="0" w:after="0"/>
        <w:rPr>
          <w:rFonts w:cs="Poppins Light"/>
          <w:szCs w:val="21"/>
        </w:rPr>
      </w:pPr>
      <w:r w:rsidRPr="009102C4">
        <w:rPr>
          <w:rFonts w:cs="Poppins Light"/>
          <w:szCs w:val="21"/>
        </w:rPr>
        <w:t>Estos perfiles se distribuyeron en diferentes áreas o ámbitos, incluido igualdad de género y juventud.</w:t>
      </w:r>
    </w:p>
    <w:p w:rsidR="0080529F" w:rsidRPr="009102C4" w:rsidRDefault="0080529F" w:rsidP="0080529F">
      <w:pPr>
        <w:spacing w:before="0" w:after="0"/>
        <w:rPr>
          <w:rFonts w:cs="Poppins Light"/>
          <w:szCs w:val="21"/>
        </w:rPr>
      </w:pPr>
    </w:p>
    <w:p w:rsidR="0080529F" w:rsidRPr="009102C4" w:rsidRDefault="0080529F" w:rsidP="0080529F">
      <w:pPr>
        <w:pStyle w:val="Prrafodelista"/>
        <w:numPr>
          <w:ilvl w:val="0"/>
          <w:numId w:val="102"/>
        </w:numPr>
        <w:spacing w:before="120" w:after="0"/>
        <w:rPr>
          <w:szCs w:val="21"/>
        </w:rPr>
      </w:pPr>
      <w:r w:rsidRPr="009102C4">
        <w:rPr>
          <w:rFonts w:cs="Poppins Light"/>
          <w:b/>
          <w:szCs w:val="21"/>
        </w:rPr>
        <w:t>MESA 1.</w:t>
      </w:r>
      <w:r w:rsidRPr="009102C4">
        <w:rPr>
          <w:szCs w:val="21"/>
        </w:rPr>
        <w:t xml:space="preserve"> EMPRESAS Y EMPRENDIMIENTO </w:t>
      </w:r>
    </w:p>
    <w:tbl>
      <w:tblPr>
        <w:tblStyle w:val="Tablaconcuadrcula5oscura-nfasis61"/>
        <w:tblW w:w="7514" w:type="dxa"/>
        <w:tblLook w:val="04A0"/>
      </w:tblPr>
      <w:tblGrid>
        <w:gridCol w:w="7514"/>
      </w:tblGrid>
      <w:tr w:rsidR="0080529F" w:rsidRPr="009102C4" w:rsidTr="00300564">
        <w:trPr>
          <w:cnfStyle w:val="100000000000"/>
          <w:trHeight w:val="238"/>
        </w:trPr>
        <w:tc>
          <w:tcPr>
            <w:cnfStyle w:val="001000000000"/>
            <w:tcW w:w="7514" w:type="dxa"/>
            <w:noWrap/>
          </w:tcPr>
          <w:p w:rsidR="0080529F" w:rsidRPr="009102C4" w:rsidRDefault="0080529F" w:rsidP="00300564">
            <w:pPr>
              <w:rPr>
                <w:rFonts w:eastAsia="Times New Roman" w:cs="Arial"/>
                <w:szCs w:val="21"/>
              </w:rPr>
            </w:pPr>
            <w:r w:rsidRPr="009102C4">
              <w:rPr>
                <w:rFonts w:eastAsia="Times New Roman" w:cs="Arial"/>
                <w:szCs w:val="21"/>
              </w:rPr>
              <w:t>Organización, empresa o entidad</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Empresa</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eastAsia="Times New Roman" w:cs="Arial"/>
                <w:color w:val="000000"/>
                <w:szCs w:val="21"/>
                <w:lang w:eastAsia="es-ES_tradnl"/>
              </w:rPr>
            </w:pPr>
            <w:r w:rsidRPr="009102C4">
              <w:rPr>
                <w:rFonts w:eastAsia="Times New Roman" w:cs="Arial"/>
                <w:color w:val="000000"/>
                <w:szCs w:val="21"/>
                <w:lang w:eastAsia="es-ES_tradnl"/>
              </w:rPr>
              <w:t>CADE Santisteban</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Administración Pública (OCA Santisteban)</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Arteoliva</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lastRenderedPageBreak/>
              <w:t>ASODECO</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Fundación ‘Estrategias para el desarrollo económico y social de la provincia de Jaén’</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CADE Vilches</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CADE Navas de San Juan</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Casa Marchena Vilches</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Consultor</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Gerente GDR El condado de Jaén</w:t>
            </w:r>
          </w:p>
        </w:tc>
      </w:tr>
    </w:tbl>
    <w:p w:rsidR="0080529F" w:rsidRPr="009102C4" w:rsidRDefault="0080529F" w:rsidP="0080529F">
      <w:pPr>
        <w:spacing w:before="0" w:after="0"/>
        <w:rPr>
          <w:rFonts w:cs="Poppins Light"/>
          <w:szCs w:val="21"/>
        </w:rPr>
      </w:pPr>
    </w:p>
    <w:p w:rsidR="0080529F" w:rsidRPr="009102C4" w:rsidRDefault="0080529F" w:rsidP="0080529F">
      <w:pPr>
        <w:pStyle w:val="Prrafodelista"/>
        <w:widowControl/>
        <w:numPr>
          <w:ilvl w:val="0"/>
          <w:numId w:val="102"/>
        </w:numPr>
        <w:spacing w:before="0" w:after="0"/>
        <w:jc w:val="left"/>
        <w:rPr>
          <w:rFonts w:cs="Poppins Light"/>
          <w:szCs w:val="21"/>
        </w:rPr>
      </w:pPr>
      <w:r w:rsidRPr="009102C4">
        <w:rPr>
          <w:rFonts w:cs="Poppins Light"/>
          <w:b/>
          <w:szCs w:val="21"/>
        </w:rPr>
        <w:t>MESA 2 .</w:t>
      </w:r>
      <w:r w:rsidRPr="009102C4">
        <w:rPr>
          <w:szCs w:val="21"/>
        </w:rPr>
        <w:t xml:space="preserve"> AGRICULTURA, GANADERÍA, FORESTAL, AGROINDUSTRIA Y MEDIO AMBIENTE</w:t>
      </w:r>
    </w:p>
    <w:tbl>
      <w:tblPr>
        <w:tblStyle w:val="Tablaconcuadrcula5oscura-nfasis61"/>
        <w:tblW w:w="7514" w:type="dxa"/>
        <w:tblLook w:val="04A0"/>
      </w:tblPr>
      <w:tblGrid>
        <w:gridCol w:w="7514"/>
      </w:tblGrid>
      <w:tr w:rsidR="0080529F" w:rsidRPr="009102C4" w:rsidTr="00300564">
        <w:trPr>
          <w:cnfStyle w:val="100000000000"/>
          <w:trHeight w:val="238"/>
        </w:trPr>
        <w:tc>
          <w:tcPr>
            <w:cnfStyle w:val="001000000000"/>
            <w:tcW w:w="7514" w:type="dxa"/>
            <w:noWrap/>
          </w:tcPr>
          <w:p w:rsidR="0080529F" w:rsidRPr="009102C4" w:rsidRDefault="0080529F" w:rsidP="00300564">
            <w:pPr>
              <w:rPr>
                <w:rFonts w:eastAsia="Times New Roman" w:cs="Arial"/>
                <w:szCs w:val="21"/>
              </w:rPr>
            </w:pPr>
            <w:r w:rsidRPr="009102C4">
              <w:rPr>
                <w:rFonts w:eastAsia="Times New Roman" w:cs="Arial"/>
                <w:szCs w:val="21"/>
              </w:rPr>
              <w:t>Organización, empresa o entidad</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ASAJA – Jaén</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eastAsia="Times New Roman" w:cs="Arial"/>
                <w:color w:val="000000"/>
                <w:szCs w:val="21"/>
                <w:lang w:eastAsia="es-ES_tradnl"/>
              </w:rPr>
            </w:pPr>
            <w:r w:rsidRPr="009102C4">
              <w:rPr>
                <w:rFonts w:eastAsia="Times New Roman" w:cs="Arial"/>
                <w:color w:val="000000"/>
                <w:szCs w:val="21"/>
                <w:lang w:eastAsia="es-ES_tradnl"/>
              </w:rPr>
              <w:t>Appistaco</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San Juan Bautista, SSCC</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Ayuntamiento Navas de San Juan</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Representante del área de Agricultura, Ganadería y Transporte</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Olivarera del Condado de Jaén</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Servicios Agrícolas Olivares Madrid</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ASODECO</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Ayuntamiento Navas de San Juan</w:t>
            </w:r>
          </w:p>
        </w:tc>
      </w:tr>
    </w:tbl>
    <w:p w:rsidR="0080529F" w:rsidRPr="009102C4" w:rsidRDefault="0080529F" w:rsidP="0080529F">
      <w:pPr>
        <w:spacing w:before="0" w:after="0"/>
        <w:rPr>
          <w:rFonts w:cs="Poppins Light"/>
          <w:b/>
          <w:szCs w:val="21"/>
        </w:rPr>
      </w:pPr>
    </w:p>
    <w:p w:rsidR="0080529F" w:rsidRPr="009102C4" w:rsidRDefault="0080529F" w:rsidP="0080529F">
      <w:pPr>
        <w:pStyle w:val="Prrafodelista"/>
        <w:numPr>
          <w:ilvl w:val="0"/>
          <w:numId w:val="102"/>
        </w:numPr>
        <w:spacing w:before="120" w:after="0"/>
        <w:rPr>
          <w:szCs w:val="21"/>
        </w:rPr>
      </w:pPr>
      <w:r w:rsidRPr="009102C4">
        <w:rPr>
          <w:rFonts w:cs="Poppins Light"/>
          <w:b/>
          <w:szCs w:val="21"/>
        </w:rPr>
        <w:t>MESA 3.</w:t>
      </w:r>
      <w:r w:rsidRPr="009102C4">
        <w:rPr>
          <w:szCs w:val="21"/>
        </w:rPr>
        <w:t xml:space="preserve"> TEJIDO SOCIAL, CULTURA, DEPORTES, TURISMO Y PATRIMONIO RURAL</w:t>
      </w:r>
    </w:p>
    <w:tbl>
      <w:tblPr>
        <w:tblStyle w:val="Tablaconcuadrcula5oscura-nfasis61"/>
        <w:tblW w:w="7514" w:type="dxa"/>
        <w:tblLook w:val="04A0"/>
      </w:tblPr>
      <w:tblGrid>
        <w:gridCol w:w="7514"/>
      </w:tblGrid>
      <w:tr w:rsidR="0080529F" w:rsidRPr="009102C4" w:rsidTr="00300564">
        <w:trPr>
          <w:cnfStyle w:val="100000000000"/>
          <w:trHeight w:val="238"/>
        </w:trPr>
        <w:tc>
          <w:tcPr>
            <w:cnfStyle w:val="001000000000"/>
            <w:tcW w:w="7514" w:type="dxa"/>
            <w:noWrap/>
          </w:tcPr>
          <w:p w:rsidR="0080529F" w:rsidRPr="009102C4" w:rsidRDefault="0080529F" w:rsidP="00300564">
            <w:pPr>
              <w:rPr>
                <w:rFonts w:eastAsia="Times New Roman" w:cs="Arial"/>
                <w:szCs w:val="21"/>
              </w:rPr>
            </w:pPr>
            <w:r w:rsidRPr="009102C4">
              <w:rPr>
                <w:rFonts w:eastAsia="Times New Roman" w:cs="Arial"/>
                <w:szCs w:val="21"/>
              </w:rPr>
              <w:t>Organización, empresa o entidad</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Andrea Briz Asociación de Mujeres</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eastAsia="Times New Roman" w:cs="Arial"/>
                <w:color w:val="000000"/>
                <w:szCs w:val="21"/>
                <w:lang w:eastAsia="es-ES_tradnl"/>
              </w:rPr>
            </w:pPr>
            <w:r w:rsidRPr="009102C4">
              <w:rPr>
                <w:rFonts w:eastAsia="Times New Roman" w:cs="Arial"/>
                <w:color w:val="000000"/>
                <w:szCs w:val="21"/>
                <w:lang w:eastAsia="es-ES_tradnl"/>
              </w:rPr>
              <w:t>Asociación de Mujeres Ilucia</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Asociación de Mujeres Albahaca</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Teniente Alcalde, Concejala Educación, Igualdad, Bienestar y Participación</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Asociación Clara Campoamor</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ASODECO</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Coordinadora Clubes lectura infantil, juvenil y adulto. Academia de baile</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ASC Quiteria</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Clubs de Lectura Stella</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Asociación Estella</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Ayuntamiento de Chiclana de Segura</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Ayuntamiento de Montizón</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Grupo de teatro Guadalén</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Grupo de lectura Guadalén</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ACD El árbol de la vida</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lastRenderedPageBreak/>
              <w:t>SCM San Antón</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Ayuntamiento de Castellar</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Ayuntamiento de Santisteban</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Ayuntamiento de Arquillos</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ASODECO</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Club de lectura Betatón</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Concejal de cultura, Ayuntamiento de Santisteban</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Asociación de mujeres Quiteria</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Club de lectura Chiclana</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Ayuntamiento Navas de San Juan</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ASC Mujeres Sierra Morena</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Asociación de Mujeres Artesanas</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Técnico de deportes</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Coordinador de deportes</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Concejal cultura y deporte</w:t>
            </w:r>
          </w:p>
        </w:tc>
      </w:tr>
      <w:tr w:rsidR="0080529F" w:rsidRPr="009102C4" w:rsidTr="00010B1B">
        <w:trPr>
          <w:trHeight w:val="50"/>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Consultor</w:t>
            </w:r>
          </w:p>
        </w:tc>
      </w:tr>
    </w:tbl>
    <w:p w:rsidR="0080529F" w:rsidRPr="009102C4" w:rsidRDefault="0080529F" w:rsidP="0080529F">
      <w:pPr>
        <w:spacing w:before="0" w:after="0"/>
        <w:rPr>
          <w:rFonts w:cs="Poppins Light"/>
          <w:szCs w:val="21"/>
        </w:rPr>
      </w:pPr>
    </w:p>
    <w:p w:rsidR="0080529F" w:rsidRPr="009102C4" w:rsidRDefault="0080529F" w:rsidP="0080529F">
      <w:pPr>
        <w:spacing w:before="0" w:after="0"/>
        <w:rPr>
          <w:rFonts w:cs="Poppins Light"/>
          <w:b/>
          <w:szCs w:val="21"/>
        </w:rPr>
      </w:pPr>
    </w:p>
    <w:p w:rsidR="0080529F" w:rsidRPr="009102C4" w:rsidRDefault="0080529F" w:rsidP="0080529F">
      <w:pPr>
        <w:pStyle w:val="Prrafodelista"/>
        <w:widowControl/>
        <w:numPr>
          <w:ilvl w:val="0"/>
          <w:numId w:val="102"/>
        </w:numPr>
        <w:spacing w:before="0" w:after="0"/>
        <w:jc w:val="left"/>
        <w:rPr>
          <w:rFonts w:cs="Poppins Light"/>
          <w:szCs w:val="21"/>
        </w:rPr>
      </w:pPr>
      <w:r w:rsidRPr="009102C4">
        <w:rPr>
          <w:rFonts w:cs="Poppins Light"/>
          <w:b/>
          <w:szCs w:val="21"/>
        </w:rPr>
        <w:t>MESA 4.</w:t>
      </w:r>
      <w:r w:rsidRPr="009102C4">
        <w:rPr>
          <w:szCs w:val="21"/>
        </w:rPr>
        <w:t xml:space="preserve"> SERVICIOS PÚBLICOS</w:t>
      </w:r>
    </w:p>
    <w:tbl>
      <w:tblPr>
        <w:tblStyle w:val="Tablaconcuadrcula5oscura-nfasis61"/>
        <w:tblW w:w="7514" w:type="dxa"/>
        <w:tblLook w:val="04A0"/>
      </w:tblPr>
      <w:tblGrid>
        <w:gridCol w:w="7514"/>
      </w:tblGrid>
      <w:tr w:rsidR="0080529F" w:rsidRPr="009102C4" w:rsidTr="00300564">
        <w:trPr>
          <w:cnfStyle w:val="100000000000"/>
          <w:trHeight w:val="238"/>
        </w:trPr>
        <w:tc>
          <w:tcPr>
            <w:cnfStyle w:val="001000000000"/>
            <w:tcW w:w="7514" w:type="dxa"/>
            <w:noWrap/>
          </w:tcPr>
          <w:p w:rsidR="0080529F" w:rsidRPr="009102C4" w:rsidRDefault="0080529F" w:rsidP="00300564">
            <w:pPr>
              <w:rPr>
                <w:rFonts w:eastAsia="Times New Roman" w:cs="Arial"/>
                <w:szCs w:val="21"/>
              </w:rPr>
            </w:pPr>
            <w:r w:rsidRPr="009102C4">
              <w:rPr>
                <w:rFonts w:eastAsia="Times New Roman" w:cs="Arial"/>
                <w:szCs w:val="21"/>
              </w:rPr>
              <w:t>Organización, empresa o entidad</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Centro ocupacional El Condado</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eastAsia="Times New Roman" w:cs="Arial"/>
                <w:color w:val="000000"/>
                <w:szCs w:val="21"/>
                <w:lang w:eastAsia="es-ES_tradnl"/>
              </w:rPr>
            </w:pPr>
            <w:r w:rsidRPr="009102C4">
              <w:rPr>
                <w:rFonts w:eastAsia="Times New Roman" w:cs="Arial"/>
                <w:color w:val="000000"/>
                <w:szCs w:val="21"/>
                <w:lang w:eastAsia="es-ES_tradnl"/>
              </w:rPr>
              <w:t>IES Colegiata de Santiago</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CADE Santisteban del Puerto</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Asociación de discapacitados físicos “El Condao”</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IES San Juan Bautista Colegiata</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Teniente Alcalde, Ayuntamiento de Castellar</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Ayuntamiento Santisteban del Puerto</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Ayuntamiento de Montizón</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GDR Condado de Jaén</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IES Virgen del Collado</w:t>
            </w:r>
          </w:p>
        </w:tc>
      </w:tr>
      <w:tr w:rsidR="0080529F" w:rsidRPr="009102C4" w:rsidTr="00010B1B">
        <w:trPr>
          <w:trHeight w:val="238"/>
        </w:trPr>
        <w:tc>
          <w:tcPr>
            <w:cnfStyle w:val="001000000000"/>
            <w:tcW w:w="7514" w:type="dxa"/>
            <w:shd w:val="clear" w:color="auto" w:fill="F2F1E5" w:themeFill="accent5" w:themeFillTint="33"/>
            <w:noWrap/>
          </w:tcPr>
          <w:p w:rsidR="0080529F" w:rsidRPr="009102C4" w:rsidRDefault="0080529F" w:rsidP="00300564">
            <w:pPr>
              <w:rPr>
                <w:rFonts w:cs="Arial"/>
                <w:color w:val="000000"/>
                <w:szCs w:val="21"/>
              </w:rPr>
            </w:pPr>
            <w:r w:rsidRPr="009102C4">
              <w:rPr>
                <w:rFonts w:cs="Arial"/>
                <w:color w:val="000000"/>
                <w:szCs w:val="21"/>
              </w:rPr>
              <w:t>Consultor</w:t>
            </w:r>
          </w:p>
        </w:tc>
      </w:tr>
    </w:tbl>
    <w:p w:rsidR="0080529F" w:rsidRPr="009102C4" w:rsidRDefault="0080529F" w:rsidP="0080529F">
      <w:pPr>
        <w:spacing w:before="0" w:after="0"/>
        <w:rPr>
          <w:rFonts w:cs="Poppins Light"/>
          <w:szCs w:val="21"/>
        </w:rPr>
      </w:pPr>
    </w:p>
    <w:p w:rsidR="0080529F" w:rsidRPr="009102C4" w:rsidRDefault="0080529F" w:rsidP="0080529F">
      <w:pPr>
        <w:pStyle w:val="Prrafodelista"/>
        <w:widowControl/>
        <w:numPr>
          <w:ilvl w:val="0"/>
          <w:numId w:val="129"/>
        </w:numPr>
        <w:spacing w:before="0" w:after="0"/>
        <w:jc w:val="left"/>
        <w:rPr>
          <w:rFonts w:cs="Poppins Light"/>
          <w:b/>
          <w:szCs w:val="21"/>
        </w:rPr>
      </w:pPr>
      <w:r w:rsidRPr="009102C4">
        <w:rPr>
          <w:rFonts w:cs="Poppins Light"/>
          <w:b/>
          <w:szCs w:val="21"/>
        </w:rPr>
        <w:t>MESA DE CULTURA</w:t>
      </w:r>
    </w:p>
    <w:tbl>
      <w:tblPr>
        <w:tblStyle w:val="Tablaconcuadrcula5oscura-nfasis61"/>
        <w:tblW w:w="0" w:type="auto"/>
        <w:jc w:val="left"/>
        <w:tblInd w:w="947" w:type="dxa"/>
        <w:tblLook w:val="04A0"/>
      </w:tblPr>
      <w:tblGrid>
        <w:gridCol w:w="5949"/>
        <w:gridCol w:w="283"/>
      </w:tblGrid>
      <w:tr w:rsidR="0080529F" w:rsidRPr="009102C4" w:rsidTr="00300564">
        <w:trPr>
          <w:cnfStyle w:val="100000000000"/>
          <w:trHeight w:val="300"/>
          <w:jc w:val="left"/>
        </w:trPr>
        <w:tc>
          <w:tcPr>
            <w:cnfStyle w:val="001000000000"/>
            <w:tcW w:w="6232" w:type="dxa"/>
            <w:gridSpan w:val="2"/>
            <w:noWrap/>
            <w:hideMark/>
          </w:tcPr>
          <w:p w:rsidR="0080529F" w:rsidRPr="009102C4" w:rsidRDefault="0080529F" w:rsidP="00300564">
            <w:pPr>
              <w:rPr>
                <w:rFonts w:asciiTheme="majorHAnsi" w:eastAsia="Times New Roman" w:hAnsiTheme="majorHAnsi" w:cs="Calibri"/>
                <w:szCs w:val="21"/>
              </w:rPr>
            </w:pPr>
            <w:r w:rsidRPr="003D58A6">
              <w:rPr>
                <w:rFonts w:eastAsia="Times New Roman" w:cs="Arial"/>
                <w:szCs w:val="21"/>
              </w:rPr>
              <w:t>Organización, empresa o entidad</w:t>
            </w:r>
          </w:p>
        </w:tc>
      </w:tr>
      <w:tr w:rsidR="0080529F" w:rsidRPr="009102C4" w:rsidTr="00010B1B">
        <w:trPr>
          <w:trHeight w:val="300"/>
          <w:jc w:val="left"/>
        </w:trPr>
        <w:tc>
          <w:tcPr>
            <w:cnfStyle w:val="001000000000"/>
            <w:tcW w:w="5949" w:type="dxa"/>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Concejal</w:t>
            </w:r>
          </w:p>
        </w:tc>
        <w:tc>
          <w:tcPr>
            <w:tcW w:w="283" w:type="dxa"/>
            <w:shd w:val="clear" w:color="auto" w:fill="F2F1E5" w:themeFill="accent5" w:themeFillTint="33"/>
            <w:noWrap/>
            <w:hideMark/>
          </w:tcPr>
          <w:p w:rsidR="0080529F" w:rsidRPr="003D58A6" w:rsidRDefault="0080529F" w:rsidP="00300564">
            <w:pPr>
              <w:cnfStyle w:val="000000000000"/>
              <w:rPr>
                <w:rFonts w:cs="Arial"/>
                <w:bCs/>
                <w:color w:val="000000"/>
                <w:szCs w:val="21"/>
              </w:rPr>
            </w:pPr>
          </w:p>
        </w:tc>
      </w:tr>
      <w:tr w:rsidR="0080529F" w:rsidRPr="009102C4" w:rsidTr="00010B1B">
        <w:trPr>
          <w:trHeight w:val="300"/>
          <w:jc w:val="left"/>
        </w:trPr>
        <w:tc>
          <w:tcPr>
            <w:cnfStyle w:val="001000000000"/>
            <w:tcW w:w="5949" w:type="dxa"/>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Presidenta</w:t>
            </w:r>
          </w:p>
        </w:tc>
        <w:tc>
          <w:tcPr>
            <w:tcW w:w="283" w:type="dxa"/>
            <w:shd w:val="clear" w:color="auto" w:fill="F2F1E5" w:themeFill="accent5" w:themeFillTint="33"/>
            <w:noWrap/>
            <w:hideMark/>
          </w:tcPr>
          <w:p w:rsidR="0080529F" w:rsidRPr="003D58A6" w:rsidRDefault="0080529F" w:rsidP="00300564">
            <w:pPr>
              <w:cnfStyle w:val="000000000000"/>
              <w:rPr>
                <w:rFonts w:cs="Arial"/>
                <w:bCs/>
                <w:color w:val="000000"/>
                <w:szCs w:val="21"/>
              </w:rPr>
            </w:pPr>
          </w:p>
        </w:tc>
      </w:tr>
      <w:tr w:rsidR="0080529F" w:rsidRPr="009102C4" w:rsidTr="00010B1B">
        <w:trPr>
          <w:trHeight w:val="300"/>
          <w:jc w:val="left"/>
        </w:trPr>
        <w:tc>
          <w:tcPr>
            <w:cnfStyle w:val="001000000000"/>
            <w:tcW w:w="5949" w:type="dxa"/>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Concejala</w:t>
            </w:r>
          </w:p>
        </w:tc>
        <w:tc>
          <w:tcPr>
            <w:tcW w:w="283" w:type="dxa"/>
            <w:shd w:val="clear" w:color="auto" w:fill="F2F1E5" w:themeFill="accent5" w:themeFillTint="33"/>
            <w:noWrap/>
            <w:hideMark/>
          </w:tcPr>
          <w:p w:rsidR="0080529F" w:rsidRPr="003D58A6" w:rsidRDefault="0080529F" w:rsidP="00300564">
            <w:pPr>
              <w:cnfStyle w:val="000000000000"/>
              <w:rPr>
                <w:rFonts w:cs="Arial"/>
                <w:bCs/>
                <w:color w:val="000000"/>
                <w:szCs w:val="21"/>
              </w:rPr>
            </w:pP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Club de lectura</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lastRenderedPageBreak/>
              <w:t>Bibliotecario</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Alcalde Arquillos</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GDR El Condado de Jaén</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Asociación La Primaria</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 xml:space="preserve">Teniente Alcalde Ayto. Montizón </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Club Lectura Lecturalandia</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Ayto. de Castellar</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Club de Lectura Butanton Castellar</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Club de Lectura Julia Navarro</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Ayto. de Santisteban del Puerto</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Certamen Novela Histórica</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Club de Lectura Ilucía</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Club de Lectura Santistesban del Puerto</w:t>
            </w:r>
          </w:p>
        </w:tc>
      </w:tr>
      <w:tr w:rsidR="0080529F" w:rsidRPr="009102C4" w:rsidTr="00010B1B">
        <w:trPr>
          <w:trHeight w:val="300"/>
          <w:jc w:val="left"/>
        </w:trPr>
        <w:tc>
          <w:tcPr>
            <w:cnfStyle w:val="001000000000"/>
            <w:tcW w:w="6232" w:type="dxa"/>
            <w:gridSpan w:val="2"/>
            <w:shd w:val="clear" w:color="auto" w:fill="F2F1E5" w:themeFill="accent5" w:themeFillTint="33"/>
            <w:noWrap/>
            <w:hideMark/>
          </w:tcPr>
          <w:p w:rsidR="0080529F" w:rsidRPr="003D58A6" w:rsidRDefault="0080529F" w:rsidP="00300564">
            <w:pPr>
              <w:rPr>
                <w:rFonts w:cs="Arial"/>
                <w:color w:val="000000"/>
                <w:szCs w:val="21"/>
              </w:rPr>
            </w:pPr>
            <w:r w:rsidRPr="003D58A6">
              <w:rPr>
                <w:rFonts w:cs="Arial"/>
                <w:color w:val="000000"/>
                <w:szCs w:val="21"/>
              </w:rPr>
              <w:t>Bibliotecaria</w:t>
            </w:r>
          </w:p>
        </w:tc>
      </w:tr>
    </w:tbl>
    <w:p w:rsidR="00D60881" w:rsidRDefault="00D60881" w:rsidP="00D60881">
      <w:pPr>
        <w:pStyle w:val="Prrafodelista"/>
        <w:widowControl/>
        <w:jc w:val="left"/>
        <w:rPr>
          <w:b/>
          <w:szCs w:val="21"/>
        </w:rPr>
      </w:pPr>
    </w:p>
    <w:p w:rsidR="0080529F" w:rsidRPr="009102C4" w:rsidRDefault="0080529F" w:rsidP="0080529F">
      <w:pPr>
        <w:pStyle w:val="Prrafodelista"/>
        <w:widowControl/>
        <w:numPr>
          <w:ilvl w:val="0"/>
          <w:numId w:val="129"/>
        </w:numPr>
        <w:jc w:val="left"/>
        <w:rPr>
          <w:b/>
          <w:szCs w:val="21"/>
        </w:rPr>
      </w:pPr>
      <w:r w:rsidRPr="009102C4">
        <w:rPr>
          <w:b/>
          <w:szCs w:val="21"/>
        </w:rPr>
        <w:t>MESA DE JUVENTUD</w:t>
      </w:r>
    </w:p>
    <w:p w:rsidR="0080529F" w:rsidRPr="009102C4" w:rsidRDefault="0080529F" w:rsidP="0080529F">
      <w:pPr>
        <w:ind w:left="360"/>
        <w:rPr>
          <w:b/>
          <w:szCs w:val="21"/>
        </w:rPr>
      </w:pPr>
    </w:p>
    <w:tbl>
      <w:tblPr>
        <w:tblStyle w:val="Tablaconcuadrcula5oscura-nfasis61"/>
        <w:tblW w:w="4008" w:type="dxa"/>
        <w:jc w:val="left"/>
        <w:tblInd w:w="932" w:type="dxa"/>
        <w:tblLook w:val="04A0"/>
      </w:tblPr>
      <w:tblGrid>
        <w:gridCol w:w="4008"/>
      </w:tblGrid>
      <w:tr w:rsidR="0080529F" w:rsidRPr="009102C4" w:rsidTr="00300564">
        <w:trPr>
          <w:cnfStyle w:val="100000000000"/>
          <w:trHeight w:val="300"/>
          <w:jc w:val="left"/>
        </w:trPr>
        <w:tc>
          <w:tcPr>
            <w:cnfStyle w:val="001000000000"/>
            <w:tcW w:w="4008" w:type="dxa"/>
            <w:noWrap/>
            <w:hideMark/>
          </w:tcPr>
          <w:p w:rsidR="0080529F" w:rsidRPr="009102C4" w:rsidRDefault="0080529F" w:rsidP="00300564">
            <w:pPr>
              <w:rPr>
                <w:rFonts w:asciiTheme="majorHAnsi" w:eastAsia="Times New Roman" w:hAnsiTheme="majorHAnsi" w:cs="Calibri Light"/>
                <w:color w:val="000000"/>
                <w:szCs w:val="21"/>
              </w:rPr>
            </w:pPr>
            <w:r w:rsidRPr="00EE7C15">
              <w:rPr>
                <w:rFonts w:eastAsia="Times New Roman" w:cs="Arial"/>
                <w:szCs w:val="21"/>
              </w:rPr>
              <w:t>Organización, empresa o entidad</w:t>
            </w:r>
          </w:p>
        </w:tc>
      </w:tr>
      <w:tr w:rsidR="0080529F" w:rsidRPr="009102C4" w:rsidTr="00010B1B">
        <w:trPr>
          <w:trHeight w:val="300"/>
          <w:jc w:val="left"/>
        </w:trPr>
        <w:tc>
          <w:tcPr>
            <w:cnfStyle w:val="001000000000"/>
            <w:tcW w:w="4008"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Asociación Juvenil Rurales en Red</w:t>
            </w:r>
          </w:p>
        </w:tc>
      </w:tr>
      <w:tr w:rsidR="0080529F" w:rsidRPr="009102C4" w:rsidTr="00010B1B">
        <w:trPr>
          <w:trHeight w:val="300"/>
          <w:jc w:val="left"/>
        </w:trPr>
        <w:tc>
          <w:tcPr>
            <w:cnfStyle w:val="001000000000"/>
            <w:tcW w:w="4008"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Consulta Psicología Virginia Padilla</w:t>
            </w:r>
          </w:p>
        </w:tc>
      </w:tr>
      <w:tr w:rsidR="0080529F" w:rsidRPr="009102C4" w:rsidTr="00010B1B">
        <w:trPr>
          <w:trHeight w:val="300"/>
          <w:jc w:val="left"/>
        </w:trPr>
        <w:tc>
          <w:tcPr>
            <w:cnfStyle w:val="001000000000"/>
            <w:tcW w:w="4008"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Anima Condado</w:t>
            </w:r>
          </w:p>
        </w:tc>
      </w:tr>
      <w:tr w:rsidR="0080529F" w:rsidRPr="009102C4" w:rsidTr="00010B1B">
        <w:trPr>
          <w:trHeight w:val="300"/>
          <w:jc w:val="left"/>
        </w:trPr>
        <w:tc>
          <w:tcPr>
            <w:cnfStyle w:val="001000000000"/>
            <w:tcW w:w="4008"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Teniente Alcalde Villa del Río</w:t>
            </w:r>
          </w:p>
        </w:tc>
      </w:tr>
      <w:tr w:rsidR="0080529F" w:rsidRPr="009102C4" w:rsidTr="00010B1B">
        <w:trPr>
          <w:trHeight w:val="300"/>
          <w:jc w:val="left"/>
        </w:trPr>
        <w:tc>
          <w:tcPr>
            <w:cnfStyle w:val="001000000000"/>
            <w:tcW w:w="4008"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Concejalía Juventud Santisteban del Puerto</w:t>
            </w:r>
          </w:p>
        </w:tc>
      </w:tr>
    </w:tbl>
    <w:p w:rsidR="0080529F" w:rsidRPr="009102C4" w:rsidRDefault="0080529F" w:rsidP="0080529F">
      <w:pPr>
        <w:rPr>
          <w:rFonts w:eastAsia="Times New Roman"/>
          <w:b/>
          <w:szCs w:val="21"/>
        </w:rPr>
      </w:pPr>
    </w:p>
    <w:p w:rsidR="0080529F" w:rsidRPr="009102C4" w:rsidRDefault="0080529F" w:rsidP="0080529F">
      <w:pPr>
        <w:pStyle w:val="Prrafodelista"/>
        <w:widowControl/>
        <w:numPr>
          <w:ilvl w:val="0"/>
          <w:numId w:val="129"/>
        </w:numPr>
        <w:jc w:val="left"/>
        <w:rPr>
          <w:rFonts w:eastAsia="Times New Roman"/>
          <w:b/>
          <w:szCs w:val="21"/>
        </w:rPr>
      </w:pPr>
      <w:r w:rsidRPr="009102C4">
        <w:rPr>
          <w:rFonts w:eastAsia="Times New Roman"/>
          <w:b/>
          <w:szCs w:val="21"/>
        </w:rPr>
        <w:t>MESA DE GÉNERO</w:t>
      </w:r>
    </w:p>
    <w:tbl>
      <w:tblPr>
        <w:tblStyle w:val="Tablaconcuadrcula5oscura-nfasis61"/>
        <w:tblpPr w:leftFromText="141" w:rightFromText="141" w:vertAnchor="text" w:horzAnchor="page" w:tblpX="2131" w:tblpY="184"/>
        <w:tblW w:w="4840" w:type="dxa"/>
        <w:jc w:val="left"/>
        <w:tblLook w:val="04A0"/>
      </w:tblPr>
      <w:tblGrid>
        <w:gridCol w:w="4840"/>
      </w:tblGrid>
      <w:tr w:rsidR="0080529F" w:rsidRPr="009102C4" w:rsidTr="00300564">
        <w:trPr>
          <w:cnfStyle w:val="100000000000"/>
          <w:trHeight w:val="300"/>
          <w:jc w:val="left"/>
        </w:trPr>
        <w:tc>
          <w:tcPr>
            <w:cnfStyle w:val="001000000000"/>
            <w:tcW w:w="4840" w:type="dxa"/>
            <w:noWrap/>
            <w:hideMark/>
          </w:tcPr>
          <w:p w:rsidR="0080529F" w:rsidRPr="009102C4" w:rsidRDefault="0080529F" w:rsidP="00300564">
            <w:pPr>
              <w:rPr>
                <w:rFonts w:asciiTheme="majorHAnsi" w:eastAsia="Times New Roman" w:hAnsiTheme="majorHAnsi" w:cs="Calibri"/>
                <w:color w:val="000000"/>
                <w:szCs w:val="21"/>
              </w:rPr>
            </w:pPr>
            <w:r w:rsidRPr="00EE7C15">
              <w:rPr>
                <w:rFonts w:eastAsia="Times New Roman" w:cs="Arial"/>
                <w:szCs w:val="21"/>
              </w:rPr>
              <w:t>Organización, empresa o entidad</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Asociación El Árbol de la Vida</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Asociación Cultural de Mujeres Stella</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Ayuntamiento Sorihuela</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Asociación Giribaile</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Asociación de mujeres Andrea Briz</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Asociación de las Cigüeñas</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ASM San Antón</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Asociación Ilucía</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Asociación La Primavera</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Concejal Santisteban</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lastRenderedPageBreak/>
              <w:t>Asesora Jurídica CMIM Santisteban</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A.C.M. San Antón Arquillos</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Ayuntamiento de Arquillos</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CMIM Castellar</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Asociación de mujeres Sierra Morena</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Conceja Igualdad</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Concejal Montizón</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Asociación de mujeres Chiclaneras</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Concejal Chiclana de Segura</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Asociación Albahaca</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A.S.C. El Porrosillo</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A.S.C. Camino Real</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Ayuntamiento de Vilches</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GDR El Condado-Jaén</w:t>
            </w:r>
          </w:p>
        </w:tc>
      </w:tr>
      <w:tr w:rsidR="0080529F" w:rsidRPr="009102C4" w:rsidTr="00010B1B">
        <w:trPr>
          <w:trHeight w:val="300"/>
          <w:jc w:val="left"/>
        </w:trPr>
        <w:tc>
          <w:tcPr>
            <w:cnfStyle w:val="001000000000"/>
            <w:tcW w:w="4840" w:type="dxa"/>
            <w:shd w:val="clear" w:color="auto" w:fill="F2F1E5" w:themeFill="accent5" w:themeFillTint="33"/>
            <w:noWrap/>
            <w:hideMark/>
          </w:tcPr>
          <w:p w:rsidR="0080529F" w:rsidRPr="00EE7C15" w:rsidRDefault="0080529F" w:rsidP="00300564">
            <w:pPr>
              <w:rPr>
                <w:rFonts w:cs="Arial"/>
                <w:color w:val="000000"/>
                <w:szCs w:val="21"/>
              </w:rPr>
            </w:pPr>
            <w:r w:rsidRPr="00EE7C15">
              <w:rPr>
                <w:rFonts w:cs="Arial"/>
                <w:color w:val="000000"/>
                <w:szCs w:val="21"/>
              </w:rPr>
              <w:t>ASODECO</w:t>
            </w:r>
          </w:p>
        </w:tc>
      </w:tr>
    </w:tbl>
    <w:p w:rsidR="0080529F" w:rsidRPr="009102C4" w:rsidRDefault="0080529F" w:rsidP="0080529F">
      <w:pPr>
        <w:pStyle w:val="Prrafodelista"/>
        <w:rPr>
          <w:rFonts w:eastAsia="Times New Roman"/>
          <w:b/>
          <w:szCs w:val="21"/>
        </w:rPr>
      </w:pPr>
    </w:p>
    <w:p w:rsidR="0080529F" w:rsidRPr="009102C4" w:rsidRDefault="0080529F" w:rsidP="0080529F">
      <w:pPr>
        <w:ind w:left="360"/>
        <w:rPr>
          <w:rFonts w:eastAsia="Times New Roman"/>
          <w:b/>
          <w:color w:val="FFFFFF" w:themeColor="background1"/>
          <w:szCs w:val="21"/>
          <w:highlight w:val="cyan"/>
        </w:rPr>
      </w:pPr>
    </w:p>
    <w:p w:rsidR="0080529F" w:rsidRPr="009102C4" w:rsidRDefault="0080529F" w:rsidP="0080529F">
      <w:pPr>
        <w:rPr>
          <w:b/>
          <w:bCs/>
          <w:szCs w:val="21"/>
        </w:rPr>
      </w:pPr>
    </w:p>
    <w:p w:rsidR="0080529F" w:rsidRPr="009102C4" w:rsidRDefault="0080529F" w:rsidP="0080529F">
      <w:pPr>
        <w:rPr>
          <w:b/>
          <w:bCs/>
          <w:szCs w:val="21"/>
        </w:rPr>
      </w:pPr>
    </w:p>
    <w:p w:rsidR="0080529F" w:rsidRPr="009102C4" w:rsidRDefault="0080529F" w:rsidP="0080529F">
      <w:pPr>
        <w:rPr>
          <w:b/>
          <w:bCs/>
          <w:szCs w:val="21"/>
        </w:rPr>
      </w:pPr>
    </w:p>
    <w:p w:rsidR="0080529F" w:rsidRPr="009102C4" w:rsidRDefault="0080529F" w:rsidP="0080529F">
      <w:pPr>
        <w:rPr>
          <w:b/>
          <w:bCs/>
          <w:szCs w:val="21"/>
        </w:rPr>
      </w:pPr>
    </w:p>
    <w:p w:rsidR="0080529F" w:rsidRDefault="0080529F"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Default="00F76784" w:rsidP="0080529F">
      <w:pPr>
        <w:rPr>
          <w:b/>
          <w:bCs/>
          <w:szCs w:val="21"/>
        </w:rPr>
      </w:pPr>
    </w:p>
    <w:p w:rsidR="00F76784" w:rsidRPr="009102C4" w:rsidRDefault="00F76784" w:rsidP="0080529F">
      <w:pPr>
        <w:rPr>
          <w:b/>
          <w:bCs/>
          <w:szCs w:val="21"/>
        </w:rPr>
      </w:pPr>
    </w:p>
    <w:p w:rsidR="0080529F" w:rsidRPr="009102C4" w:rsidRDefault="0080529F" w:rsidP="0080529F">
      <w:pPr>
        <w:pStyle w:val="Ttulo3"/>
        <w:shd w:val="clear" w:color="auto" w:fill="FECFA8"/>
        <w:rPr>
          <w:b w:val="0"/>
          <w:bCs/>
        </w:rPr>
      </w:pPr>
      <w:r w:rsidRPr="009102C4">
        <w:rPr>
          <w:bCs/>
        </w:rPr>
        <w:t>Fechas y lugares donde se ha desarrollado.</w:t>
      </w:r>
    </w:p>
    <w:p w:rsidR="0080529F" w:rsidRPr="009102C4" w:rsidRDefault="0080529F" w:rsidP="0080529F">
      <w:pPr>
        <w:rPr>
          <w:b/>
          <w:bCs/>
          <w:szCs w:val="21"/>
        </w:rPr>
      </w:pPr>
      <w:r w:rsidRPr="009102C4">
        <w:rPr>
          <w:b/>
          <w:bCs/>
          <w:szCs w:val="21"/>
        </w:rPr>
        <w:t>ENTREVISTAS ENFOQUE</w:t>
      </w:r>
    </w:p>
    <w:p w:rsidR="0080529F" w:rsidRPr="009102C4" w:rsidRDefault="0080529F" w:rsidP="0080529F">
      <w:pPr>
        <w:autoSpaceDE w:val="0"/>
        <w:autoSpaceDN w:val="0"/>
        <w:adjustRightInd w:val="0"/>
        <w:spacing w:before="0" w:after="0"/>
        <w:rPr>
          <w:rFonts w:eastAsia="SimSun" w:cs="NewsGotT-Regu"/>
          <w:szCs w:val="21"/>
        </w:rPr>
      </w:pPr>
      <w:r w:rsidRPr="009102C4">
        <w:rPr>
          <w:rFonts w:eastAsia="SimSun" w:cs="NewsGotT-Regu"/>
          <w:szCs w:val="21"/>
        </w:rPr>
        <w:t>Se realizaron un total de 15</w:t>
      </w:r>
      <w:r w:rsidR="00E37C42">
        <w:rPr>
          <w:rFonts w:eastAsia="SimSun" w:cs="NewsGotT-Regu"/>
          <w:szCs w:val="21"/>
        </w:rPr>
        <w:t xml:space="preserve"> </w:t>
      </w:r>
      <w:r w:rsidRPr="009102C4">
        <w:rPr>
          <w:rFonts w:cs="Poppins Light"/>
          <w:szCs w:val="21"/>
        </w:rPr>
        <w:t xml:space="preserve">entrevistas personales </w:t>
      </w:r>
      <w:r w:rsidRPr="009102C4">
        <w:rPr>
          <w:rFonts w:eastAsia="SimSun" w:cs="NewsGotT-Regu"/>
          <w:szCs w:val="21"/>
        </w:rPr>
        <w:t xml:space="preserve">entre el </w:t>
      </w:r>
      <w:r>
        <w:rPr>
          <w:rFonts w:eastAsia="SimSun" w:cs="NewsGotT-Regu"/>
          <w:szCs w:val="21"/>
        </w:rPr>
        <w:t xml:space="preserve">18 de abril </w:t>
      </w:r>
      <w:r w:rsidRPr="009102C4">
        <w:rPr>
          <w:rFonts w:eastAsia="SimSun" w:cs="NewsGotT-Regu"/>
          <w:szCs w:val="21"/>
        </w:rPr>
        <w:t>y el 28 de mayo, logrando la participación de diferentes agentes clave públicos-privados y personas expertas en determinados sectores del territorio.</w:t>
      </w:r>
    </w:p>
    <w:p w:rsidR="0080529F" w:rsidRPr="009102C4" w:rsidRDefault="0080529F" w:rsidP="0080529F">
      <w:pPr>
        <w:spacing w:before="0" w:after="0"/>
        <w:rPr>
          <w:szCs w:val="21"/>
          <w:highlight w:val="cyan"/>
        </w:rPr>
      </w:pPr>
    </w:p>
    <w:tbl>
      <w:tblPr>
        <w:tblW w:w="0" w:type="auto"/>
        <w:tblInd w:w="10" w:type="dxa"/>
        <w:tblCellMar>
          <w:left w:w="70" w:type="dxa"/>
          <w:right w:w="70" w:type="dxa"/>
        </w:tblCellMar>
        <w:tblLook w:val="04A0"/>
      </w:tblPr>
      <w:tblGrid>
        <w:gridCol w:w="7722"/>
        <w:gridCol w:w="1229"/>
        <w:gridCol w:w="1099"/>
      </w:tblGrid>
      <w:tr w:rsidR="00F76784" w:rsidRPr="009102C4" w:rsidTr="00300564">
        <w:trPr>
          <w:trHeight w:val="20"/>
        </w:trPr>
        <w:tc>
          <w:tcPr>
            <w:tcW w:w="0" w:type="auto"/>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themeColor="background1"/>
                <w:szCs w:val="21"/>
              </w:rPr>
              <w:t>Entidad/cargo</w:t>
            </w:r>
          </w:p>
        </w:tc>
        <w:tc>
          <w:tcPr>
            <w:tcW w:w="0" w:type="auto"/>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themeColor="background1"/>
                <w:szCs w:val="21"/>
              </w:rPr>
              <w:t xml:space="preserve">Fecha </w:t>
            </w:r>
          </w:p>
        </w:tc>
        <w:tc>
          <w:tcPr>
            <w:tcW w:w="0" w:type="auto"/>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themeColor="background1"/>
                <w:szCs w:val="21"/>
              </w:rPr>
              <w:t>canal</w:t>
            </w:r>
          </w:p>
        </w:tc>
      </w:tr>
      <w:tr w:rsidR="00F76784"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Diputado en el Congreso de Diputados por Jaén y ha sido Alcalde de Santisteban del Puerto</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Pr>
                <w:rFonts w:eastAsia="Times New Roman" w:cs="Calibri"/>
                <w:color w:val="000000"/>
                <w:szCs w:val="21"/>
              </w:rPr>
              <w:t>26/04/2024</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Diputada de Igualdad y Juventud en la Diputación Provincial de Jaén. Vilches</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29/04/2024</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Cronista Oficial de la Villa de Vilches. Profesor de Instituto jubilado</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26/04/2024</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Director de la Oficina Comarcal Agraria y empresario de gallinas camperas y postres ecológicos. (Santisteban del Puerto)</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18/04/2024</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Presencial</w:t>
            </w:r>
          </w:p>
        </w:tc>
      </w:tr>
      <w:tr w:rsidR="00F76784"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Responsable de zona de la Caja Rural de Jaén y Presidente de la Cooperativa Virgen del Collado (Santisteban del Puerto)</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26/04/2024</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Presidente de la Cooperativa de aceite Santa Clotilde (Santisteban del Puerto)</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right"/>
              <w:rPr>
                <w:rFonts w:eastAsia="Times New Roman" w:cs="Calibri"/>
                <w:color w:val="000000"/>
                <w:szCs w:val="21"/>
              </w:rPr>
            </w:pPr>
            <w:r w:rsidRPr="009102C4">
              <w:rPr>
                <w:rFonts w:eastAsia="Times New Roman" w:cs="Calibri"/>
                <w:color w:val="000000"/>
                <w:szCs w:val="21"/>
              </w:rPr>
              <w:t>03/05/2024</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Presidente de la Asociación de Productores de Pistacho (Navas de San Juan)</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right"/>
              <w:rPr>
                <w:rFonts w:eastAsia="Times New Roman" w:cs="Calibri"/>
                <w:color w:val="000000"/>
                <w:szCs w:val="21"/>
              </w:rPr>
            </w:pPr>
            <w:r w:rsidRPr="009102C4">
              <w:rPr>
                <w:rFonts w:eastAsia="Times New Roman" w:cs="Calibri"/>
                <w:color w:val="000000"/>
                <w:szCs w:val="21"/>
              </w:rPr>
              <w:t>18/04/2024</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D84996" w:rsidRDefault="0080529F" w:rsidP="00300564">
            <w:pPr>
              <w:spacing w:before="0" w:after="0"/>
              <w:rPr>
                <w:rFonts w:eastAsia="Times New Roman" w:cs="Calibri"/>
                <w:color w:val="000000"/>
                <w:szCs w:val="21"/>
              </w:rPr>
            </w:pPr>
            <w:r w:rsidRPr="00D84996">
              <w:rPr>
                <w:rFonts w:eastAsia="Times New Roman" w:cs="Calibri"/>
                <w:color w:val="000000"/>
                <w:szCs w:val="21"/>
              </w:rPr>
              <w:t>Empresario del Hotel-Restaurante Casa Marchena (Vilches)</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D84996" w:rsidRDefault="0080529F" w:rsidP="00300564">
            <w:pPr>
              <w:spacing w:before="0" w:after="0"/>
              <w:jc w:val="right"/>
              <w:rPr>
                <w:rFonts w:eastAsia="Times New Roman" w:cs="Calibri"/>
                <w:color w:val="000000"/>
                <w:szCs w:val="21"/>
              </w:rPr>
            </w:pPr>
            <w:r w:rsidRPr="00D84996">
              <w:rPr>
                <w:rFonts w:eastAsia="Times New Roman" w:cs="Calibri"/>
                <w:color w:val="000000"/>
                <w:szCs w:val="21"/>
              </w:rPr>
              <w:t>03/05/2024</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D84996" w:rsidRDefault="0080529F" w:rsidP="00300564">
            <w:pPr>
              <w:spacing w:before="0" w:after="0"/>
              <w:jc w:val="center"/>
              <w:rPr>
                <w:rFonts w:eastAsia="Times New Roman" w:cs="Calibri"/>
                <w:color w:val="000000"/>
                <w:szCs w:val="21"/>
              </w:rPr>
            </w:pPr>
            <w:r w:rsidRPr="00D84996">
              <w:rPr>
                <w:rFonts w:eastAsia="Times New Roman" w:cs="Calibri"/>
                <w:color w:val="000000"/>
                <w:szCs w:val="21"/>
              </w:rPr>
              <w:t xml:space="preserve">Telefónica </w:t>
            </w:r>
          </w:p>
        </w:tc>
      </w:tr>
      <w:tr w:rsidR="00F76784"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Técnica del Centro Municipal de Información a la Mujer</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28/05/2024</w:t>
            </w:r>
          </w:p>
        </w:tc>
        <w:tc>
          <w:tcPr>
            <w:tcW w:w="0" w:type="auto"/>
            <w:tcBorders>
              <w:top w:val="nil"/>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nil"/>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Técnica del Centro Comarcal de Información a la Mujer</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28/05/2024</w:t>
            </w:r>
          </w:p>
        </w:tc>
        <w:tc>
          <w:tcPr>
            <w:tcW w:w="0" w:type="auto"/>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single" w:sz="4" w:space="0" w:color="FFFFFF"/>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Técnica del Centro de Información a la Mujer (Santisteban del Puerto)</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28/05/2024</w:t>
            </w:r>
          </w:p>
        </w:tc>
        <w:tc>
          <w:tcPr>
            <w:tcW w:w="0" w:type="auto"/>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Técnica del Centro de Información a la Mujer (Santisteban del Puerto)</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28/05/2024</w:t>
            </w:r>
          </w:p>
        </w:tc>
        <w:tc>
          <w:tcPr>
            <w:tcW w:w="0" w:type="auto"/>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nil"/>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Técnica del Centro de Información a la Mujer (Santisteban del Puerto)</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28/05/2024</w:t>
            </w:r>
          </w:p>
        </w:tc>
        <w:tc>
          <w:tcPr>
            <w:tcW w:w="0" w:type="auto"/>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Corresponsal Diario IDEAL de Jaén</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28/05/2024</w:t>
            </w:r>
          </w:p>
        </w:tc>
        <w:tc>
          <w:tcPr>
            <w:tcW w:w="0" w:type="auto"/>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r w:rsidR="00F76784" w:rsidRPr="009102C4" w:rsidTr="00300564">
        <w:trPr>
          <w:trHeight w:val="20"/>
        </w:trPr>
        <w:tc>
          <w:tcPr>
            <w:tcW w:w="0" w:type="auto"/>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rPr>
                <w:rFonts w:eastAsia="Times New Roman" w:cs="Calibri"/>
                <w:color w:val="000000"/>
                <w:szCs w:val="21"/>
              </w:rPr>
            </w:pPr>
            <w:r w:rsidRPr="009102C4">
              <w:rPr>
                <w:rFonts w:eastAsia="Times New Roman" w:cs="Calibri"/>
                <w:color w:val="000000"/>
                <w:szCs w:val="21"/>
              </w:rPr>
              <w:t>Representante de Jaén en Asociación Juvenil Rurales en Red</w:t>
            </w:r>
          </w:p>
        </w:tc>
        <w:tc>
          <w:tcPr>
            <w:tcW w:w="0" w:type="auto"/>
            <w:tcBorders>
              <w:top w:val="nil"/>
              <w:left w:val="nil"/>
              <w:bottom w:val="single" w:sz="8"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23/05/2024</w:t>
            </w:r>
          </w:p>
        </w:tc>
        <w:tc>
          <w:tcPr>
            <w:tcW w:w="0" w:type="auto"/>
            <w:tcBorders>
              <w:top w:val="single" w:sz="4" w:space="0" w:color="FFFFFF"/>
              <w:left w:val="nil"/>
              <w:bottom w:val="single" w:sz="4" w:space="0" w:color="FFFFFF"/>
              <w:right w:val="single" w:sz="8" w:space="0" w:color="FFFFFF"/>
            </w:tcBorders>
            <w:shd w:val="clear" w:color="000000" w:fill="FDE9D9"/>
            <w:vAlign w:val="center"/>
            <w:hideMark/>
          </w:tcPr>
          <w:p w:rsidR="0080529F" w:rsidRPr="009102C4" w:rsidRDefault="0080529F" w:rsidP="00300564">
            <w:pPr>
              <w:spacing w:before="0" w:after="0"/>
              <w:jc w:val="center"/>
              <w:rPr>
                <w:rFonts w:eastAsia="Times New Roman" w:cs="Calibri"/>
                <w:color w:val="000000"/>
                <w:szCs w:val="21"/>
              </w:rPr>
            </w:pPr>
            <w:r w:rsidRPr="009102C4">
              <w:rPr>
                <w:rFonts w:eastAsia="Times New Roman" w:cs="Calibri"/>
                <w:color w:val="000000"/>
                <w:szCs w:val="21"/>
              </w:rPr>
              <w:t xml:space="preserve">Telefónica </w:t>
            </w:r>
          </w:p>
        </w:tc>
      </w:tr>
    </w:tbl>
    <w:p w:rsidR="0080529F" w:rsidRPr="009102C4" w:rsidRDefault="0080529F" w:rsidP="0080529F">
      <w:pPr>
        <w:spacing w:before="0" w:after="0"/>
        <w:rPr>
          <w:szCs w:val="21"/>
        </w:rPr>
      </w:pPr>
    </w:p>
    <w:p w:rsidR="0080529F" w:rsidRPr="009102C4" w:rsidRDefault="0080529F" w:rsidP="0080529F">
      <w:pPr>
        <w:rPr>
          <w:b/>
          <w:bCs/>
          <w:szCs w:val="21"/>
        </w:rPr>
      </w:pPr>
      <w:r w:rsidRPr="009102C4">
        <w:rPr>
          <w:b/>
          <w:bCs/>
          <w:szCs w:val="21"/>
        </w:rPr>
        <w:t xml:space="preserve">TALLERES DE </w:t>
      </w:r>
      <w:r w:rsidR="00010B1B" w:rsidRPr="009102C4">
        <w:rPr>
          <w:b/>
          <w:bCs/>
          <w:szCs w:val="21"/>
        </w:rPr>
        <w:t>PARTICIPACIÓN</w:t>
      </w:r>
      <w:r w:rsidRPr="009102C4">
        <w:rPr>
          <w:b/>
          <w:bCs/>
          <w:szCs w:val="21"/>
        </w:rPr>
        <w:t>:</w:t>
      </w:r>
    </w:p>
    <w:p w:rsidR="0080529F" w:rsidRPr="009102C4" w:rsidRDefault="0080529F" w:rsidP="0080529F">
      <w:pPr>
        <w:autoSpaceDE w:val="0"/>
        <w:autoSpaceDN w:val="0"/>
        <w:adjustRightInd w:val="0"/>
        <w:spacing w:before="0" w:after="0"/>
        <w:rPr>
          <w:rFonts w:eastAsia="SimSun" w:cs="NewsGotT-Regu"/>
          <w:szCs w:val="21"/>
        </w:rPr>
      </w:pPr>
      <w:r w:rsidRPr="009102C4">
        <w:rPr>
          <w:rFonts w:eastAsia="SimSun" w:cs="NewsGotT-Regu"/>
          <w:szCs w:val="21"/>
        </w:rPr>
        <w:t xml:space="preserve">Se </w:t>
      </w:r>
      <w:r w:rsidR="00E37C42">
        <w:rPr>
          <w:rFonts w:eastAsia="SimSun" w:cs="NewsGotT-Regu"/>
          <w:szCs w:val="21"/>
        </w:rPr>
        <w:t xml:space="preserve">tomó la iniciativa de convocar </w:t>
      </w:r>
      <w:r w:rsidR="00A749B4">
        <w:rPr>
          <w:rFonts w:eastAsia="SimSun" w:cs="NewsGotT-Regu"/>
          <w:szCs w:val="21"/>
        </w:rPr>
        <w:t>7</w:t>
      </w:r>
      <w:r w:rsidR="00E37C42">
        <w:rPr>
          <w:rFonts w:eastAsia="SimSun" w:cs="NewsGotT-Regu"/>
          <w:szCs w:val="21"/>
        </w:rPr>
        <w:t xml:space="preserve"> mesas sectoriales </w:t>
      </w:r>
      <w:r w:rsidRPr="009102C4">
        <w:rPr>
          <w:rFonts w:eastAsia="SimSun" w:cs="NewsGotT-Regu"/>
          <w:b/>
          <w:szCs w:val="21"/>
        </w:rPr>
        <w:t>presenciales</w:t>
      </w:r>
      <w:r w:rsidRPr="009102C4">
        <w:rPr>
          <w:rFonts w:eastAsia="SimSun" w:cs="NewsGotT-Regu"/>
          <w:szCs w:val="21"/>
        </w:rPr>
        <w:t xml:space="preserve"> (Talleres de participación), repartidas en dos municipios de la comarca (Santisteban del Puerto y Navas de San Juan</w:t>
      </w:r>
      <w:r w:rsidRPr="009102C4">
        <w:rPr>
          <w:rFonts w:cs="Poppins Light"/>
          <w:szCs w:val="21"/>
        </w:rPr>
        <w:t xml:space="preserve">), algunas de ellas realizadas en abril y septiembre de 2023 y otras realizadas en enero y </w:t>
      </w:r>
      <w:r w:rsidRPr="009102C4">
        <w:rPr>
          <w:rFonts w:eastAsia="SimSun" w:cs="NewsGotT-Regu"/>
          <w:szCs w:val="21"/>
        </w:rPr>
        <w:t>abril de 2024, convocando a diferentes agentes clave públicos-privados, así como otras personas expertas que se han considerado en determinados sectores del territorio y abierto también a las personas interesadas en aportar.</w:t>
      </w:r>
    </w:p>
    <w:p w:rsidR="0080529F" w:rsidRPr="009102C4" w:rsidRDefault="0080529F" w:rsidP="0080529F">
      <w:pPr>
        <w:autoSpaceDE w:val="0"/>
        <w:autoSpaceDN w:val="0"/>
        <w:adjustRightInd w:val="0"/>
        <w:spacing w:before="0" w:after="0"/>
        <w:rPr>
          <w:rFonts w:eastAsia="SimSun" w:cs="NewsGotT-Regu"/>
          <w:szCs w:val="21"/>
        </w:rPr>
      </w:pPr>
    </w:p>
    <w:p w:rsidR="0080529F" w:rsidRPr="009102C4" w:rsidRDefault="0080529F" w:rsidP="0080529F">
      <w:pPr>
        <w:autoSpaceDE w:val="0"/>
        <w:autoSpaceDN w:val="0"/>
        <w:adjustRightInd w:val="0"/>
        <w:spacing w:before="0" w:after="0"/>
        <w:rPr>
          <w:rFonts w:ascii="CIDFont+F5" w:hAnsi="CIDFont+F5" w:cs="CIDFont+F5"/>
          <w:i/>
          <w:szCs w:val="21"/>
        </w:rPr>
      </w:pPr>
      <w:r w:rsidRPr="009102C4">
        <w:rPr>
          <w:rFonts w:eastAsia="SimSun" w:cs="NewsGotT-Regu"/>
          <w:i/>
          <w:szCs w:val="21"/>
        </w:rPr>
        <w:t>En una Junta Directiva de ASODECO, celebrada el día 27 de abril de 2023, se acordó iniciar el proceso de elaboración del diagnóstico cuantitativo y el proceso de participación necesarios para la elaboración de la EDL, ya que gran parte de dicho trabajo iba a recaer en el equipo técnico, y además pensando que la Orden que regula y convoca el procedimiento para la selección de las Estrategias de Desarrollo Local Leader iba a salir antes de la fecha en la que finalmente fue publicada, por ello los Talleres de Género y Cultura se realizaron con anterioridad, así como el inicio del trabajo del diagnóstico.</w:t>
      </w:r>
    </w:p>
    <w:p w:rsidR="0080529F" w:rsidRPr="009102C4" w:rsidRDefault="0080529F" w:rsidP="0080529F">
      <w:pPr>
        <w:autoSpaceDE w:val="0"/>
        <w:autoSpaceDN w:val="0"/>
        <w:adjustRightInd w:val="0"/>
        <w:spacing w:before="0" w:after="0"/>
        <w:rPr>
          <w:rFonts w:eastAsia="SimSun" w:cs="NewsGotT-Regu"/>
          <w:szCs w:val="21"/>
          <w:highlight w:val="cyan"/>
        </w:rPr>
      </w:pPr>
    </w:p>
    <w:p w:rsidR="0080529F" w:rsidRPr="009102C4" w:rsidRDefault="0080529F" w:rsidP="0080529F">
      <w:pPr>
        <w:spacing w:before="0" w:after="0"/>
        <w:rPr>
          <w:rFonts w:eastAsia="SimSun" w:cs="NewsGotT-Regu"/>
          <w:szCs w:val="21"/>
        </w:rPr>
      </w:pPr>
      <w:r w:rsidRPr="009102C4">
        <w:rPr>
          <w:rFonts w:eastAsia="SimSun" w:cs="NewsGotT-Regu"/>
          <w:szCs w:val="21"/>
        </w:rPr>
        <w:t xml:space="preserve">Se estructuraron según las siguientes temáticas, con estructura similar en todas ellas: </w:t>
      </w:r>
    </w:p>
    <w:p w:rsidR="0080529F" w:rsidRPr="009102C4" w:rsidRDefault="0080529F" w:rsidP="0080529F">
      <w:pPr>
        <w:pStyle w:val="Prrafodelista"/>
        <w:widowControl/>
        <w:numPr>
          <w:ilvl w:val="0"/>
          <w:numId w:val="103"/>
        </w:numPr>
        <w:spacing w:before="0" w:after="0"/>
        <w:rPr>
          <w:rFonts w:eastAsia="SimSun" w:cs="NewsGotT-Regu"/>
          <w:szCs w:val="21"/>
        </w:rPr>
      </w:pPr>
      <w:r w:rsidRPr="009102C4">
        <w:rPr>
          <w:rFonts w:eastAsia="SimSun" w:cs="NewsGotT-Regu"/>
          <w:szCs w:val="21"/>
        </w:rPr>
        <w:t>Un taller sobre empresas y emprendimiento.</w:t>
      </w:r>
    </w:p>
    <w:p w:rsidR="0080529F" w:rsidRPr="009102C4" w:rsidRDefault="0080529F" w:rsidP="0080529F">
      <w:pPr>
        <w:pStyle w:val="Prrafodelista"/>
        <w:widowControl/>
        <w:numPr>
          <w:ilvl w:val="0"/>
          <w:numId w:val="103"/>
        </w:numPr>
        <w:spacing w:before="0" w:after="0"/>
        <w:rPr>
          <w:rFonts w:eastAsia="SimSun" w:cs="NewsGotT-Regu"/>
          <w:szCs w:val="21"/>
        </w:rPr>
      </w:pPr>
      <w:r w:rsidRPr="009102C4">
        <w:rPr>
          <w:rFonts w:eastAsia="SimSun" w:cs="NewsGotT-Regu"/>
          <w:szCs w:val="21"/>
        </w:rPr>
        <w:t>Un taller de agricultura, ganadería, forestal, agroindustria y medio ambiente.</w:t>
      </w:r>
    </w:p>
    <w:p w:rsidR="0080529F" w:rsidRPr="009102C4" w:rsidRDefault="0080529F" w:rsidP="0080529F">
      <w:pPr>
        <w:pStyle w:val="Prrafodelista"/>
        <w:widowControl/>
        <w:numPr>
          <w:ilvl w:val="0"/>
          <w:numId w:val="103"/>
        </w:numPr>
        <w:spacing w:before="0" w:after="0"/>
        <w:rPr>
          <w:rFonts w:eastAsia="SimSun" w:cs="NewsGotT-Regu"/>
          <w:szCs w:val="21"/>
        </w:rPr>
      </w:pPr>
      <w:r w:rsidRPr="009102C4">
        <w:rPr>
          <w:rFonts w:eastAsia="SimSun" w:cs="NewsGotT-Regu"/>
          <w:szCs w:val="21"/>
        </w:rPr>
        <w:t>Un taller de tejido social, cultura, deportes, turismo y patrimonio rural.</w:t>
      </w:r>
    </w:p>
    <w:p w:rsidR="0080529F" w:rsidRDefault="0080529F" w:rsidP="0080529F">
      <w:pPr>
        <w:pStyle w:val="Prrafodelista"/>
        <w:widowControl/>
        <w:numPr>
          <w:ilvl w:val="0"/>
          <w:numId w:val="103"/>
        </w:numPr>
        <w:spacing w:before="0" w:after="0"/>
        <w:rPr>
          <w:rFonts w:eastAsia="SimSun" w:cs="NewsGotT-Regu"/>
          <w:szCs w:val="21"/>
        </w:rPr>
      </w:pPr>
      <w:r w:rsidRPr="009102C4">
        <w:rPr>
          <w:rFonts w:eastAsia="SimSun" w:cs="NewsGotT-Regu"/>
          <w:szCs w:val="21"/>
        </w:rPr>
        <w:t>Un taller sobre servicios públicos.</w:t>
      </w:r>
    </w:p>
    <w:p w:rsidR="00A749B4" w:rsidRDefault="00A749B4" w:rsidP="00A749B4">
      <w:pPr>
        <w:pStyle w:val="Prrafodelista"/>
        <w:widowControl/>
        <w:numPr>
          <w:ilvl w:val="0"/>
          <w:numId w:val="103"/>
        </w:numPr>
        <w:spacing w:before="0" w:after="0"/>
        <w:rPr>
          <w:rFonts w:eastAsia="SimSun" w:cs="NewsGotT-Regu"/>
          <w:szCs w:val="21"/>
        </w:rPr>
      </w:pPr>
      <w:r>
        <w:rPr>
          <w:rFonts w:eastAsia="SimSun" w:cs="NewsGotT-Regu"/>
          <w:szCs w:val="21"/>
        </w:rPr>
        <w:t>Un taller de Cultura</w:t>
      </w:r>
    </w:p>
    <w:p w:rsidR="00A749B4" w:rsidRDefault="00A749B4" w:rsidP="00A749B4">
      <w:pPr>
        <w:pStyle w:val="Prrafodelista"/>
        <w:widowControl/>
        <w:numPr>
          <w:ilvl w:val="0"/>
          <w:numId w:val="103"/>
        </w:numPr>
        <w:spacing w:before="0" w:after="0"/>
        <w:rPr>
          <w:rFonts w:eastAsia="SimSun" w:cs="NewsGotT-Regu"/>
          <w:szCs w:val="21"/>
        </w:rPr>
      </w:pPr>
      <w:r>
        <w:rPr>
          <w:rFonts w:eastAsia="SimSun" w:cs="NewsGotT-Regu"/>
          <w:szCs w:val="21"/>
        </w:rPr>
        <w:t>Un taller de Género</w:t>
      </w:r>
    </w:p>
    <w:p w:rsidR="00A749B4" w:rsidRPr="009102C4" w:rsidRDefault="00A749B4" w:rsidP="00A749B4">
      <w:pPr>
        <w:pStyle w:val="Prrafodelista"/>
        <w:widowControl/>
        <w:numPr>
          <w:ilvl w:val="0"/>
          <w:numId w:val="103"/>
        </w:numPr>
        <w:spacing w:before="0" w:after="0"/>
        <w:rPr>
          <w:rFonts w:eastAsia="SimSun" w:cs="NewsGotT-Regu"/>
          <w:szCs w:val="21"/>
        </w:rPr>
      </w:pPr>
      <w:r>
        <w:rPr>
          <w:rFonts w:eastAsia="SimSun" w:cs="NewsGotT-Regu"/>
          <w:szCs w:val="21"/>
        </w:rPr>
        <w:t>Un taller de Juventud</w:t>
      </w:r>
    </w:p>
    <w:p w:rsidR="0080529F" w:rsidRPr="009102C4" w:rsidRDefault="0080529F" w:rsidP="0080529F">
      <w:pPr>
        <w:autoSpaceDE w:val="0"/>
        <w:autoSpaceDN w:val="0"/>
        <w:adjustRightInd w:val="0"/>
        <w:spacing w:before="0" w:after="0"/>
        <w:rPr>
          <w:rFonts w:ascii="Calibri" w:eastAsia="SimSun" w:hAnsi="Calibri" w:cs="Calibri"/>
          <w:szCs w:val="21"/>
          <w:highlight w:val="cyan"/>
        </w:rPr>
      </w:pPr>
    </w:p>
    <w:p w:rsidR="0080529F" w:rsidRPr="009102C4" w:rsidRDefault="0080529F" w:rsidP="0080529F">
      <w:pPr>
        <w:spacing w:before="0" w:after="0"/>
        <w:rPr>
          <w:szCs w:val="21"/>
        </w:rPr>
      </w:pPr>
      <w:r w:rsidRPr="009102C4">
        <w:rPr>
          <w:szCs w:val="21"/>
        </w:rPr>
        <w:t>Los talleres/dinámicas de participación llevadas a cabo han sido las siguientes:</w:t>
      </w:r>
    </w:p>
    <w:p w:rsidR="0080529F" w:rsidRPr="009102C4" w:rsidRDefault="0080529F" w:rsidP="0080529F">
      <w:pPr>
        <w:pStyle w:val="Prrafodelista"/>
        <w:spacing w:before="0" w:after="0"/>
        <w:ind w:left="360"/>
        <w:rPr>
          <w:rFonts w:ascii="Times New Roman" w:eastAsia="SimSun" w:hAnsi="Times New Roman"/>
          <w:szCs w:val="21"/>
        </w:rPr>
      </w:pPr>
    </w:p>
    <w:tbl>
      <w:tblPr>
        <w:tblStyle w:val="Tablaconcuadrcula5oscura-nfasis61"/>
        <w:tblW w:w="9073" w:type="dxa"/>
        <w:tblLook w:val="04A0"/>
      </w:tblPr>
      <w:tblGrid>
        <w:gridCol w:w="3685"/>
        <w:gridCol w:w="1429"/>
        <w:gridCol w:w="1485"/>
        <w:gridCol w:w="2474"/>
      </w:tblGrid>
      <w:tr w:rsidR="0080529F" w:rsidRPr="009102C4" w:rsidTr="00FF4E93">
        <w:trPr>
          <w:cnfStyle w:val="100000000000"/>
          <w:trHeight w:val="315"/>
        </w:trPr>
        <w:tc>
          <w:tcPr>
            <w:cnfStyle w:val="001000000000"/>
            <w:tcW w:w="3685" w:type="dxa"/>
            <w:hideMark/>
          </w:tcPr>
          <w:p w:rsidR="0080529F" w:rsidRPr="009102C4" w:rsidRDefault="0080529F" w:rsidP="00300564">
            <w:pPr>
              <w:rPr>
                <w:rFonts w:eastAsia="Times New Roman" w:cs="Calibri"/>
                <w:color w:val="000000"/>
                <w:szCs w:val="21"/>
              </w:rPr>
            </w:pPr>
            <w:r w:rsidRPr="009102C4">
              <w:rPr>
                <w:rFonts w:eastAsia="Times New Roman" w:cs="Calibri"/>
                <w:szCs w:val="21"/>
              </w:rPr>
              <w:t> MESA</w:t>
            </w:r>
          </w:p>
        </w:tc>
        <w:tc>
          <w:tcPr>
            <w:tcW w:w="1356" w:type="dxa"/>
            <w:hideMark/>
          </w:tcPr>
          <w:p w:rsidR="0080529F" w:rsidRPr="009102C4" w:rsidRDefault="0080529F" w:rsidP="00300564">
            <w:pPr>
              <w:cnfStyle w:val="100000000000"/>
              <w:rPr>
                <w:rFonts w:eastAsia="Times New Roman" w:cs="Calibri"/>
                <w:color w:val="FFFFFF"/>
                <w:szCs w:val="21"/>
              </w:rPr>
            </w:pPr>
            <w:r w:rsidRPr="009102C4">
              <w:rPr>
                <w:rFonts w:eastAsia="Times New Roman" w:cs="Calibri"/>
                <w:color w:val="FFFFFF"/>
                <w:szCs w:val="21"/>
              </w:rPr>
              <w:t>Fecha</w:t>
            </w:r>
          </w:p>
        </w:tc>
        <w:tc>
          <w:tcPr>
            <w:tcW w:w="1404" w:type="dxa"/>
            <w:hideMark/>
          </w:tcPr>
          <w:p w:rsidR="0080529F" w:rsidRPr="009102C4" w:rsidRDefault="0080529F" w:rsidP="00300564">
            <w:pPr>
              <w:cnfStyle w:val="100000000000"/>
              <w:rPr>
                <w:rFonts w:eastAsia="Times New Roman" w:cs="Calibri"/>
                <w:color w:val="FFFFFF"/>
                <w:szCs w:val="21"/>
              </w:rPr>
            </w:pPr>
            <w:r w:rsidRPr="009102C4">
              <w:rPr>
                <w:rFonts w:eastAsia="Times New Roman" w:cs="Calibri"/>
                <w:color w:val="FFFFFF"/>
                <w:szCs w:val="21"/>
              </w:rPr>
              <w:t>Localidad</w:t>
            </w:r>
          </w:p>
        </w:tc>
        <w:tc>
          <w:tcPr>
            <w:tcW w:w="2628" w:type="dxa"/>
            <w:hideMark/>
          </w:tcPr>
          <w:p w:rsidR="0080529F" w:rsidRPr="009102C4" w:rsidRDefault="0080529F" w:rsidP="00300564">
            <w:pPr>
              <w:cnfStyle w:val="100000000000"/>
              <w:rPr>
                <w:rFonts w:eastAsia="Times New Roman" w:cs="Calibri"/>
                <w:color w:val="FFFFFF"/>
                <w:szCs w:val="21"/>
              </w:rPr>
            </w:pPr>
            <w:r w:rsidRPr="009102C4">
              <w:rPr>
                <w:rFonts w:eastAsia="Times New Roman" w:cs="Calibri"/>
                <w:color w:val="FFFFFF"/>
                <w:szCs w:val="21"/>
              </w:rPr>
              <w:t>Lugar</w:t>
            </w:r>
          </w:p>
        </w:tc>
      </w:tr>
      <w:tr w:rsidR="0080529F" w:rsidRPr="009102C4" w:rsidTr="00FF4E93">
        <w:trPr>
          <w:trHeight w:val="20"/>
        </w:trPr>
        <w:tc>
          <w:tcPr>
            <w:cnfStyle w:val="001000000000"/>
            <w:tcW w:w="3685" w:type="dxa"/>
            <w:vMerge w:val="restart"/>
            <w:hideMark/>
          </w:tcPr>
          <w:p w:rsidR="0080529F" w:rsidRPr="009102C4" w:rsidRDefault="0080529F" w:rsidP="00FF4E93">
            <w:pPr>
              <w:jc w:val="left"/>
              <w:rPr>
                <w:rFonts w:eastAsia="Times New Roman" w:cs="Calibri"/>
                <w:b/>
                <w:szCs w:val="21"/>
              </w:rPr>
            </w:pPr>
            <w:r w:rsidRPr="009102C4">
              <w:rPr>
                <w:rFonts w:eastAsia="Times New Roman" w:cs="Calibri"/>
                <w:b/>
                <w:szCs w:val="21"/>
              </w:rPr>
              <w:t>MESA 1. EMPRESAS Y EMPRENDIMIENTO</w:t>
            </w:r>
          </w:p>
        </w:tc>
        <w:tc>
          <w:tcPr>
            <w:tcW w:w="1356"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18 de abril</w:t>
            </w:r>
          </w:p>
        </w:tc>
        <w:tc>
          <w:tcPr>
            <w:tcW w:w="1404" w:type="dxa"/>
            <w:vMerge w:val="restart"/>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Santisteban del Puerto</w:t>
            </w: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Sede ASODECO</w:t>
            </w:r>
          </w:p>
        </w:tc>
      </w:tr>
      <w:tr w:rsidR="0080529F" w:rsidRPr="009102C4" w:rsidTr="00FF4E93">
        <w:trPr>
          <w:trHeight w:val="20"/>
        </w:trPr>
        <w:tc>
          <w:tcPr>
            <w:cnfStyle w:val="001000000000"/>
            <w:tcW w:w="3685" w:type="dxa"/>
            <w:vMerge/>
            <w:hideMark/>
          </w:tcPr>
          <w:p w:rsidR="0080529F" w:rsidRPr="009102C4" w:rsidRDefault="0080529F" w:rsidP="00FF4E93">
            <w:pPr>
              <w:jc w:val="left"/>
              <w:rPr>
                <w:rFonts w:eastAsia="Times New Roman" w:cs="Calibri"/>
                <w:b/>
                <w:szCs w:val="21"/>
              </w:rPr>
            </w:pPr>
          </w:p>
        </w:tc>
        <w:tc>
          <w:tcPr>
            <w:tcW w:w="1356"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10:00 h</w:t>
            </w:r>
          </w:p>
        </w:tc>
        <w:tc>
          <w:tcPr>
            <w:tcW w:w="1404" w:type="dxa"/>
            <w:vMerge/>
            <w:hideMark/>
          </w:tcPr>
          <w:p w:rsidR="0080529F" w:rsidRPr="009102C4" w:rsidRDefault="0080529F" w:rsidP="00300564">
            <w:pPr>
              <w:cnfStyle w:val="000000000000"/>
              <w:rPr>
                <w:rFonts w:eastAsia="Times New Roman" w:cs="Calibri"/>
                <w:szCs w:val="21"/>
              </w:rPr>
            </w:pP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C/Subrie, n 8</w:t>
            </w:r>
          </w:p>
        </w:tc>
      </w:tr>
      <w:tr w:rsidR="0080529F" w:rsidRPr="009102C4" w:rsidTr="00FF4E93">
        <w:trPr>
          <w:trHeight w:val="20"/>
        </w:trPr>
        <w:tc>
          <w:tcPr>
            <w:cnfStyle w:val="001000000000"/>
            <w:tcW w:w="3685" w:type="dxa"/>
            <w:vMerge w:val="restart"/>
            <w:hideMark/>
          </w:tcPr>
          <w:p w:rsidR="0080529F" w:rsidRPr="009102C4" w:rsidRDefault="0080529F" w:rsidP="00FF4E93">
            <w:pPr>
              <w:jc w:val="left"/>
              <w:rPr>
                <w:rFonts w:eastAsia="Times New Roman" w:cs="Calibri"/>
                <w:b/>
                <w:szCs w:val="21"/>
              </w:rPr>
            </w:pPr>
            <w:r w:rsidRPr="009102C4">
              <w:rPr>
                <w:rFonts w:eastAsia="Times New Roman" w:cs="Calibri"/>
                <w:b/>
                <w:szCs w:val="21"/>
              </w:rPr>
              <w:t xml:space="preserve">MESA 2 AGRICULTURA, GANADERÍA, FORESTAL, AGROINDUSTRIA Y MEDIO AMBIENTE </w:t>
            </w:r>
          </w:p>
        </w:tc>
        <w:tc>
          <w:tcPr>
            <w:tcW w:w="1356"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18 de abril</w:t>
            </w:r>
          </w:p>
        </w:tc>
        <w:tc>
          <w:tcPr>
            <w:tcW w:w="1404" w:type="dxa"/>
            <w:vMerge w:val="restart"/>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Navas de San Juan</w:t>
            </w: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Sala Miguel Hernández</w:t>
            </w:r>
          </w:p>
        </w:tc>
      </w:tr>
      <w:tr w:rsidR="0080529F" w:rsidRPr="009102C4" w:rsidTr="00FF4E93">
        <w:trPr>
          <w:trHeight w:val="20"/>
        </w:trPr>
        <w:tc>
          <w:tcPr>
            <w:cnfStyle w:val="001000000000"/>
            <w:tcW w:w="3685" w:type="dxa"/>
            <w:vMerge/>
            <w:hideMark/>
          </w:tcPr>
          <w:p w:rsidR="0080529F" w:rsidRPr="009102C4" w:rsidRDefault="0080529F" w:rsidP="00FF4E93">
            <w:pPr>
              <w:jc w:val="left"/>
              <w:rPr>
                <w:rFonts w:eastAsia="Times New Roman" w:cs="Calibri"/>
                <w:b/>
                <w:szCs w:val="21"/>
              </w:rPr>
            </w:pPr>
          </w:p>
        </w:tc>
        <w:tc>
          <w:tcPr>
            <w:tcW w:w="1356"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19:00 h</w:t>
            </w:r>
          </w:p>
        </w:tc>
        <w:tc>
          <w:tcPr>
            <w:tcW w:w="1404" w:type="dxa"/>
            <w:vMerge/>
            <w:hideMark/>
          </w:tcPr>
          <w:p w:rsidR="0080529F" w:rsidRPr="009102C4" w:rsidRDefault="0080529F" w:rsidP="00300564">
            <w:pPr>
              <w:cnfStyle w:val="000000000000"/>
              <w:rPr>
                <w:rFonts w:eastAsia="Times New Roman" w:cs="Calibri"/>
                <w:szCs w:val="21"/>
              </w:rPr>
            </w:pP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C/Miguel Hernández, s/n (Centro de día)</w:t>
            </w:r>
          </w:p>
        </w:tc>
      </w:tr>
      <w:tr w:rsidR="0080529F" w:rsidRPr="009102C4" w:rsidTr="00FF4E93">
        <w:trPr>
          <w:trHeight w:val="20"/>
        </w:trPr>
        <w:tc>
          <w:tcPr>
            <w:cnfStyle w:val="001000000000"/>
            <w:tcW w:w="3685" w:type="dxa"/>
            <w:vMerge w:val="restart"/>
            <w:hideMark/>
          </w:tcPr>
          <w:p w:rsidR="0080529F" w:rsidRPr="009102C4" w:rsidRDefault="0080529F" w:rsidP="00FF4E93">
            <w:pPr>
              <w:jc w:val="left"/>
              <w:rPr>
                <w:rFonts w:eastAsia="Times New Roman" w:cs="Calibri"/>
                <w:b/>
                <w:szCs w:val="21"/>
              </w:rPr>
            </w:pPr>
            <w:r w:rsidRPr="009102C4">
              <w:rPr>
                <w:rFonts w:eastAsia="Times New Roman" w:cs="Calibri"/>
                <w:b/>
                <w:szCs w:val="21"/>
              </w:rPr>
              <w:t xml:space="preserve">MESA 3. TEJIDO SOCIAL, CULTURA, DEPORTES, TURISMO Y PATRIMONIO RURAL </w:t>
            </w:r>
          </w:p>
        </w:tc>
        <w:tc>
          <w:tcPr>
            <w:tcW w:w="1356"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24 de abril.</w:t>
            </w:r>
          </w:p>
        </w:tc>
        <w:tc>
          <w:tcPr>
            <w:tcW w:w="1404" w:type="dxa"/>
            <w:vMerge w:val="restart"/>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Santisteban del Puerto</w:t>
            </w: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Centro de Servicios Sociales</w:t>
            </w:r>
          </w:p>
        </w:tc>
      </w:tr>
      <w:tr w:rsidR="0080529F" w:rsidRPr="009102C4" w:rsidTr="00FF4E93">
        <w:trPr>
          <w:trHeight w:val="20"/>
        </w:trPr>
        <w:tc>
          <w:tcPr>
            <w:cnfStyle w:val="001000000000"/>
            <w:tcW w:w="3685" w:type="dxa"/>
            <w:vMerge/>
            <w:hideMark/>
          </w:tcPr>
          <w:p w:rsidR="0080529F" w:rsidRPr="009102C4" w:rsidRDefault="0080529F" w:rsidP="00FF4E93">
            <w:pPr>
              <w:jc w:val="left"/>
              <w:rPr>
                <w:rFonts w:eastAsia="Times New Roman" w:cs="Calibri"/>
                <w:b/>
                <w:szCs w:val="21"/>
              </w:rPr>
            </w:pPr>
          </w:p>
        </w:tc>
        <w:tc>
          <w:tcPr>
            <w:tcW w:w="1356"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10:00 h</w:t>
            </w:r>
          </w:p>
        </w:tc>
        <w:tc>
          <w:tcPr>
            <w:tcW w:w="1404" w:type="dxa"/>
            <w:vMerge/>
            <w:hideMark/>
          </w:tcPr>
          <w:p w:rsidR="0080529F" w:rsidRPr="009102C4" w:rsidRDefault="0080529F" w:rsidP="00300564">
            <w:pPr>
              <w:cnfStyle w:val="000000000000"/>
              <w:rPr>
                <w:rFonts w:eastAsia="Times New Roman" w:cs="Calibri"/>
                <w:szCs w:val="21"/>
              </w:rPr>
            </w:pP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C/Calvario, 18 B</w:t>
            </w:r>
          </w:p>
        </w:tc>
      </w:tr>
      <w:tr w:rsidR="0080529F" w:rsidRPr="009102C4" w:rsidTr="00FF4E93">
        <w:trPr>
          <w:trHeight w:val="20"/>
        </w:trPr>
        <w:tc>
          <w:tcPr>
            <w:cnfStyle w:val="001000000000"/>
            <w:tcW w:w="3685" w:type="dxa"/>
            <w:vMerge w:val="restart"/>
            <w:hideMark/>
          </w:tcPr>
          <w:p w:rsidR="0080529F" w:rsidRPr="009102C4" w:rsidRDefault="0080529F" w:rsidP="00FF4E93">
            <w:pPr>
              <w:jc w:val="left"/>
              <w:rPr>
                <w:rFonts w:eastAsia="Times New Roman" w:cs="Calibri"/>
                <w:b/>
                <w:szCs w:val="21"/>
              </w:rPr>
            </w:pPr>
            <w:r w:rsidRPr="009102C4">
              <w:rPr>
                <w:rFonts w:eastAsia="Times New Roman" w:cs="Calibri"/>
                <w:b/>
                <w:szCs w:val="21"/>
              </w:rPr>
              <w:t xml:space="preserve">MESA 4. SERVICIOS PÚBLICOS </w:t>
            </w:r>
          </w:p>
        </w:tc>
        <w:tc>
          <w:tcPr>
            <w:tcW w:w="1356"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25 de abril.</w:t>
            </w:r>
          </w:p>
        </w:tc>
        <w:tc>
          <w:tcPr>
            <w:tcW w:w="1404" w:type="dxa"/>
            <w:vMerge w:val="restart"/>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Santisteban del Puerto</w:t>
            </w: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Sede ASODECO</w:t>
            </w:r>
          </w:p>
        </w:tc>
      </w:tr>
      <w:tr w:rsidR="0080529F" w:rsidRPr="009102C4" w:rsidTr="00FF4E93">
        <w:trPr>
          <w:trHeight w:val="20"/>
        </w:trPr>
        <w:tc>
          <w:tcPr>
            <w:cnfStyle w:val="001000000000"/>
            <w:tcW w:w="3685" w:type="dxa"/>
            <w:vMerge/>
            <w:hideMark/>
          </w:tcPr>
          <w:p w:rsidR="0080529F" w:rsidRPr="009102C4" w:rsidRDefault="0080529F" w:rsidP="00FF4E93">
            <w:pPr>
              <w:jc w:val="left"/>
              <w:rPr>
                <w:rFonts w:eastAsia="Times New Roman" w:cs="Calibri"/>
                <w:b/>
                <w:szCs w:val="21"/>
              </w:rPr>
            </w:pPr>
          </w:p>
        </w:tc>
        <w:tc>
          <w:tcPr>
            <w:tcW w:w="1356"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10:00 h</w:t>
            </w:r>
          </w:p>
        </w:tc>
        <w:tc>
          <w:tcPr>
            <w:tcW w:w="1404" w:type="dxa"/>
            <w:vMerge/>
            <w:hideMark/>
          </w:tcPr>
          <w:p w:rsidR="0080529F" w:rsidRPr="009102C4" w:rsidRDefault="0080529F" w:rsidP="00300564">
            <w:pPr>
              <w:cnfStyle w:val="000000000000"/>
              <w:rPr>
                <w:rFonts w:eastAsia="Times New Roman" w:cs="Calibri"/>
                <w:szCs w:val="21"/>
              </w:rPr>
            </w:pP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C/Subrie, n 8</w:t>
            </w:r>
          </w:p>
        </w:tc>
      </w:tr>
      <w:tr w:rsidR="0080529F" w:rsidRPr="009102C4" w:rsidTr="00FF4E93">
        <w:trPr>
          <w:trHeight w:val="20"/>
        </w:trPr>
        <w:tc>
          <w:tcPr>
            <w:cnfStyle w:val="001000000000"/>
            <w:tcW w:w="3685" w:type="dxa"/>
            <w:vMerge w:val="restart"/>
            <w:noWrap/>
            <w:hideMark/>
          </w:tcPr>
          <w:p w:rsidR="0080529F" w:rsidRPr="00477669" w:rsidRDefault="0080529F" w:rsidP="00FF4E93">
            <w:pPr>
              <w:jc w:val="left"/>
              <w:rPr>
                <w:rFonts w:eastAsia="Times New Roman" w:cs="Calibri"/>
                <w:b/>
                <w:szCs w:val="21"/>
              </w:rPr>
            </w:pPr>
            <w:r w:rsidRPr="00477669">
              <w:rPr>
                <w:rFonts w:eastAsia="Times New Roman" w:cs="Calibri"/>
                <w:b/>
                <w:szCs w:val="21"/>
              </w:rPr>
              <w:t>MESA CULTURA</w:t>
            </w:r>
          </w:p>
        </w:tc>
        <w:tc>
          <w:tcPr>
            <w:tcW w:w="1356" w:type="dxa"/>
            <w:vMerge w:val="restart"/>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26 de abril 2023</w:t>
            </w:r>
          </w:p>
        </w:tc>
        <w:tc>
          <w:tcPr>
            <w:tcW w:w="1404" w:type="dxa"/>
            <w:vMerge w:val="restart"/>
            <w:noWrap/>
            <w:hideMark/>
          </w:tcPr>
          <w:p w:rsidR="0080529F" w:rsidRPr="009102C4" w:rsidRDefault="0080529F" w:rsidP="00300564">
            <w:pPr>
              <w:jc w:val="center"/>
              <w:cnfStyle w:val="000000000000"/>
              <w:rPr>
                <w:rFonts w:ascii="Calibri" w:eastAsia="Times New Roman" w:hAnsi="Calibri" w:cs="Calibri"/>
                <w:szCs w:val="21"/>
              </w:rPr>
            </w:pPr>
            <w:r w:rsidRPr="009102C4">
              <w:rPr>
                <w:rFonts w:ascii="Calibri" w:eastAsia="Times New Roman" w:hAnsi="Calibri" w:cs="Calibri"/>
                <w:szCs w:val="21"/>
              </w:rPr>
              <w:t>Santisteban del Puerto</w:t>
            </w: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Sede ASODECO</w:t>
            </w:r>
          </w:p>
        </w:tc>
      </w:tr>
      <w:tr w:rsidR="0080529F" w:rsidRPr="009102C4" w:rsidTr="00FF4E93">
        <w:trPr>
          <w:trHeight w:val="20"/>
        </w:trPr>
        <w:tc>
          <w:tcPr>
            <w:cnfStyle w:val="001000000000"/>
            <w:tcW w:w="3685" w:type="dxa"/>
            <w:vMerge/>
            <w:hideMark/>
          </w:tcPr>
          <w:p w:rsidR="0080529F" w:rsidRPr="00477669" w:rsidRDefault="0080529F" w:rsidP="00FF4E93">
            <w:pPr>
              <w:jc w:val="left"/>
              <w:rPr>
                <w:rFonts w:eastAsia="Times New Roman" w:cs="Calibri"/>
                <w:b/>
                <w:szCs w:val="21"/>
              </w:rPr>
            </w:pPr>
          </w:p>
        </w:tc>
        <w:tc>
          <w:tcPr>
            <w:tcW w:w="1356" w:type="dxa"/>
            <w:vMerge/>
            <w:hideMark/>
          </w:tcPr>
          <w:p w:rsidR="0080529F" w:rsidRPr="009102C4" w:rsidRDefault="0080529F" w:rsidP="00300564">
            <w:pPr>
              <w:cnfStyle w:val="000000000000"/>
              <w:rPr>
                <w:rFonts w:eastAsia="Times New Roman" w:cs="Calibri"/>
                <w:szCs w:val="21"/>
              </w:rPr>
            </w:pPr>
          </w:p>
        </w:tc>
        <w:tc>
          <w:tcPr>
            <w:tcW w:w="1404" w:type="dxa"/>
            <w:vMerge/>
            <w:hideMark/>
          </w:tcPr>
          <w:p w:rsidR="0080529F" w:rsidRPr="009102C4" w:rsidRDefault="0080529F" w:rsidP="00300564">
            <w:pPr>
              <w:cnfStyle w:val="000000000000"/>
              <w:rPr>
                <w:rFonts w:ascii="Calibri" w:eastAsia="Times New Roman" w:hAnsi="Calibri" w:cs="Calibri"/>
                <w:szCs w:val="21"/>
              </w:rPr>
            </w:pP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C/Subrie, n 8</w:t>
            </w:r>
          </w:p>
        </w:tc>
      </w:tr>
      <w:tr w:rsidR="0080529F" w:rsidRPr="009102C4" w:rsidTr="00FF4E93">
        <w:trPr>
          <w:trHeight w:val="20"/>
        </w:trPr>
        <w:tc>
          <w:tcPr>
            <w:cnfStyle w:val="001000000000"/>
            <w:tcW w:w="3685" w:type="dxa"/>
            <w:vMerge w:val="restart"/>
            <w:noWrap/>
            <w:hideMark/>
          </w:tcPr>
          <w:p w:rsidR="0080529F" w:rsidRPr="00477669" w:rsidRDefault="0080529F" w:rsidP="00FF4E93">
            <w:pPr>
              <w:jc w:val="left"/>
              <w:rPr>
                <w:rFonts w:eastAsia="Times New Roman" w:cs="Calibri"/>
                <w:b/>
                <w:szCs w:val="21"/>
              </w:rPr>
            </w:pPr>
            <w:r w:rsidRPr="00477669">
              <w:rPr>
                <w:rFonts w:eastAsia="Times New Roman" w:cs="Calibri"/>
                <w:b/>
                <w:szCs w:val="21"/>
              </w:rPr>
              <w:t>MESA DE GÉNERO</w:t>
            </w:r>
          </w:p>
        </w:tc>
        <w:tc>
          <w:tcPr>
            <w:tcW w:w="1356" w:type="dxa"/>
            <w:vMerge w:val="restart"/>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21 de septiembre 2023</w:t>
            </w:r>
          </w:p>
        </w:tc>
        <w:tc>
          <w:tcPr>
            <w:tcW w:w="1404" w:type="dxa"/>
            <w:vMerge w:val="restart"/>
            <w:noWrap/>
            <w:hideMark/>
          </w:tcPr>
          <w:p w:rsidR="0080529F" w:rsidRPr="009102C4" w:rsidRDefault="0080529F" w:rsidP="00300564">
            <w:pPr>
              <w:jc w:val="center"/>
              <w:cnfStyle w:val="000000000000"/>
              <w:rPr>
                <w:rFonts w:ascii="Calibri" w:eastAsia="Times New Roman" w:hAnsi="Calibri" w:cs="Calibri"/>
                <w:szCs w:val="21"/>
              </w:rPr>
            </w:pPr>
            <w:r w:rsidRPr="009102C4">
              <w:rPr>
                <w:rFonts w:ascii="Calibri" w:eastAsia="Times New Roman" w:hAnsi="Calibri" w:cs="Calibri"/>
                <w:szCs w:val="21"/>
              </w:rPr>
              <w:t>Santisteban del Puerto</w:t>
            </w: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Sede ASODECO</w:t>
            </w:r>
          </w:p>
        </w:tc>
      </w:tr>
      <w:tr w:rsidR="0080529F" w:rsidRPr="009102C4" w:rsidTr="00FF4E93">
        <w:trPr>
          <w:trHeight w:val="20"/>
        </w:trPr>
        <w:tc>
          <w:tcPr>
            <w:cnfStyle w:val="001000000000"/>
            <w:tcW w:w="3685" w:type="dxa"/>
            <w:vMerge/>
            <w:hideMark/>
          </w:tcPr>
          <w:p w:rsidR="0080529F" w:rsidRPr="00477669" w:rsidRDefault="0080529F" w:rsidP="00FF4E93">
            <w:pPr>
              <w:jc w:val="left"/>
              <w:rPr>
                <w:rFonts w:eastAsia="Times New Roman" w:cs="Calibri"/>
                <w:b/>
                <w:szCs w:val="21"/>
              </w:rPr>
            </w:pPr>
          </w:p>
        </w:tc>
        <w:tc>
          <w:tcPr>
            <w:tcW w:w="1356" w:type="dxa"/>
            <w:vMerge/>
            <w:hideMark/>
          </w:tcPr>
          <w:p w:rsidR="0080529F" w:rsidRPr="009102C4" w:rsidRDefault="0080529F" w:rsidP="00300564">
            <w:pPr>
              <w:cnfStyle w:val="000000000000"/>
              <w:rPr>
                <w:rFonts w:eastAsia="Times New Roman" w:cs="Calibri"/>
                <w:szCs w:val="21"/>
              </w:rPr>
            </w:pPr>
          </w:p>
        </w:tc>
        <w:tc>
          <w:tcPr>
            <w:tcW w:w="1404" w:type="dxa"/>
            <w:vMerge/>
            <w:hideMark/>
          </w:tcPr>
          <w:p w:rsidR="0080529F" w:rsidRPr="009102C4" w:rsidRDefault="0080529F" w:rsidP="00300564">
            <w:pPr>
              <w:cnfStyle w:val="000000000000"/>
              <w:rPr>
                <w:rFonts w:ascii="Calibri" w:eastAsia="Times New Roman" w:hAnsi="Calibri" w:cs="Calibri"/>
                <w:szCs w:val="21"/>
              </w:rPr>
            </w:pP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C/Subrie, n 8</w:t>
            </w:r>
          </w:p>
        </w:tc>
      </w:tr>
      <w:tr w:rsidR="0080529F" w:rsidRPr="009102C4" w:rsidTr="00FF4E93">
        <w:trPr>
          <w:trHeight w:val="20"/>
        </w:trPr>
        <w:tc>
          <w:tcPr>
            <w:cnfStyle w:val="001000000000"/>
            <w:tcW w:w="3685" w:type="dxa"/>
            <w:vMerge w:val="restart"/>
            <w:noWrap/>
            <w:hideMark/>
          </w:tcPr>
          <w:p w:rsidR="0080529F" w:rsidRPr="00477669" w:rsidRDefault="0080529F" w:rsidP="00FF4E93">
            <w:pPr>
              <w:jc w:val="left"/>
              <w:rPr>
                <w:rFonts w:eastAsia="Times New Roman" w:cs="Calibri"/>
                <w:b/>
                <w:szCs w:val="21"/>
              </w:rPr>
            </w:pPr>
            <w:r w:rsidRPr="00477669">
              <w:rPr>
                <w:rFonts w:eastAsia="Times New Roman" w:cs="Calibri"/>
                <w:b/>
                <w:szCs w:val="21"/>
              </w:rPr>
              <w:t>MESA DE JUVENTUD</w:t>
            </w:r>
          </w:p>
        </w:tc>
        <w:tc>
          <w:tcPr>
            <w:tcW w:w="1356"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4 de enero</w:t>
            </w:r>
          </w:p>
        </w:tc>
        <w:tc>
          <w:tcPr>
            <w:tcW w:w="1404" w:type="dxa"/>
            <w:vMerge w:val="restart"/>
            <w:noWrap/>
            <w:hideMark/>
          </w:tcPr>
          <w:p w:rsidR="0080529F" w:rsidRPr="009102C4" w:rsidRDefault="0080529F" w:rsidP="00300564">
            <w:pPr>
              <w:jc w:val="center"/>
              <w:cnfStyle w:val="000000000000"/>
              <w:rPr>
                <w:rFonts w:ascii="Calibri" w:eastAsia="Times New Roman" w:hAnsi="Calibri" w:cs="Calibri"/>
                <w:szCs w:val="21"/>
              </w:rPr>
            </w:pPr>
            <w:r w:rsidRPr="009102C4">
              <w:rPr>
                <w:rFonts w:ascii="Calibri" w:eastAsia="Times New Roman" w:hAnsi="Calibri" w:cs="Calibri"/>
                <w:szCs w:val="21"/>
              </w:rPr>
              <w:t>Santisteban del Puerto</w:t>
            </w: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Sede ASODECO</w:t>
            </w:r>
          </w:p>
        </w:tc>
      </w:tr>
      <w:tr w:rsidR="0080529F" w:rsidRPr="009102C4" w:rsidTr="00FF4E93">
        <w:trPr>
          <w:trHeight w:val="20"/>
        </w:trPr>
        <w:tc>
          <w:tcPr>
            <w:cnfStyle w:val="001000000000"/>
            <w:tcW w:w="3685" w:type="dxa"/>
            <w:vMerge/>
            <w:hideMark/>
          </w:tcPr>
          <w:p w:rsidR="0080529F" w:rsidRPr="009102C4" w:rsidRDefault="0080529F" w:rsidP="00300564">
            <w:pPr>
              <w:rPr>
                <w:rFonts w:ascii="Calibri" w:eastAsia="Times New Roman" w:hAnsi="Calibri" w:cs="Calibri"/>
                <w:color w:val="auto"/>
                <w:szCs w:val="21"/>
              </w:rPr>
            </w:pPr>
          </w:p>
        </w:tc>
        <w:tc>
          <w:tcPr>
            <w:tcW w:w="1356" w:type="dxa"/>
            <w:noWrap/>
            <w:hideMark/>
          </w:tcPr>
          <w:p w:rsidR="0080529F" w:rsidRPr="009102C4" w:rsidRDefault="0080529F" w:rsidP="00300564">
            <w:pPr>
              <w:cnfStyle w:val="000000000000"/>
              <w:rPr>
                <w:rFonts w:ascii="Calibri" w:eastAsia="Times New Roman" w:hAnsi="Calibri" w:cs="Calibri"/>
                <w:szCs w:val="21"/>
              </w:rPr>
            </w:pPr>
            <w:r w:rsidRPr="009102C4">
              <w:rPr>
                <w:rFonts w:ascii="Calibri" w:eastAsia="Times New Roman" w:hAnsi="Calibri" w:cs="Calibri"/>
                <w:szCs w:val="21"/>
              </w:rPr>
              <w:t>11:00h</w:t>
            </w:r>
          </w:p>
        </w:tc>
        <w:tc>
          <w:tcPr>
            <w:tcW w:w="1404" w:type="dxa"/>
            <w:vMerge/>
            <w:hideMark/>
          </w:tcPr>
          <w:p w:rsidR="0080529F" w:rsidRPr="009102C4" w:rsidRDefault="0080529F" w:rsidP="00300564">
            <w:pPr>
              <w:cnfStyle w:val="000000000000"/>
              <w:rPr>
                <w:rFonts w:ascii="Calibri" w:eastAsia="Times New Roman" w:hAnsi="Calibri" w:cs="Calibri"/>
                <w:szCs w:val="21"/>
              </w:rPr>
            </w:pPr>
          </w:p>
        </w:tc>
        <w:tc>
          <w:tcPr>
            <w:tcW w:w="2628" w:type="dxa"/>
            <w:hideMark/>
          </w:tcPr>
          <w:p w:rsidR="0080529F" w:rsidRPr="009102C4" w:rsidRDefault="0080529F" w:rsidP="00300564">
            <w:pPr>
              <w:jc w:val="center"/>
              <w:cnfStyle w:val="000000000000"/>
              <w:rPr>
                <w:rFonts w:eastAsia="Times New Roman" w:cs="Calibri"/>
                <w:szCs w:val="21"/>
              </w:rPr>
            </w:pPr>
            <w:r w:rsidRPr="009102C4">
              <w:rPr>
                <w:rFonts w:eastAsia="Times New Roman" w:cs="Calibri"/>
                <w:szCs w:val="21"/>
              </w:rPr>
              <w:t>C/Subrie, n 8</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80529F">
      <w:pPr>
        <w:rPr>
          <w:szCs w:val="21"/>
        </w:rPr>
      </w:pPr>
    </w:p>
    <w:p w:rsidR="0080529F" w:rsidRPr="009102C4" w:rsidRDefault="0080529F" w:rsidP="0080529F">
      <w:pPr>
        <w:pStyle w:val="Ttulo3"/>
        <w:shd w:val="clear" w:color="auto" w:fill="FECFA8"/>
        <w:rPr>
          <w:b w:val="0"/>
          <w:bCs/>
        </w:rPr>
      </w:pPr>
      <w:r w:rsidRPr="009102C4">
        <w:rPr>
          <w:bCs/>
        </w:rPr>
        <w:t>Observaciones relevantes.</w:t>
      </w:r>
    </w:p>
    <w:p w:rsidR="0080529F" w:rsidRPr="009102C4" w:rsidRDefault="0080529F" w:rsidP="005A399C">
      <w:pPr>
        <w:tabs>
          <w:tab w:val="left" w:pos="709"/>
        </w:tabs>
        <w:spacing w:afterLines="57"/>
        <w:rPr>
          <w:szCs w:val="21"/>
        </w:rPr>
      </w:pPr>
      <w:r w:rsidRPr="009102C4">
        <w:rPr>
          <w:szCs w:val="21"/>
        </w:rPr>
        <w:t>En la celebración de los talleres (ubicación, lugar de celebración y horarios) se ha priorizado la facilidad de acceso por parte de la ciudadanía: se han realizado talleres en dos ubicaciones diferentes, tomando como referencia la articulación del territorio y eligiendo como sede la localidad con mayor centralidad, para facilitar los desplazamientos de las personas asistentes.</w:t>
      </w:r>
    </w:p>
    <w:p w:rsidR="0080529F" w:rsidRPr="009102C4" w:rsidRDefault="0080529F" w:rsidP="005A399C">
      <w:pPr>
        <w:tabs>
          <w:tab w:val="left" w:pos="709"/>
        </w:tabs>
        <w:spacing w:afterLines="57"/>
        <w:rPr>
          <w:szCs w:val="21"/>
        </w:rPr>
      </w:pPr>
      <w:r w:rsidRPr="009102C4">
        <w:rPr>
          <w:szCs w:val="21"/>
        </w:rPr>
        <w:t>Para el desarrollo de cada una de las mesas, se trabajó para garantizar la asistencia del máximo número de agentes sociales y económicos e involucrar a toda la población; con el objetivo de que la asistencia fuera lo suficientemente representativa del territorio se decidió que las mesas debían ser abiertas a la participación, para poder aprovechar el saber de los grupos de población relacionados con la puesta en marcha de la estrategia</w:t>
      </w:r>
    </w:p>
    <w:p w:rsidR="0080529F" w:rsidRPr="009102C4" w:rsidRDefault="0080529F" w:rsidP="005A399C">
      <w:pPr>
        <w:tabs>
          <w:tab w:val="left" w:pos="709"/>
        </w:tabs>
        <w:spacing w:afterLines="57"/>
        <w:rPr>
          <w:szCs w:val="21"/>
        </w:rPr>
      </w:pPr>
      <w:r w:rsidRPr="009102C4">
        <w:rPr>
          <w:szCs w:val="21"/>
        </w:rPr>
        <w:t>Con este planteamiento se generó una plataforma abierta para la inscripción en los talleres participativos - mesas sectoriales para diseñar la EDLL DE EL CONDADO DE JAÉN 2023-2027.</w:t>
      </w:r>
    </w:p>
    <w:p w:rsidR="0080529F" w:rsidRDefault="0080529F" w:rsidP="0080529F">
      <w:pPr>
        <w:autoSpaceDE w:val="0"/>
        <w:autoSpaceDN w:val="0"/>
        <w:adjustRightInd w:val="0"/>
        <w:spacing w:after="0"/>
        <w:rPr>
          <w:rFonts w:eastAsia="SimSun" w:cs="NewsGotT-Regu"/>
          <w:szCs w:val="21"/>
        </w:rPr>
      </w:pPr>
      <w:r w:rsidRPr="009102C4">
        <w:rPr>
          <w:rFonts w:eastAsia="SimSun" w:cs="NewsGotT-Regu"/>
          <w:szCs w:val="21"/>
        </w:rPr>
        <w:t>Para posibilitar en todo momento que la ciudadanía del territorio, y en particular aquellos que han colaborado en el Proceso Participativo, pudieran hacer un seguimiento de la información obtenida, el GDR ASODECO ha expuesto las DAFO y batería de necesidades en su página web y redes sociales, con el fin de que aquellas personas que quisieran realizar algún comentario o consideración sobre los temas tratados pudieran hacerlo a través de cualquiera de los canales abiertos.</w:t>
      </w:r>
    </w:p>
    <w:p w:rsidR="00D60881" w:rsidRDefault="00D60881" w:rsidP="0080529F">
      <w:pPr>
        <w:autoSpaceDE w:val="0"/>
        <w:autoSpaceDN w:val="0"/>
        <w:adjustRightInd w:val="0"/>
        <w:spacing w:after="0"/>
        <w:rPr>
          <w:rFonts w:eastAsia="SimSun" w:cs="NewsGotT-Regu"/>
          <w:szCs w:val="21"/>
        </w:rPr>
      </w:pPr>
    </w:p>
    <w:p w:rsidR="00D60881" w:rsidRPr="009102C4" w:rsidRDefault="00D60881" w:rsidP="0080529F">
      <w:pPr>
        <w:autoSpaceDE w:val="0"/>
        <w:autoSpaceDN w:val="0"/>
        <w:adjustRightInd w:val="0"/>
        <w:spacing w:after="0"/>
        <w:rPr>
          <w:rFonts w:eastAsia="SimSun" w:cs="NewsGotT-Regu"/>
          <w:szCs w:val="21"/>
        </w:rPr>
      </w:pPr>
    </w:p>
    <w:p w:rsidR="0080529F" w:rsidRPr="009102C4" w:rsidRDefault="0080529F" w:rsidP="0080529F">
      <w:pPr>
        <w:pStyle w:val="Ttulo3"/>
        <w:shd w:val="clear" w:color="auto" w:fill="FECFA8"/>
        <w:rPr>
          <w:b w:val="0"/>
          <w:bCs/>
        </w:rPr>
      </w:pPr>
      <w:r w:rsidRPr="009102C4">
        <w:rPr>
          <w:bCs/>
        </w:rPr>
        <w:t>Justificación.</w:t>
      </w:r>
    </w:p>
    <w:p w:rsidR="0080529F" w:rsidRPr="000C0C4B" w:rsidRDefault="0080529F" w:rsidP="0080529F">
      <w:pPr>
        <w:rPr>
          <w:szCs w:val="21"/>
        </w:rPr>
      </w:pPr>
      <w:r w:rsidRPr="000C0C4B">
        <w:rPr>
          <w:szCs w:val="21"/>
        </w:rPr>
        <w:t>Anexo II:</w:t>
      </w:r>
    </w:p>
    <w:p w:rsidR="0080529F" w:rsidRPr="000C0C4B" w:rsidRDefault="0080529F" w:rsidP="0080529F">
      <w:pPr>
        <w:rPr>
          <w:b/>
          <w:bCs/>
          <w:szCs w:val="21"/>
        </w:rPr>
      </w:pPr>
      <w:r w:rsidRPr="000C0C4B">
        <w:rPr>
          <w:b/>
          <w:bCs/>
          <w:szCs w:val="21"/>
        </w:rPr>
        <w:t>C.2-. ENTREVISTAS PERSONALIZADAS</w:t>
      </w:r>
    </w:p>
    <w:p w:rsidR="0080529F" w:rsidRPr="000C0C4B" w:rsidRDefault="0080529F" w:rsidP="0080529F">
      <w:pPr>
        <w:ind w:left="1418"/>
        <w:rPr>
          <w:szCs w:val="21"/>
        </w:rPr>
      </w:pPr>
    </w:p>
    <w:p w:rsidR="0080529F" w:rsidRPr="000C0C4B" w:rsidRDefault="0080529F" w:rsidP="0080529F">
      <w:pPr>
        <w:ind w:left="1418"/>
        <w:rPr>
          <w:szCs w:val="21"/>
        </w:rPr>
      </w:pPr>
      <w:r w:rsidRPr="000C0C4B">
        <w:rPr>
          <w:szCs w:val="21"/>
        </w:rPr>
        <w:t>2.1. Entrevistas</w:t>
      </w:r>
    </w:p>
    <w:p w:rsidR="0080529F" w:rsidRPr="000C0C4B" w:rsidRDefault="0080529F" w:rsidP="0080529F">
      <w:pPr>
        <w:ind w:left="1418"/>
        <w:rPr>
          <w:szCs w:val="21"/>
        </w:rPr>
      </w:pPr>
      <w:r w:rsidRPr="000C0C4B">
        <w:rPr>
          <w:szCs w:val="21"/>
        </w:rPr>
        <w:t>2.2. Envíos guion</w:t>
      </w:r>
    </w:p>
    <w:p w:rsidR="0080529F" w:rsidRPr="000C0C4B" w:rsidRDefault="0080529F" w:rsidP="0080529F">
      <w:pPr>
        <w:ind w:left="1418"/>
        <w:rPr>
          <w:szCs w:val="21"/>
        </w:rPr>
      </w:pPr>
      <w:r w:rsidRPr="000C0C4B">
        <w:rPr>
          <w:szCs w:val="21"/>
        </w:rPr>
        <w:t>2.3. Hojas de Control de las Entrevistas</w:t>
      </w:r>
    </w:p>
    <w:p w:rsidR="0080529F" w:rsidRPr="000C0C4B" w:rsidRDefault="0080529F" w:rsidP="0080529F">
      <w:pPr>
        <w:rPr>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4"/>
      </w:tblGrid>
      <w:tr w:rsidR="0080529F" w:rsidRPr="000C0C4B" w:rsidTr="00300564">
        <w:tc>
          <w:tcPr>
            <w:tcW w:w="8644" w:type="dxa"/>
          </w:tcPr>
          <w:p w:rsidR="0080529F" w:rsidRPr="000C0C4B" w:rsidRDefault="0080529F" w:rsidP="00300564">
            <w:pPr>
              <w:rPr>
                <w:szCs w:val="21"/>
              </w:rPr>
            </w:pPr>
            <w:r w:rsidRPr="000C0C4B">
              <w:rPr>
                <w:b/>
                <w:szCs w:val="21"/>
              </w:rPr>
              <w:t>C.3-. TALLERES DE PARTICIPACIÓN CIUDADANA: “Agricultura, ganadería y agroindustria”</w:t>
            </w:r>
          </w:p>
        </w:tc>
      </w:tr>
      <w:tr w:rsidR="0080529F" w:rsidRPr="000C0C4B" w:rsidTr="00300564">
        <w:tc>
          <w:tcPr>
            <w:tcW w:w="8644" w:type="dxa"/>
          </w:tcPr>
          <w:p w:rsidR="0080529F" w:rsidRPr="00010B1B" w:rsidRDefault="0080529F" w:rsidP="00010B1B">
            <w:pPr>
              <w:rPr>
                <w:szCs w:val="21"/>
              </w:rPr>
            </w:pPr>
          </w:p>
        </w:tc>
      </w:tr>
      <w:tr w:rsidR="0080529F" w:rsidRPr="000C0C4B" w:rsidTr="00300564">
        <w:tc>
          <w:tcPr>
            <w:tcW w:w="8644" w:type="dxa"/>
          </w:tcPr>
          <w:p w:rsidR="0080529F" w:rsidRPr="000C0C4B" w:rsidRDefault="0080529F" w:rsidP="00300564">
            <w:pPr>
              <w:pStyle w:val="Prrafodelista"/>
              <w:ind w:left="750" w:hanging="324"/>
              <w:rPr>
                <w:szCs w:val="21"/>
              </w:rPr>
            </w:pPr>
            <w:r w:rsidRPr="000C0C4B">
              <w:rPr>
                <w:szCs w:val="21"/>
              </w:rPr>
              <w:t>3.1. Cartel del taller</w:t>
            </w:r>
          </w:p>
        </w:tc>
      </w:tr>
      <w:tr w:rsidR="0080529F" w:rsidRPr="000C0C4B" w:rsidTr="00300564">
        <w:tc>
          <w:tcPr>
            <w:tcW w:w="8644" w:type="dxa"/>
          </w:tcPr>
          <w:p w:rsidR="0080529F" w:rsidRPr="000C0C4B" w:rsidRDefault="0080529F" w:rsidP="00300564">
            <w:pPr>
              <w:pStyle w:val="Prrafodelista"/>
              <w:ind w:left="750" w:hanging="324"/>
              <w:rPr>
                <w:szCs w:val="21"/>
              </w:rPr>
            </w:pPr>
            <w:r w:rsidRPr="000C0C4B">
              <w:rPr>
                <w:szCs w:val="21"/>
              </w:rPr>
              <w:t>3.2. Convocatorias</w:t>
            </w:r>
          </w:p>
        </w:tc>
      </w:tr>
      <w:tr w:rsidR="0080529F" w:rsidRPr="000C0C4B" w:rsidTr="00300564">
        <w:tc>
          <w:tcPr>
            <w:tcW w:w="8644" w:type="dxa"/>
          </w:tcPr>
          <w:p w:rsidR="0080529F" w:rsidRPr="000C0C4B" w:rsidRDefault="0080529F" w:rsidP="00300564">
            <w:pPr>
              <w:pStyle w:val="Prrafodelista"/>
              <w:ind w:left="750" w:hanging="324"/>
              <w:rPr>
                <w:szCs w:val="21"/>
              </w:rPr>
            </w:pPr>
            <w:r w:rsidRPr="000C0C4B">
              <w:rPr>
                <w:szCs w:val="21"/>
              </w:rPr>
              <w:t xml:space="preserve">3.3. Presentación Pwp </w:t>
            </w:r>
          </w:p>
        </w:tc>
      </w:tr>
      <w:tr w:rsidR="0080529F" w:rsidRPr="000C0C4B" w:rsidTr="00300564">
        <w:tc>
          <w:tcPr>
            <w:tcW w:w="8644" w:type="dxa"/>
          </w:tcPr>
          <w:p w:rsidR="0080529F" w:rsidRPr="000C0C4B" w:rsidRDefault="0080529F" w:rsidP="00300564">
            <w:pPr>
              <w:pStyle w:val="Prrafodelista"/>
              <w:ind w:left="750" w:hanging="324"/>
              <w:rPr>
                <w:szCs w:val="21"/>
              </w:rPr>
            </w:pPr>
            <w:r w:rsidRPr="000C0C4B">
              <w:rPr>
                <w:szCs w:val="21"/>
              </w:rPr>
              <w:t>3.4. Listado de participantes en el taller</w:t>
            </w:r>
          </w:p>
        </w:tc>
      </w:tr>
      <w:tr w:rsidR="0080529F" w:rsidRPr="000C0C4B" w:rsidTr="00300564">
        <w:tc>
          <w:tcPr>
            <w:tcW w:w="8644" w:type="dxa"/>
          </w:tcPr>
          <w:p w:rsidR="0080529F" w:rsidRPr="000C0C4B" w:rsidRDefault="0080529F" w:rsidP="00300564">
            <w:pPr>
              <w:pStyle w:val="Prrafodelista"/>
              <w:ind w:left="750" w:hanging="324"/>
              <w:rPr>
                <w:szCs w:val="21"/>
              </w:rPr>
            </w:pPr>
            <w:r w:rsidRPr="000C0C4B">
              <w:rPr>
                <w:szCs w:val="21"/>
              </w:rPr>
              <w:t>3.5. Fotos del taller</w:t>
            </w:r>
          </w:p>
        </w:tc>
      </w:tr>
      <w:tr w:rsidR="0080529F" w:rsidRPr="000C0C4B" w:rsidTr="00300564">
        <w:tc>
          <w:tcPr>
            <w:tcW w:w="8644" w:type="dxa"/>
          </w:tcPr>
          <w:p w:rsidR="0080529F" w:rsidRPr="000C0C4B" w:rsidRDefault="0080529F" w:rsidP="00300564">
            <w:pPr>
              <w:pStyle w:val="Prrafodelista"/>
              <w:ind w:left="750" w:hanging="324"/>
              <w:rPr>
                <w:szCs w:val="21"/>
              </w:rPr>
            </w:pPr>
            <w:r w:rsidRPr="000C0C4B">
              <w:rPr>
                <w:szCs w:val="21"/>
              </w:rPr>
              <w:t>3.6. Informe de resultados obtenidos</w:t>
            </w:r>
          </w:p>
        </w:tc>
      </w:tr>
    </w:tbl>
    <w:p w:rsidR="0080529F" w:rsidRPr="000C0C4B" w:rsidRDefault="0080529F" w:rsidP="0080529F">
      <w:pPr>
        <w:rPr>
          <w:b/>
          <w:bCs/>
          <w:szCs w:val="21"/>
        </w:rPr>
      </w:pPr>
      <w:r w:rsidRPr="000C0C4B">
        <w:rPr>
          <w:b/>
          <w:bCs/>
          <w:szCs w:val="21"/>
        </w:rPr>
        <w:t>C.4-. TALLERES DE PARTICIPACIÓN CIUDADANA: “Empresas y emprendimiento”</w:t>
      </w:r>
    </w:p>
    <w:p w:rsidR="0080529F" w:rsidRPr="000C0C4B" w:rsidRDefault="0080529F" w:rsidP="0080529F">
      <w:pPr>
        <w:rPr>
          <w:szCs w:val="21"/>
        </w:rPr>
      </w:pPr>
    </w:p>
    <w:p w:rsidR="0080529F" w:rsidRPr="000C0C4B" w:rsidRDefault="0080529F" w:rsidP="0080529F">
      <w:pPr>
        <w:ind w:left="709"/>
        <w:rPr>
          <w:szCs w:val="21"/>
        </w:rPr>
      </w:pPr>
      <w:r w:rsidRPr="000C0C4B">
        <w:rPr>
          <w:szCs w:val="21"/>
        </w:rPr>
        <w:t>4.1. Cartel del taller</w:t>
      </w:r>
    </w:p>
    <w:p w:rsidR="0080529F" w:rsidRPr="000C0C4B" w:rsidRDefault="0080529F" w:rsidP="0080529F">
      <w:pPr>
        <w:ind w:left="709"/>
        <w:rPr>
          <w:szCs w:val="21"/>
        </w:rPr>
      </w:pPr>
      <w:r w:rsidRPr="000C0C4B">
        <w:rPr>
          <w:szCs w:val="21"/>
        </w:rPr>
        <w:t>4.2. Convocatorias</w:t>
      </w:r>
    </w:p>
    <w:p w:rsidR="0080529F" w:rsidRPr="000C0C4B" w:rsidRDefault="0080529F" w:rsidP="0080529F">
      <w:pPr>
        <w:ind w:left="709"/>
        <w:rPr>
          <w:szCs w:val="21"/>
        </w:rPr>
      </w:pPr>
      <w:r w:rsidRPr="000C0C4B">
        <w:rPr>
          <w:szCs w:val="21"/>
        </w:rPr>
        <w:t>4.3. Presentación Pwp</w:t>
      </w:r>
    </w:p>
    <w:p w:rsidR="0080529F" w:rsidRPr="000C0C4B" w:rsidRDefault="0080529F" w:rsidP="0080529F">
      <w:pPr>
        <w:ind w:left="709"/>
        <w:rPr>
          <w:szCs w:val="21"/>
        </w:rPr>
      </w:pPr>
      <w:r w:rsidRPr="000C0C4B">
        <w:rPr>
          <w:szCs w:val="21"/>
        </w:rPr>
        <w:t>4.4. Listado de participantes en el taller</w:t>
      </w:r>
    </w:p>
    <w:p w:rsidR="0080529F" w:rsidRPr="000C0C4B" w:rsidRDefault="0080529F" w:rsidP="0080529F">
      <w:pPr>
        <w:ind w:left="709"/>
        <w:rPr>
          <w:szCs w:val="21"/>
        </w:rPr>
      </w:pPr>
      <w:r w:rsidRPr="000C0C4B">
        <w:rPr>
          <w:szCs w:val="21"/>
        </w:rPr>
        <w:t>4.5. Fotos del taller</w:t>
      </w:r>
    </w:p>
    <w:p w:rsidR="0080529F" w:rsidRPr="000C0C4B" w:rsidRDefault="0080529F" w:rsidP="0080529F">
      <w:pPr>
        <w:ind w:left="709"/>
        <w:rPr>
          <w:szCs w:val="21"/>
        </w:rPr>
      </w:pPr>
      <w:r w:rsidRPr="000C0C4B">
        <w:rPr>
          <w:szCs w:val="21"/>
        </w:rPr>
        <w:t>4.6. Informe de resultados obtenidos</w:t>
      </w:r>
    </w:p>
    <w:p w:rsidR="0080529F" w:rsidRPr="000C0C4B" w:rsidRDefault="0080529F" w:rsidP="0080529F">
      <w:pPr>
        <w:rPr>
          <w:szCs w:val="21"/>
        </w:rPr>
      </w:pPr>
    </w:p>
    <w:p w:rsidR="0080529F" w:rsidRPr="000C0C4B" w:rsidRDefault="0080529F" w:rsidP="0080529F">
      <w:pPr>
        <w:rPr>
          <w:b/>
          <w:bCs/>
          <w:szCs w:val="21"/>
        </w:rPr>
      </w:pPr>
      <w:r w:rsidRPr="000C0C4B">
        <w:rPr>
          <w:b/>
          <w:bCs/>
          <w:szCs w:val="21"/>
        </w:rPr>
        <w:lastRenderedPageBreak/>
        <w:t>C.5-. TALLERES DE PARTICIPACIÓN CIUDADANA: “Tejido social, cultural y deportes”</w:t>
      </w:r>
    </w:p>
    <w:p w:rsidR="0080529F" w:rsidRPr="000C0C4B" w:rsidRDefault="0080529F" w:rsidP="0080529F">
      <w:pPr>
        <w:rPr>
          <w:szCs w:val="21"/>
        </w:rPr>
      </w:pPr>
    </w:p>
    <w:p w:rsidR="0080529F" w:rsidRPr="000C0C4B" w:rsidRDefault="0080529F" w:rsidP="0080529F">
      <w:pPr>
        <w:ind w:left="709"/>
        <w:rPr>
          <w:szCs w:val="21"/>
        </w:rPr>
      </w:pPr>
      <w:r w:rsidRPr="000C0C4B">
        <w:rPr>
          <w:szCs w:val="21"/>
        </w:rPr>
        <w:t>5.1. Cartel del taller</w:t>
      </w:r>
    </w:p>
    <w:p w:rsidR="0080529F" w:rsidRPr="000C0C4B" w:rsidRDefault="0080529F" w:rsidP="0080529F">
      <w:pPr>
        <w:ind w:left="709"/>
        <w:rPr>
          <w:szCs w:val="21"/>
        </w:rPr>
      </w:pPr>
      <w:r w:rsidRPr="000C0C4B">
        <w:rPr>
          <w:szCs w:val="21"/>
        </w:rPr>
        <w:t>5.2. Convocatorias</w:t>
      </w:r>
    </w:p>
    <w:p w:rsidR="0080529F" w:rsidRPr="000C0C4B" w:rsidRDefault="0080529F" w:rsidP="0080529F">
      <w:pPr>
        <w:ind w:left="709"/>
        <w:rPr>
          <w:szCs w:val="21"/>
        </w:rPr>
      </w:pPr>
      <w:r w:rsidRPr="000C0C4B">
        <w:rPr>
          <w:szCs w:val="21"/>
        </w:rPr>
        <w:t>5.3. Presentación PWP</w:t>
      </w:r>
    </w:p>
    <w:p w:rsidR="0080529F" w:rsidRPr="000C0C4B" w:rsidRDefault="0080529F" w:rsidP="0080529F">
      <w:pPr>
        <w:ind w:left="709"/>
        <w:rPr>
          <w:szCs w:val="21"/>
        </w:rPr>
      </w:pPr>
      <w:r w:rsidRPr="000C0C4B">
        <w:rPr>
          <w:szCs w:val="21"/>
        </w:rPr>
        <w:t>5.4. Listado de participantes en el taller</w:t>
      </w:r>
    </w:p>
    <w:p w:rsidR="0080529F" w:rsidRPr="000C0C4B" w:rsidRDefault="0080529F" w:rsidP="0080529F">
      <w:pPr>
        <w:ind w:left="709"/>
        <w:rPr>
          <w:szCs w:val="21"/>
        </w:rPr>
      </w:pPr>
      <w:r w:rsidRPr="000C0C4B">
        <w:rPr>
          <w:szCs w:val="21"/>
        </w:rPr>
        <w:t>5.5. Fotos del taller</w:t>
      </w:r>
    </w:p>
    <w:p w:rsidR="0080529F" w:rsidRDefault="0080529F" w:rsidP="0080529F">
      <w:pPr>
        <w:ind w:left="709"/>
        <w:rPr>
          <w:szCs w:val="21"/>
        </w:rPr>
      </w:pPr>
      <w:r w:rsidRPr="000C0C4B">
        <w:rPr>
          <w:szCs w:val="21"/>
        </w:rPr>
        <w:t>5.6. Informe de resultados obtenidos</w:t>
      </w:r>
    </w:p>
    <w:p w:rsidR="00D60881" w:rsidRPr="000C0C4B" w:rsidRDefault="00D60881" w:rsidP="0080529F">
      <w:pPr>
        <w:ind w:left="709"/>
        <w:rPr>
          <w:szCs w:val="21"/>
        </w:rPr>
      </w:pPr>
    </w:p>
    <w:p w:rsidR="0080529F" w:rsidRPr="000C0C4B" w:rsidRDefault="0080529F" w:rsidP="0080529F">
      <w:pPr>
        <w:rPr>
          <w:b/>
          <w:bCs/>
          <w:szCs w:val="21"/>
        </w:rPr>
      </w:pPr>
      <w:r w:rsidRPr="000C0C4B">
        <w:rPr>
          <w:b/>
          <w:bCs/>
          <w:szCs w:val="21"/>
        </w:rPr>
        <w:t>C.6-. TALLERES DE PARTICIPACIÓN CIUDADANA: “Servicios públicos”</w:t>
      </w:r>
    </w:p>
    <w:p w:rsidR="0080529F" w:rsidRPr="000C0C4B" w:rsidRDefault="0080529F" w:rsidP="0080529F">
      <w:pPr>
        <w:rPr>
          <w:szCs w:val="21"/>
        </w:rPr>
      </w:pPr>
    </w:p>
    <w:p w:rsidR="0080529F" w:rsidRPr="000C0C4B" w:rsidRDefault="0080529F" w:rsidP="0080529F">
      <w:pPr>
        <w:ind w:left="709"/>
        <w:rPr>
          <w:szCs w:val="21"/>
        </w:rPr>
      </w:pPr>
      <w:r w:rsidRPr="000C0C4B">
        <w:rPr>
          <w:szCs w:val="21"/>
        </w:rPr>
        <w:t>6.1. Cartel del taller</w:t>
      </w:r>
    </w:p>
    <w:p w:rsidR="0080529F" w:rsidRPr="000C0C4B" w:rsidRDefault="0080529F" w:rsidP="0080529F">
      <w:pPr>
        <w:ind w:left="709"/>
        <w:rPr>
          <w:szCs w:val="21"/>
        </w:rPr>
      </w:pPr>
      <w:r w:rsidRPr="000C0C4B">
        <w:rPr>
          <w:szCs w:val="21"/>
        </w:rPr>
        <w:t>6.2. Convocatorias</w:t>
      </w:r>
    </w:p>
    <w:p w:rsidR="0080529F" w:rsidRPr="000C0C4B" w:rsidRDefault="0080529F" w:rsidP="0080529F">
      <w:pPr>
        <w:ind w:left="709"/>
        <w:rPr>
          <w:szCs w:val="21"/>
        </w:rPr>
      </w:pPr>
      <w:r w:rsidRPr="000C0C4B">
        <w:rPr>
          <w:szCs w:val="21"/>
        </w:rPr>
        <w:t>6.3. Presentación PWP</w:t>
      </w:r>
    </w:p>
    <w:p w:rsidR="0080529F" w:rsidRPr="000C0C4B" w:rsidRDefault="0080529F" w:rsidP="0080529F">
      <w:pPr>
        <w:ind w:left="709"/>
        <w:rPr>
          <w:szCs w:val="21"/>
        </w:rPr>
      </w:pPr>
      <w:r w:rsidRPr="000C0C4B">
        <w:rPr>
          <w:szCs w:val="21"/>
        </w:rPr>
        <w:t>6.4. Listado de participantes en el taller</w:t>
      </w:r>
    </w:p>
    <w:p w:rsidR="0080529F" w:rsidRPr="000C0C4B" w:rsidRDefault="0080529F" w:rsidP="0080529F">
      <w:pPr>
        <w:ind w:left="709"/>
        <w:rPr>
          <w:szCs w:val="21"/>
        </w:rPr>
      </w:pPr>
      <w:r w:rsidRPr="000C0C4B">
        <w:rPr>
          <w:szCs w:val="21"/>
        </w:rPr>
        <w:t>6.5. Fotos del taller</w:t>
      </w:r>
    </w:p>
    <w:p w:rsidR="0080529F" w:rsidRPr="000C0C4B" w:rsidRDefault="0080529F" w:rsidP="0080529F">
      <w:pPr>
        <w:ind w:left="709"/>
        <w:rPr>
          <w:szCs w:val="21"/>
        </w:rPr>
      </w:pPr>
      <w:r w:rsidRPr="000C0C4B">
        <w:rPr>
          <w:szCs w:val="21"/>
        </w:rPr>
        <w:t>6.6. Informe de resultados obtenidos</w:t>
      </w:r>
    </w:p>
    <w:p w:rsidR="00D60881" w:rsidRPr="000C0C4B" w:rsidRDefault="00D60881" w:rsidP="0080529F">
      <w:pPr>
        <w:rPr>
          <w:szCs w:val="21"/>
        </w:rPr>
      </w:pPr>
    </w:p>
    <w:p w:rsidR="0080529F" w:rsidRPr="000C0C4B" w:rsidRDefault="0080529F" w:rsidP="0080529F">
      <w:pPr>
        <w:rPr>
          <w:b/>
          <w:bCs/>
          <w:szCs w:val="21"/>
        </w:rPr>
      </w:pPr>
      <w:r w:rsidRPr="000C0C4B">
        <w:rPr>
          <w:b/>
          <w:bCs/>
          <w:szCs w:val="21"/>
        </w:rPr>
        <w:t>C.7-. REUNIONES MESAS DE GÉNERO, CULTURA Y JUVENTUD</w:t>
      </w:r>
    </w:p>
    <w:p w:rsidR="0080529F" w:rsidRPr="000C0C4B" w:rsidRDefault="0080529F" w:rsidP="0080529F">
      <w:pPr>
        <w:rPr>
          <w:szCs w:val="21"/>
        </w:rPr>
      </w:pPr>
    </w:p>
    <w:p w:rsidR="0080529F" w:rsidRPr="000C0C4B" w:rsidRDefault="0080529F" w:rsidP="0080529F">
      <w:pPr>
        <w:ind w:left="709"/>
        <w:rPr>
          <w:szCs w:val="21"/>
        </w:rPr>
      </w:pPr>
      <w:r w:rsidRPr="000C0C4B">
        <w:rPr>
          <w:szCs w:val="21"/>
        </w:rPr>
        <w:t>7.1. MESA COMARCAL DE GÉNERO</w:t>
      </w:r>
    </w:p>
    <w:p w:rsidR="0080529F" w:rsidRPr="000C0C4B" w:rsidRDefault="0080529F" w:rsidP="0080529F">
      <w:pPr>
        <w:ind w:left="1418"/>
        <w:rPr>
          <w:szCs w:val="21"/>
        </w:rPr>
      </w:pPr>
      <w:r w:rsidRPr="000C0C4B">
        <w:rPr>
          <w:szCs w:val="21"/>
        </w:rPr>
        <w:t>7.1.1.  Convocatoria</w:t>
      </w:r>
    </w:p>
    <w:p w:rsidR="0080529F" w:rsidRPr="000C0C4B" w:rsidRDefault="0080529F" w:rsidP="0080529F">
      <w:pPr>
        <w:ind w:left="1418"/>
        <w:rPr>
          <w:szCs w:val="21"/>
        </w:rPr>
      </w:pPr>
      <w:r w:rsidRPr="000C0C4B">
        <w:rPr>
          <w:szCs w:val="21"/>
        </w:rPr>
        <w:t>7.1.2. Listado de firmas de los participantes</w:t>
      </w:r>
    </w:p>
    <w:p w:rsidR="0080529F" w:rsidRPr="000C0C4B" w:rsidRDefault="0080529F" w:rsidP="0080529F">
      <w:pPr>
        <w:ind w:left="1418"/>
        <w:rPr>
          <w:szCs w:val="21"/>
        </w:rPr>
      </w:pPr>
      <w:r w:rsidRPr="000C0C4B">
        <w:rPr>
          <w:szCs w:val="21"/>
        </w:rPr>
        <w:t>7.1.3. Fotos de la reunión</w:t>
      </w:r>
    </w:p>
    <w:p w:rsidR="0080529F" w:rsidRPr="000C0C4B" w:rsidRDefault="0080529F" w:rsidP="0080529F">
      <w:pPr>
        <w:ind w:left="1418"/>
        <w:rPr>
          <w:szCs w:val="21"/>
        </w:rPr>
      </w:pPr>
      <w:r w:rsidRPr="000C0C4B">
        <w:rPr>
          <w:szCs w:val="21"/>
        </w:rPr>
        <w:t>7.1.4. Informe de la reunión</w:t>
      </w:r>
    </w:p>
    <w:p w:rsidR="0080529F" w:rsidRPr="000C0C4B" w:rsidRDefault="0080529F" w:rsidP="0080529F">
      <w:pPr>
        <w:rPr>
          <w:szCs w:val="21"/>
        </w:rPr>
      </w:pPr>
    </w:p>
    <w:p w:rsidR="0080529F" w:rsidRPr="000C0C4B" w:rsidRDefault="0080529F" w:rsidP="0080529F">
      <w:pPr>
        <w:ind w:left="709"/>
        <w:rPr>
          <w:szCs w:val="21"/>
        </w:rPr>
      </w:pPr>
      <w:r w:rsidRPr="000C0C4B">
        <w:rPr>
          <w:szCs w:val="21"/>
        </w:rPr>
        <w:t>7.2. MESA COMARCAL DE CULTURA</w:t>
      </w:r>
    </w:p>
    <w:p w:rsidR="0080529F" w:rsidRPr="000C0C4B" w:rsidRDefault="0080529F" w:rsidP="0080529F">
      <w:pPr>
        <w:ind w:left="1418"/>
        <w:rPr>
          <w:szCs w:val="21"/>
        </w:rPr>
      </w:pPr>
      <w:r w:rsidRPr="000C0C4B">
        <w:rPr>
          <w:szCs w:val="21"/>
        </w:rPr>
        <w:t>7.2.1.  Convocatoria</w:t>
      </w:r>
    </w:p>
    <w:p w:rsidR="0080529F" w:rsidRPr="000C0C4B" w:rsidRDefault="0080529F" w:rsidP="0080529F">
      <w:pPr>
        <w:ind w:left="1418"/>
        <w:rPr>
          <w:szCs w:val="21"/>
        </w:rPr>
      </w:pPr>
      <w:r w:rsidRPr="000C0C4B">
        <w:rPr>
          <w:szCs w:val="21"/>
        </w:rPr>
        <w:t>7.2.2. Listado de firmas de los participantes</w:t>
      </w:r>
    </w:p>
    <w:p w:rsidR="0080529F" w:rsidRPr="000C0C4B" w:rsidRDefault="0080529F" w:rsidP="0080529F">
      <w:pPr>
        <w:ind w:left="1418"/>
        <w:rPr>
          <w:szCs w:val="21"/>
        </w:rPr>
      </w:pPr>
      <w:r w:rsidRPr="000C0C4B">
        <w:rPr>
          <w:szCs w:val="21"/>
        </w:rPr>
        <w:t>7.2.3. Fotos de la reunión</w:t>
      </w:r>
    </w:p>
    <w:p w:rsidR="0080529F" w:rsidRPr="000C0C4B" w:rsidRDefault="0080529F" w:rsidP="0080529F">
      <w:pPr>
        <w:ind w:left="1418"/>
        <w:rPr>
          <w:szCs w:val="21"/>
        </w:rPr>
      </w:pPr>
      <w:r w:rsidRPr="000C0C4B">
        <w:rPr>
          <w:szCs w:val="21"/>
        </w:rPr>
        <w:t>7.2.4. Informe de la reunión</w:t>
      </w:r>
    </w:p>
    <w:p w:rsidR="0080529F" w:rsidRPr="000C0C4B" w:rsidRDefault="0080529F" w:rsidP="0080529F">
      <w:pPr>
        <w:ind w:left="1418"/>
        <w:rPr>
          <w:szCs w:val="21"/>
        </w:rPr>
      </w:pPr>
    </w:p>
    <w:p w:rsidR="0080529F" w:rsidRPr="000C0C4B" w:rsidRDefault="0080529F" w:rsidP="0080529F">
      <w:pPr>
        <w:ind w:left="709"/>
        <w:rPr>
          <w:szCs w:val="21"/>
        </w:rPr>
      </w:pPr>
      <w:r w:rsidRPr="000C0C4B">
        <w:rPr>
          <w:szCs w:val="21"/>
        </w:rPr>
        <w:t>7.3. MESA COMARCAL DE JUVENTUD</w:t>
      </w:r>
    </w:p>
    <w:p w:rsidR="0080529F" w:rsidRPr="000C0C4B" w:rsidRDefault="0080529F" w:rsidP="0080529F">
      <w:pPr>
        <w:ind w:left="1418"/>
        <w:rPr>
          <w:szCs w:val="21"/>
        </w:rPr>
      </w:pPr>
      <w:r w:rsidRPr="000C0C4B">
        <w:rPr>
          <w:szCs w:val="21"/>
        </w:rPr>
        <w:t>7.3.1. Convocatoria</w:t>
      </w:r>
    </w:p>
    <w:p w:rsidR="0080529F" w:rsidRPr="000C0C4B" w:rsidRDefault="0080529F" w:rsidP="0080529F">
      <w:pPr>
        <w:ind w:left="1418"/>
        <w:rPr>
          <w:szCs w:val="21"/>
        </w:rPr>
      </w:pPr>
      <w:r w:rsidRPr="000C0C4B">
        <w:rPr>
          <w:szCs w:val="21"/>
        </w:rPr>
        <w:t>7.3.2. Cartel de la reunión</w:t>
      </w:r>
    </w:p>
    <w:p w:rsidR="0080529F" w:rsidRPr="000C0C4B" w:rsidRDefault="0080529F" w:rsidP="0080529F">
      <w:pPr>
        <w:ind w:left="1418"/>
        <w:rPr>
          <w:szCs w:val="21"/>
        </w:rPr>
      </w:pPr>
      <w:r w:rsidRPr="000C0C4B">
        <w:rPr>
          <w:szCs w:val="21"/>
        </w:rPr>
        <w:t>7.3.3. Presentación PWP</w:t>
      </w:r>
    </w:p>
    <w:p w:rsidR="0080529F" w:rsidRPr="000C0C4B" w:rsidRDefault="0080529F" w:rsidP="0080529F">
      <w:pPr>
        <w:ind w:left="1418"/>
        <w:rPr>
          <w:szCs w:val="21"/>
        </w:rPr>
      </w:pPr>
      <w:r w:rsidRPr="000C0C4B">
        <w:rPr>
          <w:szCs w:val="21"/>
        </w:rPr>
        <w:t>7.3.4. Listado de firmas de los participantes</w:t>
      </w:r>
    </w:p>
    <w:p w:rsidR="0080529F" w:rsidRPr="000C0C4B" w:rsidRDefault="0080529F" w:rsidP="0080529F">
      <w:pPr>
        <w:ind w:left="1418"/>
        <w:rPr>
          <w:szCs w:val="21"/>
        </w:rPr>
      </w:pPr>
      <w:r w:rsidRPr="000C0C4B">
        <w:rPr>
          <w:szCs w:val="21"/>
        </w:rPr>
        <w:t>7.3.5. Fotos de la reunión</w:t>
      </w:r>
    </w:p>
    <w:p w:rsidR="0080529F" w:rsidRPr="009102C4" w:rsidRDefault="0080529F" w:rsidP="0080529F">
      <w:pPr>
        <w:ind w:left="1418"/>
        <w:rPr>
          <w:szCs w:val="21"/>
        </w:rPr>
      </w:pPr>
      <w:r w:rsidRPr="000C0C4B">
        <w:rPr>
          <w:szCs w:val="21"/>
        </w:rPr>
        <w:t>7.3.6. Informe de la reunión</w:t>
      </w:r>
    </w:p>
    <w:p w:rsidR="0080529F" w:rsidRPr="009102C4" w:rsidRDefault="0080529F" w:rsidP="0080529F">
      <w:pPr>
        <w:ind w:left="1418"/>
        <w:rPr>
          <w:szCs w:val="21"/>
        </w:rPr>
      </w:pPr>
      <w:r w:rsidRPr="009102C4">
        <w:rPr>
          <w:szCs w:val="21"/>
        </w:rPr>
        <w:t> </w:t>
      </w:r>
    </w:p>
    <w:p w:rsidR="0080529F" w:rsidRPr="009102C4" w:rsidRDefault="0080529F" w:rsidP="0080529F">
      <w:pPr>
        <w:rPr>
          <w:szCs w:val="21"/>
        </w:rPr>
      </w:pPr>
      <w:r w:rsidRPr="009102C4">
        <w:rPr>
          <w:szCs w:val="21"/>
        </w:rPr>
        <w:br w:type="page"/>
      </w:r>
    </w:p>
    <w:p w:rsidR="00010B1B" w:rsidRPr="00010B1B" w:rsidRDefault="00010B1B" w:rsidP="00010B1B">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 w:val="24"/>
          <w:szCs w:val="24"/>
        </w:rPr>
      </w:pPr>
      <w:bookmarkStart w:id="35" w:name="_Toc163493700"/>
      <w:bookmarkStart w:id="36" w:name="_Toc163726755"/>
      <w:r w:rsidRPr="00010B1B">
        <w:rPr>
          <w:b/>
          <w:bCs/>
          <w:color w:val="FFFFFF" w:themeColor="background1"/>
          <w:sz w:val="24"/>
          <w:szCs w:val="24"/>
        </w:rPr>
        <w:lastRenderedPageBreak/>
        <w:t>Epígrafe 2. MECANISMOS Y ORGANIZACIÓN Y NIVEL DE PARTICIPACIÓN CIUDADANA</w:t>
      </w:r>
    </w:p>
    <w:p w:rsidR="00010B1B" w:rsidRPr="00010B1B" w:rsidRDefault="00010B1B" w:rsidP="00010B1B">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Cs w:val="21"/>
        </w:rPr>
      </w:pPr>
      <w:r w:rsidRPr="00010B1B">
        <w:rPr>
          <w:b/>
          <w:bCs/>
          <w:color w:val="FFFFFF" w:themeColor="background1"/>
          <w:sz w:val="24"/>
          <w:szCs w:val="24"/>
        </w:rPr>
        <w:t>2.</w:t>
      </w:r>
      <w:r>
        <w:rPr>
          <w:b/>
          <w:bCs/>
          <w:color w:val="FFFFFF" w:themeColor="background1"/>
          <w:sz w:val="24"/>
          <w:szCs w:val="24"/>
        </w:rPr>
        <w:t>3</w:t>
      </w:r>
      <w:r w:rsidRPr="00010B1B">
        <w:rPr>
          <w:b/>
          <w:bCs/>
          <w:color w:val="FFFFFF" w:themeColor="background1"/>
          <w:sz w:val="24"/>
          <w:szCs w:val="24"/>
        </w:rPr>
        <w:t xml:space="preserve">. </w:t>
      </w:r>
      <w:r>
        <w:rPr>
          <w:b/>
          <w:bCs/>
          <w:color w:val="FFFFFF" w:themeColor="background1"/>
          <w:sz w:val="24"/>
          <w:szCs w:val="24"/>
        </w:rPr>
        <w:t>PRIORIZACIÓN DE NECESIDADES</w:t>
      </w:r>
      <w:r w:rsidRPr="00010B1B">
        <w:rPr>
          <w:b/>
          <w:bCs/>
          <w:color w:val="FFFFFF" w:themeColor="background1"/>
          <w:szCs w:val="21"/>
        </w:rPr>
        <w:t xml:space="preserve"> </w:t>
      </w:r>
    </w:p>
    <w:bookmarkEnd w:id="35"/>
    <w:bookmarkEnd w:id="36"/>
    <w:p w:rsidR="0080529F" w:rsidRPr="009102C4" w:rsidRDefault="0080529F" w:rsidP="00CB2B0A">
      <w:pPr>
        <w:pStyle w:val="Nivel2"/>
        <w:spacing w:after="136"/>
      </w:pPr>
      <w:r w:rsidRPr="009102C4">
        <w:t>Metodología/dinámica de participación ciudadana aplicada (2).</w:t>
      </w:r>
    </w:p>
    <w:p w:rsidR="0080529F" w:rsidRPr="009102C4" w:rsidRDefault="0080529F" w:rsidP="0080529F">
      <w:pPr>
        <w:rPr>
          <w:b/>
          <w:bCs/>
          <w:szCs w:val="21"/>
        </w:rPr>
      </w:pPr>
      <w:r w:rsidRPr="009102C4">
        <w:rPr>
          <w:b/>
          <w:bCs/>
          <w:szCs w:val="21"/>
        </w:rPr>
        <w:t xml:space="preserve">PRIORIZACIÓN DE NECESIDADES </w:t>
      </w:r>
    </w:p>
    <w:p w:rsidR="0080529F" w:rsidRPr="009102C4" w:rsidRDefault="0080529F" w:rsidP="0080529F">
      <w:pPr>
        <w:rPr>
          <w:b/>
          <w:bCs/>
          <w:szCs w:val="21"/>
        </w:rPr>
      </w:pPr>
      <w:r w:rsidRPr="009102C4">
        <w:rPr>
          <w:b/>
          <w:bCs/>
          <w:szCs w:val="21"/>
        </w:rPr>
        <w:t xml:space="preserve">TALLER DE VALIDACIÓN DE NECESIDADES, POTENCIALIDADES, ASPECTOS INNOVADORES </w:t>
      </w:r>
    </w:p>
    <w:p w:rsidR="0080529F" w:rsidRPr="009102C4" w:rsidRDefault="0080529F" w:rsidP="0080529F">
      <w:pPr>
        <w:pStyle w:val="Ttulo3"/>
        <w:shd w:val="clear" w:color="auto" w:fill="FECFA8"/>
        <w:rPr>
          <w:b w:val="0"/>
          <w:bCs/>
        </w:rPr>
      </w:pPr>
      <w:r w:rsidRPr="009102C4">
        <w:rPr>
          <w:bCs/>
        </w:rPr>
        <w:t>Descripción de la metodología/dinámica de participación ciudadana.</w:t>
      </w:r>
    </w:p>
    <w:p w:rsidR="0080529F" w:rsidRPr="009102C4" w:rsidRDefault="0080529F" w:rsidP="0080529F">
      <w:pPr>
        <w:spacing w:before="120" w:after="0"/>
        <w:rPr>
          <w:rFonts w:eastAsia="SimSun" w:cs="NewsGotT-Regu"/>
          <w:b/>
          <w:bCs/>
          <w:szCs w:val="21"/>
        </w:rPr>
      </w:pPr>
      <w:r w:rsidRPr="009102C4">
        <w:rPr>
          <w:rFonts w:eastAsia="SimSun" w:cs="NewsGotT-Regu"/>
          <w:b/>
          <w:bCs/>
          <w:szCs w:val="21"/>
        </w:rPr>
        <w:t xml:space="preserve">PRIORIZACIÓN DE NECESIDADES (CUESTIONARIO ON-LINE) </w:t>
      </w:r>
    </w:p>
    <w:p w:rsidR="0080529F" w:rsidRPr="009102C4" w:rsidRDefault="0080529F" w:rsidP="0080529F">
      <w:pPr>
        <w:spacing w:before="120" w:after="0"/>
        <w:rPr>
          <w:rFonts w:eastAsia="SimSun" w:cs="NewsGotT-Regu"/>
          <w:szCs w:val="21"/>
        </w:rPr>
      </w:pPr>
      <w:bookmarkStart w:id="37" w:name="_Hlk171601786"/>
      <w:bookmarkStart w:id="38" w:name="_Hlk171600118"/>
      <w:r w:rsidRPr="009102C4">
        <w:rPr>
          <w:rFonts w:eastAsia="SimSun" w:cs="NewsGotT-Regu"/>
          <w:szCs w:val="21"/>
        </w:rPr>
        <w:t xml:space="preserve">Tras la recopilación de información, la realización de encuestas, entrevistas de enfoque y mesas/talleres de trabajo y, tomando como base el resultado del diagnóstico y análisis DAFO del epígrafe 3, se llevó a cabo un </w:t>
      </w:r>
      <w:r w:rsidRPr="009102C4">
        <w:rPr>
          <w:rFonts w:eastAsia="SimSun" w:cs="NewsGotT-Regu"/>
          <w:b/>
          <w:bCs/>
          <w:szCs w:val="21"/>
        </w:rPr>
        <w:t>Taller de Priorización de Necesidades</w:t>
      </w:r>
      <w:r w:rsidRPr="009102C4">
        <w:rPr>
          <w:rFonts w:eastAsia="SimSun" w:cs="NewsGotT-Regu"/>
          <w:szCs w:val="21"/>
        </w:rPr>
        <w:t>, que consistió en una puesta en común para ordenar y priorizar las operaciones propuestas que contengan las líneas de ayuda de la EDLL</w:t>
      </w:r>
      <w:bookmarkEnd w:id="37"/>
      <w:r w:rsidRPr="009102C4">
        <w:rPr>
          <w:rFonts w:eastAsia="SimSun" w:cs="NewsGotT-Regu"/>
          <w:szCs w:val="21"/>
        </w:rPr>
        <w:t>.</w:t>
      </w:r>
    </w:p>
    <w:p w:rsidR="0080529F" w:rsidRPr="009102C4" w:rsidRDefault="0080529F" w:rsidP="0080529F">
      <w:pPr>
        <w:spacing w:before="120" w:after="0"/>
        <w:rPr>
          <w:rFonts w:eastAsia="SimSun" w:cs="NewsGotT-Regu"/>
          <w:szCs w:val="21"/>
        </w:rPr>
      </w:pPr>
      <w:r w:rsidRPr="009102C4">
        <w:rPr>
          <w:rFonts w:eastAsia="SimSun" w:cs="NewsGotT-Regu"/>
          <w:szCs w:val="21"/>
        </w:rPr>
        <w:t>Objetivos:</w:t>
      </w:r>
    </w:p>
    <w:p w:rsidR="0080529F" w:rsidRPr="009102C4" w:rsidRDefault="0080529F" w:rsidP="0080529F">
      <w:pPr>
        <w:pStyle w:val="Prrafodelista"/>
        <w:numPr>
          <w:ilvl w:val="0"/>
          <w:numId w:val="130"/>
        </w:numPr>
        <w:rPr>
          <w:rFonts w:eastAsia="SimSun" w:cs="NewsGotT-Regu"/>
          <w:szCs w:val="21"/>
        </w:rPr>
      </w:pPr>
      <w:r w:rsidRPr="009102C4">
        <w:rPr>
          <w:rFonts w:eastAsia="SimSun" w:cs="NewsGotT-Regu"/>
          <w:szCs w:val="21"/>
        </w:rPr>
        <w:t>Jerarquizar las necesidades detectadas según importancia y urgencia.</w:t>
      </w:r>
    </w:p>
    <w:p w:rsidR="0080529F" w:rsidRPr="009102C4" w:rsidRDefault="0080529F" w:rsidP="0080529F">
      <w:pPr>
        <w:pStyle w:val="Prrafodelista"/>
        <w:numPr>
          <w:ilvl w:val="0"/>
          <w:numId w:val="130"/>
        </w:numPr>
        <w:spacing w:before="120" w:after="0"/>
        <w:rPr>
          <w:szCs w:val="21"/>
        </w:rPr>
      </w:pPr>
      <w:r w:rsidRPr="009102C4">
        <w:rPr>
          <w:rFonts w:eastAsia="SimSun" w:cs="NewsGotT-Regu"/>
          <w:szCs w:val="21"/>
        </w:rPr>
        <w:t>Determinar aquellas que van a servir de base para la definición de los objetivos generales y específicos de nuestra Estrategia, en función de los resultados obtenidos.</w:t>
      </w:r>
    </w:p>
    <w:p w:rsidR="0080529F" w:rsidRPr="009102C4" w:rsidRDefault="0080529F" w:rsidP="0080529F">
      <w:pPr>
        <w:pStyle w:val="Prrafodelista"/>
        <w:numPr>
          <w:ilvl w:val="0"/>
          <w:numId w:val="130"/>
        </w:numPr>
        <w:spacing w:before="120" w:after="0"/>
        <w:rPr>
          <w:szCs w:val="21"/>
        </w:rPr>
      </w:pPr>
      <w:r w:rsidRPr="009102C4">
        <w:rPr>
          <w:rFonts w:eastAsia="SimSun" w:cs="NewsGotT-Regu"/>
          <w:szCs w:val="21"/>
        </w:rPr>
        <w:t>Establecer si pueden ser abordadas o no a través de la EDLL en función de su grado de importancia y urgencia de implantación.</w:t>
      </w:r>
    </w:p>
    <w:p w:rsidR="0080529F" w:rsidRPr="009102C4" w:rsidRDefault="0080529F" w:rsidP="0080529F">
      <w:pPr>
        <w:pStyle w:val="Prrafodelista"/>
        <w:autoSpaceDE w:val="0"/>
        <w:autoSpaceDN w:val="0"/>
        <w:adjustRightInd w:val="0"/>
        <w:ind w:left="0"/>
        <w:contextualSpacing w:val="0"/>
        <w:rPr>
          <w:rFonts w:eastAsia="SimSun" w:cs="NewsGotT"/>
          <w:color w:val="000000"/>
          <w:szCs w:val="21"/>
        </w:rPr>
      </w:pPr>
      <w:r w:rsidRPr="009102C4">
        <w:rPr>
          <w:rFonts w:eastAsia="SimSun" w:cs="NewsGotT"/>
          <w:color w:val="000000"/>
          <w:szCs w:val="21"/>
        </w:rPr>
        <w:t xml:space="preserve">Asimismo, se ha valorado la vinculación de la necesidad con los aspectos transversales: la igualdad de oportunidades entre mujeres y hombres, la juventud rural, la lucha contra el cambio climático y la innovación. </w:t>
      </w:r>
    </w:p>
    <w:p w:rsidR="0080529F" w:rsidRPr="009102C4" w:rsidRDefault="0080529F" w:rsidP="0080529F">
      <w:pPr>
        <w:pStyle w:val="Prrafodelista"/>
        <w:autoSpaceDE w:val="0"/>
        <w:autoSpaceDN w:val="0"/>
        <w:adjustRightInd w:val="0"/>
        <w:ind w:left="0"/>
        <w:contextualSpacing w:val="0"/>
        <w:rPr>
          <w:rFonts w:eastAsia="SimSun" w:cs="NewsGotT"/>
          <w:color w:val="000000"/>
          <w:szCs w:val="21"/>
        </w:rPr>
      </w:pPr>
      <w:r w:rsidRPr="009102C4">
        <w:rPr>
          <w:rFonts w:eastAsia="SimSun" w:cs="NewsGotT"/>
          <w:color w:val="000000"/>
          <w:szCs w:val="21"/>
        </w:rPr>
        <w:t xml:space="preserve">La fórmula de participación abierta para la priorización de las necesidades se realizó a través de un formulario on line tipo encuesta, habilitado a través de la página web del GDR del Condado de Jaén mediante el cual cualquier ciudadano/a podía participar de forma telemática en el proceso de priorización, lo que ha favorecido una elevada participación en esta fase. </w:t>
      </w:r>
    </w:p>
    <w:p w:rsidR="0080529F" w:rsidRPr="009102C4" w:rsidRDefault="0080529F" w:rsidP="0080529F">
      <w:pPr>
        <w:spacing w:before="120" w:after="0"/>
        <w:rPr>
          <w:szCs w:val="21"/>
        </w:rPr>
      </w:pPr>
      <w:r w:rsidRPr="009102C4">
        <w:rPr>
          <w:szCs w:val="21"/>
        </w:rPr>
        <w:t>La dinámica y la metodología seguidas en el Taller de Priorización de Necesidades fue la siguiente:</w:t>
      </w:r>
    </w:p>
    <w:p w:rsidR="0080529F" w:rsidRPr="009102C4" w:rsidRDefault="0080529F" w:rsidP="0080529F">
      <w:pPr>
        <w:pStyle w:val="Prrafodelista"/>
        <w:widowControl/>
        <w:numPr>
          <w:ilvl w:val="0"/>
          <w:numId w:val="131"/>
        </w:numPr>
        <w:autoSpaceDE w:val="0"/>
        <w:autoSpaceDN w:val="0"/>
        <w:adjustRightInd w:val="0"/>
        <w:spacing w:before="0" w:after="0"/>
        <w:rPr>
          <w:szCs w:val="21"/>
        </w:rPr>
      </w:pPr>
      <w:r w:rsidRPr="009102C4">
        <w:rPr>
          <w:szCs w:val="21"/>
        </w:rPr>
        <w:t xml:space="preserve">En primer lugar, se hizo una </w:t>
      </w:r>
      <w:r w:rsidRPr="009102C4">
        <w:rPr>
          <w:rFonts w:eastAsia="SimSun"/>
          <w:szCs w:val="21"/>
        </w:rPr>
        <w:t xml:space="preserve">breve presentación del proyecto y objetivos del taller y </w:t>
      </w:r>
      <w:r w:rsidRPr="009102C4">
        <w:rPr>
          <w:szCs w:val="21"/>
        </w:rPr>
        <w:t xml:space="preserve">se expuso a los/ las asistentes el </w:t>
      </w:r>
      <w:r w:rsidRPr="009102C4">
        <w:rPr>
          <w:b/>
          <w:bCs/>
          <w:szCs w:val="21"/>
        </w:rPr>
        <w:t>listado de necesidades</w:t>
      </w:r>
      <w:r w:rsidRPr="009102C4">
        <w:rPr>
          <w:szCs w:val="21"/>
        </w:rPr>
        <w:t xml:space="preserve"> definidas en base a los resultados obtenidos tras los procesos de análisis objetivo, análisis subjetivo y participación social. Los proyectos se agruparon en función de las áreas temáticas en las que se estructura la Estrategia.</w:t>
      </w:r>
    </w:p>
    <w:p w:rsidR="0080529F" w:rsidRPr="009102C4" w:rsidRDefault="0080529F" w:rsidP="0080529F">
      <w:pPr>
        <w:pStyle w:val="Prrafodelista"/>
        <w:widowControl/>
        <w:numPr>
          <w:ilvl w:val="0"/>
          <w:numId w:val="131"/>
        </w:numPr>
        <w:autoSpaceDE w:val="0"/>
        <w:autoSpaceDN w:val="0"/>
        <w:adjustRightInd w:val="0"/>
        <w:spacing w:before="0" w:after="0"/>
        <w:rPr>
          <w:szCs w:val="21"/>
        </w:rPr>
      </w:pPr>
      <w:r w:rsidRPr="009102C4">
        <w:rPr>
          <w:szCs w:val="21"/>
        </w:rPr>
        <w:t xml:space="preserve">Una vez explicados las necesidades propuestas para su abordaje a través de la Estrategia, se pidió a las personas asistentes que les valorasen en función de los dos criterios </w:t>
      </w:r>
      <w:r w:rsidRPr="009102C4">
        <w:rPr>
          <w:rFonts w:eastAsia="SimSun" w:cs="NewsGotT"/>
          <w:color w:val="000000"/>
          <w:szCs w:val="21"/>
        </w:rPr>
        <w:t>de priorización establecidos:</w:t>
      </w:r>
    </w:p>
    <w:p w:rsidR="0080529F" w:rsidRPr="009102C4" w:rsidRDefault="0080529F" w:rsidP="0080529F">
      <w:pPr>
        <w:numPr>
          <w:ilvl w:val="0"/>
          <w:numId w:val="132"/>
        </w:numPr>
        <w:tabs>
          <w:tab w:val="clear" w:pos="720"/>
        </w:tabs>
        <w:spacing w:before="120" w:after="0"/>
        <w:ind w:left="1276"/>
        <w:rPr>
          <w:szCs w:val="21"/>
        </w:rPr>
      </w:pPr>
      <w:r w:rsidRPr="009102C4">
        <w:rPr>
          <w:b/>
          <w:bCs/>
          <w:szCs w:val="21"/>
        </w:rPr>
        <w:t>Importancia (IMPACTO):</w:t>
      </w:r>
      <w:r w:rsidRPr="009102C4">
        <w:rPr>
          <w:szCs w:val="21"/>
        </w:rPr>
        <w:t xml:space="preserve"> con una puntuación del 1 al 5 donde el 1 refleja muy poca importancia del proyecto y 5 una elevada importancia del mismo.</w:t>
      </w:r>
    </w:p>
    <w:p w:rsidR="0080529F" w:rsidRPr="009102C4" w:rsidRDefault="0080529F" w:rsidP="0080529F">
      <w:pPr>
        <w:numPr>
          <w:ilvl w:val="0"/>
          <w:numId w:val="132"/>
        </w:numPr>
        <w:tabs>
          <w:tab w:val="clear" w:pos="720"/>
        </w:tabs>
        <w:spacing w:before="120" w:after="0"/>
        <w:ind w:left="1276"/>
        <w:rPr>
          <w:szCs w:val="21"/>
        </w:rPr>
      </w:pPr>
      <w:r w:rsidRPr="009102C4">
        <w:rPr>
          <w:b/>
          <w:bCs/>
          <w:szCs w:val="21"/>
        </w:rPr>
        <w:t xml:space="preserve">Urgencia </w:t>
      </w:r>
      <w:r w:rsidRPr="009102C4">
        <w:rPr>
          <w:szCs w:val="21"/>
        </w:rPr>
        <w:t>con una puntuación del 1 al 5 donde; 1 equivale a urgencia baja; 2 urgencia baja-media; 3 media; 4 urgencia media-alta y 5 urgencia alta.</w:t>
      </w:r>
    </w:p>
    <w:p w:rsidR="0080529F" w:rsidRPr="009102C4" w:rsidRDefault="0080529F" w:rsidP="0080529F">
      <w:pPr>
        <w:spacing w:before="120" w:after="0"/>
        <w:ind w:left="916"/>
        <w:rPr>
          <w:szCs w:val="21"/>
        </w:rPr>
      </w:pPr>
    </w:p>
    <w:p w:rsidR="0080529F" w:rsidRPr="009102C4" w:rsidRDefault="0080529F" w:rsidP="006673FE">
      <w:pPr>
        <w:pStyle w:val="Prrafodelista"/>
        <w:widowControl/>
        <w:numPr>
          <w:ilvl w:val="0"/>
          <w:numId w:val="132"/>
        </w:numPr>
        <w:autoSpaceDE w:val="0"/>
        <w:autoSpaceDN w:val="0"/>
        <w:adjustRightInd w:val="0"/>
        <w:spacing w:before="0" w:after="0"/>
        <w:rPr>
          <w:rFonts w:eastAsia="SimSun" w:cs="NewsGotT-Regu"/>
          <w:szCs w:val="21"/>
        </w:rPr>
      </w:pPr>
      <w:r w:rsidRPr="009102C4">
        <w:rPr>
          <w:rFonts w:eastAsia="SimSun" w:cs="NewsGotT"/>
          <w:color w:val="000000"/>
          <w:szCs w:val="21"/>
        </w:rPr>
        <w:t xml:space="preserve">Para el proceso de priorización de las necesidades detectadas, se ha diseñado una matriz de priorización en la que las personas participantes en este proceso debían asignar un valor al impacto que tendría hacer frente a cada necesidad, considerando los “criterios de priorización”. </w:t>
      </w:r>
      <w:r w:rsidRPr="009102C4">
        <w:rPr>
          <w:rFonts w:eastAsia="SimSun" w:cs="NewsGotT-Regu"/>
          <w:szCs w:val="21"/>
        </w:rPr>
        <w:t>El rango de impacto que se ha utilizado para cada criterio es:</w:t>
      </w:r>
    </w:p>
    <w:p w:rsidR="0080529F" w:rsidRPr="009102C4" w:rsidRDefault="0080529F" w:rsidP="0080529F">
      <w:pPr>
        <w:autoSpaceDE w:val="0"/>
        <w:autoSpaceDN w:val="0"/>
        <w:adjustRightInd w:val="0"/>
        <w:spacing w:before="0" w:after="0"/>
        <w:rPr>
          <w:rFonts w:eastAsia="SimSun" w:cs="NewsGotT-Regu"/>
          <w:szCs w:val="21"/>
        </w:rPr>
      </w:pPr>
    </w:p>
    <w:tbl>
      <w:tblPr>
        <w:tblStyle w:val="Tablaconcuadrcula5oscura-nfasis61"/>
        <w:tblW w:w="0" w:type="auto"/>
        <w:tblLook w:val="04A0"/>
      </w:tblPr>
      <w:tblGrid>
        <w:gridCol w:w="1268"/>
        <w:gridCol w:w="1269"/>
        <w:gridCol w:w="1269"/>
        <w:gridCol w:w="1269"/>
        <w:gridCol w:w="1269"/>
      </w:tblGrid>
      <w:tr w:rsidR="0080529F" w:rsidRPr="009102C4" w:rsidTr="00010B1B">
        <w:trPr>
          <w:cnfStyle w:val="100000000000"/>
          <w:trHeight w:val="13"/>
        </w:trPr>
        <w:tc>
          <w:tcPr>
            <w:cnfStyle w:val="001000000000"/>
            <w:tcW w:w="1268" w:type="dxa"/>
          </w:tcPr>
          <w:p w:rsidR="0080529F" w:rsidRPr="009102C4" w:rsidRDefault="0080529F" w:rsidP="00010B1B">
            <w:pPr>
              <w:spacing w:before="0" w:after="0"/>
              <w:rPr>
                <w:szCs w:val="21"/>
              </w:rPr>
            </w:pPr>
            <w:r w:rsidRPr="009102C4">
              <w:rPr>
                <w:szCs w:val="21"/>
              </w:rPr>
              <w:t>1</w:t>
            </w:r>
          </w:p>
        </w:tc>
        <w:tc>
          <w:tcPr>
            <w:tcW w:w="1269" w:type="dxa"/>
          </w:tcPr>
          <w:p w:rsidR="0080529F" w:rsidRPr="009102C4" w:rsidRDefault="0080529F" w:rsidP="00010B1B">
            <w:pPr>
              <w:spacing w:before="0" w:after="0"/>
              <w:cnfStyle w:val="100000000000"/>
              <w:rPr>
                <w:szCs w:val="21"/>
              </w:rPr>
            </w:pPr>
            <w:r w:rsidRPr="009102C4">
              <w:rPr>
                <w:szCs w:val="21"/>
              </w:rPr>
              <w:t>2</w:t>
            </w:r>
          </w:p>
        </w:tc>
        <w:tc>
          <w:tcPr>
            <w:tcW w:w="1269" w:type="dxa"/>
          </w:tcPr>
          <w:p w:rsidR="0080529F" w:rsidRPr="009102C4" w:rsidRDefault="0080529F" w:rsidP="00010B1B">
            <w:pPr>
              <w:spacing w:before="0" w:after="0"/>
              <w:cnfStyle w:val="100000000000"/>
              <w:rPr>
                <w:szCs w:val="21"/>
              </w:rPr>
            </w:pPr>
            <w:r w:rsidRPr="009102C4">
              <w:rPr>
                <w:szCs w:val="21"/>
              </w:rPr>
              <w:t>3</w:t>
            </w:r>
          </w:p>
        </w:tc>
        <w:tc>
          <w:tcPr>
            <w:tcW w:w="1269" w:type="dxa"/>
          </w:tcPr>
          <w:p w:rsidR="0080529F" w:rsidRPr="009102C4" w:rsidRDefault="0080529F" w:rsidP="00010B1B">
            <w:pPr>
              <w:spacing w:before="0" w:after="0"/>
              <w:cnfStyle w:val="100000000000"/>
              <w:rPr>
                <w:szCs w:val="21"/>
              </w:rPr>
            </w:pPr>
            <w:r w:rsidRPr="009102C4">
              <w:rPr>
                <w:szCs w:val="21"/>
              </w:rPr>
              <w:t>4</w:t>
            </w:r>
          </w:p>
        </w:tc>
        <w:tc>
          <w:tcPr>
            <w:tcW w:w="1269" w:type="dxa"/>
          </w:tcPr>
          <w:p w:rsidR="0080529F" w:rsidRPr="009102C4" w:rsidRDefault="0080529F" w:rsidP="00010B1B">
            <w:pPr>
              <w:spacing w:before="0" w:after="0"/>
              <w:cnfStyle w:val="100000000000"/>
              <w:rPr>
                <w:szCs w:val="21"/>
              </w:rPr>
            </w:pPr>
            <w:r w:rsidRPr="009102C4">
              <w:rPr>
                <w:szCs w:val="21"/>
              </w:rPr>
              <w:t>5</w:t>
            </w:r>
          </w:p>
        </w:tc>
      </w:tr>
      <w:tr w:rsidR="0080529F" w:rsidRPr="009102C4" w:rsidTr="00010B1B">
        <w:trPr>
          <w:trHeight w:val="13"/>
        </w:trPr>
        <w:tc>
          <w:tcPr>
            <w:cnfStyle w:val="001000000000"/>
            <w:tcW w:w="1268" w:type="dxa"/>
            <w:shd w:val="clear" w:color="auto" w:fill="E9ECE7"/>
          </w:tcPr>
          <w:p w:rsidR="0080529F" w:rsidRPr="009102C4" w:rsidRDefault="0080529F" w:rsidP="00010B1B">
            <w:pPr>
              <w:spacing w:before="0" w:after="0"/>
              <w:jc w:val="center"/>
              <w:rPr>
                <w:rFonts w:eastAsia="SimSun" w:cs="NewsGotT-Regu"/>
                <w:szCs w:val="21"/>
              </w:rPr>
            </w:pPr>
            <w:r w:rsidRPr="009102C4">
              <w:rPr>
                <w:rFonts w:eastAsia="SimSun" w:cs="NewsGotT-Regu"/>
                <w:color w:val="auto"/>
                <w:szCs w:val="21"/>
              </w:rPr>
              <w:t>Muy bajo</w:t>
            </w:r>
          </w:p>
        </w:tc>
        <w:tc>
          <w:tcPr>
            <w:tcW w:w="1269" w:type="dxa"/>
            <w:shd w:val="clear" w:color="auto" w:fill="E9ECE7"/>
          </w:tcPr>
          <w:p w:rsidR="0080529F" w:rsidRPr="009102C4" w:rsidRDefault="0080529F" w:rsidP="00010B1B">
            <w:pPr>
              <w:spacing w:before="0" w:after="0"/>
              <w:jc w:val="center"/>
              <w:cnfStyle w:val="000000000000"/>
              <w:rPr>
                <w:rFonts w:eastAsia="SimSun" w:cs="NewsGotT-Regu"/>
                <w:szCs w:val="21"/>
              </w:rPr>
            </w:pPr>
            <w:r w:rsidRPr="009102C4">
              <w:rPr>
                <w:rFonts w:eastAsia="SimSun" w:cs="NewsGotT-Regu"/>
                <w:szCs w:val="21"/>
              </w:rPr>
              <w:t>Bajo</w:t>
            </w:r>
          </w:p>
        </w:tc>
        <w:tc>
          <w:tcPr>
            <w:tcW w:w="1269" w:type="dxa"/>
          </w:tcPr>
          <w:p w:rsidR="0080529F" w:rsidRPr="009102C4" w:rsidRDefault="0080529F" w:rsidP="00010B1B">
            <w:pPr>
              <w:spacing w:before="0" w:after="0"/>
              <w:jc w:val="center"/>
              <w:cnfStyle w:val="000000000000"/>
              <w:rPr>
                <w:rFonts w:eastAsia="SimSun" w:cs="NewsGotT-Regu"/>
                <w:szCs w:val="21"/>
              </w:rPr>
            </w:pPr>
            <w:r w:rsidRPr="009102C4">
              <w:rPr>
                <w:rFonts w:eastAsia="SimSun" w:cs="NewsGotT-Regu"/>
                <w:szCs w:val="21"/>
              </w:rPr>
              <w:t>Medio</w:t>
            </w:r>
          </w:p>
        </w:tc>
        <w:tc>
          <w:tcPr>
            <w:tcW w:w="1269" w:type="dxa"/>
          </w:tcPr>
          <w:p w:rsidR="0080529F" w:rsidRPr="009102C4" w:rsidRDefault="0080529F" w:rsidP="00010B1B">
            <w:pPr>
              <w:spacing w:before="0" w:after="0"/>
              <w:jc w:val="center"/>
              <w:cnfStyle w:val="000000000000"/>
              <w:rPr>
                <w:rFonts w:eastAsia="SimSun" w:cs="NewsGotT-Regu"/>
                <w:szCs w:val="21"/>
              </w:rPr>
            </w:pPr>
            <w:r w:rsidRPr="009102C4">
              <w:rPr>
                <w:rFonts w:eastAsia="SimSun" w:cs="NewsGotT-Regu"/>
                <w:szCs w:val="21"/>
              </w:rPr>
              <w:t>Alto</w:t>
            </w:r>
          </w:p>
        </w:tc>
        <w:tc>
          <w:tcPr>
            <w:tcW w:w="1269" w:type="dxa"/>
          </w:tcPr>
          <w:p w:rsidR="0080529F" w:rsidRPr="009102C4" w:rsidRDefault="0080529F" w:rsidP="00010B1B">
            <w:pPr>
              <w:spacing w:before="0" w:after="0"/>
              <w:jc w:val="center"/>
              <w:cnfStyle w:val="000000000000"/>
              <w:rPr>
                <w:rFonts w:eastAsia="SimSun" w:cs="NewsGotT-Regu"/>
                <w:szCs w:val="21"/>
              </w:rPr>
            </w:pPr>
            <w:r w:rsidRPr="009102C4">
              <w:rPr>
                <w:rFonts w:eastAsia="SimSun" w:cs="NewsGotT-Regu"/>
                <w:szCs w:val="21"/>
              </w:rPr>
              <w:t>Muy alto</w:t>
            </w:r>
          </w:p>
        </w:tc>
      </w:tr>
    </w:tbl>
    <w:p w:rsidR="0080529F" w:rsidRPr="009102C4" w:rsidRDefault="0080529F" w:rsidP="0080529F">
      <w:pPr>
        <w:autoSpaceDE w:val="0"/>
        <w:autoSpaceDN w:val="0"/>
        <w:adjustRightInd w:val="0"/>
        <w:spacing w:before="0" w:after="0"/>
        <w:rPr>
          <w:szCs w:val="21"/>
        </w:rPr>
      </w:pPr>
    </w:p>
    <w:p w:rsidR="00FF4E93" w:rsidRDefault="00FF4E93">
      <w:r>
        <w:rPr>
          <w:b/>
          <w:bCs/>
        </w:rPr>
        <w:br w:type="page"/>
      </w:r>
    </w:p>
    <w:tbl>
      <w:tblPr>
        <w:tblStyle w:val="Tablaconcuadrcula5oscura-nfasis61"/>
        <w:tblW w:w="8902" w:type="dxa"/>
        <w:tblCellMar>
          <w:left w:w="28" w:type="dxa"/>
          <w:right w:w="28" w:type="dxa"/>
        </w:tblCellMar>
        <w:tblLook w:val="04A0"/>
      </w:tblPr>
      <w:tblGrid>
        <w:gridCol w:w="6917"/>
        <w:gridCol w:w="397"/>
        <w:gridCol w:w="397"/>
        <w:gridCol w:w="397"/>
        <w:gridCol w:w="397"/>
        <w:gridCol w:w="397"/>
      </w:tblGrid>
      <w:tr w:rsidR="0080529F" w:rsidRPr="009102C4" w:rsidTr="00300564">
        <w:trPr>
          <w:cnfStyle w:val="100000000000"/>
          <w:trHeight w:val="20"/>
        </w:trPr>
        <w:tc>
          <w:tcPr>
            <w:cnfStyle w:val="001000000000"/>
            <w:tcW w:w="8902" w:type="dxa"/>
            <w:gridSpan w:val="6"/>
          </w:tcPr>
          <w:p w:rsidR="0080529F" w:rsidRPr="009102C4" w:rsidRDefault="0080529F" w:rsidP="00300564">
            <w:pPr>
              <w:autoSpaceDE w:val="0"/>
              <w:autoSpaceDN w:val="0"/>
              <w:adjustRightInd w:val="0"/>
              <w:rPr>
                <w:rFonts w:eastAsia="SimSun" w:cs="NewsGotT"/>
                <w:color w:val="000000"/>
                <w:szCs w:val="21"/>
              </w:rPr>
            </w:pPr>
            <w:r w:rsidRPr="009102C4">
              <w:rPr>
                <w:rFonts w:eastAsia="SimSun" w:cs="NewsGotT"/>
                <w:szCs w:val="21"/>
              </w:rPr>
              <w:lastRenderedPageBreak/>
              <w:t xml:space="preserve">NECESIDAD X: Enunciado de la necesidad </w:t>
            </w:r>
          </w:p>
        </w:tc>
      </w:tr>
      <w:tr w:rsidR="0080529F" w:rsidRPr="009102C4" w:rsidTr="00300564">
        <w:trPr>
          <w:trHeight w:val="20"/>
        </w:trPr>
        <w:tc>
          <w:tcPr>
            <w:cnfStyle w:val="001000000000"/>
            <w:tcW w:w="6917" w:type="dxa"/>
          </w:tcPr>
          <w:p w:rsidR="0080529F" w:rsidRPr="00010B1B" w:rsidRDefault="0080529F" w:rsidP="00300564">
            <w:pPr>
              <w:autoSpaceDE w:val="0"/>
              <w:autoSpaceDN w:val="0"/>
              <w:adjustRightInd w:val="0"/>
              <w:rPr>
                <w:szCs w:val="21"/>
              </w:rPr>
            </w:pPr>
            <w:r w:rsidRPr="00010B1B">
              <w:rPr>
                <w:rFonts w:eastAsia="SimSun" w:cs="NewsGotT"/>
                <w:szCs w:val="21"/>
              </w:rPr>
              <w:t>Valores: 1 Muy bajo/2 Bajo/3 Medio/4 Alto/5 Muy alto</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1</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2</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3</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4</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5</w:t>
            </w:r>
          </w:p>
        </w:tc>
      </w:tr>
      <w:tr w:rsidR="0080529F" w:rsidRPr="009102C4" w:rsidTr="00300564">
        <w:trPr>
          <w:trHeight w:val="20"/>
        </w:trPr>
        <w:tc>
          <w:tcPr>
            <w:cnfStyle w:val="001000000000"/>
            <w:tcW w:w="6917" w:type="dxa"/>
          </w:tcPr>
          <w:p w:rsidR="0080529F" w:rsidRPr="00010B1B" w:rsidRDefault="0080529F" w:rsidP="00300564">
            <w:pPr>
              <w:autoSpaceDE w:val="0"/>
              <w:autoSpaceDN w:val="0"/>
              <w:adjustRightInd w:val="0"/>
              <w:rPr>
                <w:rFonts w:eastAsia="SimSun" w:cs="NewsGotT"/>
                <w:szCs w:val="21"/>
              </w:rPr>
            </w:pPr>
            <w:r w:rsidRPr="00010B1B">
              <w:rPr>
                <w:rFonts w:eastAsia="SimSun" w:cs="NewsGotT"/>
                <w:szCs w:val="21"/>
              </w:rPr>
              <w:t>Nivel de importancia de la satisfacción de la necesidad</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1</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2</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3</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4</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5</w:t>
            </w:r>
          </w:p>
        </w:tc>
      </w:tr>
      <w:tr w:rsidR="0080529F" w:rsidRPr="009102C4" w:rsidTr="00300564">
        <w:trPr>
          <w:trHeight w:val="20"/>
        </w:trPr>
        <w:tc>
          <w:tcPr>
            <w:cnfStyle w:val="001000000000"/>
            <w:tcW w:w="6917" w:type="dxa"/>
          </w:tcPr>
          <w:p w:rsidR="0080529F" w:rsidRPr="00010B1B" w:rsidRDefault="0080529F" w:rsidP="00300564">
            <w:pPr>
              <w:autoSpaceDE w:val="0"/>
              <w:autoSpaceDN w:val="0"/>
              <w:adjustRightInd w:val="0"/>
              <w:rPr>
                <w:rFonts w:eastAsia="SimSun" w:cs="NewsGotT"/>
                <w:szCs w:val="21"/>
              </w:rPr>
            </w:pPr>
            <w:r w:rsidRPr="00010B1B">
              <w:rPr>
                <w:rFonts w:eastAsia="SimSun" w:cs="NewsGotT"/>
                <w:szCs w:val="21"/>
              </w:rPr>
              <w:t>Nivel de urgencia de la satisfacción de la necesidad</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1</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2</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3</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4</w:t>
            </w:r>
          </w:p>
        </w:tc>
        <w:tc>
          <w:tcPr>
            <w:tcW w:w="397" w:type="dxa"/>
          </w:tcPr>
          <w:p w:rsidR="0080529F" w:rsidRPr="009102C4" w:rsidRDefault="0080529F" w:rsidP="00300564">
            <w:pPr>
              <w:autoSpaceDE w:val="0"/>
              <w:autoSpaceDN w:val="0"/>
              <w:adjustRightInd w:val="0"/>
              <w:jc w:val="right"/>
              <w:cnfStyle w:val="000000000000"/>
              <w:rPr>
                <w:rFonts w:eastAsia="SimSun" w:cs="NewsGotT"/>
                <w:color w:val="000000"/>
                <w:szCs w:val="21"/>
              </w:rPr>
            </w:pPr>
            <w:r w:rsidRPr="009102C4">
              <w:rPr>
                <w:rFonts w:eastAsia="SimSun" w:cs="NewsGotT"/>
                <w:color w:val="000000"/>
                <w:szCs w:val="21"/>
              </w:rPr>
              <w:t>5</w:t>
            </w:r>
          </w:p>
        </w:tc>
      </w:tr>
    </w:tbl>
    <w:p w:rsidR="00010B1B" w:rsidRDefault="00010B1B" w:rsidP="0080529F">
      <w:pPr>
        <w:spacing w:before="120" w:after="0"/>
        <w:rPr>
          <w:rFonts w:eastAsia="SimSun" w:cs="NewsGotT-Regu"/>
          <w:szCs w:val="21"/>
        </w:rPr>
      </w:pPr>
    </w:p>
    <w:p w:rsidR="0080529F" w:rsidRPr="009102C4" w:rsidRDefault="0080529F" w:rsidP="0080529F">
      <w:pPr>
        <w:spacing w:before="120" w:after="0"/>
        <w:rPr>
          <w:rFonts w:eastAsia="SimSun" w:cs="NewsGotT-Regu"/>
          <w:szCs w:val="21"/>
        </w:rPr>
      </w:pPr>
      <w:r w:rsidRPr="009102C4">
        <w:rPr>
          <w:rFonts w:eastAsia="SimSun" w:cs="NewsGotT-Regu"/>
          <w:szCs w:val="21"/>
        </w:rPr>
        <w:t>De esta forma, para cada necesidad se obtiene una puntuación obtenida de la suma de los valores logrados para cada criterio de priorización, en la que nos marca su grado total de impacto sobre el territorio. Las necesidades temáticas con mayor impacto</w:t>
      </w:r>
      <w:r w:rsidR="005F3EB4">
        <w:rPr>
          <w:rFonts w:eastAsia="SimSun" w:cs="NewsGotT-Regu"/>
          <w:szCs w:val="21"/>
        </w:rPr>
        <w:t xml:space="preserve"> </w:t>
      </w:r>
      <w:r w:rsidRPr="009102C4">
        <w:rPr>
          <w:rFonts w:eastAsia="SimSun" w:cs="NewsGotT-Regu"/>
          <w:szCs w:val="21"/>
        </w:rPr>
        <w:t>serán la base para la formulación de la Estrategia.</w:t>
      </w:r>
    </w:p>
    <w:p w:rsidR="0080529F" w:rsidRPr="009102C4" w:rsidRDefault="0080529F" w:rsidP="0080529F">
      <w:pPr>
        <w:spacing w:before="120" w:after="0"/>
        <w:rPr>
          <w:rFonts w:eastAsia="SimSun" w:cs="NewsGotT-Regu"/>
          <w:szCs w:val="21"/>
        </w:rPr>
      </w:pPr>
      <w:r w:rsidRPr="009102C4">
        <w:rPr>
          <w:rFonts w:eastAsia="SimSun" w:cs="NewsGotT-Regu"/>
          <w:szCs w:val="21"/>
        </w:rPr>
        <w:t xml:space="preserve">Para que una necesidad temática pueda pasar la priorización, deberá obtener un rango de impacto medio, alto o muy alto en el territorio; se establece que el valor 4 del rango determina un impacto alto de esa necesidad respecto a cada criterio de priorización determinado. </w:t>
      </w:r>
    </w:p>
    <w:p w:rsidR="0080529F" w:rsidRPr="009102C4" w:rsidRDefault="0080529F" w:rsidP="0080529F">
      <w:pPr>
        <w:pStyle w:val="Prrafodelista"/>
        <w:widowControl/>
        <w:numPr>
          <w:ilvl w:val="0"/>
          <w:numId w:val="133"/>
        </w:numPr>
        <w:autoSpaceDE w:val="0"/>
        <w:autoSpaceDN w:val="0"/>
        <w:adjustRightInd w:val="0"/>
        <w:spacing w:before="0" w:after="0"/>
        <w:rPr>
          <w:rFonts w:eastAsia="SimSun" w:cs="NewsGotT-Regu"/>
          <w:szCs w:val="21"/>
        </w:rPr>
      </w:pPr>
      <w:r w:rsidRPr="009102C4">
        <w:rPr>
          <w:rFonts w:eastAsia="SimSun" w:cs="NewsGotT-Regu"/>
          <w:szCs w:val="21"/>
        </w:rPr>
        <w:t>1º Priorización de las necesidades por importancia: se calcula la media de las puntuaciones obtenidas; el valor asignado como prioritario ha sido 4, entonces todas las necesidades con valor igual o superior 4 se han considerado como representativas.</w:t>
      </w:r>
    </w:p>
    <w:p w:rsidR="0080529F" w:rsidRPr="009102C4" w:rsidRDefault="0080529F" w:rsidP="0080529F">
      <w:pPr>
        <w:pStyle w:val="Prrafodelista"/>
        <w:widowControl/>
        <w:numPr>
          <w:ilvl w:val="0"/>
          <w:numId w:val="133"/>
        </w:numPr>
        <w:autoSpaceDE w:val="0"/>
        <w:autoSpaceDN w:val="0"/>
        <w:adjustRightInd w:val="0"/>
        <w:spacing w:before="0" w:after="0"/>
        <w:rPr>
          <w:rFonts w:eastAsia="SimSun" w:cs="NewsGotT-Regu"/>
          <w:szCs w:val="21"/>
        </w:rPr>
      </w:pPr>
      <w:r w:rsidRPr="009102C4">
        <w:rPr>
          <w:rFonts w:eastAsia="SimSun" w:cs="NewsGotT-Regu"/>
          <w:szCs w:val="21"/>
        </w:rPr>
        <w:t>2º Priorización de las necesidades por urgencia: se calcula la media de las puntuaciones obtenidas; el valor asignado como prioritario ha sido 4, entonces todas las necesidades con valor igual o superior 4 se han considerado como representativas.</w:t>
      </w:r>
    </w:p>
    <w:p w:rsidR="0080529F" w:rsidRPr="009102C4" w:rsidRDefault="0080529F" w:rsidP="0080529F">
      <w:pPr>
        <w:pStyle w:val="Prrafodelista"/>
        <w:widowControl/>
        <w:numPr>
          <w:ilvl w:val="0"/>
          <w:numId w:val="133"/>
        </w:numPr>
        <w:autoSpaceDE w:val="0"/>
        <w:autoSpaceDN w:val="0"/>
        <w:adjustRightInd w:val="0"/>
        <w:spacing w:before="0" w:after="0"/>
        <w:rPr>
          <w:rFonts w:eastAsia="SimSun" w:cs="NewsGotT-Regu"/>
          <w:szCs w:val="21"/>
        </w:rPr>
      </w:pPr>
      <w:r w:rsidRPr="009102C4">
        <w:rPr>
          <w:rFonts w:eastAsia="SimSun" w:cs="NewsGotT-Regu"/>
          <w:szCs w:val="21"/>
        </w:rPr>
        <w:t xml:space="preserve">3º Con los dos valores (importancia y urgencia), se calcula el promedio de los dos valores para cada necesidad y se asigna la puntuación final que obtiene cada necesidad, y se obtiene un ranking final de necesidades priorizadas por los dos criterios. </w:t>
      </w:r>
    </w:p>
    <w:p w:rsidR="0080529F" w:rsidRPr="009102C4" w:rsidRDefault="0080529F" w:rsidP="0080529F">
      <w:pPr>
        <w:pStyle w:val="Prrafodelista"/>
        <w:widowControl/>
        <w:numPr>
          <w:ilvl w:val="0"/>
          <w:numId w:val="133"/>
        </w:numPr>
        <w:autoSpaceDE w:val="0"/>
        <w:autoSpaceDN w:val="0"/>
        <w:adjustRightInd w:val="0"/>
        <w:spacing w:before="0" w:after="0"/>
        <w:rPr>
          <w:rFonts w:eastAsia="SimSun" w:cs="NewsGotT-Regu"/>
          <w:szCs w:val="21"/>
        </w:rPr>
      </w:pPr>
      <w:r w:rsidRPr="009102C4">
        <w:rPr>
          <w:rFonts w:eastAsia="SimSun" w:cs="NewsGotT-Regu"/>
          <w:szCs w:val="21"/>
        </w:rPr>
        <w:t xml:space="preserve">Listado de las necesidades priorizadas por importancia y urgencia, con la puntuación obtenida y el ranking total. </w:t>
      </w:r>
    </w:p>
    <w:p w:rsidR="0080529F" w:rsidRPr="009102C4" w:rsidRDefault="0080529F" w:rsidP="0080529F">
      <w:pPr>
        <w:pStyle w:val="Prrafodelista"/>
        <w:widowControl/>
        <w:numPr>
          <w:ilvl w:val="0"/>
          <w:numId w:val="133"/>
        </w:numPr>
        <w:autoSpaceDE w:val="0"/>
        <w:autoSpaceDN w:val="0"/>
        <w:adjustRightInd w:val="0"/>
        <w:spacing w:before="0" w:after="0"/>
        <w:rPr>
          <w:rFonts w:eastAsia="SimSun" w:cs="NewsGotT-Regu"/>
          <w:szCs w:val="21"/>
        </w:rPr>
      </w:pPr>
      <w:r w:rsidRPr="009102C4">
        <w:rPr>
          <w:rFonts w:eastAsia="SimSun" w:cs="NewsGotT-Regu"/>
          <w:szCs w:val="21"/>
        </w:rPr>
        <w:t>4º Una vez priorizados las necesidades se presentaron los resultados obtenidos (Taller de Validación).</w:t>
      </w:r>
    </w:p>
    <w:p w:rsidR="0080529F" w:rsidRPr="009102C4" w:rsidRDefault="0080529F" w:rsidP="0080529F">
      <w:pPr>
        <w:tabs>
          <w:tab w:val="left" w:pos="709"/>
        </w:tabs>
        <w:rPr>
          <w:szCs w:val="21"/>
        </w:rPr>
      </w:pPr>
      <w:r w:rsidRPr="009102C4">
        <w:rPr>
          <w:szCs w:val="21"/>
        </w:rPr>
        <w:t>Para la invitación a la participación ciudadana, tanto a la población como a instituciones y asociaciones, se ha realizado mediante invitación por correos electrónicos a través de los siguientes mecanismos:</w:t>
      </w:r>
    </w:p>
    <w:p w:rsidR="0080529F" w:rsidRPr="009102C4" w:rsidRDefault="0080529F" w:rsidP="0080529F">
      <w:pPr>
        <w:pStyle w:val="Prrafodelista"/>
        <w:widowControl/>
        <w:numPr>
          <w:ilvl w:val="0"/>
          <w:numId w:val="184"/>
        </w:numPr>
        <w:contextualSpacing w:val="0"/>
        <w:rPr>
          <w:szCs w:val="21"/>
        </w:rPr>
      </w:pPr>
      <w:r w:rsidRPr="009102C4">
        <w:rPr>
          <w:b/>
          <w:bCs/>
          <w:szCs w:val="21"/>
        </w:rPr>
        <w:t>Publicaciones en RRSS (Facebook)</w:t>
      </w:r>
      <w:r w:rsidRPr="009102C4">
        <w:rPr>
          <w:szCs w:val="21"/>
        </w:rPr>
        <w:t xml:space="preserve"> instando a la participación en la encuesta y envíos por redes sociales.</w:t>
      </w:r>
    </w:p>
    <w:p w:rsidR="0080529F" w:rsidRPr="005F3EB4" w:rsidRDefault="0080529F" w:rsidP="0080529F">
      <w:pPr>
        <w:numPr>
          <w:ilvl w:val="0"/>
          <w:numId w:val="184"/>
        </w:numPr>
        <w:tabs>
          <w:tab w:val="left" w:pos="709"/>
        </w:tabs>
        <w:rPr>
          <w:szCs w:val="21"/>
        </w:rPr>
      </w:pPr>
      <w:r w:rsidRPr="009102C4">
        <w:rPr>
          <w:szCs w:val="21"/>
          <w:lang w:val="de-DE"/>
        </w:rPr>
        <w:t xml:space="preserve">Envío de </w:t>
      </w:r>
      <w:r w:rsidRPr="009102C4">
        <w:rPr>
          <w:b/>
          <w:bCs/>
          <w:szCs w:val="21"/>
          <w:lang w:val="de-DE"/>
        </w:rPr>
        <w:t xml:space="preserve">e-mail a agentes representativos, población para pedir su participación con  links y código QR. </w:t>
      </w:r>
    </w:p>
    <w:p w:rsidR="005F3EB4" w:rsidRPr="005F3EB4" w:rsidRDefault="005F3EB4" w:rsidP="005F3EB4">
      <w:pPr>
        <w:numPr>
          <w:ilvl w:val="0"/>
          <w:numId w:val="184"/>
        </w:numPr>
        <w:tabs>
          <w:tab w:val="left" w:pos="709"/>
        </w:tabs>
        <w:rPr>
          <w:szCs w:val="21"/>
        </w:rPr>
      </w:pPr>
      <w:r w:rsidRPr="009102C4">
        <w:rPr>
          <w:b/>
          <w:bCs/>
          <w:szCs w:val="21"/>
          <w:lang w:val="de-DE"/>
        </w:rPr>
        <w:t xml:space="preserve">A traves de mesas de priorizacion </w:t>
      </w:r>
      <w:r>
        <w:rPr>
          <w:b/>
          <w:bCs/>
          <w:szCs w:val="21"/>
          <w:lang w:val="de-DE"/>
        </w:rPr>
        <w:t>presenciales en 8 municipios (</w:t>
      </w:r>
      <w:r w:rsidRPr="009102C4">
        <w:rPr>
          <w:b/>
          <w:bCs/>
          <w:szCs w:val="21"/>
          <w:lang w:val="de-DE"/>
        </w:rPr>
        <w:t>Vil</w:t>
      </w:r>
      <w:r>
        <w:rPr>
          <w:b/>
          <w:bCs/>
          <w:szCs w:val="21"/>
          <w:lang w:val="de-DE"/>
        </w:rPr>
        <w:t>ches, Arquillos, Castellar, Chicla</w:t>
      </w:r>
      <w:r w:rsidRPr="009102C4">
        <w:rPr>
          <w:b/>
          <w:bCs/>
          <w:szCs w:val="21"/>
          <w:lang w:val="de-DE"/>
        </w:rPr>
        <w:t>na</w:t>
      </w:r>
      <w:r>
        <w:rPr>
          <w:b/>
          <w:bCs/>
          <w:szCs w:val="21"/>
          <w:lang w:val="de-DE"/>
        </w:rPr>
        <w:t xml:space="preserve"> de Segura, Santisteban del Puerto, Navas de San Juan, Sorihuela del Guadalimar</w:t>
      </w:r>
      <w:r w:rsidRPr="009102C4">
        <w:rPr>
          <w:b/>
          <w:bCs/>
          <w:szCs w:val="21"/>
          <w:lang w:val="de-DE"/>
        </w:rPr>
        <w:t xml:space="preserve"> y Mon</w:t>
      </w:r>
      <w:r>
        <w:rPr>
          <w:b/>
          <w:bCs/>
          <w:szCs w:val="21"/>
          <w:lang w:val="de-DE"/>
        </w:rPr>
        <w:t>ti</w:t>
      </w:r>
      <w:r w:rsidRPr="009102C4">
        <w:rPr>
          <w:b/>
          <w:bCs/>
          <w:szCs w:val="21"/>
          <w:lang w:val="de-DE"/>
        </w:rPr>
        <w:t xml:space="preserve">zón)  con representantes institucionales del municipio. </w:t>
      </w:r>
    </w:p>
    <w:p w:rsidR="0080529F" w:rsidRPr="009102C4" w:rsidRDefault="0080529F" w:rsidP="0080529F">
      <w:pPr>
        <w:tabs>
          <w:tab w:val="left" w:pos="709"/>
        </w:tabs>
        <w:rPr>
          <w:szCs w:val="21"/>
        </w:rPr>
      </w:pPr>
    </w:p>
    <w:p w:rsidR="0080529F" w:rsidRPr="009102C4" w:rsidRDefault="0080529F" w:rsidP="0080529F">
      <w:pPr>
        <w:ind w:left="360"/>
        <w:rPr>
          <w:color w:val="548235"/>
          <w:szCs w:val="21"/>
          <w:shd w:val="clear" w:color="auto" w:fill="FFFFFF"/>
        </w:rPr>
      </w:pPr>
      <w:r w:rsidRPr="009102C4">
        <w:rPr>
          <w:noProof/>
          <w:szCs w:val="21"/>
          <w:lang w:val="es-ES" w:eastAsia="es-ES"/>
        </w:rPr>
        <w:drawing>
          <wp:anchor distT="0" distB="0" distL="114300" distR="114300" simplePos="0" relativeHeight="251596288" behindDoc="0" locked="0" layoutInCell="1" allowOverlap="1">
            <wp:simplePos x="0" y="0"/>
            <wp:positionH relativeFrom="column">
              <wp:posOffset>4004945</wp:posOffset>
            </wp:positionH>
            <wp:positionV relativeFrom="paragraph">
              <wp:posOffset>179481</wp:posOffset>
            </wp:positionV>
            <wp:extent cx="1291570" cy="1294970"/>
            <wp:effectExtent l="0" t="0" r="4445" b="635"/>
            <wp:wrapNone/>
            <wp:docPr id="11396665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66582" name=""/>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1570" cy="1294970"/>
                    </a:xfrm>
                    <a:prstGeom prst="rect">
                      <a:avLst/>
                    </a:prstGeom>
                  </pic:spPr>
                </pic:pic>
              </a:graphicData>
            </a:graphic>
          </wp:anchor>
        </w:drawing>
      </w:r>
      <w:r w:rsidRPr="009102C4">
        <w:rPr>
          <w:b/>
          <w:bCs/>
          <w:color w:val="548235"/>
          <w:szCs w:val="21"/>
          <w:shd w:val="clear" w:color="auto" w:fill="FFFFFF"/>
        </w:rPr>
        <w:t xml:space="preserve">Encuesta Inscripción cuestionario priorización necesidades </w:t>
      </w:r>
    </w:p>
    <w:p w:rsidR="0080529F" w:rsidRPr="009102C4" w:rsidRDefault="0080529F" w:rsidP="0080529F">
      <w:pPr>
        <w:ind w:left="709"/>
        <w:rPr>
          <w:rStyle w:val="oypena"/>
          <w:spacing w:val="-10"/>
          <w:szCs w:val="21"/>
        </w:rPr>
      </w:pPr>
      <w:r w:rsidRPr="009102C4">
        <w:rPr>
          <w:rStyle w:val="oypena"/>
          <w:spacing w:val="-10"/>
          <w:szCs w:val="21"/>
        </w:rPr>
        <w:t xml:space="preserve">Link:   </w:t>
      </w:r>
      <w:hyperlink r:id="rId66" w:history="1">
        <w:r w:rsidRPr="009102C4">
          <w:rPr>
            <w:rStyle w:val="Hipervnculo"/>
            <w:spacing w:val="-10"/>
            <w:szCs w:val="21"/>
          </w:rPr>
          <w:t>https://forms.gle/TNDaTNNoKrbbFygAA</w:t>
        </w:r>
      </w:hyperlink>
    </w:p>
    <w:p w:rsidR="0080529F" w:rsidRPr="009102C4" w:rsidRDefault="0080529F" w:rsidP="0080529F">
      <w:pPr>
        <w:ind w:left="709"/>
        <w:rPr>
          <w:rStyle w:val="oypena"/>
          <w:spacing w:val="-10"/>
          <w:szCs w:val="21"/>
        </w:rPr>
      </w:pPr>
      <w:r w:rsidRPr="009102C4">
        <w:rPr>
          <w:rFonts w:ascii="Times New Roman" w:eastAsia="Times New Roman" w:hAnsi="Times New Roman"/>
          <w:noProof/>
          <w:szCs w:val="21"/>
          <w:lang w:val="es-ES" w:eastAsia="es-ES"/>
        </w:rPr>
        <w:drawing>
          <wp:anchor distT="0" distB="0" distL="114300" distR="114300" simplePos="0" relativeHeight="251600384" behindDoc="0" locked="0" layoutInCell="1" allowOverlap="1">
            <wp:simplePos x="0" y="0"/>
            <wp:positionH relativeFrom="column">
              <wp:posOffset>1414145</wp:posOffset>
            </wp:positionH>
            <wp:positionV relativeFrom="paragraph">
              <wp:posOffset>60325</wp:posOffset>
            </wp:positionV>
            <wp:extent cx="1019175" cy="1019175"/>
            <wp:effectExtent l="0" t="0" r="9525" b="9525"/>
            <wp:wrapNone/>
            <wp:docPr id="1294809199" name="Imagen 1" descr="Gráfico de dispersión,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4422" name="Imagen 1" descr="Gráfico de dispersión, Código QR&#10;&#10;Descripción generada automáticamente"/>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anchor>
        </w:drawing>
      </w:r>
      <w:r w:rsidRPr="009102C4">
        <w:rPr>
          <w:rStyle w:val="oypena"/>
          <w:spacing w:val="-10"/>
          <w:szCs w:val="21"/>
        </w:rPr>
        <w:t>QR cuestionario:</w:t>
      </w:r>
    </w:p>
    <w:p w:rsidR="0080529F" w:rsidRPr="009102C4" w:rsidRDefault="0080529F" w:rsidP="0080529F">
      <w:pPr>
        <w:spacing w:before="100" w:beforeAutospacing="1" w:after="100" w:afterAutospacing="1"/>
        <w:ind w:left="709"/>
        <w:rPr>
          <w:rFonts w:ascii="Times New Roman" w:eastAsia="Times New Roman" w:hAnsi="Times New Roman"/>
          <w:szCs w:val="21"/>
        </w:rPr>
      </w:pPr>
    </w:p>
    <w:p w:rsidR="0080529F" w:rsidRPr="009102C4" w:rsidRDefault="0080529F" w:rsidP="0080529F">
      <w:pPr>
        <w:ind w:left="709"/>
        <w:rPr>
          <w:rStyle w:val="oypena"/>
          <w:spacing w:val="-10"/>
          <w:szCs w:val="21"/>
        </w:rPr>
      </w:pPr>
    </w:p>
    <w:bookmarkEnd w:id="38"/>
    <w:p w:rsidR="0080529F" w:rsidRPr="009102C4" w:rsidRDefault="0080529F" w:rsidP="0080529F">
      <w:pPr>
        <w:spacing w:before="120" w:after="0"/>
        <w:rPr>
          <w:b/>
          <w:szCs w:val="21"/>
        </w:rPr>
      </w:pPr>
    </w:p>
    <w:p w:rsidR="00010B1B" w:rsidRDefault="00010B1B">
      <w:pPr>
        <w:widowControl/>
        <w:spacing w:before="0" w:after="0"/>
        <w:jc w:val="left"/>
        <w:rPr>
          <w:rFonts w:eastAsiaTheme="majorEastAsia" w:cstheme="majorBidi"/>
          <w:b/>
          <w:bCs/>
          <w:color w:val="000000" w:themeColor="text1"/>
          <w:szCs w:val="24"/>
        </w:rPr>
      </w:pPr>
      <w:r>
        <w:rPr>
          <w:bCs/>
        </w:rPr>
        <w:br w:type="page"/>
      </w:r>
    </w:p>
    <w:p w:rsidR="0080529F" w:rsidRPr="009102C4" w:rsidRDefault="0080529F" w:rsidP="0080529F">
      <w:pPr>
        <w:pStyle w:val="Ttulo3"/>
        <w:shd w:val="clear" w:color="auto" w:fill="FECFA8"/>
        <w:rPr>
          <w:bCs/>
        </w:rPr>
      </w:pPr>
      <w:r w:rsidRPr="009102C4">
        <w:rPr>
          <w:bCs/>
        </w:rPr>
        <w:lastRenderedPageBreak/>
        <w:t>Perfiles y número de participantes.</w:t>
      </w:r>
    </w:p>
    <w:p w:rsidR="0080529F" w:rsidRPr="009102C4" w:rsidRDefault="00FF4E93" w:rsidP="005A399C">
      <w:pPr>
        <w:tabs>
          <w:tab w:val="left" w:pos="709"/>
        </w:tabs>
        <w:spacing w:afterLines="57"/>
        <w:rPr>
          <w:b/>
          <w:szCs w:val="21"/>
        </w:rPr>
      </w:pPr>
      <w:r w:rsidRPr="009102C4">
        <w:rPr>
          <w:b/>
          <w:szCs w:val="21"/>
        </w:rPr>
        <w:t>PRIORIZACIÓN</w:t>
      </w:r>
      <w:r w:rsidR="0080529F" w:rsidRPr="009102C4">
        <w:rPr>
          <w:b/>
          <w:szCs w:val="21"/>
        </w:rPr>
        <w:t xml:space="preserve"> DE NECESIDADES CUESTIONARIO ON-LINE </w:t>
      </w:r>
    </w:p>
    <w:p w:rsidR="0080529F" w:rsidRPr="009102C4" w:rsidRDefault="0080529F" w:rsidP="005A399C">
      <w:pPr>
        <w:tabs>
          <w:tab w:val="left" w:pos="709"/>
        </w:tabs>
        <w:spacing w:afterLines="57"/>
        <w:jc w:val="center"/>
        <w:rPr>
          <w:b/>
          <w:color w:val="FFFFFF" w:themeColor="background1"/>
          <w:szCs w:val="21"/>
        </w:rPr>
      </w:pPr>
      <w:r w:rsidRPr="009102C4">
        <w:rPr>
          <w:b/>
          <w:szCs w:val="21"/>
        </w:rPr>
        <w:t xml:space="preserve">Tabla 10. Perfil de las personas participantes por sexo: </w:t>
      </w:r>
      <w:r w:rsidRPr="009102C4">
        <w:rPr>
          <w:b/>
          <w:color w:val="FFFFFF" w:themeColor="background1"/>
          <w:szCs w:val="21"/>
        </w:rPr>
        <w:t>:</w:t>
      </w:r>
    </w:p>
    <w:tbl>
      <w:tblPr>
        <w:tblW w:w="4189" w:type="pct"/>
        <w:jc w:val="center"/>
        <w:tblCellMar>
          <w:left w:w="70" w:type="dxa"/>
          <w:right w:w="70" w:type="dxa"/>
        </w:tblCellMar>
        <w:tblLook w:val="04A0"/>
      </w:tblPr>
      <w:tblGrid>
        <w:gridCol w:w="2810"/>
        <w:gridCol w:w="2810"/>
        <w:gridCol w:w="2808"/>
      </w:tblGrid>
      <w:tr w:rsidR="0080529F" w:rsidRPr="009102C4" w:rsidTr="00FF4E93">
        <w:trPr>
          <w:trHeight w:val="290"/>
          <w:jc w:val="center"/>
        </w:trPr>
        <w:tc>
          <w:tcPr>
            <w:tcW w:w="1667" w:type="pct"/>
            <w:tcBorders>
              <w:top w:val="single" w:sz="8" w:space="0" w:color="FFFFFF"/>
              <w:left w:val="single" w:sz="8" w:space="0" w:color="FFFFFF"/>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b/>
                <w:bCs/>
                <w:color w:val="FFFFFF"/>
                <w:szCs w:val="21"/>
              </w:rPr>
            </w:pPr>
          </w:p>
        </w:tc>
        <w:tc>
          <w:tcPr>
            <w:tcW w:w="1667"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b/>
                <w:bCs/>
                <w:color w:val="FFFFFF"/>
                <w:szCs w:val="21"/>
              </w:rPr>
            </w:pPr>
            <w:r w:rsidRPr="009102C4">
              <w:rPr>
                <w:rFonts w:eastAsia="Times New Roman" w:cs="Calibri"/>
                <w:b/>
                <w:bCs/>
                <w:color w:val="FFFFFF"/>
                <w:szCs w:val="21"/>
              </w:rPr>
              <w:t>Nº</w:t>
            </w:r>
          </w:p>
        </w:tc>
        <w:tc>
          <w:tcPr>
            <w:tcW w:w="1666"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b/>
                <w:bCs/>
                <w:color w:val="FFFFFF"/>
                <w:szCs w:val="21"/>
              </w:rPr>
            </w:pPr>
            <w:r w:rsidRPr="009102C4">
              <w:rPr>
                <w:rFonts w:eastAsia="Times New Roman" w:cs="Calibri"/>
                <w:b/>
                <w:bCs/>
                <w:color w:val="FFFFFF"/>
                <w:szCs w:val="21"/>
              </w:rPr>
              <w:t>%</w:t>
            </w:r>
          </w:p>
        </w:tc>
      </w:tr>
      <w:tr w:rsidR="0080529F" w:rsidRPr="009102C4" w:rsidTr="00FF4E93">
        <w:trPr>
          <w:trHeight w:val="290"/>
          <w:jc w:val="center"/>
        </w:trPr>
        <w:tc>
          <w:tcPr>
            <w:tcW w:w="1667"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Mujeres</w:t>
            </w:r>
          </w:p>
        </w:tc>
        <w:tc>
          <w:tcPr>
            <w:tcW w:w="1667"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color w:val="000000"/>
                <w:szCs w:val="21"/>
              </w:rPr>
            </w:pPr>
            <w:r>
              <w:rPr>
                <w:rFonts w:eastAsia="Times New Roman" w:cs="Calibri"/>
                <w:color w:val="000000"/>
                <w:szCs w:val="21"/>
              </w:rPr>
              <w:t>33</w:t>
            </w:r>
          </w:p>
        </w:tc>
        <w:tc>
          <w:tcPr>
            <w:tcW w:w="1666"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color w:val="000000"/>
                <w:szCs w:val="21"/>
              </w:rPr>
            </w:pPr>
            <w:r>
              <w:rPr>
                <w:rFonts w:eastAsia="Times New Roman" w:cs="Calibri"/>
                <w:color w:val="000000"/>
                <w:szCs w:val="21"/>
              </w:rPr>
              <w:t>50,80</w:t>
            </w:r>
            <w:r w:rsidRPr="009102C4">
              <w:rPr>
                <w:rFonts w:eastAsia="Times New Roman" w:cs="Calibri"/>
                <w:color w:val="000000"/>
                <w:szCs w:val="21"/>
              </w:rPr>
              <w:t>%</w:t>
            </w:r>
          </w:p>
        </w:tc>
      </w:tr>
      <w:tr w:rsidR="0080529F" w:rsidRPr="009102C4" w:rsidTr="00FF4E93">
        <w:trPr>
          <w:trHeight w:val="290"/>
          <w:jc w:val="center"/>
        </w:trPr>
        <w:tc>
          <w:tcPr>
            <w:tcW w:w="1667"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Hombres</w:t>
            </w:r>
          </w:p>
        </w:tc>
        <w:tc>
          <w:tcPr>
            <w:tcW w:w="1667"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color w:val="000000"/>
                <w:szCs w:val="21"/>
              </w:rPr>
            </w:pPr>
            <w:r>
              <w:rPr>
                <w:rFonts w:eastAsia="Times New Roman" w:cs="Calibri"/>
                <w:color w:val="000000"/>
                <w:szCs w:val="21"/>
              </w:rPr>
              <w:t>32</w:t>
            </w:r>
          </w:p>
        </w:tc>
        <w:tc>
          <w:tcPr>
            <w:tcW w:w="1666"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color w:val="000000"/>
                <w:szCs w:val="21"/>
              </w:rPr>
            </w:pPr>
            <w:r w:rsidRPr="009102C4">
              <w:rPr>
                <w:rFonts w:eastAsia="Times New Roman" w:cs="Calibri"/>
                <w:color w:val="000000"/>
                <w:szCs w:val="21"/>
              </w:rPr>
              <w:t>49,20</w:t>
            </w:r>
            <w:r>
              <w:rPr>
                <w:rFonts w:eastAsia="Times New Roman" w:cs="Calibri"/>
                <w:color w:val="000000"/>
                <w:szCs w:val="21"/>
              </w:rPr>
              <w:t>%</w:t>
            </w:r>
          </w:p>
        </w:tc>
      </w:tr>
      <w:tr w:rsidR="0080529F" w:rsidRPr="009102C4" w:rsidTr="00FF4E93">
        <w:trPr>
          <w:trHeight w:val="290"/>
          <w:jc w:val="center"/>
        </w:trPr>
        <w:tc>
          <w:tcPr>
            <w:tcW w:w="1667"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FF4E93" w:rsidRDefault="0080529F" w:rsidP="00FF4E93">
            <w:pPr>
              <w:spacing w:before="0" w:after="0"/>
              <w:jc w:val="center"/>
              <w:rPr>
                <w:rFonts w:eastAsia="Times New Roman" w:cs="Calibri"/>
                <w:b/>
                <w:color w:val="FFFFFF"/>
                <w:szCs w:val="21"/>
              </w:rPr>
            </w:pPr>
            <w:r w:rsidRPr="00FF4E93">
              <w:rPr>
                <w:rFonts w:eastAsia="Times New Roman" w:cs="Calibri"/>
                <w:b/>
                <w:color w:val="FFFFFF"/>
                <w:szCs w:val="21"/>
              </w:rPr>
              <w:t>Total</w:t>
            </w:r>
          </w:p>
        </w:tc>
        <w:tc>
          <w:tcPr>
            <w:tcW w:w="1667" w:type="pct"/>
            <w:tcBorders>
              <w:top w:val="nil"/>
              <w:left w:val="nil"/>
              <w:bottom w:val="single" w:sz="8" w:space="0" w:color="FFFFFF"/>
              <w:right w:val="single" w:sz="8" w:space="0" w:color="FFFFFF"/>
            </w:tcBorders>
            <w:shd w:val="clear" w:color="000000" w:fill="FDE9D9"/>
            <w:vAlign w:val="center"/>
            <w:hideMark/>
          </w:tcPr>
          <w:p w:rsidR="0080529F" w:rsidRPr="00FF4E93" w:rsidRDefault="0080529F" w:rsidP="00FF4E93">
            <w:pPr>
              <w:spacing w:before="0" w:after="0"/>
              <w:jc w:val="center"/>
              <w:rPr>
                <w:rFonts w:eastAsia="Times New Roman" w:cs="Calibri"/>
                <w:b/>
                <w:color w:val="000000"/>
                <w:szCs w:val="21"/>
              </w:rPr>
            </w:pPr>
            <w:r w:rsidRPr="00FF4E93">
              <w:rPr>
                <w:rFonts w:eastAsia="Times New Roman" w:cs="Calibri"/>
                <w:b/>
                <w:color w:val="000000"/>
                <w:szCs w:val="21"/>
              </w:rPr>
              <w:t>65</w:t>
            </w:r>
          </w:p>
        </w:tc>
        <w:tc>
          <w:tcPr>
            <w:tcW w:w="1666" w:type="pct"/>
            <w:tcBorders>
              <w:top w:val="nil"/>
              <w:left w:val="nil"/>
              <w:bottom w:val="single" w:sz="8" w:space="0" w:color="FFFFFF"/>
              <w:right w:val="single" w:sz="8" w:space="0" w:color="FFFFFF"/>
            </w:tcBorders>
            <w:shd w:val="clear" w:color="000000" w:fill="FDE9D9"/>
            <w:vAlign w:val="center"/>
            <w:hideMark/>
          </w:tcPr>
          <w:p w:rsidR="0080529F" w:rsidRPr="00FF4E93" w:rsidRDefault="0080529F" w:rsidP="00FF4E93">
            <w:pPr>
              <w:spacing w:before="0" w:after="0"/>
              <w:jc w:val="center"/>
              <w:rPr>
                <w:rFonts w:eastAsia="Times New Roman" w:cs="Calibri"/>
                <w:b/>
                <w:color w:val="000000"/>
                <w:szCs w:val="21"/>
              </w:rPr>
            </w:pPr>
            <w:r w:rsidRPr="00FF4E93">
              <w:rPr>
                <w:rFonts w:eastAsia="Times New Roman" w:cs="Calibri"/>
                <w:b/>
                <w:color w:val="000000"/>
                <w:szCs w:val="21"/>
              </w:rPr>
              <w:t>100%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FF4E93">
      <w:pPr>
        <w:spacing w:before="0" w:after="0"/>
        <w:jc w:val="center"/>
        <w:rPr>
          <w:color w:val="FFFFFF" w:themeColor="background1"/>
          <w:szCs w:val="21"/>
        </w:rPr>
      </w:pPr>
    </w:p>
    <w:p w:rsidR="0080529F" w:rsidRPr="009102C4" w:rsidRDefault="0080529F" w:rsidP="005A399C">
      <w:pPr>
        <w:tabs>
          <w:tab w:val="left" w:pos="709"/>
        </w:tabs>
        <w:spacing w:afterLines="57"/>
        <w:jc w:val="center"/>
        <w:rPr>
          <w:b/>
          <w:szCs w:val="21"/>
        </w:rPr>
      </w:pPr>
      <w:r w:rsidRPr="009102C4">
        <w:rPr>
          <w:b/>
          <w:szCs w:val="21"/>
        </w:rPr>
        <w:t>Tabla 11. Perfil de las personas participantes por edad:</w:t>
      </w:r>
    </w:p>
    <w:tbl>
      <w:tblPr>
        <w:tblW w:w="8400" w:type="dxa"/>
        <w:jc w:val="center"/>
        <w:tblCellMar>
          <w:left w:w="70" w:type="dxa"/>
          <w:right w:w="70" w:type="dxa"/>
        </w:tblCellMar>
        <w:tblLook w:val="04A0"/>
      </w:tblPr>
      <w:tblGrid>
        <w:gridCol w:w="2700"/>
        <w:gridCol w:w="2920"/>
        <w:gridCol w:w="2780"/>
      </w:tblGrid>
      <w:tr w:rsidR="0080529F" w:rsidRPr="009102C4" w:rsidTr="00FF4E93">
        <w:trPr>
          <w:trHeight w:val="315"/>
          <w:jc w:val="center"/>
        </w:trPr>
        <w:tc>
          <w:tcPr>
            <w:tcW w:w="2700" w:type="dxa"/>
            <w:tcBorders>
              <w:top w:val="single" w:sz="8" w:space="0" w:color="FFFFFF"/>
              <w:left w:val="single" w:sz="8" w:space="0" w:color="FFFFFF"/>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b/>
                <w:bCs/>
                <w:color w:val="FFFFFF"/>
                <w:szCs w:val="21"/>
              </w:rPr>
            </w:pPr>
          </w:p>
        </w:tc>
        <w:tc>
          <w:tcPr>
            <w:tcW w:w="2920" w:type="dxa"/>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Nº</w:t>
            </w:r>
          </w:p>
        </w:tc>
        <w:tc>
          <w:tcPr>
            <w:tcW w:w="2780" w:type="dxa"/>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w:t>
            </w:r>
          </w:p>
        </w:tc>
      </w:tr>
      <w:tr w:rsidR="0080529F" w:rsidRPr="009102C4" w:rsidTr="00FF4E93">
        <w:trPr>
          <w:trHeight w:val="315"/>
          <w:jc w:val="center"/>
        </w:trPr>
        <w:tc>
          <w:tcPr>
            <w:tcW w:w="2700"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&lt; 35 años</w:t>
            </w:r>
          </w:p>
        </w:tc>
        <w:tc>
          <w:tcPr>
            <w:tcW w:w="292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8</w:t>
            </w:r>
          </w:p>
        </w:tc>
        <w:tc>
          <w:tcPr>
            <w:tcW w:w="278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12,33%</w:t>
            </w:r>
          </w:p>
        </w:tc>
      </w:tr>
      <w:tr w:rsidR="0080529F" w:rsidRPr="009102C4" w:rsidTr="00FF4E93">
        <w:trPr>
          <w:trHeight w:val="315"/>
          <w:jc w:val="center"/>
        </w:trPr>
        <w:tc>
          <w:tcPr>
            <w:tcW w:w="2700"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35-64años</w:t>
            </w:r>
          </w:p>
        </w:tc>
        <w:tc>
          <w:tcPr>
            <w:tcW w:w="292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53</w:t>
            </w:r>
          </w:p>
        </w:tc>
        <w:tc>
          <w:tcPr>
            <w:tcW w:w="278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81,50%</w:t>
            </w:r>
          </w:p>
        </w:tc>
      </w:tr>
      <w:tr w:rsidR="0080529F" w:rsidRPr="009102C4" w:rsidTr="00FF4E93">
        <w:trPr>
          <w:trHeight w:val="315"/>
          <w:jc w:val="center"/>
        </w:trPr>
        <w:tc>
          <w:tcPr>
            <w:tcW w:w="2700"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&gt; 65 años</w:t>
            </w:r>
          </w:p>
        </w:tc>
        <w:tc>
          <w:tcPr>
            <w:tcW w:w="292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4</w:t>
            </w:r>
          </w:p>
        </w:tc>
        <w:tc>
          <w:tcPr>
            <w:tcW w:w="278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6,20%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5A399C">
      <w:pPr>
        <w:tabs>
          <w:tab w:val="left" w:pos="709"/>
        </w:tabs>
        <w:spacing w:afterLines="57"/>
        <w:jc w:val="center"/>
        <w:rPr>
          <w:b/>
          <w:szCs w:val="21"/>
        </w:rPr>
      </w:pPr>
    </w:p>
    <w:p w:rsidR="0080529F" w:rsidRPr="009102C4" w:rsidRDefault="0080529F" w:rsidP="005A399C">
      <w:pPr>
        <w:tabs>
          <w:tab w:val="left" w:pos="709"/>
        </w:tabs>
        <w:spacing w:afterLines="57"/>
        <w:jc w:val="center"/>
        <w:rPr>
          <w:b/>
          <w:szCs w:val="21"/>
        </w:rPr>
      </w:pPr>
      <w:r w:rsidRPr="009102C4">
        <w:rPr>
          <w:b/>
          <w:szCs w:val="21"/>
        </w:rPr>
        <w:t>PRIORIZACION DE NECESIDADES CUESTIONARIO</w:t>
      </w:r>
      <w:r>
        <w:rPr>
          <w:b/>
          <w:szCs w:val="21"/>
        </w:rPr>
        <w:t>S</w:t>
      </w:r>
      <w:r w:rsidRPr="009102C4">
        <w:rPr>
          <w:b/>
          <w:szCs w:val="21"/>
        </w:rPr>
        <w:t xml:space="preserve"> PRESENCIALES</w:t>
      </w:r>
    </w:p>
    <w:p w:rsidR="0080529F" w:rsidRPr="009102C4" w:rsidRDefault="0080529F" w:rsidP="005A399C">
      <w:pPr>
        <w:tabs>
          <w:tab w:val="left" w:pos="709"/>
        </w:tabs>
        <w:spacing w:afterLines="57"/>
        <w:jc w:val="center"/>
        <w:rPr>
          <w:b/>
          <w:color w:val="FFFFFF" w:themeColor="background1"/>
          <w:szCs w:val="21"/>
        </w:rPr>
      </w:pPr>
      <w:r w:rsidRPr="009102C4">
        <w:rPr>
          <w:b/>
          <w:szCs w:val="21"/>
        </w:rPr>
        <w:t xml:space="preserve">Tabla 12. Perfil de las personas participantes por sexo: </w:t>
      </w:r>
      <w:r w:rsidRPr="009102C4">
        <w:rPr>
          <w:b/>
          <w:color w:val="FFFFFF" w:themeColor="background1"/>
          <w:szCs w:val="21"/>
        </w:rPr>
        <w:t>:</w:t>
      </w:r>
    </w:p>
    <w:tbl>
      <w:tblPr>
        <w:tblW w:w="4234" w:type="pct"/>
        <w:jc w:val="center"/>
        <w:tblCellMar>
          <w:left w:w="70" w:type="dxa"/>
          <w:right w:w="70" w:type="dxa"/>
        </w:tblCellMar>
        <w:tblLook w:val="04A0"/>
      </w:tblPr>
      <w:tblGrid>
        <w:gridCol w:w="2840"/>
        <w:gridCol w:w="2840"/>
        <w:gridCol w:w="2839"/>
      </w:tblGrid>
      <w:tr w:rsidR="0080529F" w:rsidRPr="009102C4" w:rsidTr="00FF4E93">
        <w:trPr>
          <w:trHeight w:val="252"/>
          <w:jc w:val="center"/>
        </w:trPr>
        <w:tc>
          <w:tcPr>
            <w:tcW w:w="1667" w:type="pct"/>
            <w:tcBorders>
              <w:top w:val="single" w:sz="8" w:space="0" w:color="FFFFFF"/>
              <w:left w:val="single" w:sz="8" w:space="0" w:color="FFFFFF"/>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b/>
                <w:bCs/>
                <w:color w:val="FFFFFF"/>
                <w:szCs w:val="21"/>
              </w:rPr>
            </w:pPr>
          </w:p>
        </w:tc>
        <w:tc>
          <w:tcPr>
            <w:tcW w:w="1667"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b/>
                <w:bCs/>
                <w:color w:val="FFFFFF"/>
                <w:szCs w:val="21"/>
              </w:rPr>
            </w:pPr>
            <w:r w:rsidRPr="009102C4">
              <w:rPr>
                <w:rFonts w:eastAsia="Times New Roman" w:cs="Calibri"/>
                <w:b/>
                <w:bCs/>
                <w:color w:val="FFFFFF"/>
                <w:szCs w:val="21"/>
              </w:rPr>
              <w:t>Nº</w:t>
            </w:r>
          </w:p>
        </w:tc>
        <w:tc>
          <w:tcPr>
            <w:tcW w:w="1666"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b/>
                <w:bCs/>
                <w:color w:val="FFFFFF"/>
                <w:szCs w:val="21"/>
              </w:rPr>
            </w:pPr>
            <w:r w:rsidRPr="009102C4">
              <w:rPr>
                <w:rFonts w:eastAsia="Times New Roman" w:cs="Calibri"/>
                <w:b/>
                <w:bCs/>
                <w:color w:val="FFFFFF"/>
                <w:szCs w:val="21"/>
              </w:rPr>
              <w:t>%</w:t>
            </w:r>
          </w:p>
        </w:tc>
      </w:tr>
      <w:tr w:rsidR="0080529F" w:rsidRPr="009102C4" w:rsidTr="00FF4E93">
        <w:trPr>
          <w:trHeight w:val="252"/>
          <w:jc w:val="center"/>
        </w:trPr>
        <w:tc>
          <w:tcPr>
            <w:tcW w:w="1667"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Mujeres</w:t>
            </w:r>
          </w:p>
        </w:tc>
        <w:tc>
          <w:tcPr>
            <w:tcW w:w="1667"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color w:val="000000"/>
                <w:szCs w:val="21"/>
              </w:rPr>
            </w:pPr>
            <w:r w:rsidRPr="009102C4">
              <w:rPr>
                <w:rFonts w:eastAsia="Times New Roman" w:cs="Calibri"/>
                <w:color w:val="000000"/>
                <w:szCs w:val="21"/>
              </w:rPr>
              <w:t>19</w:t>
            </w:r>
          </w:p>
        </w:tc>
        <w:tc>
          <w:tcPr>
            <w:tcW w:w="1666"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color w:val="000000"/>
                <w:szCs w:val="21"/>
              </w:rPr>
            </w:pPr>
            <w:r w:rsidRPr="009102C4">
              <w:rPr>
                <w:rFonts w:eastAsia="Times New Roman" w:cs="Calibri"/>
                <w:color w:val="000000"/>
                <w:szCs w:val="21"/>
              </w:rPr>
              <w:t>45,70%</w:t>
            </w:r>
          </w:p>
        </w:tc>
      </w:tr>
      <w:tr w:rsidR="0080529F" w:rsidRPr="009102C4" w:rsidTr="00FF4E93">
        <w:trPr>
          <w:trHeight w:val="252"/>
          <w:jc w:val="center"/>
        </w:trPr>
        <w:tc>
          <w:tcPr>
            <w:tcW w:w="1667"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Hombres</w:t>
            </w:r>
          </w:p>
        </w:tc>
        <w:tc>
          <w:tcPr>
            <w:tcW w:w="1667"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color w:val="000000"/>
                <w:szCs w:val="21"/>
              </w:rPr>
            </w:pPr>
            <w:r w:rsidRPr="009102C4">
              <w:rPr>
                <w:rFonts w:eastAsia="Times New Roman" w:cs="Calibri"/>
                <w:color w:val="000000"/>
                <w:szCs w:val="21"/>
              </w:rPr>
              <w:t>16</w:t>
            </w:r>
          </w:p>
        </w:tc>
        <w:tc>
          <w:tcPr>
            <w:tcW w:w="1666" w:type="pct"/>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color w:val="000000"/>
                <w:szCs w:val="21"/>
              </w:rPr>
            </w:pPr>
            <w:r w:rsidRPr="009102C4">
              <w:rPr>
                <w:rFonts w:eastAsia="Times New Roman" w:cs="Calibri"/>
                <w:color w:val="000000"/>
                <w:szCs w:val="21"/>
              </w:rPr>
              <w:t>54,30%</w:t>
            </w:r>
          </w:p>
        </w:tc>
      </w:tr>
      <w:tr w:rsidR="0080529F" w:rsidRPr="009102C4" w:rsidTr="00FF4E93">
        <w:trPr>
          <w:trHeight w:val="252"/>
          <w:jc w:val="center"/>
        </w:trPr>
        <w:tc>
          <w:tcPr>
            <w:tcW w:w="1667"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FF4E93" w:rsidRDefault="0080529F" w:rsidP="00FF4E93">
            <w:pPr>
              <w:spacing w:before="0" w:after="0"/>
              <w:jc w:val="center"/>
              <w:rPr>
                <w:rFonts w:eastAsia="Times New Roman" w:cs="Calibri"/>
                <w:b/>
                <w:color w:val="FFFFFF"/>
                <w:szCs w:val="21"/>
              </w:rPr>
            </w:pPr>
            <w:r w:rsidRPr="00FF4E93">
              <w:rPr>
                <w:rFonts w:eastAsia="Times New Roman" w:cs="Calibri"/>
                <w:b/>
                <w:color w:val="FFFFFF"/>
                <w:szCs w:val="21"/>
              </w:rPr>
              <w:t>Total</w:t>
            </w:r>
          </w:p>
        </w:tc>
        <w:tc>
          <w:tcPr>
            <w:tcW w:w="1667" w:type="pct"/>
            <w:tcBorders>
              <w:top w:val="nil"/>
              <w:left w:val="nil"/>
              <w:bottom w:val="single" w:sz="8" w:space="0" w:color="FFFFFF"/>
              <w:right w:val="single" w:sz="8" w:space="0" w:color="FFFFFF"/>
            </w:tcBorders>
            <w:shd w:val="clear" w:color="000000" w:fill="FDE9D9"/>
            <w:vAlign w:val="center"/>
            <w:hideMark/>
          </w:tcPr>
          <w:p w:rsidR="0080529F" w:rsidRPr="00FF4E93" w:rsidRDefault="0080529F" w:rsidP="00FF4E93">
            <w:pPr>
              <w:spacing w:before="0" w:after="0"/>
              <w:jc w:val="center"/>
              <w:rPr>
                <w:rFonts w:eastAsia="Times New Roman" w:cs="Calibri"/>
                <w:b/>
                <w:color w:val="000000"/>
                <w:szCs w:val="21"/>
              </w:rPr>
            </w:pPr>
            <w:r w:rsidRPr="00FF4E93">
              <w:rPr>
                <w:rFonts w:eastAsia="Times New Roman" w:cs="Calibri"/>
                <w:b/>
                <w:color w:val="000000"/>
                <w:szCs w:val="21"/>
              </w:rPr>
              <w:t>35</w:t>
            </w:r>
          </w:p>
        </w:tc>
        <w:tc>
          <w:tcPr>
            <w:tcW w:w="1666" w:type="pct"/>
            <w:tcBorders>
              <w:top w:val="nil"/>
              <w:left w:val="nil"/>
              <w:bottom w:val="single" w:sz="8" w:space="0" w:color="FFFFFF"/>
              <w:right w:val="single" w:sz="8" w:space="0" w:color="FFFFFF"/>
            </w:tcBorders>
            <w:shd w:val="clear" w:color="000000" w:fill="FDE9D9"/>
            <w:vAlign w:val="center"/>
            <w:hideMark/>
          </w:tcPr>
          <w:p w:rsidR="0080529F" w:rsidRPr="00FF4E93" w:rsidRDefault="0080529F" w:rsidP="00FF4E93">
            <w:pPr>
              <w:spacing w:before="0" w:after="0"/>
              <w:jc w:val="center"/>
              <w:rPr>
                <w:rFonts w:eastAsia="Times New Roman" w:cs="Calibri"/>
                <w:b/>
                <w:color w:val="000000"/>
                <w:szCs w:val="21"/>
              </w:rPr>
            </w:pPr>
            <w:r w:rsidRPr="00FF4E93">
              <w:rPr>
                <w:rFonts w:eastAsia="Times New Roman" w:cs="Calibri"/>
                <w:b/>
                <w:color w:val="000000"/>
                <w:szCs w:val="21"/>
              </w:rPr>
              <w:t>100%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FF4E93">
      <w:pPr>
        <w:spacing w:before="0" w:after="0"/>
        <w:jc w:val="center"/>
        <w:rPr>
          <w:color w:val="FFFFFF" w:themeColor="background1"/>
          <w:szCs w:val="21"/>
        </w:rPr>
      </w:pPr>
    </w:p>
    <w:p w:rsidR="0080529F" w:rsidRPr="009102C4" w:rsidRDefault="0080529F" w:rsidP="005A399C">
      <w:pPr>
        <w:tabs>
          <w:tab w:val="left" w:pos="709"/>
        </w:tabs>
        <w:spacing w:afterLines="57"/>
        <w:jc w:val="center"/>
        <w:rPr>
          <w:b/>
          <w:szCs w:val="21"/>
        </w:rPr>
      </w:pPr>
      <w:r w:rsidRPr="009102C4">
        <w:rPr>
          <w:b/>
          <w:szCs w:val="21"/>
        </w:rPr>
        <w:t>Tabla 13. Perfil de las personas participantes por edad:</w:t>
      </w:r>
    </w:p>
    <w:tbl>
      <w:tblPr>
        <w:tblW w:w="8400" w:type="dxa"/>
        <w:jc w:val="center"/>
        <w:tblCellMar>
          <w:left w:w="70" w:type="dxa"/>
          <w:right w:w="70" w:type="dxa"/>
        </w:tblCellMar>
        <w:tblLook w:val="04A0"/>
      </w:tblPr>
      <w:tblGrid>
        <w:gridCol w:w="2700"/>
        <w:gridCol w:w="2920"/>
        <w:gridCol w:w="2780"/>
      </w:tblGrid>
      <w:tr w:rsidR="0080529F" w:rsidRPr="009102C4" w:rsidTr="00FF4E93">
        <w:trPr>
          <w:trHeight w:val="315"/>
          <w:jc w:val="center"/>
        </w:trPr>
        <w:tc>
          <w:tcPr>
            <w:tcW w:w="2700" w:type="dxa"/>
            <w:tcBorders>
              <w:top w:val="single" w:sz="8" w:space="0" w:color="FFFFFF"/>
              <w:left w:val="single" w:sz="8" w:space="0" w:color="FFFFFF"/>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b/>
                <w:bCs/>
                <w:color w:val="FFFFFF"/>
                <w:szCs w:val="21"/>
              </w:rPr>
            </w:pPr>
            <w:r w:rsidRPr="009102C4">
              <w:rPr>
                <w:rFonts w:eastAsia="Times New Roman" w:cs="Calibri"/>
                <w:b/>
                <w:bCs/>
                <w:color w:val="FFFFFF"/>
                <w:szCs w:val="21"/>
              </w:rPr>
              <w:t>Total</w:t>
            </w:r>
          </w:p>
        </w:tc>
        <w:tc>
          <w:tcPr>
            <w:tcW w:w="2920" w:type="dxa"/>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Nº</w:t>
            </w:r>
          </w:p>
        </w:tc>
        <w:tc>
          <w:tcPr>
            <w:tcW w:w="2780" w:type="dxa"/>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w:t>
            </w:r>
          </w:p>
        </w:tc>
      </w:tr>
      <w:tr w:rsidR="0080529F" w:rsidRPr="009102C4" w:rsidTr="00FF4E93">
        <w:trPr>
          <w:trHeight w:val="315"/>
          <w:jc w:val="center"/>
        </w:trPr>
        <w:tc>
          <w:tcPr>
            <w:tcW w:w="2700"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&lt; 35 años</w:t>
            </w:r>
          </w:p>
        </w:tc>
        <w:tc>
          <w:tcPr>
            <w:tcW w:w="292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1</w:t>
            </w:r>
          </w:p>
        </w:tc>
        <w:tc>
          <w:tcPr>
            <w:tcW w:w="278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2,9%</w:t>
            </w:r>
          </w:p>
        </w:tc>
      </w:tr>
      <w:tr w:rsidR="0080529F" w:rsidRPr="009102C4" w:rsidTr="00FF4E93">
        <w:trPr>
          <w:trHeight w:val="315"/>
          <w:jc w:val="center"/>
        </w:trPr>
        <w:tc>
          <w:tcPr>
            <w:tcW w:w="2700"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35-64años</w:t>
            </w:r>
          </w:p>
        </w:tc>
        <w:tc>
          <w:tcPr>
            <w:tcW w:w="292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34</w:t>
            </w:r>
          </w:p>
        </w:tc>
        <w:tc>
          <w:tcPr>
            <w:tcW w:w="278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97,1%</w:t>
            </w:r>
          </w:p>
        </w:tc>
      </w:tr>
      <w:tr w:rsidR="0080529F" w:rsidRPr="009102C4" w:rsidTr="00FF4E93">
        <w:trPr>
          <w:trHeight w:val="315"/>
          <w:jc w:val="center"/>
        </w:trPr>
        <w:tc>
          <w:tcPr>
            <w:tcW w:w="2700"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FF4E93">
            <w:pPr>
              <w:spacing w:before="0" w:after="0"/>
              <w:jc w:val="center"/>
              <w:rPr>
                <w:rFonts w:eastAsia="Times New Roman" w:cs="Calibri"/>
                <w:color w:val="FFFFFF"/>
                <w:szCs w:val="21"/>
              </w:rPr>
            </w:pPr>
            <w:r w:rsidRPr="009102C4">
              <w:rPr>
                <w:rFonts w:eastAsia="Times New Roman" w:cs="Calibri"/>
                <w:color w:val="FFFFFF"/>
                <w:szCs w:val="21"/>
              </w:rPr>
              <w:t>&gt; 65 años</w:t>
            </w:r>
          </w:p>
        </w:tc>
        <w:tc>
          <w:tcPr>
            <w:tcW w:w="292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0</w:t>
            </w:r>
          </w:p>
        </w:tc>
        <w:tc>
          <w:tcPr>
            <w:tcW w:w="2780" w:type="dxa"/>
            <w:tcBorders>
              <w:top w:val="nil"/>
              <w:left w:val="nil"/>
              <w:bottom w:val="single" w:sz="8" w:space="0" w:color="FFFFFF"/>
              <w:right w:val="single" w:sz="8" w:space="0" w:color="FFFFFF"/>
            </w:tcBorders>
            <w:shd w:val="clear" w:color="000000" w:fill="FDE9D9"/>
            <w:vAlign w:val="center"/>
            <w:hideMark/>
          </w:tcPr>
          <w:p w:rsidR="0080529F" w:rsidRPr="009102C4" w:rsidRDefault="0080529F" w:rsidP="00FF4E93">
            <w:pPr>
              <w:spacing w:before="0" w:after="0"/>
              <w:jc w:val="center"/>
              <w:rPr>
                <w:rFonts w:eastAsia="Times New Roman" w:cs="Calibri"/>
                <w:b/>
                <w:bCs/>
                <w:color w:val="000000"/>
                <w:szCs w:val="21"/>
              </w:rPr>
            </w:pPr>
            <w:r w:rsidRPr="009102C4">
              <w:rPr>
                <w:rFonts w:eastAsia="Times New Roman" w:cs="Calibri"/>
                <w:b/>
                <w:bCs/>
                <w:color w:val="000000"/>
                <w:szCs w:val="21"/>
              </w:rPr>
              <w:t>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80529F">
      <w:pPr>
        <w:rPr>
          <w:b/>
          <w:szCs w:val="21"/>
        </w:rPr>
      </w:pPr>
    </w:p>
    <w:p w:rsidR="0080529F" w:rsidRPr="009102C4" w:rsidRDefault="0080529F" w:rsidP="0080529F">
      <w:pPr>
        <w:pStyle w:val="Ttulo3"/>
        <w:shd w:val="clear" w:color="auto" w:fill="FECFA8"/>
        <w:rPr>
          <w:b w:val="0"/>
          <w:bCs/>
        </w:rPr>
      </w:pPr>
      <w:r w:rsidRPr="009102C4">
        <w:rPr>
          <w:bCs/>
        </w:rPr>
        <w:t>Fechas y lugares donde se ha desarrollado.</w:t>
      </w:r>
    </w:p>
    <w:p w:rsidR="0080529F" w:rsidRDefault="0080529F" w:rsidP="0080529F">
      <w:pPr>
        <w:rPr>
          <w:szCs w:val="21"/>
        </w:rPr>
      </w:pPr>
      <w:r w:rsidRPr="009102C4">
        <w:rPr>
          <w:szCs w:val="21"/>
        </w:rPr>
        <w:t>Información recogida a través de la aplicación móvil durante el intervalo de tiempo entre el día 1 de junio al 14 de junio de 2024.</w:t>
      </w:r>
    </w:p>
    <w:p w:rsidR="000A1595" w:rsidRPr="009102C4" w:rsidRDefault="000A1595" w:rsidP="0080529F">
      <w:pPr>
        <w:rPr>
          <w:szCs w:val="21"/>
        </w:rPr>
      </w:pPr>
    </w:p>
    <w:p w:rsidR="0080529F" w:rsidRPr="009102C4" w:rsidRDefault="0080529F" w:rsidP="0080529F">
      <w:pPr>
        <w:pStyle w:val="Ttulo3"/>
        <w:shd w:val="clear" w:color="auto" w:fill="FECFA8"/>
        <w:rPr>
          <w:b w:val="0"/>
          <w:bCs/>
        </w:rPr>
      </w:pPr>
      <w:r w:rsidRPr="009102C4">
        <w:rPr>
          <w:bCs/>
        </w:rPr>
        <w:t>Observaciones relevantes.</w:t>
      </w:r>
    </w:p>
    <w:p w:rsidR="0080529F" w:rsidRPr="009102C4" w:rsidRDefault="0080529F" w:rsidP="0080529F">
      <w:pPr>
        <w:rPr>
          <w:szCs w:val="21"/>
        </w:rPr>
      </w:pPr>
      <w:r w:rsidRPr="009102C4">
        <w:rPr>
          <w:szCs w:val="21"/>
        </w:rPr>
        <w:t xml:space="preserve">Las necesidades priorizadas son las que han servido de base para la definición de los Objetivos generales y objetivos específicos de la EDL de El Condado de Jaén, así como para la selección de las Líneas de ayudas, y tipología de operaciones subvencionables y de los criterios y subcriterios de operaciones del Plan de Acción. </w:t>
      </w:r>
    </w:p>
    <w:p w:rsidR="0080529F" w:rsidRPr="009102C4" w:rsidRDefault="0080529F" w:rsidP="0080529F">
      <w:pPr>
        <w:pStyle w:val="Ttulo3"/>
        <w:shd w:val="clear" w:color="auto" w:fill="FECFA8"/>
        <w:rPr>
          <w:b w:val="0"/>
          <w:bCs/>
        </w:rPr>
      </w:pPr>
      <w:r w:rsidRPr="009102C4">
        <w:rPr>
          <w:bCs/>
        </w:rPr>
        <w:lastRenderedPageBreak/>
        <w:t>Justificación.</w:t>
      </w:r>
    </w:p>
    <w:p w:rsidR="0080529F" w:rsidRDefault="0080529F" w:rsidP="0080529F">
      <w:pPr>
        <w:rPr>
          <w:szCs w:val="21"/>
        </w:rPr>
      </w:pPr>
    </w:p>
    <w:p w:rsidR="0080529F" w:rsidRPr="00DC0DDC" w:rsidRDefault="0080529F" w:rsidP="0080529F">
      <w:pPr>
        <w:rPr>
          <w:szCs w:val="21"/>
        </w:rPr>
      </w:pPr>
      <w:r w:rsidRPr="00DC0DDC">
        <w:rPr>
          <w:szCs w:val="21"/>
        </w:rPr>
        <w:t>Anexo II:</w:t>
      </w:r>
    </w:p>
    <w:p w:rsidR="0080529F" w:rsidRPr="000C0C4B" w:rsidRDefault="0080529F" w:rsidP="0080529F">
      <w:pPr>
        <w:rPr>
          <w:b/>
          <w:bCs/>
          <w:szCs w:val="21"/>
        </w:rPr>
      </w:pPr>
      <w:r w:rsidRPr="000C0C4B">
        <w:rPr>
          <w:b/>
          <w:bCs/>
          <w:szCs w:val="21"/>
        </w:rPr>
        <w:t>C.8-. CUESTIONARIOS PRIORIZACIÓN DE NECESIDADES</w:t>
      </w:r>
    </w:p>
    <w:p w:rsidR="0080529F" w:rsidRPr="000C0C4B" w:rsidRDefault="0080529F" w:rsidP="0080529F">
      <w:pPr>
        <w:ind w:left="709"/>
        <w:rPr>
          <w:szCs w:val="21"/>
        </w:rPr>
      </w:pPr>
      <w:r w:rsidRPr="000C0C4B">
        <w:rPr>
          <w:szCs w:val="21"/>
        </w:rPr>
        <w:t>8.1. Notificaciones de envíos por Email y WatsApp</w:t>
      </w:r>
    </w:p>
    <w:p w:rsidR="0080529F" w:rsidRPr="000C0C4B" w:rsidRDefault="0080529F" w:rsidP="0080529F">
      <w:pPr>
        <w:ind w:left="709"/>
        <w:rPr>
          <w:szCs w:val="21"/>
        </w:rPr>
      </w:pPr>
      <w:r w:rsidRPr="000C0C4B">
        <w:rPr>
          <w:szCs w:val="21"/>
        </w:rPr>
        <w:t>8.2. Modelo cuestionario y resultados</w:t>
      </w:r>
    </w:p>
    <w:p w:rsidR="0080529F" w:rsidRPr="000C0C4B" w:rsidRDefault="0080529F" w:rsidP="0080529F">
      <w:pPr>
        <w:rPr>
          <w:szCs w:val="21"/>
        </w:rPr>
      </w:pPr>
    </w:p>
    <w:p w:rsidR="0080529F" w:rsidRPr="000C0C4B" w:rsidRDefault="0080529F" w:rsidP="0080529F">
      <w:pPr>
        <w:rPr>
          <w:b/>
          <w:bCs/>
          <w:szCs w:val="21"/>
        </w:rPr>
      </w:pPr>
      <w:r w:rsidRPr="000C0C4B">
        <w:rPr>
          <w:b/>
          <w:bCs/>
          <w:szCs w:val="21"/>
        </w:rPr>
        <w:t>C.9-. TALLERES DE PRIORIZACIÓN NECESIDADES/PONTENCIALIDADES/ASPECTOS INNOVADORES (presencial)</w:t>
      </w:r>
    </w:p>
    <w:p w:rsidR="0080529F" w:rsidRPr="000C0C4B" w:rsidRDefault="0080529F" w:rsidP="0080529F">
      <w:pPr>
        <w:ind w:left="709"/>
        <w:rPr>
          <w:szCs w:val="21"/>
        </w:rPr>
      </w:pPr>
      <w:r w:rsidRPr="000C0C4B">
        <w:rPr>
          <w:szCs w:val="21"/>
        </w:rPr>
        <w:t>9.1. Fotos de los Talleres</w:t>
      </w:r>
    </w:p>
    <w:p w:rsidR="0080529F" w:rsidRPr="009102C4" w:rsidRDefault="0080529F" w:rsidP="0080529F">
      <w:pPr>
        <w:ind w:left="709"/>
        <w:rPr>
          <w:szCs w:val="21"/>
        </w:rPr>
      </w:pPr>
      <w:r w:rsidRPr="000C0C4B">
        <w:rPr>
          <w:szCs w:val="21"/>
        </w:rPr>
        <w:t>9.2. Hoja de firmas</w:t>
      </w:r>
    </w:p>
    <w:p w:rsidR="0080529F" w:rsidRPr="009102C4" w:rsidRDefault="0080529F" w:rsidP="0080529F">
      <w:pPr>
        <w:ind w:left="709"/>
        <w:rPr>
          <w:szCs w:val="21"/>
        </w:rPr>
      </w:pPr>
      <w:r w:rsidRPr="009102C4">
        <w:rPr>
          <w:szCs w:val="21"/>
        </w:rPr>
        <w:br w:type="page"/>
      </w:r>
    </w:p>
    <w:p w:rsidR="0080529F" w:rsidRPr="00010B1B" w:rsidRDefault="0080529F" w:rsidP="0080529F">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 w:val="24"/>
          <w:szCs w:val="24"/>
        </w:rPr>
      </w:pPr>
      <w:bookmarkStart w:id="39" w:name="_Hlk171601258"/>
      <w:r w:rsidRPr="00010B1B">
        <w:rPr>
          <w:b/>
          <w:bCs/>
          <w:color w:val="FFFFFF" w:themeColor="background1"/>
          <w:sz w:val="24"/>
          <w:szCs w:val="24"/>
        </w:rPr>
        <w:lastRenderedPageBreak/>
        <w:t>Epígrafe 2. MECANISMOS Y ORGANIZACIÓN Y NIVEL DE PARTICIPACIÓN CIUDADANA</w:t>
      </w:r>
    </w:p>
    <w:p w:rsidR="0080529F" w:rsidRPr="00010B1B" w:rsidRDefault="0080529F" w:rsidP="00010B1B">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Cs w:val="21"/>
        </w:rPr>
      </w:pPr>
      <w:bookmarkStart w:id="40" w:name="_Toc163726758"/>
      <w:r w:rsidRPr="00010B1B">
        <w:rPr>
          <w:b/>
          <w:bCs/>
          <w:color w:val="FFFFFF" w:themeColor="background1"/>
          <w:sz w:val="24"/>
          <w:szCs w:val="24"/>
        </w:rPr>
        <w:t xml:space="preserve">2.4. </w:t>
      </w:r>
      <w:bookmarkEnd w:id="40"/>
      <w:r w:rsidRPr="00010B1B">
        <w:rPr>
          <w:b/>
          <w:bCs/>
          <w:color w:val="FFFFFF" w:themeColor="background1"/>
          <w:sz w:val="24"/>
          <w:szCs w:val="24"/>
        </w:rPr>
        <w:t>DEFINICIÓN DE ASPECTOS INNOVADORES</w:t>
      </w:r>
      <w:r w:rsidRPr="00010B1B">
        <w:rPr>
          <w:b/>
          <w:bCs/>
          <w:color w:val="FFFFFF" w:themeColor="background1"/>
          <w:szCs w:val="21"/>
        </w:rPr>
        <w:t xml:space="preserve"> </w:t>
      </w:r>
    </w:p>
    <w:p w:rsidR="0080529F" w:rsidRPr="009102C4" w:rsidRDefault="0080529F" w:rsidP="00CB2B0A">
      <w:pPr>
        <w:pStyle w:val="Nivel2"/>
        <w:spacing w:after="136"/>
      </w:pPr>
      <w:bookmarkStart w:id="41" w:name="_Toc163726759"/>
      <w:r w:rsidRPr="009102C4">
        <w:t>Metodología/dinámica de participación ciudadana aplicada (2).</w:t>
      </w:r>
    </w:p>
    <w:p w:rsidR="0080529F" w:rsidRPr="009102C4" w:rsidRDefault="0080529F" w:rsidP="0080529F">
      <w:pPr>
        <w:rPr>
          <w:b/>
          <w:bCs/>
          <w:szCs w:val="21"/>
        </w:rPr>
      </w:pPr>
      <w:r w:rsidRPr="009102C4">
        <w:rPr>
          <w:b/>
          <w:bCs/>
          <w:szCs w:val="21"/>
        </w:rPr>
        <w:t>TALLER VALIDACIÓN NECESIDADES, POTENCIALIDADES Y ASPECTOS INNOVADORES</w:t>
      </w:r>
    </w:p>
    <w:p w:rsidR="0080529F" w:rsidRPr="009102C4" w:rsidRDefault="0080529F" w:rsidP="0080529F">
      <w:pPr>
        <w:pStyle w:val="Ttulo3"/>
        <w:shd w:val="clear" w:color="auto" w:fill="FECFA8"/>
        <w:rPr>
          <w:b w:val="0"/>
          <w:bCs/>
        </w:rPr>
      </w:pPr>
      <w:r w:rsidRPr="009102C4">
        <w:rPr>
          <w:bCs/>
        </w:rPr>
        <w:t>Descripción de la metodología/dinámica de participación ciudadana.</w:t>
      </w:r>
    </w:p>
    <w:p w:rsidR="0080529F" w:rsidRPr="009102C4" w:rsidRDefault="0080529F" w:rsidP="0080529F">
      <w:pPr>
        <w:rPr>
          <w:szCs w:val="21"/>
        </w:rPr>
      </w:pPr>
      <w:r w:rsidRPr="009102C4">
        <w:rPr>
          <w:szCs w:val="21"/>
        </w:rPr>
        <w:t>De manera previa a la identificación de aspectos innovadores de la Zona Rural Leader es necesario definir el concepto de Innovación utilizado por el GDR de El Condado de Jaén, para el cual se ha tenido en cuenta el contexto territorial.</w:t>
      </w:r>
    </w:p>
    <w:p w:rsidR="0080529F" w:rsidRPr="009102C4" w:rsidRDefault="0080529F" w:rsidP="0080529F">
      <w:pPr>
        <w:rPr>
          <w:szCs w:val="21"/>
        </w:rPr>
      </w:pPr>
      <w:r w:rsidRPr="009102C4">
        <w:rPr>
          <w:szCs w:val="21"/>
        </w:rPr>
        <w:t xml:space="preserve">El concepto de </w:t>
      </w:r>
      <w:r w:rsidRPr="009102C4">
        <w:rPr>
          <w:b/>
          <w:szCs w:val="21"/>
        </w:rPr>
        <w:t xml:space="preserve">Innovación </w:t>
      </w:r>
      <w:r w:rsidRPr="009102C4">
        <w:rPr>
          <w:szCs w:val="21"/>
        </w:rPr>
        <w:t>incluye aquellos cambios que introducen modificaciones significativas y que implican novedad. La innovación ha de contextualizarse en el territorio, ya que puede abarcar aspectos cuya implantación supondrían una novedad en un territorio concreto, pero no sería así en una zona diferente. Para la identificación de aspectos innovadores de la Zona Rural Leader se ha prestado especial atención a los siguientes aspectos: la incorporación de nuevos productos o servicios o la mejora de los actuales, el uso de nuevos procesos de producción, transformación o distribución, la introducción de nuevos métodos organizativos, prácticas innovadoras y nuevas fórmulas de colaboración y movilización de agentes y recursos.</w:t>
      </w:r>
    </w:p>
    <w:p w:rsidR="0080529F" w:rsidRPr="009102C4" w:rsidRDefault="0080529F" w:rsidP="0080529F">
      <w:pPr>
        <w:rPr>
          <w:szCs w:val="21"/>
        </w:rPr>
      </w:pPr>
      <w:r w:rsidRPr="009102C4">
        <w:rPr>
          <w:szCs w:val="21"/>
        </w:rPr>
        <w:t>La metodología utilizada para la detección de los aspectos innovadores se basa en el análisis cuantitativo del territorio incorporado en el diagnóstico del territorio y en el análisis cualitativo de las aportaciones obtenidas a través de los métodos de participación ciudadana: encuestas, entrevistas de enfoque, talleres de participación ciudadana (descritos en los epígrafes anteriores).</w:t>
      </w:r>
    </w:p>
    <w:p w:rsidR="0080529F" w:rsidRPr="009102C4" w:rsidRDefault="0080529F" w:rsidP="0080529F">
      <w:pPr>
        <w:rPr>
          <w:szCs w:val="21"/>
        </w:rPr>
      </w:pPr>
      <w:r w:rsidRPr="009102C4">
        <w:rPr>
          <w:rFonts w:eastAsia="SimSun" w:cs="NewsGotT-Regu"/>
          <w:szCs w:val="21"/>
        </w:rPr>
        <w:t xml:space="preserve">Tras la recopilación de información, la realización de encuestas, entrevistas de enfoque y mesas/talleres de trabajo y, tomando como base el resultado del diagnóstico y análisis DAFO del epígrafe 3, se identificaron las potencialidades que han surgido de las Fortalezas y de las Oportunidades de las matrices DAFO, al igual que se han identificado los aspectos innovadores </w:t>
      </w:r>
      <w:r w:rsidRPr="009102C4">
        <w:rPr>
          <w:szCs w:val="21"/>
        </w:rPr>
        <w:t>en alguno de estos ámbitos:</w:t>
      </w:r>
    </w:p>
    <w:p w:rsidR="0080529F" w:rsidRPr="009102C4" w:rsidRDefault="0080529F" w:rsidP="0080529F">
      <w:pPr>
        <w:pStyle w:val="Prrafodelista"/>
        <w:widowControl/>
        <w:numPr>
          <w:ilvl w:val="0"/>
          <w:numId w:val="148"/>
        </w:numPr>
        <w:rPr>
          <w:szCs w:val="21"/>
        </w:rPr>
      </w:pPr>
      <w:r w:rsidRPr="009102C4">
        <w:rPr>
          <w:szCs w:val="21"/>
        </w:rPr>
        <w:t xml:space="preserve">Sector de la economía al que pertenece la operación </w:t>
      </w:r>
    </w:p>
    <w:p w:rsidR="0080529F" w:rsidRPr="009102C4" w:rsidRDefault="0080529F" w:rsidP="0080529F">
      <w:pPr>
        <w:pStyle w:val="Prrafodelista"/>
        <w:widowControl/>
        <w:numPr>
          <w:ilvl w:val="0"/>
          <w:numId w:val="143"/>
        </w:numPr>
        <w:contextualSpacing w:val="0"/>
        <w:rPr>
          <w:szCs w:val="21"/>
        </w:rPr>
      </w:pPr>
      <w:r w:rsidRPr="009102C4">
        <w:rPr>
          <w:szCs w:val="21"/>
        </w:rPr>
        <w:t xml:space="preserve">Temática abordada por la operación </w:t>
      </w:r>
    </w:p>
    <w:p w:rsidR="0080529F" w:rsidRPr="009102C4" w:rsidRDefault="0080529F" w:rsidP="0080529F">
      <w:pPr>
        <w:pStyle w:val="Prrafodelista"/>
        <w:widowControl/>
        <w:numPr>
          <w:ilvl w:val="0"/>
          <w:numId w:val="143"/>
        </w:numPr>
        <w:contextualSpacing w:val="0"/>
        <w:rPr>
          <w:szCs w:val="21"/>
        </w:rPr>
      </w:pPr>
      <w:r w:rsidRPr="009102C4">
        <w:rPr>
          <w:szCs w:val="21"/>
        </w:rPr>
        <w:t xml:space="preserve">Aspecto Integrado en la operación </w:t>
      </w:r>
    </w:p>
    <w:p w:rsidR="0080529F" w:rsidRPr="009102C4" w:rsidRDefault="0080529F" w:rsidP="0080529F">
      <w:pPr>
        <w:rPr>
          <w:szCs w:val="21"/>
        </w:rPr>
      </w:pPr>
      <w:r w:rsidRPr="009102C4">
        <w:rPr>
          <w:szCs w:val="21"/>
        </w:rPr>
        <w:t xml:space="preserve">Con los resultados </w:t>
      </w:r>
      <w:r w:rsidR="005D024A">
        <w:rPr>
          <w:szCs w:val="21"/>
        </w:rPr>
        <w:t xml:space="preserve">de las necesidades priorizadas, </w:t>
      </w:r>
      <w:r w:rsidRPr="009102C4">
        <w:rPr>
          <w:szCs w:val="21"/>
        </w:rPr>
        <w:t xml:space="preserve">la identificación de potencialidades y aspectos innovadores, se llevó a cabo un </w:t>
      </w:r>
      <w:r w:rsidRPr="009102C4">
        <w:rPr>
          <w:b/>
          <w:bCs/>
          <w:szCs w:val="21"/>
        </w:rPr>
        <w:t>Taller de Validación de Necesidades priorizadas, potencialidades y aspectos innovadores</w:t>
      </w:r>
      <w:r w:rsidRPr="009102C4">
        <w:rPr>
          <w:szCs w:val="21"/>
        </w:rPr>
        <w:t xml:space="preserve">. En dicho taller se expusieron los resultados para su puesta en común, recoger aportaciones y validar los resultados, que van a servir de base para la definición de objetivos y tipologías de operaciones subvencionables de la EDL. </w:t>
      </w:r>
    </w:p>
    <w:p w:rsidR="0080529F" w:rsidRPr="009102C4" w:rsidRDefault="0080529F" w:rsidP="0080529F">
      <w:pPr>
        <w:rPr>
          <w:rFonts w:eastAsia="SimSun"/>
          <w:szCs w:val="21"/>
        </w:rPr>
      </w:pPr>
      <w:r w:rsidRPr="009102C4">
        <w:rPr>
          <w:szCs w:val="21"/>
        </w:rPr>
        <w:t>U</w:t>
      </w:r>
      <w:r w:rsidRPr="009102C4">
        <w:rPr>
          <w:rFonts w:eastAsia="SimSun"/>
          <w:szCs w:val="21"/>
        </w:rPr>
        <w:t>na vez hecho el tratamiento de la información recogida en el proceso de priorización, se celebró el Taller de Validación de Necesidades, Potencialidades y Aspectos Innovadores</w:t>
      </w:r>
      <w:r w:rsidRPr="009102C4">
        <w:rPr>
          <w:rFonts w:eastAsia="SimSun"/>
          <w:b/>
          <w:bCs/>
          <w:szCs w:val="21"/>
        </w:rPr>
        <w:t xml:space="preserve">, abierto a la participación de toda la ciudadanía, donde se expuso públicamente la priorización obtenida de las necesidades, </w:t>
      </w:r>
      <w:r w:rsidRPr="009102C4">
        <w:rPr>
          <w:rFonts w:eastAsia="SimSun"/>
          <w:szCs w:val="21"/>
        </w:rPr>
        <w:t xml:space="preserve"> la identificación de potencialidades y aspectos innovadores, se validó la priorización y los resultados obtenidos en la mesa territorial y se establecieron las necesidades, resultantes de la priorización territorial, susceptibles de ser atendidas por el programa LEADER y sobre las que se fundamentarán los objetivos de las Estrategia.</w:t>
      </w:r>
    </w:p>
    <w:p w:rsidR="0080529F" w:rsidRPr="009102C4" w:rsidRDefault="0080529F" w:rsidP="005A399C">
      <w:pPr>
        <w:tabs>
          <w:tab w:val="left" w:pos="709"/>
        </w:tabs>
        <w:spacing w:afterLines="57"/>
        <w:rPr>
          <w:szCs w:val="21"/>
        </w:rPr>
      </w:pPr>
      <w:r w:rsidRPr="009102C4">
        <w:rPr>
          <w:b/>
          <w:szCs w:val="21"/>
        </w:rPr>
        <w:t xml:space="preserve">Objetivo: </w:t>
      </w:r>
      <w:r w:rsidRPr="009102C4">
        <w:rPr>
          <w:rFonts w:eastAsia="SimSun" w:cs="NewsGotT-Regu"/>
          <w:szCs w:val="21"/>
        </w:rPr>
        <w:t xml:space="preserve">contrastar y validar la priorización de necesidades </w:t>
      </w:r>
      <w:r w:rsidRPr="009102C4">
        <w:rPr>
          <w:szCs w:val="21"/>
        </w:rPr>
        <w:t>que afectan al desarrollo del territorio, las potencialidades detectadas y los aspectos innovadores, con un enfoque participativo abierto a nuevas ideas y propuestas</w:t>
      </w:r>
      <w:r w:rsidR="005D024A">
        <w:rPr>
          <w:szCs w:val="21"/>
        </w:rPr>
        <w:t>.</w:t>
      </w:r>
      <w:r w:rsidRPr="009102C4">
        <w:rPr>
          <w:szCs w:val="21"/>
        </w:rPr>
        <w:t xml:space="preserve"> </w:t>
      </w:r>
    </w:p>
    <w:p w:rsidR="0080529F" w:rsidRPr="009102C4" w:rsidRDefault="0080529F" w:rsidP="0080529F">
      <w:pPr>
        <w:tabs>
          <w:tab w:val="left" w:pos="709"/>
        </w:tabs>
        <w:rPr>
          <w:szCs w:val="21"/>
        </w:rPr>
      </w:pPr>
      <w:r w:rsidRPr="009102C4">
        <w:rPr>
          <w:szCs w:val="21"/>
        </w:rPr>
        <w:t>Para la invitación a la participación ciudadana, al taller on-line de validación, tanto a la población como a instituciones y asociaciones se ha realizado mediante invitación por correos electrónicos a través de los siguientes mecanismos:</w:t>
      </w:r>
    </w:p>
    <w:p w:rsidR="0080529F" w:rsidRPr="009102C4" w:rsidRDefault="0080529F" w:rsidP="0080529F">
      <w:pPr>
        <w:pStyle w:val="Prrafodelista"/>
        <w:widowControl/>
        <w:numPr>
          <w:ilvl w:val="0"/>
          <w:numId w:val="185"/>
        </w:numPr>
        <w:contextualSpacing w:val="0"/>
        <w:rPr>
          <w:szCs w:val="21"/>
        </w:rPr>
      </w:pPr>
      <w:r w:rsidRPr="009102C4">
        <w:rPr>
          <w:b/>
          <w:bCs/>
          <w:szCs w:val="21"/>
        </w:rPr>
        <w:t>Publicaciones en RRSS (Facebook)</w:t>
      </w:r>
      <w:r w:rsidRPr="009102C4">
        <w:rPr>
          <w:szCs w:val="21"/>
        </w:rPr>
        <w:t xml:space="preserve"> instando a la participación y envíos por redes sociales</w:t>
      </w:r>
    </w:p>
    <w:p w:rsidR="0080529F" w:rsidRPr="009102C4" w:rsidRDefault="0080529F" w:rsidP="0080529F">
      <w:pPr>
        <w:numPr>
          <w:ilvl w:val="0"/>
          <w:numId w:val="185"/>
        </w:numPr>
        <w:tabs>
          <w:tab w:val="left" w:pos="709"/>
        </w:tabs>
        <w:rPr>
          <w:szCs w:val="21"/>
        </w:rPr>
      </w:pPr>
      <w:r w:rsidRPr="009102C4">
        <w:rPr>
          <w:szCs w:val="21"/>
          <w:lang w:val="de-DE"/>
        </w:rPr>
        <w:t xml:space="preserve">Envío de </w:t>
      </w:r>
      <w:r w:rsidRPr="009102C4">
        <w:rPr>
          <w:b/>
          <w:bCs/>
          <w:szCs w:val="21"/>
          <w:lang w:val="de-DE"/>
        </w:rPr>
        <w:t>e-mail a agentes representativos, población para pedir su participacion sectoriales ,  con enlace zoom:</w:t>
      </w:r>
    </w:p>
    <w:p w:rsidR="0080529F" w:rsidRPr="009102C4" w:rsidRDefault="0080529F" w:rsidP="0080529F">
      <w:pPr>
        <w:ind w:left="349"/>
        <w:rPr>
          <w:szCs w:val="21"/>
        </w:rPr>
      </w:pPr>
      <w:r w:rsidRPr="009102C4">
        <w:rPr>
          <w:szCs w:val="21"/>
        </w:rPr>
        <w:t>Entrar Zoom Reunión</w:t>
      </w:r>
    </w:p>
    <w:p w:rsidR="0080529F" w:rsidRPr="009102C4" w:rsidRDefault="00FF64D1" w:rsidP="0080529F">
      <w:pPr>
        <w:ind w:left="349"/>
        <w:rPr>
          <w:szCs w:val="21"/>
        </w:rPr>
      </w:pPr>
      <w:hyperlink r:id="rId67" w:history="1">
        <w:r w:rsidR="0080529F" w:rsidRPr="009102C4">
          <w:rPr>
            <w:rStyle w:val="Hipervnculo"/>
            <w:szCs w:val="21"/>
          </w:rPr>
          <w:t>https://us06web.zoom.us/j/87279551980?pwd=Z2EygXihhFnDdUxVmN937EjiQ4a83s.1</w:t>
        </w:r>
      </w:hyperlink>
    </w:p>
    <w:p w:rsidR="0080529F" w:rsidRPr="009102C4" w:rsidRDefault="0080529F" w:rsidP="0080529F">
      <w:pPr>
        <w:pStyle w:val="Ttulo3"/>
        <w:shd w:val="clear" w:color="auto" w:fill="FECFA8"/>
        <w:rPr>
          <w:b w:val="0"/>
          <w:bCs/>
        </w:rPr>
      </w:pPr>
      <w:r w:rsidRPr="009102C4">
        <w:rPr>
          <w:bCs/>
        </w:rPr>
        <w:t>Perfiles y número de participantes.</w:t>
      </w:r>
    </w:p>
    <w:p w:rsidR="0080529F" w:rsidRPr="009102C4" w:rsidRDefault="0080529F" w:rsidP="0080529F">
      <w:pPr>
        <w:rPr>
          <w:b/>
          <w:bCs/>
          <w:szCs w:val="21"/>
        </w:rPr>
      </w:pPr>
      <w:r w:rsidRPr="009102C4">
        <w:rPr>
          <w:szCs w:val="21"/>
        </w:rPr>
        <w:t xml:space="preserve">Para la celebración del </w:t>
      </w:r>
      <w:r w:rsidRPr="009102C4">
        <w:rPr>
          <w:b/>
          <w:bCs/>
          <w:szCs w:val="21"/>
        </w:rPr>
        <w:t xml:space="preserve">Taller de Priorización </w:t>
      </w:r>
      <w:r w:rsidRPr="009102C4">
        <w:rPr>
          <w:szCs w:val="21"/>
        </w:rPr>
        <w:t xml:space="preserve">se buscó la colaboración de agentes sociales, económicos e institucionales de la Zona de Actuación del GDR de El Condado de Jaén, invitándoles a asistir al evento, que tuvo </w:t>
      </w:r>
      <w:r w:rsidRPr="009102C4">
        <w:rPr>
          <w:b/>
          <w:bCs/>
          <w:szCs w:val="21"/>
        </w:rPr>
        <w:t xml:space="preserve">lugar el 20 de junio, a las 10 horas, mediante un taller on-line, con una duración de 2 horas. </w:t>
      </w:r>
    </w:p>
    <w:p w:rsidR="0080529F" w:rsidRPr="009102C4" w:rsidRDefault="0080529F" w:rsidP="0080529F">
      <w:pPr>
        <w:rPr>
          <w:szCs w:val="21"/>
        </w:rPr>
      </w:pPr>
      <w:r w:rsidRPr="009102C4">
        <w:rPr>
          <w:szCs w:val="21"/>
        </w:rPr>
        <w:t>El enlace de la reunión fue el siguiente:</w:t>
      </w:r>
    </w:p>
    <w:p w:rsidR="0080529F" w:rsidRPr="009102C4" w:rsidRDefault="0080529F" w:rsidP="0080529F">
      <w:pPr>
        <w:ind w:left="349"/>
        <w:rPr>
          <w:szCs w:val="21"/>
        </w:rPr>
      </w:pPr>
      <w:r w:rsidRPr="009102C4">
        <w:rPr>
          <w:szCs w:val="21"/>
        </w:rPr>
        <w:t>Entrar Zoom Reunión</w:t>
      </w:r>
    </w:p>
    <w:p w:rsidR="0080529F" w:rsidRPr="009102C4" w:rsidRDefault="00FF64D1" w:rsidP="0080529F">
      <w:pPr>
        <w:ind w:left="349"/>
        <w:rPr>
          <w:rStyle w:val="Hipervnculo"/>
          <w:szCs w:val="21"/>
        </w:rPr>
      </w:pPr>
      <w:hyperlink r:id="rId68" w:history="1">
        <w:r w:rsidR="0080529F" w:rsidRPr="009102C4">
          <w:rPr>
            <w:rStyle w:val="Hipervnculo"/>
            <w:szCs w:val="21"/>
          </w:rPr>
          <w:t>https://us06web.zoom.us/j/87279551980?pwd=Z2EygXihhFnDdUxVmN937EjiQ4a83s.1</w:t>
        </w:r>
      </w:hyperlink>
    </w:p>
    <w:p w:rsidR="0080529F" w:rsidRPr="009102C4" w:rsidRDefault="0080529F" w:rsidP="0080529F">
      <w:pPr>
        <w:ind w:left="349"/>
        <w:rPr>
          <w:szCs w:val="21"/>
        </w:rPr>
      </w:pPr>
    </w:p>
    <w:p w:rsidR="0080529F" w:rsidRPr="009102C4" w:rsidRDefault="0080529F" w:rsidP="0080529F">
      <w:pPr>
        <w:rPr>
          <w:b/>
          <w:szCs w:val="21"/>
        </w:rPr>
      </w:pPr>
      <w:r w:rsidRPr="009102C4">
        <w:rPr>
          <w:b/>
          <w:szCs w:val="21"/>
        </w:rPr>
        <w:t xml:space="preserve">Finalmente, el nivel de asistencia al taller fue de un total de </w:t>
      </w:r>
      <w:r>
        <w:rPr>
          <w:b/>
          <w:szCs w:val="21"/>
        </w:rPr>
        <w:t>28</w:t>
      </w:r>
      <w:r w:rsidR="00C413D3">
        <w:rPr>
          <w:b/>
          <w:szCs w:val="21"/>
        </w:rPr>
        <w:t xml:space="preserve"> </w:t>
      </w:r>
      <w:r w:rsidRPr="009102C4">
        <w:rPr>
          <w:b/>
          <w:szCs w:val="21"/>
        </w:rPr>
        <w:t>personas -1</w:t>
      </w:r>
      <w:r>
        <w:rPr>
          <w:b/>
          <w:szCs w:val="21"/>
        </w:rPr>
        <w:t>7</w:t>
      </w:r>
      <w:r w:rsidRPr="009102C4">
        <w:rPr>
          <w:b/>
          <w:szCs w:val="21"/>
        </w:rPr>
        <w:t xml:space="preserve"> hombres y 1</w:t>
      </w:r>
      <w:r>
        <w:rPr>
          <w:b/>
          <w:szCs w:val="21"/>
        </w:rPr>
        <w:t>1</w:t>
      </w:r>
      <w:r w:rsidRPr="009102C4">
        <w:rPr>
          <w:b/>
          <w:szCs w:val="21"/>
        </w:rPr>
        <w:t xml:space="preserve"> mujeres).</w:t>
      </w:r>
    </w:p>
    <w:p w:rsidR="0080529F" w:rsidRPr="009102C4" w:rsidRDefault="0080529F" w:rsidP="005A399C">
      <w:pPr>
        <w:tabs>
          <w:tab w:val="left" w:pos="709"/>
        </w:tabs>
        <w:spacing w:afterLines="57"/>
        <w:jc w:val="center"/>
        <w:rPr>
          <w:b/>
          <w:color w:val="FFFFFF" w:themeColor="background1"/>
          <w:szCs w:val="21"/>
        </w:rPr>
      </w:pPr>
      <w:r w:rsidRPr="009102C4">
        <w:rPr>
          <w:b/>
          <w:szCs w:val="21"/>
        </w:rPr>
        <w:t xml:space="preserve">Tabla 14. Perfil de las personas participantes por sexo: </w:t>
      </w:r>
      <w:r w:rsidRPr="009102C4">
        <w:rPr>
          <w:b/>
          <w:color w:val="FFFFFF" w:themeColor="background1"/>
          <w:szCs w:val="21"/>
        </w:rPr>
        <w:t>:</w:t>
      </w:r>
    </w:p>
    <w:tbl>
      <w:tblPr>
        <w:tblW w:w="5000" w:type="pct"/>
        <w:tblCellMar>
          <w:left w:w="70" w:type="dxa"/>
          <w:right w:w="70" w:type="dxa"/>
        </w:tblCellMar>
        <w:tblLook w:val="04A0"/>
      </w:tblPr>
      <w:tblGrid>
        <w:gridCol w:w="3354"/>
        <w:gridCol w:w="3354"/>
        <w:gridCol w:w="3352"/>
      </w:tblGrid>
      <w:tr w:rsidR="0080529F" w:rsidRPr="009102C4" w:rsidTr="00300564">
        <w:trPr>
          <w:trHeight w:val="315"/>
        </w:trPr>
        <w:tc>
          <w:tcPr>
            <w:tcW w:w="1667" w:type="pct"/>
            <w:tcBorders>
              <w:top w:val="single" w:sz="8" w:space="0" w:color="FFFFFF"/>
              <w:left w:val="single" w:sz="8" w:space="0" w:color="FFFFFF"/>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rPr>
                <w:rFonts w:eastAsia="Times New Roman" w:cs="Calibri"/>
                <w:b/>
                <w:bCs/>
                <w:color w:val="FFFFFF"/>
                <w:szCs w:val="21"/>
              </w:rPr>
            </w:pPr>
            <w:r w:rsidRPr="009102C4">
              <w:rPr>
                <w:rFonts w:eastAsia="Times New Roman" w:cs="Calibri"/>
                <w:b/>
                <w:bCs/>
                <w:color w:val="FFFFFF"/>
                <w:szCs w:val="21"/>
              </w:rPr>
              <w:t> </w:t>
            </w:r>
          </w:p>
        </w:tc>
        <w:tc>
          <w:tcPr>
            <w:tcW w:w="1667"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Nº</w:t>
            </w:r>
          </w:p>
        </w:tc>
        <w:tc>
          <w:tcPr>
            <w:tcW w:w="1666" w:type="pct"/>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w:t>
            </w:r>
          </w:p>
        </w:tc>
      </w:tr>
      <w:tr w:rsidR="0080529F" w:rsidRPr="009102C4" w:rsidTr="00300564">
        <w:trPr>
          <w:trHeight w:val="315"/>
        </w:trPr>
        <w:tc>
          <w:tcPr>
            <w:tcW w:w="1667"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Mujeres</w:t>
            </w:r>
          </w:p>
        </w:tc>
        <w:tc>
          <w:tcPr>
            <w:tcW w:w="1667" w:type="pct"/>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color w:val="000000"/>
                <w:szCs w:val="21"/>
              </w:rPr>
            </w:pPr>
            <w:r w:rsidRPr="00DC0DDC">
              <w:rPr>
                <w:rFonts w:eastAsia="Times New Roman" w:cs="Calibri"/>
                <w:color w:val="000000"/>
                <w:szCs w:val="21"/>
              </w:rPr>
              <w:t>11</w:t>
            </w:r>
          </w:p>
        </w:tc>
        <w:tc>
          <w:tcPr>
            <w:tcW w:w="1666" w:type="pct"/>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color w:val="000000"/>
                <w:szCs w:val="21"/>
              </w:rPr>
            </w:pPr>
            <w:r w:rsidRPr="00DC0DDC">
              <w:rPr>
                <w:rFonts w:eastAsia="Times New Roman" w:cs="Calibri"/>
                <w:color w:val="000000"/>
                <w:szCs w:val="21"/>
              </w:rPr>
              <w:t>39,29%</w:t>
            </w:r>
          </w:p>
        </w:tc>
      </w:tr>
      <w:tr w:rsidR="0080529F" w:rsidRPr="009102C4" w:rsidTr="00300564">
        <w:trPr>
          <w:trHeight w:val="315"/>
        </w:trPr>
        <w:tc>
          <w:tcPr>
            <w:tcW w:w="1667"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Hombres</w:t>
            </w:r>
          </w:p>
        </w:tc>
        <w:tc>
          <w:tcPr>
            <w:tcW w:w="1667" w:type="pct"/>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color w:val="000000"/>
                <w:szCs w:val="21"/>
              </w:rPr>
            </w:pPr>
            <w:r w:rsidRPr="00DC0DDC">
              <w:rPr>
                <w:rFonts w:eastAsia="Times New Roman" w:cs="Calibri"/>
                <w:color w:val="000000"/>
                <w:szCs w:val="21"/>
              </w:rPr>
              <w:t>17</w:t>
            </w:r>
          </w:p>
        </w:tc>
        <w:tc>
          <w:tcPr>
            <w:tcW w:w="1666" w:type="pct"/>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color w:val="000000"/>
                <w:szCs w:val="21"/>
              </w:rPr>
            </w:pPr>
            <w:r w:rsidRPr="00DC0DDC">
              <w:rPr>
                <w:rFonts w:eastAsia="Times New Roman" w:cs="Calibri"/>
                <w:color w:val="000000"/>
                <w:szCs w:val="21"/>
              </w:rPr>
              <w:t>60,71%</w:t>
            </w:r>
          </w:p>
        </w:tc>
      </w:tr>
      <w:tr w:rsidR="0080529F" w:rsidRPr="009102C4" w:rsidTr="00300564">
        <w:trPr>
          <w:trHeight w:val="315"/>
        </w:trPr>
        <w:tc>
          <w:tcPr>
            <w:tcW w:w="1667" w:type="pct"/>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Total</w:t>
            </w:r>
          </w:p>
        </w:tc>
        <w:tc>
          <w:tcPr>
            <w:tcW w:w="1667" w:type="pct"/>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color w:val="000000"/>
                <w:szCs w:val="21"/>
              </w:rPr>
            </w:pPr>
            <w:r w:rsidRPr="00DC0DDC">
              <w:rPr>
                <w:rFonts w:eastAsia="Times New Roman" w:cs="Calibri"/>
                <w:color w:val="000000"/>
                <w:szCs w:val="21"/>
              </w:rPr>
              <w:t>28</w:t>
            </w:r>
          </w:p>
        </w:tc>
        <w:tc>
          <w:tcPr>
            <w:tcW w:w="1666" w:type="pct"/>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color w:val="000000"/>
                <w:szCs w:val="21"/>
              </w:rPr>
            </w:pPr>
            <w:r w:rsidRPr="00DC0DDC">
              <w:rPr>
                <w:rFonts w:eastAsia="Times New Roman" w:cs="Calibri"/>
                <w:color w:val="000000"/>
                <w:szCs w:val="21"/>
              </w:rPr>
              <w:t>100%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5A399C">
      <w:pPr>
        <w:tabs>
          <w:tab w:val="left" w:pos="709"/>
        </w:tabs>
        <w:spacing w:afterLines="57"/>
        <w:jc w:val="center"/>
        <w:rPr>
          <w:b/>
          <w:szCs w:val="21"/>
        </w:rPr>
      </w:pPr>
      <w:r w:rsidRPr="009102C4">
        <w:rPr>
          <w:b/>
          <w:szCs w:val="21"/>
        </w:rPr>
        <w:t>Tabla 15. Perfil de las personas participantes por edad:</w:t>
      </w:r>
    </w:p>
    <w:tbl>
      <w:tblPr>
        <w:tblW w:w="8400" w:type="dxa"/>
        <w:tblInd w:w="-10" w:type="dxa"/>
        <w:tblCellMar>
          <w:left w:w="70" w:type="dxa"/>
          <w:right w:w="70" w:type="dxa"/>
        </w:tblCellMar>
        <w:tblLook w:val="04A0"/>
      </w:tblPr>
      <w:tblGrid>
        <w:gridCol w:w="2700"/>
        <w:gridCol w:w="2920"/>
        <w:gridCol w:w="2780"/>
      </w:tblGrid>
      <w:tr w:rsidR="0080529F" w:rsidRPr="009102C4" w:rsidTr="00300564">
        <w:trPr>
          <w:trHeight w:val="315"/>
        </w:trPr>
        <w:tc>
          <w:tcPr>
            <w:tcW w:w="2700" w:type="dxa"/>
            <w:tcBorders>
              <w:top w:val="single" w:sz="8" w:space="0" w:color="FFFFFF"/>
              <w:left w:val="single" w:sz="8" w:space="0" w:color="FFFFFF"/>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b/>
                <w:bCs/>
                <w:color w:val="FFFFFF"/>
                <w:szCs w:val="21"/>
              </w:rPr>
            </w:pPr>
            <w:r w:rsidRPr="009102C4">
              <w:rPr>
                <w:rFonts w:eastAsia="Times New Roman" w:cs="Calibri"/>
                <w:b/>
                <w:bCs/>
                <w:color w:val="FFFFFF"/>
                <w:szCs w:val="21"/>
              </w:rPr>
              <w:t>Total</w:t>
            </w:r>
          </w:p>
        </w:tc>
        <w:tc>
          <w:tcPr>
            <w:tcW w:w="2920" w:type="dxa"/>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color w:val="FFFFFF"/>
                <w:szCs w:val="21"/>
              </w:rPr>
            </w:pPr>
            <w:r w:rsidRPr="009102C4">
              <w:rPr>
                <w:rFonts w:eastAsia="Times New Roman" w:cs="Calibri"/>
                <w:color w:val="FFFFFF"/>
                <w:szCs w:val="21"/>
              </w:rPr>
              <w:t>Nº </w:t>
            </w:r>
          </w:p>
        </w:tc>
        <w:tc>
          <w:tcPr>
            <w:tcW w:w="2780" w:type="dxa"/>
            <w:tcBorders>
              <w:top w:val="single" w:sz="8" w:space="0" w:color="FFFFFF"/>
              <w:left w:val="nil"/>
              <w:bottom w:val="single" w:sz="8" w:space="0" w:color="FFFFFF"/>
              <w:right w:val="single" w:sz="8" w:space="0" w:color="FFFFFF"/>
            </w:tcBorders>
            <w:shd w:val="clear" w:color="000000" w:fill="365F91"/>
            <w:vAlign w:val="center"/>
            <w:hideMark/>
          </w:tcPr>
          <w:p w:rsidR="0080529F" w:rsidRPr="009102C4" w:rsidRDefault="0080529F" w:rsidP="00300564">
            <w:pPr>
              <w:spacing w:before="0" w:after="0"/>
              <w:jc w:val="center"/>
              <w:rPr>
                <w:rFonts w:eastAsia="Times New Roman" w:cs="Calibri"/>
                <w:color w:val="FFFFFF"/>
                <w:szCs w:val="21"/>
              </w:rPr>
            </w:pPr>
            <w:r w:rsidRPr="009102C4">
              <w:rPr>
                <w:rFonts w:eastAsia="Times New Roman" w:cs="Calibri"/>
                <w:color w:val="FFFFFF"/>
                <w:szCs w:val="21"/>
              </w:rPr>
              <w:t> %</w:t>
            </w:r>
          </w:p>
        </w:tc>
      </w:tr>
      <w:tr w:rsidR="0080529F" w:rsidRPr="009102C4" w:rsidTr="00300564">
        <w:trPr>
          <w:trHeight w:val="315"/>
        </w:trPr>
        <w:tc>
          <w:tcPr>
            <w:tcW w:w="2700"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&lt; 35 años</w:t>
            </w:r>
          </w:p>
        </w:tc>
        <w:tc>
          <w:tcPr>
            <w:tcW w:w="2920" w:type="dxa"/>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b/>
                <w:bCs/>
                <w:color w:val="000000"/>
                <w:szCs w:val="21"/>
              </w:rPr>
            </w:pPr>
            <w:r w:rsidRPr="00DC0DDC">
              <w:rPr>
                <w:rFonts w:eastAsia="Times New Roman" w:cs="Calibri"/>
                <w:b/>
                <w:bCs/>
                <w:color w:val="000000"/>
                <w:szCs w:val="21"/>
              </w:rPr>
              <w:t>2</w:t>
            </w:r>
          </w:p>
        </w:tc>
        <w:tc>
          <w:tcPr>
            <w:tcW w:w="2780" w:type="dxa"/>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b/>
                <w:bCs/>
                <w:color w:val="000000"/>
                <w:szCs w:val="21"/>
              </w:rPr>
            </w:pPr>
            <w:r w:rsidRPr="00DC0DDC">
              <w:rPr>
                <w:rFonts w:eastAsia="Times New Roman" w:cs="Calibri"/>
                <w:b/>
                <w:bCs/>
                <w:color w:val="000000"/>
                <w:szCs w:val="21"/>
              </w:rPr>
              <w:t>7,14%</w:t>
            </w:r>
          </w:p>
        </w:tc>
      </w:tr>
      <w:tr w:rsidR="0080529F" w:rsidRPr="009102C4" w:rsidTr="00300564">
        <w:trPr>
          <w:trHeight w:val="315"/>
        </w:trPr>
        <w:tc>
          <w:tcPr>
            <w:tcW w:w="2700"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35-64años</w:t>
            </w:r>
          </w:p>
        </w:tc>
        <w:tc>
          <w:tcPr>
            <w:tcW w:w="2920" w:type="dxa"/>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b/>
                <w:bCs/>
                <w:color w:val="000000"/>
                <w:szCs w:val="21"/>
              </w:rPr>
            </w:pPr>
            <w:r w:rsidRPr="00DC0DDC">
              <w:rPr>
                <w:rFonts w:eastAsia="Times New Roman" w:cs="Calibri"/>
                <w:b/>
                <w:bCs/>
                <w:color w:val="000000"/>
                <w:szCs w:val="21"/>
              </w:rPr>
              <w:t>26</w:t>
            </w:r>
          </w:p>
        </w:tc>
        <w:tc>
          <w:tcPr>
            <w:tcW w:w="2780" w:type="dxa"/>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b/>
                <w:bCs/>
                <w:color w:val="000000"/>
                <w:szCs w:val="21"/>
              </w:rPr>
            </w:pPr>
            <w:r w:rsidRPr="00DC0DDC">
              <w:rPr>
                <w:rFonts w:eastAsia="Times New Roman" w:cs="Calibri"/>
                <w:b/>
                <w:bCs/>
                <w:color w:val="000000"/>
                <w:szCs w:val="21"/>
              </w:rPr>
              <w:t>92,86%</w:t>
            </w:r>
          </w:p>
        </w:tc>
      </w:tr>
      <w:tr w:rsidR="0080529F" w:rsidRPr="009102C4" w:rsidTr="00300564">
        <w:trPr>
          <w:trHeight w:val="315"/>
        </w:trPr>
        <w:tc>
          <w:tcPr>
            <w:tcW w:w="2700" w:type="dxa"/>
            <w:tcBorders>
              <w:top w:val="nil"/>
              <w:left w:val="single" w:sz="8" w:space="0" w:color="FFFFFF"/>
              <w:bottom w:val="single" w:sz="8" w:space="0" w:color="FFFFFF"/>
              <w:right w:val="single" w:sz="8" w:space="0" w:color="FFFFFF"/>
            </w:tcBorders>
            <w:shd w:val="clear" w:color="000000" w:fill="F79646"/>
            <w:vAlign w:val="center"/>
            <w:hideMark/>
          </w:tcPr>
          <w:p w:rsidR="0080529F" w:rsidRPr="009102C4" w:rsidRDefault="0080529F" w:rsidP="00300564">
            <w:pPr>
              <w:spacing w:before="0" w:after="0"/>
              <w:rPr>
                <w:rFonts w:eastAsia="Times New Roman" w:cs="Calibri"/>
                <w:color w:val="FFFFFF"/>
                <w:szCs w:val="21"/>
              </w:rPr>
            </w:pPr>
            <w:r w:rsidRPr="009102C4">
              <w:rPr>
                <w:rFonts w:eastAsia="Times New Roman" w:cs="Calibri"/>
                <w:color w:val="FFFFFF"/>
                <w:szCs w:val="21"/>
              </w:rPr>
              <w:t>&gt; 65 años</w:t>
            </w:r>
          </w:p>
        </w:tc>
        <w:tc>
          <w:tcPr>
            <w:tcW w:w="2920" w:type="dxa"/>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b/>
                <w:bCs/>
                <w:color w:val="000000"/>
                <w:szCs w:val="21"/>
              </w:rPr>
            </w:pPr>
            <w:r w:rsidRPr="00DC0DDC">
              <w:rPr>
                <w:rFonts w:eastAsia="Times New Roman" w:cs="Calibri"/>
                <w:b/>
                <w:bCs/>
                <w:color w:val="000000"/>
                <w:szCs w:val="21"/>
              </w:rPr>
              <w:t>0</w:t>
            </w:r>
          </w:p>
        </w:tc>
        <w:tc>
          <w:tcPr>
            <w:tcW w:w="2780" w:type="dxa"/>
            <w:tcBorders>
              <w:top w:val="nil"/>
              <w:left w:val="nil"/>
              <w:bottom w:val="single" w:sz="8" w:space="0" w:color="FFFFFF"/>
              <w:right w:val="single" w:sz="8" w:space="0" w:color="FFFFFF"/>
            </w:tcBorders>
            <w:shd w:val="clear" w:color="000000" w:fill="FDE9D9"/>
            <w:vAlign w:val="center"/>
            <w:hideMark/>
          </w:tcPr>
          <w:p w:rsidR="0080529F" w:rsidRPr="00DC0DDC" w:rsidRDefault="0080529F" w:rsidP="00300564">
            <w:pPr>
              <w:spacing w:before="0" w:after="0"/>
              <w:jc w:val="center"/>
              <w:rPr>
                <w:rFonts w:eastAsia="Times New Roman" w:cs="Calibri"/>
                <w:b/>
                <w:bCs/>
                <w:color w:val="000000"/>
                <w:szCs w:val="21"/>
              </w:rPr>
            </w:pPr>
            <w:r w:rsidRPr="00DC0DDC">
              <w:rPr>
                <w:rFonts w:eastAsia="Times New Roman" w:cs="Calibri"/>
                <w:b/>
                <w:bCs/>
                <w:color w:val="000000"/>
                <w:szCs w:val="21"/>
              </w:rPr>
              <w:t>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80529F">
      <w:pPr>
        <w:rPr>
          <w:szCs w:val="21"/>
        </w:rPr>
      </w:pPr>
    </w:p>
    <w:p w:rsidR="0080529F" w:rsidRPr="009102C4" w:rsidRDefault="0080529F" w:rsidP="0080529F">
      <w:pPr>
        <w:pStyle w:val="Ttulo3"/>
        <w:shd w:val="clear" w:color="auto" w:fill="FECFA8"/>
        <w:rPr>
          <w:b w:val="0"/>
          <w:bCs/>
        </w:rPr>
      </w:pPr>
      <w:r w:rsidRPr="009102C4">
        <w:rPr>
          <w:bCs/>
        </w:rPr>
        <w:t>Fechas y lugares donde se ha desarrollado.</w:t>
      </w:r>
    </w:p>
    <w:p w:rsidR="0080529F" w:rsidRPr="009102C4" w:rsidRDefault="0080529F" w:rsidP="0080529F">
      <w:pPr>
        <w:rPr>
          <w:szCs w:val="21"/>
        </w:rPr>
      </w:pPr>
      <w:r w:rsidRPr="009102C4">
        <w:rPr>
          <w:szCs w:val="21"/>
        </w:rPr>
        <w:t>En el taller de Priorización se han presentado los aspectos Innovadores para s</w:t>
      </w:r>
      <w:r w:rsidR="00645E08">
        <w:rPr>
          <w:szCs w:val="21"/>
        </w:rPr>
        <w:t>u validación por los asistentes.</w:t>
      </w:r>
      <w:r w:rsidRPr="009102C4">
        <w:rPr>
          <w:szCs w:val="21"/>
        </w:rPr>
        <w:t xml:space="preserve"> Para la celebración del </w:t>
      </w:r>
      <w:r w:rsidRPr="009102C4">
        <w:rPr>
          <w:b/>
          <w:bCs/>
          <w:szCs w:val="21"/>
        </w:rPr>
        <w:t xml:space="preserve">Taller de validación de aspectos innovadores </w:t>
      </w:r>
      <w:r w:rsidRPr="009102C4">
        <w:rPr>
          <w:szCs w:val="21"/>
        </w:rPr>
        <w:t xml:space="preserve">se buscó la colaboración de agentes sociales, económicos e institucionales de la Zona de Actuación del GDR de El Condado de Jaén invitándoles a asistir al evento, que tuvo </w:t>
      </w:r>
      <w:r w:rsidRPr="009102C4">
        <w:rPr>
          <w:b/>
          <w:bCs/>
          <w:szCs w:val="21"/>
        </w:rPr>
        <w:t>lugar el 17 de junio, a las 10 horas, mediante un taller on-line, de duración de 2 horas.</w:t>
      </w:r>
    </w:p>
    <w:p w:rsidR="0080529F" w:rsidRPr="009102C4" w:rsidRDefault="0080529F" w:rsidP="0080529F">
      <w:pPr>
        <w:pStyle w:val="Ttulo3"/>
        <w:shd w:val="clear" w:color="auto" w:fill="FECFA8"/>
        <w:rPr>
          <w:b w:val="0"/>
          <w:bCs/>
        </w:rPr>
      </w:pPr>
      <w:r w:rsidRPr="009102C4">
        <w:rPr>
          <w:bCs/>
        </w:rPr>
        <w:t>Observaciones relevantes.</w:t>
      </w:r>
    </w:p>
    <w:p w:rsidR="0080529F" w:rsidRPr="009102C4" w:rsidRDefault="0080529F" w:rsidP="0080529F">
      <w:pPr>
        <w:rPr>
          <w:szCs w:val="21"/>
        </w:rPr>
      </w:pPr>
      <w:r w:rsidRPr="00DC0DDC">
        <w:rPr>
          <w:szCs w:val="21"/>
        </w:rPr>
        <w:t>Relación de Aspectos Innovadores</w:t>
      </w:r>
    </w:p>
    <w:p w:rsidR="0080529F" w:rsidRPr="009102C4" w:rsidRDefault="0080529F" w:rsidP="0080529F">
      <w:pPr>
        <w:pStyle w:val="Ttulo3"/>
        <w:shd w:val="clear" w:color="auto" w:fill="FECFA8"/>
        <w:rPr>
          <w:b w:val="0"/>
          <w:bCs/>
        </w:rPr>
      </w:pPr>
      <w:r w:rsidRPr="009102C4">
        <w:rPr>
          <w:bCs/>
        </w:rPr>
        <w:t>Justificación.</w:t>
      </w:r>
    </w:p>
    <w:p w:rsidR="0080529F" w:rsidRPr="000C0C4B" w:rsidRDefault="0080529F" w:rsidP="0080529F">
      <w:pPr>
        <w:rPr>
          <w:szCs w:val="21"/>
        </w:rPr>
      </w:pPr>
      <w:r w:rsidRPr="000C0C4B">
        <w:rPr>
          <w:szCs w:val="21"/>
        </w:rPr>
        <w:t>Anexo II:</w:t>
      </w:r>
    </w:p>
    <w:p w:rsidR="0080529F" w:rsidRPr="000C0C4B" w:rsidRDefault="0080529F" w:rsidP="0080529F">
      <w:pPr>
        <w:rPr>
          <w:b/>
          <w:bCs/>
          <w:szCs w:val="21"/>
        </w:rPr>
      </w:pPr>
      <w:r w:rsidRPr="000C0C4B">
        <w:rPr>
          <w:b/>
          <w:bCs/>
          <w:szCs w:val="21"/>
        </w:rPr>
        <w:t>C.10-. TALLERES DE VALIDACIÓN DE NECESIDADES/ POTENCIALIDADES/ ASPECTOS INNOVADORES ONLINE</w:t>
      </w:r>
    </w:p>
    <w:p w:rsidR="0080529F" w:rsidRPr="000C0C4B" w:rsidRDefault="0080529F" w:rsidP="0080529F">
      <w:pPr>
        <w:ind w:firstLine="709"/>
        <w:rPr>
          <w:szCs w:val="21"/>
        </w:rPr>
      </w:pPr>
    </w:p>
    <w:p w:rsidR="0080529F" w:rsidRPr="000C0C4B" w:rsidRDefault="0080529F" w:rsidP="0080529F">
      <w:pPr>
        <w:ind w:firstLine="709"/>
        <w:rPr>
          <w:szCs w:val="21"/>
        </w:rPr>
      </w:pPr>
      <w:r w:rsidRPr="000C0C4B">
        <w:rPr>
          <w:szCs w:val="21"/>
        </w:rPr>
        <w:t>10.1. Convocatorias a la reunión</w:t>
      </w:r>
    </w:p>
    <w:p w:rsidR="0080529F" w:rsidRPr="000C0C4B" w:rsidRDefault="0080529F" w:rsidP="0080529F">
      <w:pPr>
        <w:ind w:left="709"/>
        <w:rPr>
          <w:szCs w:val="21"/>
        </w:rPr>
      </w:pPr>
      <w:r w:rsidRPr="000C0C4B">
        <w:rPr>
          <w:szCs w:val="21"/>
        </w:rPr>
        <w:t>10.2. Fotos de la reunión online y listado de conexiones</w:t>
      </w:r>
    </w:p>
    <w:p w:rsidR="0080529F" w:rsidRPr="003C7B76" w:rsidRDefault="0080529F" w:rsidP="0080529F">
      <w:pPr>
        <w:ind w:left="709"/>
        <w:rPr>
          <w:szCs w:val="21"/>
        </w:rPr>
      </w:pPr>
      <w:r w:rsidRPr="000C0C4B">
        <w:rPr>
          <w:szCs w:val="21"/>
        </w:rPr>
        <w:t>10.3. Presentación PwP</w:t>
      </w:r>
      <w:r w:rsidRPr="009102C4">
        <w:rPr>
          <w:b/>
          <w:bCs/>
          <w:szCs w:val="21"/>
        </w:rPr>
        <w:br w:type="page"/>
      </w:r>
      <w:bookmarkEnd w:id="41"/>
    </w:p>
    <w:p w:rsidR="0080529F" w:rsidRPr="009102C4" w:rsidRDefault="0080529F" w:rsidP="0080529F">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Cs w:val="21"/>
        </w:rPr>
      </w:pPr>
      <w:r w:rsidRPr="009102C4">
        <w:rPr>
          <w:b/>
          <w:bCs/>
          <w:color w:val="FFFFFF" w:themeColor="background1"/>
          <w:szCs w:val="21"/>
        </w:rPr>
        <w:lastRenderedPageBreak/>
        <w:t>Epígrafe 2. MECANISMOS Y ORGANIZACIÓN Y NIVEL DE PARTICIPACIÓN CIUDADANA</w:t>
      </w:r>
    </w:p>
    <w:p w:rsidR="0080529F" w:rsidRPr="00CB05FC" w:rsidRDefault="0080529F" w:rsidP="00CB05FC">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Cs w:val="21"/>
        </w:rPr>
      </w:pPr>
      <w:bookmarkStart w:id="42" w:name="_Toc163726761"/>
      <w:r w:rsidRPr="00CB05FC">
        <w:rPr>
          <w:b/>
          <w:bCs/>
          <w:color w:val="FFFFFF" w:themeColor="background1"/>
          <w:szCs w:val="21"/>
        </w:rPr>
        <w:t>2.5. FASE DE DISEÑO DE OBJETIVOS Y DETERMINACIÓN DE ASIGNACIONES FINANCIERAS</w:t>
      </w:r>
      <w:bookmarkStart w:id="43" w:name="_Toc163726762"/>
      <w:bookmarkEnd w:id="42"/>
    </w:p>
    <w:p w:rsidR="0080529F" w:rsidRPr="009102C4" w:rsidRDefault="0080529F" w:rsidP="0080529F">
      <w:pPr>
        <w:rPr>
          <w:b/>
          <w:bCs/>
          <w:szCs w:val="21"/>
        </w:rPr>
      </w:pPr>
      <w:r w:rsidRPr="009102C4">
        <w:rPr>
          <w:b/>
          <w:bCs/>
          <w:szCs w:val="21"/>
        </w:rPr>
        <w:t>MESA DEBATE</w:t>
      </w:r>
    </w:p>
    <w:p w:rsidR="0080529F" w:rsidRPr="009102C4" w:rsidRDefault="0080529F" w:rsidP="00CB2B0A">
      <w:pPr>
        <w:pStyle w:val="Nivel2"/>
        <w:spacing w:after="136"/>
      </w:pPr>
      <w:r w:rsidRPr="009102C4">
        <w:t>Metodología/dinámica de participación ciudadana aplicada (2).</w:t>
      </w:r>
    </w:p>
    <w:p w:rsidR="0080529F" w:rsidRPr="009102C4" w:rsidRDefault="0080529F" w:rsidP="0080529F">
      <w:pPr>
        <w:rPr>
          <w:szCs w:val="21"/>
        </w:rPr>
      </w:pPr>
      <w:r w:rsidRPr="009102C4">
        <w:rPr>
          <w:szCs w:val="21"/>
        </w:rPr>
        <w:t xml:space="preserve">A partir de las Necesidades priorizadas (urgencia + importancia) son las que han servido de base para la definición de los Objetivos Generales y los Objetivos específicos de la EDL, así como para la selección de las Líneas de Ayudas, Tipología de operaciones subvencionables y criterios y subcriterios de selección de operaciones que se reflejan en el Plan de Acción. </w:t>
      </w:r>
    </w:p>
    <w:p w:rsidR="0080529F" w:rsidRPr="009102C4" w:rsidRDefault="0080529F" w:rsidP="0080529F">
      <w:pPr>
        <w:rPr>
          <w:szCs w:val="21"/>
        </w:rPr>
      </w:pPr>
      <w:r w:rsidRPr="009102C4">
        <w:rPr>
          <w:szCs w:val="21"/>
        </w:rPr>
        <w:t xml:space="preserve">Esto supone que los objetivos generales de cada línea de ayuda y los tres objetivos específicos de la EDL contemplan de manera transversal, la igualdad de género, juventud rural, la innovación, </w:t>
      </w:r>
      <w:r w:rsidRPr="009102C4">
        <w:rPr>
          <w:b/>
          <w:szCs w:val="21"/>
        </w:rPr>
        <w:t xml:space="preserve">la conservación del medio ambiente </w:t>
      </w:r>
      <w:r w:rsidRPr="009102C4">
        <w:rPr>
          <w:szCs w:val="21"/>
        </w:rPr>
        <w:t xml:space="preserve">y la mitigación y adaptación al cambio climático. Pero, además, estos objetivos se han formulado teniendo en cuenta que </w:t>
      </w:r>
      <w:r w:rsidRPr="009102C4">
        <w:rPr>
          <w:b/>
          <w:szCs w:val="21"/>
        </w:rPr>
        <w:t>la cooperación</w:t>
      </w:r>
      <w:r w:rsidRPr="009102C4">
        <w:rPr>
          <w:szCs w:val="21"/>
        </w:rPr>
        <w:t xml:space="preserve"> desde diferentes perspectivas es una herramienta básica para la correcta aplicación de la estrategia; y que todas las acciones que se desarrollen para alcanzar los objetivos propuestos deben contribuir, en mayor o menor medida, a la igualdad de oportunidades entre mujeres y hombres.</w:t>
      </w:r>
    </w:p>
    <w:p w:rsidR="0080529F" w:rsidRPr="009102C4" w:rsidRDefault="0080529F" w:rsidP="0080529F">
      <w:pPr>
        <w:rPr>
          <w:szCs w:val="21"/>
        </w:rPr>
      </w:pPr>
      <w:r w:rsidRPr="009102C4">
        <w:rPr>
          <w:szCs w:val="21"/>
        </w:rPr>
        <w:t xml:space="preserve">En consecuencia, la sostenibilidad ambiental, económica y social, la innovación, la lucha contra el cambio climático y la aplicación de políticas de igualdad de oportunidades, constituyen objetivos transversales que estarán presentes en todos y cada uno de los elementos que forman parte del modelo estratégico de desarrollo.  </w:t>
      </w:r>
    </w:p>
    <w:p w:rsidR="0080529F" w:rsidRPr="009102C4" w:rsidRDefault="0080529F" w:rsidP="0080529F">
      <w:pPr>
        <w:rPr>
          <w:szCs w:val="21"/>
        </w:rPr>
      </w:pPr>
      <w:r w:rsidRPr="009102C4">
        <w:rPr>
          <w:szCs w:val="21"/>
        </w:rPr>
        <w:t xml:space="preserve"> El seguimiento de estos objetivos se realizará a través de los indicadores específicos diseñados para evaluar la estrategia, las fuentes de estos datos y la frecuencia de su actualización.</w:t>
      </w:r>
    </w:p>
    <w:p w:rsidR="0080529F" w:rsidRPr="009102C4" w:rsidRDefault="0080529F" w:rsidP="0080529F">
      <w:pPr>
        <w:rPr>
          <w:szCs w:val="21"/>
        </w:rPr>
      </w:pPr>
      <w:r w:rsidRPr="009102C4">
        <w:rPr>
          <w:szCs w:val="21"/>
        </w:rPr>
        <w:t>Por lo tanto, la Estrategia de Desarrollo Local Participativo se ha estructurado en función de los objetivos que se pretenden alcanzar con su implementación, entendiendo como objetivos a aquellas situaciones futuras que se desean alcanzar.</w:t>
      </w:r>
    </w:p>
    <w:p w:rsidR="0080529F" w:rsidRPr="009102C4" w:rsidRDefault="0080529F" w:rsidP="0080529F">
      <w:pPr>
        <w:rPr>
          <w:szCs w:val="21"/>
        </w:rPr>
      </w:pPr>
      <w:r w:rsidRPr="009102C4">
        <w:rPr>
          <w:szCs w:val="21"/>
        </w:rPr>
        <w:t xml:space="preserve">La Estrategia se estructura sobre objetivos generales por cada línea de ayuda para los cuales se definirán </w:t>
      </w:r>
      <w:r w:rsidR="00493DA3">
        <w:rPr>
          <w:szCs w:val="21"/>
        </w:rPr>
        <w:t xml:space="preserve">como máximo </w:t>
      </w:r>
      <w:r w:rsidRPr="009102C4">
        <w:rPr>
          <w:szCs w:val="21"/>
        </w:rPr>
        <w:t xml:space="preserve">tres objetivos específicos. Los </w:t>
      </w:r>
      <w:r w:rsidRPr="009102C4">
        <w:rPr>
          <w:b/>
          <w:szCs w:val="21"/>
        </w:rPr>
        <w:t>objetivos generales</w:t>
      </w:r>
      <w:r w:rsidRPr="009102C4">
        <w:rPr>
          <w:szCs w:val="21"/>
        </w:rPr>
        <w:t xml:space="preserve"> se diseñan a partir de las necesidades detectadas y priorizadas para el territorio, y que a su vez surgieron del diagnóstico del territorio y las aportaciones de la población. Los </w:t>
      </w:r>
      <w:r w:rsidRPr="009102C4">
        <w:rPr>
          <w:b/>
          <w:szCs w:val="21"/>
        </w:rPr>
        <w:t>objetivos específicos</w:t>
      </w:r>
      <w:r w:rsidRPr="009102C4">
        <w:rPr>
          <w:szCs w:val="21"/>
        </w:rPr>
        <w:t xml:space="preserve"> derivan de los objetivos generales y se cuantifican a través de uno o más indicadores de resultado.</w:t>
      </w:r>
    </w:p>
    <w:p w:rsidR="0080529F" w:rsidRPr="009102C4" w:rsidRDefault="0080529F" w:rsidP="0080529F">
      <w:pPr>
        <w:rPr>
          <w:szCs w:val="21"/>
        </w:rPr>
      </w:pPr>
      <w:r w:rsidRPr="009102C4">
        <w:rPr>
          <w:szCs w:val="21"/>
        </w:rPr>
        <w:t xml:space="preserve">En la Tabla del Plan </w:t>
      </w:r>
      <w:r w:rsidR="008B2796">
        <w:rPr>
          <w:szCs w:val="21"/>
        </w:rPr>
        <w:t>de Acción se pone de manifiesto</w:t>
      </w:r>
      <w:r w:rsidRPr="009102C4">
        <w:rPr>
          <w:szCs w:val="21"/>
        </w:rPr>
        <w:t xml:space="preserve"> la relación entre los objetivos y las necesidades detectadas en el análisis DAFO y del proceso de priorización de necesidades. </w:t>
      </w:r>
    </w:p>
    <w:p w:rsidR="0080529F" w:rsidRPr="009102C4" w:rsidRDefault="0080529F" w:rsidP="0080529F">
      <w:pPr>
        <w:pStyle w:val="Ttulo3"/>
        <w:shd w:val="clear" w:color="auto" w:fill="FECFA8"/>
        <w:rPr>
          <w:b w:val="0"/>
          <w:bCs/>
        </w:rPr>
      </w:pPr>
      <w:r w:rsidRPr="009102C4">
        <w:rPr>
          <w:bCs/>
        </w:rPr>
        <w:t>Descripción de la metodología/dinámica de participación ciudadana.</w:t>
      </w:r>
    </w:p>
    <w:p w:rsidR="0080529F" w:rsidRPr="009102C4" w:rsidRDefault="0080529F" w:rsidP="0080529F">
      <w:pPr>
        <w:rPr>
          <w:szCs w:val="21"/>
        </w:rPr>
      </w:pPr>
      <w:r w:rsidRPr="009102C4">
        <w:rPr>
          <w:szCs w:val="21"/>
        </w:rPr>
        <w:t>En el Taller de Validación de Necesidades, Potencialidades y Aspectos Innovadores (explicada en este epígrafe, en el apartado anterior), además de la validación de los resultados obtenidos en la priorización, se esbozaron los objetivos generales, específicos y transversales que contendría la Estrategia, a partir de toda la información recogida a lo largo del proceso de participación ciudadana.</w:t>
      </w:r>
    </w:p>
    <w:p w:rsidR="0080529F" w:rsidRPr="009102C4" w:rsidRDefault="0080529F" w:rsidP="0080529F">
      <w:pPr>
        <w:rPr>
          <w:szCs w:val="21"/>
        </w:rPr>
      </w:pPr>
      <w:r w:rsidRPr="009102C4">
        <w:rPr>
          <w:szCs w:val="21"/>
        </w:rPr>
        <w:t>El proceso de definición de objetivos se ha basado en los resultados obtenidos del diagnóstico del territorio y en mecanismos de participación ciudadana.</w:t>
      </w:r>
    </w:p>
    <w:p w:rsidR="0080529F" w:rsidRPr="009102C4" w:rsidRDefault="0080529F" w:rsidP="0080529F">
      <w:pPr>
        <w:rPr>
          <w:rFonts w:eastAsia="SimSun"/>
          <w:szCs w:val="21"/>
        </w:rPr>
      </w:pPr>
      <w:r w:rsidRPr="009102C4">
        <w:rPr>
          <w:rFonts w:eastAsia="SimSun"/>
          <w:szCs w:val="21"/>
        </w:rPr>
        <w:t xml:space="preserve">Para su validación se celebró una </w:t>
      </w:r>
      <w:r w:rsidRPr="009102C4">
        <w:rPr>
          <w:rFonts w:eastAsia="SimSun"/>
          <w:b/>
          <w:bCs/>
          <w:szCs w:val="21"/>
        </w:rPr>
        <w:t xml:space="preserve">Mesa de Debate </w:t>
      </w:r>
      <w:r w:rsidRPr="009102C4">
        <w:rPr>
          <w:rFonts w:eastAsia="SimSun"/>
          <w:szCs w:val="21"/>
        </w:rPr>
        <w:t xml:space="preserve">con </w:t>
      </w:r>
      <w:r>
        <w:rPr>
          <w:rFonts w:eastAsia="SimSun"/>
          <w:szCs w:val="21"/>
        </w:rPr>
        <w:t>el Presidente</w:t>
      </w:r>
      <w:r w:rsidRPr="009102C4">
        <w:rPr>
          <w:rFonts w:eastAsia="SimSun"/>
          <w:szCs w:val="21"/>
        </w:rPr>
        <w:t xml:space="preserve"> y el Equipo del GDR de El Condado de Jaén.</w:t>
      </w:r>
    </w:p>
    <w:p w:rsidR="0080529F" w:rsidRPr="009102C4" w:rsidRDefault="0080529F" w:rsidP="0080529F">
      <w:pPr>
        <w:rPr>
          <w:szCs w:val="21"/>
        </w:rPr>
      </w:pPr>
      <w:r w:rsidRPr="009102C4">
        <w:rPr>
          <w:rFonts w:eastAsia="SimSun"/>
          <w:szCs w:val="21"/>
        </w:rPr>
        <w:t>En esta sesión participativa se consensuaron los objetivos generales y específicos, así como la tipología de operaciones, y la asignación financiera sobre</w:t>
      </w:r>
      <w:r w:rsidRPr="009102C4">
        <w:rPr>
          <w:szCs w:val="21"/>
        </w:rPr>
        <w:t xml:space="preserve"> los que se fundamentará la Estrategia con el siguiente contenido: </w:t>
      </w:r>
    </w:p>
    <w:p w:rsidR="0080529F" w:rsidRPr="009102C4" w:rsidRDefault="0080529F" w:rsidP="0080529F">
      <w:pPr>
        <w:pStyle w:val="Prrafodelista"/>
        <w:numPr>
          <w:ilvl w:val="0"/>
          <w:numId w:val="144"/>
        </w:numPr>
        <w:contextualSpacing w:val="0"/>
        <w:rPr>
          <w:szCs w:val="21"/>
        </w:rPr>
      </w:pPr>
      <w:r w:rsidRPr="009102C4">
        <w:rPr>
          <w:szCs w:val="21"/>
        </w:rPr>
        <w:t>Líneas de Ayudas</w:t>
      </w:r>
    </w:p>
    <w:p w:rsidR="0080529F" w:rsidRPr="009102C4" w:rsidRDefault="0080529F" w:rsidP="0080529F">
      <w:pPr>
        <w:pStyle w:val="Prrafodelista"/>
        <w:numPr>
          <w:ilvl w:val="0"/>
          <w:numId w:val="144"/>
        </w:numPr>
        <w:contextualSpacing w:val="0"/>
        <w:rPr>
          <w:szCs w:val="21"/>
        </w:rPr>
      </w:pPr>
      <w:r w:rsidRPr="009102C4">
        <w:rPr>
          <w:szCs w:val="21"/>
        </w:rPr>
        <w:t>Objetivos generales por línea de ayuda</w:t>
      </w:r>
    </w:p>
    <w:p w:rsidR="0080529F" w:rsidRPr="009102C4" w:rsidRDefault="0080529F" w:rsidP="0080529F">
      <w:pPr>
        <w:pStyle w:val="Prrafodelista"/>
        <w:numPr>
          <w:ilvl w:val="0"/>
          <w:numId w:val="144"/>
        </w:numPr>
        <w:contextualSpacing w:val="0"/>
        <w:rPr>
          <w:szCs w:val="21"/>
        </w:rPr>
      </w:pPr>
      <w:r w:rsidRPr="009102C4">
        <w:rPr>
          <w:szCs w:val="21"/>
        </w:rPr>
        <w:t>Objetivos específicos por Línea de ayuda</w:t>
      </w:r>
    </w:p>
    <w:p w:rsidR="0080529F" w:rsidRPr="009102C4" w:rsidRDefault="0080529F" w:rsidP="0080529F">
      <w:pPr>
        <w:pStyle w:val="Prrafodelista"/>
        <w:numPr>
          <w:ilvl w:val="0"/>
          <w:numId w:val="144"/>
        </w:numPr>
        <w:contextualSpacing w:val="0"/>
        <w:rPr>
          <w:szCs w:val="21"/>
        </w:rPr>
      </w:pPr>
      <w:r w:rsidRPr="009102C4">
        <w:rPr>
          <w:szCs w:val="21"/>
        </w:rPr>
        <w:t>Tipología de Operaciones subvencionables</w:t>
      </w:r>
    </w:p>
    <w:p w:rsidR="0080529F" w:rsidRPr="009102C4" w:rsidRDefault="0080529F" w:rsidP="0080529F">
      <w:pPr>
        <w:pStyle w:val="Prrafodelista"/>
        <w:numPr>
          <w:ilvl w:val="0"/>
          <w:numId w:val="144"/>
        </w:numPr>
        <w:contextualSpacing w:val="0"/>
        <w:rPr>
          <w:szCs w:val="21"/>
        </w:rPr>
      </w:pPr>
      <w:r w:rsidRPr="009102C4">
        <w:rPr>
          <w:szCs w:val="21"/>
        </w:rPr>
        <w:t xml:space="preserve">Criterios y subcriterios </w:t>
      </w:r>
    </w:p>
    <w:p w:rsidR="0080529F" w:rsidRDefault="0080529F" w:rsidP="0080529F">
      <w:pPr>
        <w:pStyle w:val="Prrafodelista"/>
        <w:numPr>
          <w:ilvl w:val="0"/>
          <w:numId w:val="144"/>
        </w:numPr>
        <w:contextualSpacing w:val="0"/>
        <w:rPr>
          <w:szCs w:val="21"/>
        </w:rPr>
      </w:pPr>
      <w:r w:rsidRPr="009102C4">
        <w:rPr>
          <w:szCs w:val="21"/>
        </w:rPr>
        <w:t>Determinación de Asignación Financiera</w:t>
      </w:r>
    </w:p>
    <w:p w:rsidR="00B822FA" w:rsidRPr="009102C4" w:rsidRDefault="00B822FA" w:rsidP="00B822FA">
      <w:pPr>
        <w:pStyle w:val="Prrafodelista"/>
        <w:contextualSpacing w:val="0"/>
        <w:rPr>
          <w:szCs w:val="21"/>
        </w:rPr>
      </w:pPr>
    </w:p>
    <w:p w:rsidR="0080529F" w:rsidRPr="009102C4" w:rsidRDefault="0080529F" w:rsidP="0080529F">
      <w:pPr>
        <w:rPr>
          <w:szCs w:val="21"/>
        </w:rPr>
      </w:pPr>
      <w:r w:rsidRPr="009102C4">
        <w:rPr>
          <w:szCs w:val="21"/>
        </w:rPr>
        <w:lastRenderedPageBreak/>
        <w:t>Para el diseño de objetivos se ha utilizado la metodología SMART, que establece las principales características con las que deben contar los objetivos:</w:t>
      </w:r>
    </w:p>
    <w:p w:rsidR="0080529F" w:rsidRPr="009102C4" w:rsidRDefault="0080529F" w:rsidP="0080529F">
      <w:pPr>
        <w:pStyle w:val="Prrafodelista"/>
        <w:numPr>
          <w:ilvl w:val="0"/>
          <w:numId w:val="145"/>
        </w:numPr>
        <w:suppressAutoHyphens/>
        <w:ind w:left="714" w:hanging="357"/>
        <w:contextualSpacing w:val="0"/>
        <w:rPr>
          <w:szCs w:val="21"/>
        </w:rPr>
      </w:pPr>
      <w:r w:rsidRPr="009102C4">
        <w:rPr>
          <w:b/>
          <w:szCs w:val="21"/>
        </w:rPr>
        <w:t>Específico</w:t>
      </w:r>
      <w:r w:rsidRPr="009102C4">
        <w:rPr>
          <w:szCs w:val="21"/>
        </w:rPr>
        <w:t xml:space="preserve"> (</w:t>
      </w:r>
      <w:r w:rsidRPr="009102C4">
        <w:rPr>
          <w:i/>
          <w:szCs w:val="21"/>
        </w:rPr>
        <w:t>Specific</w:t>
      </w:r>
      <w:r w:rsidRPr="009102C4">
        <w:rPr>
          <w:szCs w:val="21"/>
        </w:rPr>
        <w:t>): los objetivos tienen que ser descritos específicamente, con el mayor detalle posible y de manera positiva. Han de establecer de manera clara qué, dónde, cuándo y cómo va a cambiar la situación con la consecución del objetivo. Debe entenderse, si</w:t>
      </w:r>
      <w:r w:rsidR="0034010F">
        <w:rPr>
          <w:szCs w:val="21"/>
        </w:rPr>
        <w:t>n ningún tipo de ambigüedad, qué</w:t>
      </w:r>
      <w:r w:rsidRPr="009102C4">
        <w:rPr>
          <w:szCs w:val="21"/>
        </w:rPr>
        <w:t xml:space="preserve"> es lo que se quiere conseguir.</w:t>
      </w:r>
    </w:p>
    <w:p w:rsidR="0080529F" w:rsidRPr="009102C4" w:rsidRDefault="0080529F" w:rsidP="0080529F">
      <w:pPr>
        <w:pStyle w:val="Prrafodelista"/>
        <w:numPr>
          <w:ilvl w:val="0"/>
          <w:numId w:val="145"/>
        </w:numPr>
        <w:suppressAutoHyphens/>
        <w:ind w:left="714" w:hanging="357"/>
        <w:contextualSpacing w:val="0"/>
        <w:rPr>
          <w:szCs w:val="21"/>
        </w:rPr>
      </w:pPr>
      <w:r w:rsidRPr="009102C4">
        <w:rPr>
          <w:b/>
          <w:szCs w:val="21"/>
        </w:rPr>
        <w:t>Medible</w:t>
      </w:r>
      <w:r w:rsidRPr="009102C4">
        <w:rPr>
          <w:i/>
          <w:szCs w:val="21"/>
        </w:rPr>
        <w:t>(Mesurable)</w:t>
      </w:r>
      <w:r w:rsidRPr="009102C4">
        <w:rPr>
          <w:szCs w:val="21"/>
        </w:rPr>
        <w:t>: los logros de los objetivos deben ser medibles. Ha de ser posible cuantificar sus efectos para poder controlarlos. A través de la definición de parámetros se podrá determinar si las acciones dirigidas a la consecución de un objetivo son las correctas y el momento en el que se haya conseguido dicho objetivo.</w:t>
      </w:r>
    </w:p>
    <w:p w:rsidR="0080529F" w:rsidRPr="009102C4" w:rsidRDefault="0080529F" w:rsidP="0080529F">
      <w:pPr>
        <w:pStyle w:val="Prrafodelista"/>
        <w:numPr>
          <w:ilvl w:val="0"/>
          <w:numId w:val="145"/>
        </w:numPr>
        <w:suppressAutoHyphens/>
        <w:ind w:left="714" w:hanging="357"/>
        <w:contextualSpacing w:val="0"/>
        <w:rPr>
          <w:szCs w:val="21"/>
        </w:rPr>
      </w:pPr>
      <w:r w:rsidRPr="009102C4">
        <w:rPr>
          <w:b/>
          <w:szCs w:val="21"/>
        </w:rPr>
        <w:t>Alcanzable</w:t>
      </w:r>
      <w:r w:rsidRPr="009102C4">
        <w:rPr>
          <w:i/>
          <w:szCs w:val="21"/>
        </w:rPr>
        <w:t>(Attainable)</w:t>
      </w:r>
      <w:r w:rsidRPr="009102C4">
        <w:rPr>
          <w:szCs w:val="21"/>
        </w:rPr>
        <w:t>: el objetivo debe ser atractivo para motivar al equipo a lograr su consecución. Deben buscarse evidencias de que la consecución del objetivo es alcanzable y realista.</w:t>
      </w:r>
    </w:p>
    <w:p w:rsidR="0080529F" w:rsidRPr="009102C4" w:rsidRDefault="0080529F" w:rsidP="0080529F">
      <w:pPr>
        <w:pStyle w:val="Prrafodelista"/>
        <w:numPr>
          <w:ilvl w:val="0"/>
          <w:numId w:val="145"/>
        </w:numPr>
        <w:suppressAutoHyphens/>
        <w:ind w:left="714" w:hanging="357"/>
        <w:contextualSpacing w:val="0"/>
        <w:rPr>
          <w:szCs w:val="21"/>
        </w:rPr>
      </w:pPr>
      <w:r w:rsidRPr="009102C4">
        <w:rPr>
          <w:b/>
          <w:szCs w:val="21"/>
        </w:rPr>
        <w:t>Realista</w:t>
      </w:r>
      <w:r w:rsidRPr="009102C4">
        <w:rPr>
          <w:i/>
          <w:szCs w:val="21"/>
        </w:rPr>
        <w:t>(Relevant)</w:t>
      </w:r>
      <w:r w:rsidRPr="009102C4">
        <w:rPr>
          <w:szCs w:val="21"/>
        </w:rPr>
        <w:t xml:space="preserve">: el objetivo debe ser alcanzable de manera realista, teniendo en cuenta el presupuesto y los recursos disponibles. Para determinar si un objetivo es realista deben compararse los recursos y activos disponibles y los que serían necesarios para la consecución del objetivo. </w:t>
      </w:r>
    </w:p>
    <w:p w:rsidR="0080529F" w:rsidRPr="009102C4" w:rsidRDefault="0080529F" w:rsidP="0080529F">
      <w:pPr>
        <w:pStyle w:val="Prrafodelista"/>
        <w:numPr>
          <w:ilvl w:val="0"/>
          <w:numId w:val="145"/>
        </w:numPr>
        <w:suppressAutoHyphens/>
        <w:ind w:left="714" w:hanging="357"/>
        <w:contextualSpacing w:val="0"/>
        <w:rPr>
          <w:szCs w:val="21"/>
        </w:rPr>
      </w:pPr>
      <w:r w:rsidRPr="009102C4">
        <w:rPr>
          <w:b/>
          <w:szCs w:val="21"/>
        </w:rPr>
        <w:t>Temporizado</w:t>
      </w:r>
      <w:r w:rsidRPr="009102C4">
        <w:rPr>
          <w:i/>
          <w:szCs w:val="21"/>
        </w:rPr>
        <w:t>(Time based)</w:t>
      </w:r>
      <w:r w:rsidRPr="009102C4">
        <w:rPr>
          <w:szCs w:val="21"/>
        </w:rPr>
        <w:t>: el objetivo debe establecerse dentro de un marco de tiempo oportuno, definiéndose el periodo de tiempo disponible para alcanzarlo. Además, es recomendable marcar hitos temporales a lo largo del objetivo y no solo establecer el plazo para su consecución, de esta manera puede verse la progresión del objetivo y marcar acciones correctoras si los resultados en estos hitos no son los deseados.</w:t>
      </w:r>
    </w:p>
    <w:p w:rsidR="0080529F" w:rsidRPr="009102C4" w:rsidRDefault="0080529F" w:rsidP="0080529F">
      <w:pPr>
        <w:rPr>
          <w:szCs w:val="21"/>
        </w:rPr>
      </w:pPr>
      <w:r w:rsidRPr="009102C4">
        <w:rPr>
          <w:noProof/>
          <w:szCs w:val="21"/>
          <w:lang w:val="es-ES" w:eastAsia="es-ES"/>
        </w:rPr>
        <w:drawing>
          <wp:anchor distT="0" distB="0" distL="114300" distR="114300" simplePos="0" relativeHeight="251544064" behindDoc="0" locked="0" layoutInCell="1" allowOverlap="1">
            <wp:simplePos x="0" y="0"/>
            <wp:positionH relativeFrom="column">
              <wp:posOffset>1375410</wp:posOffset>
            </wp:positionH>
            <wp:positionV relativeFrom="paragraph">
              <wp:posOffset>41275</wp:posOffset>
            </wp:positionV>
            <wp:extent cx="3790950" cy="932014"/>
            <wp:effectExtent l="0" t="0" r="0" b="1905"/>
            <wp:wrapNone/>
            <wp:docPr id="2070877484" name="Imagen 1" descr="Imagen que contiene botiquín de primeros auxilios, objeto, text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77484" name="Imagen 1" descr="Imagen que contiene botiquín de primeros auxilios, objeto, texto, dibujo&#10;&#10;Descripción generada automáticamente"/>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90950" cy="932014"/>
                    </a:xfrm>
                    <a:prstGeom prst="rect">
                      <a:avLst/>
                    </a:prstGeom>
                  </pic:spPr>
                </pic:pic>
              </a:graphicData>
            </a:graphic>
          </wp:anchor>
        </w:drawing>
      </w: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rPr>
          <w:szCs w:val="21"/>
        </w:rPr>
      </w:pPr>
    </w:p>
    <w:p w:rsidR="0080529F" w:rsidRPr="009102C4" w:rsidRDefault="0080529F" w:rsidP="0080529F">
      <w:pPr>
        <w:pStyle w:val="Ttulo3"/>
        <w:shd w:val="clear" w:color="auto" w:fill="FECFA8"/>
        <w:rPr>
          <w:b w:val="0"/>
          <w:bCs/>
        </w:rPr>
      </w:pPr>
      <w:r w:rsidRPr="009102C4">
        <w:rPr>
          <w:bCs/>
        </w:rPr>
        <w:t>Perfiles y número de participantes.</w:t>
      </w:r>
    </w:p>
    <w:p w:rsidR="0080529F" w:rsidRPr="009102C4" w:rsidRDefault="0080529F" w:rsidP="005A399C">
      <w:pPr>
        <w:tabs>
          <w:tab w:val="left" w:pos="709"/>
        </w:tabs>
        <w:spacing w:afterLines="57"/>
        <w:jc w:val="center"/>
        <w:rPr>
          <w:b/>
          <w:szCs w:val="21"/>
        </w:rPr>
      </w:pPr>
      <w:r w:rsidRPr="009102C4">
        <w:rPr>
          <w:b/>
          <w:szCs w:val="21"/>
        </w:rPr>
        <w:t>Tabla 16. Perfil de las personas participantes por edad:</w:t>
      </w:r>
    </w:p>
    <w:tbl>
      <w:tblPr>
        <w:tblStyle w:val="Tablaconcuadrcula5oscura-nfasis61"/>
        <w:tblW w:w="4591" w:type="dxa"/>
        <w:tblLayout w:type="fixed"/>
        <w:tblLook w:val="04A0"/>
      </w:tblPr>
      <w:tblGrid>
        <w:gridCol w:w="2211"/>
        <w:gridCol w:w="1190"/>
        <w:gridCol w:w="1190"/>
      </w:tblGrid>
      <w:tr w:rsidR="0080529F" w:rsidRPr="009102C4" w:rsidTr="00300564">
        <w:trPr>
          <w:cnfStyle w:val="100000000000"/>
          <w:trHeight w:val="20"/>
        </w:trPr>
        <w:tc>
          <w:tcPr>
            <w:cnfStyle w:val="001000000000"/>
            <w:tcW w:w="2211" w:type="dxa"/>
          </w:tcPr>
          <w:p w:rsidR="0080529F" w:rsidRPr="00B71FA2" w:rsidRDefault="0080529F" w:rsidP="00300564">
            <w:pPr>
              <w:rPr>
                <w:rFonts w:eastAsia="Times New Roman"/>
                <w:b w:val="0"/>
                <w:bCs w:val="0"/>
                <w:szCs w:val="21"/>
              </w:rPr>
            </w:pPr>
            <w:r w:rsidRPr="00B71FA2">
              <w:rPr>
                <w:rFonts w:cs="Poppins Light"/>
                <w:szCs w:val="21"/>
              </w:rPr>
              <w:t>Total</w:t>
            </w:r>
          </w:p>
        </w:tc>
        <w:tc>
          <w:tcPr>
            <w:tcW w:w="1190" w:type="dxa"/>
          </w:tcPr>
          <w:p w:rsidR="0080529F" w:rsidRPr="00B71FA2" w:rsidRDefault="0080529F" w:rsidP="00300564">
            <w:pPr>
              <w:cnfStyle w:val="100000000000"/>
              <w:rPr>
                <w:rFonts w:eastAsia="Times New Roman"/>
                <w:b w:val="0"/>
                <w:bCs w:val="0"/>
                <w:szCs w:val="21"/>
              </w:rPr>
            </w:pPr>
            <w:r w:rsidRPr="00B71FA2">
              <w:rPr>
                <w:rFonts w:eastAsia="Times New Roman"/>
                <w:szCs w:val="21"/>
              </w:rPr>
              <w:t>Nº</w:t>
            </w:r>
          </w:p>
        </w:tc>
        <w:tc>
          <w:tcPr>
            <w:tcW w:w="1190" w:type="dxa"/>
          </w:tcPr>
          <w:p w:rsidR="0080529F" w:rsidRPr="00B71FA2" w:rsidRDefault="0080529F" w:rsidP="00300564">
            <w:pPr>
              <w:cnfStyle w:val="100000000000"/>
              <w:rPr>
                <w:rFonts w:eastAsia="Times New Roman"/>
                <w:b w:val="0"/>
                <w:bCs w:val="0"/>
                <w:szCs w:val="21"/>
              </w:rPr>
            </w:pPr>
            <w:r w:rsidRPr="00B71FA2">
              <w:rPr>
                <w:rFonts w:eastAsia="Times New Roman"/>
                <w:szCs w:val="21"/>
              </w:rPr>
              <w:t>%</w:t>
            </w:r>
          </w:p>
        </w:tc>
      </w:tr>
      <w:tr w:rsidR="0080529F" w:rsidRPr="009102C4" w:rsidTr="00300564">
        <w:trPr>
          <w:trHeight w:val="20"/>
        </w:trPr>
        <w:tc>
          <w:tcPr>
            <w:cnfStyle w:val="001000000000"/>
            <w:tcW w:w="2211" w:type="dxa"/>
          </w:tcPr>
          <w:p w:rsidR="0080529F" w:rsidRPr="005A5FCD" w:rsidRDefault="0080529F" w:rsidP="00300564">
            <w:pPr>
              <w:rPr>
                <w:rFonts w:eastAsia="Times New Roman"/>
                <w:b/>
                <w:bCs w:val="0"/>
                <w:szCs w:val="21"/>
              </w:rPr>
            </w:pPr>
            <w:r w:rsidRPr="005A5FCD">
              <w:rPr>
                <w:rFonts w:eastAsia="Times New Roman"/>
                <w:color w:val="auto"/>
                <w:szCs w:val="21"/>
              </w:rPr>
              <w:t>Mujeres</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3</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37,5 %</w:t>
            </w:r>
          </w:p>
        </w:tc>
      </w:tr>
      <w:tr w:rsidR="0080529F" w:rsidRPr="009102C4" w:rsidTr="00300564">
        <w:trPr>
          <w:trHeight w:val="20"/>
        </w:trPr>
        <w:tc>
          <w:tcPr>
            <w:cnfStyle w:val="001000000000"/>
            <w:tcW w:w="2211" w:type="dxa"/>
          </w:tcPr>
          <w:p w:rsidR="0080529F" w:rsidRPr="005A5FCD" w:rsidRDefault="0080529F" w:rsidP="00300564">
            <w:pPr>
              <w:rPr>
                <w:rFonts w:eastAsia="Times New Roman"/>
                <w:b/>
                <w:bCs w:val="0"/>
                <w:szCs w:val="21"/>
              </w:rPr>
            </w:pPr>
            <w:r w:rsidRPr="005A5FCD">
              <w:rPr>
                <w:rFonts w:eastAsia="Times New Roman"/>
                <w:color w:val="auto"/>
                <w:szCs w:val="21"/>
              </w:rPr>
              <w:t>Hombres</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5</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62,5%</w:t>
            </w:r>
          </w:p>
        </w:tc>
      </w:tr>
      <w:tr w:rsidR="0080529F" w:rsidRPr="009102C4" w:rsidTr="00300564">
        <w:trPr>
          <w:trHeight w:val="20"/>
        </w:trPr>
        <w:tc>
          <w:tcPr>
            <w:cnfStyle w:val="001000000000"/>
            <w:tcW w:w="2211" w:type="dxa"/>
          </w:tcPr>
          <w:p w:rsidR="0080529F" w:rsidRPr="005A5FCD" w:rsidRDefault="0080529F" w:rsidP="00300564">
            <w:pPr>
              <w:rPr>
                <w:rFonts w:eastAsia="Times New Roman"/>
                <w:b/>
                <w:bCs w:val="0"/>
                <w:szCs w:val="21"/>
              </w:rPr>
            </w:pPr>
            <w:r w:rsidRPr="005A5FCD">
              <w:rPr>
                <w:rFonts w:eastAsia="Times New Roman"/>
                <w:color w:val="auto"/>
                <w:szCs w:val="21"/>
              </w:rPr>
              <w:t>Total</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8</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100%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5A399C">
      <w:pPr>
        <w:tabs>
          <w:tab w:val="left" w:pos="709"/>
        </w:tabs>
        <w:spacing w:afterLines="57"/>
        <w:jc w:val="center"/>
        <w:rPr>
          <w:b/>
          <w:szCs w:val="21"/>
        </w:rPr>
      </w:pPr>
      <w:r w:rsidRPr="009102C4">
        <w:rPr>
          <w:b/>
          <w:szCs w:val="21"/>
        </w:rPr>
        <w:t>Tabla 17.-Perfil de las personas participantes por edad:</w:t>
      </w:r>
    </w:p>
    <w:tbl>
      <w:tblPr>
        <w:tblStyle w:val="Tablaconcuadrcula5oscura-nfasis61"/>
        <w:tblW w:w="4591" w:type="dxa"/>
        <w:tblLayout w:type="fixed"/>
        <w:tblLook w:val="04A0"/>
      </w:tblPr>
      <w:tblGrid>
        <w:gridCol w:w="2211"/>
        <w:gridCol w:w="1190"/>
        <w:gridCol w:w="1190"/>
      </w:tblGrid>
      <w:tr w:rsidR="0080529F" w:rsidRPr="009102C4" w:rsidTr="00300564">
        <w:trPr>
          <w:cnfStyle w:val="100000000000"/>
          <w:trHeight w:val="20"/>
        </w:trPr>
        <w:tc>
          <w:tcPr>
            <w:cnfStyle w:val="001000000000"/>
            <w:tcW w:w="2211" w:type="dxa"/>
          </w:tcPr>
          <w:p w:rsidR="0080529F" w:rsidRPr="00B71FA2" w:rsidRDefault="0080529F" w:rsidP="00300564">
            <w:pPr>
              <w:rPr>
                <w:rFonts w:cs="Poppins Light"/>
                <w:szCs w:val="21"/>
              </w:rPr>
            </w:pPr>
            <w:r w:rsidRPr="00B71FA2">
              <w:rPr>
                <w:rFonts w:cs="Poppins Light"/>
                <w:szCs w:val="21"/>
              </w:rPr>
              <w:t>Total</w:t>
            </w:r>
          </w:p>
        </w:tc>
        <w:tc>
          <w:tcPr>
            <w:tcW w:w="1190" w:type="dxa"/>
          </w:tcPr>
          <w:p w:rsidR="0080529F" w:rsidRPr="00B71FA2" w:rsidRDefault="0080529F" w:rsidP="00300564">
            <w:pPr>
              <w:cnfStyle w:val="100000000000"/>
              <w:rPr>
                <w:rFonts w:cs="Poppins Light"/>
                <w:szCs w:val="21"/>
              </w:rPr>
            </w:pPr>
            <w:r w:rsidRPr="00B71FA2">
              <w:rPr>
                <w:rFonts w:eastAsia="Times New Roman"/>
                <w:szCs w:val="21"/>
              </w:rPr>
              <w:t>Nº</w:t>
            </w:r>
          </w:p>
        </w:tc>
        <w:tc>
          <w:tcPr>
            <w:tcW w:w="1190" w:type="dxa"/>
          </w:tcPr>
          <w:p w:rsidR="0080529F" w:rsidRPr="00B71FA2" w:rsidRDefault="0080529F" w:rsidP="00300564">
            <w:pPr>
              <w:cnfStyle w:val="100000000000"/>
              <w:rPr>
                <w:rFonts w:cs="Poppins Light"/>
                <w:szCs w:val="21"/>
              </w:rPr>
            </w:pPr>
            <w:r w:rsidRPr="00B71FA2">
              <w:rPr>
                <w:rFonts w:eastAsia="Times New Roman"/>
                <w:szCs w:val="21"/>
              </w:rPr>
              <w:t>%</w:t>
            </w:r>
          </w:p>
        </w:tc>
      </w:tr>
      <w:tr w:rsidR="0080529F" w:rsidRPr="009102C4" w:rsidTr="00300564">
        <w:trPr>
          <w:trHeight w:val="20"/>
        </w:trPr>
        <w:tc>
          <w:tcPr>
            <w:cnfStyle w:val="001000000000"/>
            <w:tcW w:w="2211" w:type="dxa"/>
          </w:tcPr>
          <w:p w:rsidR="0080529F" w:rsidRPr="005A5FCD" w:rsidRDefault="0080529F" w:rsidP="00300564">
            <w:pPr>
              <w:jc w:val="center"/>
              <w:rPr>
                <w:rFonts w:cs="Poppins Light"/>
                <w:b/>
                <w:bCs w:val="0"/>
                <w:szCs w:val="21"/>
              </w:rPr>
            </w:pPr>
            <w:r w:rsidRPr="005A5FCD">
              <w:rPr>
                <w:rFonts w:cs="Poppins Light"/>
                <w:color w:val="auto"/>
                <w:szCs w:val="21"/>
              </w:rPr>
              <w:t>&lt; 35 años</w:t>
            </w:r>
          </w:p>
        </w:tc>
        <w:tc>
          <w:tcPr>
            <w:tcW w:w="1190" w:type="dxa"/>
          </w:tcPr>
          <w:p w:rsidR="0080529F" w:rsidRPr="00BC32A2" w:rsidRDefault="0080529F" w:rsidP="00300564">
            <w:pPr>
              <w:jc w:val="center"/>
              <w:cnfStyle w:val="000000000000"/>
              <w:rPr>
                <w:rFonts w:cs="Poppins Light"/>
                <w:bCs/>
                <w:szCs w:val="21"/>
              </w:rPr>
            </w:pPr>
            <w:r w:rsidRPr="00BC32A2">
              <w:rPr>
                <w:rFonts w:cs="Poppins Light"/>
                <w:bCs/>
                <w:szCs w:val="21"/>
              </w:rPr>
              <w:t>0</w:t>
            </w:r>
          </w:p>
        </w:tc>
        <w:tc>
          <w:tcPr>
            <w:tcW w:w="1190" w:type="dxa"/>
          </w:tcPr>
          <w:p w:rsidR="0080529F" w:rsidRPr="00BC32A2" w:rsidRDefault="0080529F" w:rsidP="00300564">
            <w:pPr>
              <w:jc w:val="center"/>
              <w:cnfStyle w:val="000000000000"/>
              <w:rPr>
                <w:rFonts w:cs="Poppins Light"/>
                <w:bCs/>
                <w:szCs w:val="21"/>
              </w:rPr>
            </w:pPr>
            <w:r w:rsidRPr="00BC32A2">
              <w:rPr>
                <w:rFonts w:cs="Poppins Light"/>
                <w:bCs/>
                <w:szCs w:val="21"/>
              </w:rPr>
              <w:t>0%</w:t>
            </w:r>
          </w:p>
        </w:tc>
      </w:tr>
      <w:tr w:rsidR="0080529F" w:rsidRPr="009102C4" w:rsidTr="00300564">
        <w:trPr>
          <w:trHeight w:val="20"/>
        </w:trPr>
        <w:tc>
          <w:tcPr>
            <w:cnfStyle w:val="001000000000"/>
            <w:tcW w:w="2211" w:type="dxa"/>
          </w:tcPr>
          <w:p w:rsidR="0080529F" w:rsidRPr="005A5FCD" w:rsidRDefault="0080529F" w:rsidP="0080529F">
            <w:pPr>
              <w:pStyle w:val="Prrafodelista"/>
              <w:numPr>
                <w:ilvl w:val="1"/>
                <w:numId w:val="101"/>
              </w:numPr>
              <w:spacing w:before="0" w:after="0"/>
              <w:jc w:val="center"/>
              <w:rPr>
                <w:rFonts w:cs="Poppins Light"/>
                <w:b/>
                <w:bCs w:val="0"/>
                <w:szCs w:val="21"/>
              </w:rPr>
            </w:pPr>
            <w:r w:rsidRPr="005A5FCD">
              <w:rPr>
                <w:rFonts w:cs="Poppins Light"/>
                <w:color w:val="auto"/>
                <w:szCs w:val="21"/>
              </w:rPr>
              <w:t>años</w:t>
            </w:r>
          </w:p>
        </w:tc>
        <w:tc>
          <w:tcPr>
            <w:tcW w:w="1190" w:type="dxa"/>
          </w:tcPr>
          <w:p w:rsidR="0080529F" w:rsidRPr="00BC32A2" w:rsidRDefault="0080529F" w:rsidP="00300564">
            <w:pPr>
              <w:jc w:val="center"/>
              <w:cnfStyle w:val="000000000000"/>
              <w:rPr>
                <w:rFonts w:cs="Poppins Light"/>
                <w:bCs/>
                <w:szCs w:val="21"/>
              </w:rPr>
            </w:pPr>
            <w:r w:rsidRPr="00BC32A2">
              <w:rPr>
                <w:rFonts w:cs="Poppins Light"/>
                <w:bCs/>
                <w:szCs w:val="21"/>
              </w:rPr>
              <w:t>8</w:t>
            </w:r>
          </w:p>
        </w:tc>
        <w:tc>
          <w:tcPr>
            <w:tcW w:w="1190" w:type="dxa"/>
          </w:tcPr>
          <w:p w:rsidR="0080529F" w:rsidRPr="00BC32A2" w:rsidRDefault="0080529F" w:rsidP="00300564">
            <w:pPr>
              <w:jc w:val="center"/>
              <w:cnfStyle w:val="000000000000"/>
              <w:rPr>
                <w:rFonts w:cs="Poppins Light"/>
                <w:bCs/>
                <w:szCs w:val="21"/>
              </w:rPr>
            </w:pPr>
            <w:r w:rsidRPr="00BC32A2">
              <w:rPr>
                <w:rFonts w:cs="Poppins Light"/>
                <w:bCs/>
                <w:szCs w:val="21"/>
              </w:rPr>
              <w:t>100%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80529F">
      <w:pPr>
        <w:pStyle w:val="Ttulo3"/>
        <w:shd w:val="clear" w:color="auto" w:fill="FECFA8"/>
        <w:rPr>
          <w:b w:val="0"/>
          <w:bCs/>
        </w:rPr>
      </w:pPr>
      <w:r w:rsidRPr="009102C4">
        <w:rPr>
          <w:bCs/>
        </w:rPr>
        <w:t>Fechas y lugares donde se ha desarrollado.</w:t>
      </w:r>
    </w:p>
    <w:p w:rsidR="0080529F" w:rsidRPr="009102C4" w:rsidRDefault="0080529F" w:rsidP="0080529F">
      <w:pPr>
        <w:rPr>
          <w:rFonts w:eastAsia="SimSun" w:cs="NewsGotT-Regu"/>
          <w:szCs w:val="21"/>
        </w:rPr>
      </w:pPr>
      <w:r w:rsidRPr="009102C4">
        <w:rPr>
          <w:rFonts w:eastAsia="SimSun" w:cs="NewsGotT-Regu"/>
          <w:szCs w:val="21"/>
        </w:rPr>
        <w:t>Presencial en la sede del GDR de El Condado de Jaén, con fecha 17 de julio de 2024</w:t>
      </w:r>
    </w:p>
    <w:p w:rsidR="0080529F" w:rsidRPr="009102C4" w:rsidRDefault="0080529F" w:rsidP="0080529F">
      <w:pPr>
        <w:pStyle w:val="Ttulo3"/>
        <w:shd w:val="clear" w:color="auto" w:fill="FECFA8"/>
        <w:rPr>
          <w:b w:val="0"/>
          <w:bCs/>
        </w:rPr>
      </w:pPr>
      <w:r w:rsidRPr="009102C4">
        <w:rPr>
          <w:bCs/>
        </w:rPr>
        <w:t>Observaciones relevantes.</w:t>
      </w:r>
    </w:p>
    <w:p w:rsidR="0080529F" w:rsidRPr="009102C4" w:rsidRDefault="0080529F" w:rsidP="0080529F">
      <w:pPr>
        <w:rPr>
          <w:szCs w:val="21"/>
        </w:rPr>
      </w:pPr>
      <w:r w:rsidRPr="009102C4">
        <w:rPr>
          <w:szCs w:val="21"/>
        </w:rPr>
        <w:t xml:space="preserve">Por cada línea de ayuda se han determinado los objetivos generales y objetivos específicos, que se detallan en el epígrafe 5.1. al 5.5. de la EDL. </w:t>
      </w:r>
    </w:p>
    <w:p w:rsidR="0080529F" w:rsidRPr="009102C4" w:rsidRDefault="0080529F" w:rsidP="0080529F">
      <w:pPr>
        <w:rPr>
          <w:szCs w:val="21"/>
        </w:rPr>
      </w:pPr>
      <w:r w:rsidRPr="009102C4">
        <w:rPr>
          <w:szCs w:val="21"/>
        </w:rPr>
        <w:lastRenderedPageBreak/>
        <w:t>La determinación de asignación presupuestaria ha sido la siguiente:</w:t>
      </w:r>
    </w:p>
    <w:p w:rsidR="0080529F" w:rsidRPr="009102C4" w:rsidRDefault="0080529F" w:rsidP="0080529F">
      <w:pPr>
        <w:rPr>
          <w:szCs w:val="21"/>
        </w:rPr>
      </w:pPr>
    </w:p>
    <w:tbl>
      <w:tblPr>
        <w:tblStyle w:val="Tablaconcuadrcula4-nfasis310"/>
        <w:tblW w:w="0" w:type="auto"/>
        <w:tblLook w:val="04A0"/>
      </w:tblPr>
      <w:tblGrid>
        <w:gridCol w:w="8217"/>
        <w:gridCol w:w="1134"/>
      </w:tblGrid>
      <w:tr w:rsidR="0080529F" w:rsidRPr="009102C4" w:rsidTr="00300564">
        <w:trPr>
          <w:cnfStyle w:val="100000000000"/>
          <w:trHeight w:val="20"/>
        </w:trPr>
        <w:tc>
          <w:tcPr>
            <w:cnfStyle w:val="001000000000"/>
            <w:tcW w:w="8217" w:type="dxa"/>
            <w:noWrap/>
            <w:hideMark/>
          </w:tcPr>
          <w:p w:rsidR="0080529F" w:rsidRPr="009102C4" w:rsidRDefault="0080529F" w:rsidP="00300564">
            <w:r w:rsidRPr="009102C4">
              <w:t>LÍNEAS DE AYUDA</w:t>
            </w:r>
          </w:p>
        </w:tc>
        <w:tc>
          <w:tcPr>
            <w:tcW w:w="1134" w:type="dxa"/>
            <w:noWrap/>
            <w:hideMark/>
          </w:tcPr>
          <w:p w:rsidR="0080529F" w:rsidRPr="009102C4" w:rsidRDefault="0080529F" w:rsidP="00300564">
            <w:pPr>
              <w:jc w:val="center"/>
              <w:cnfStyle w:val="100000000000"/>
            </w:pPr>
            <w:r w:rsidRPr="009102C4">
              <w:t>%</w:t>
            </w:r>
          </w:p>
        </w:tc>
      </w:tr>
      <w:tr w:rsidR="0080529F" w:rsidRPr="009102C4" w:rsidTr="00300564">
        <w:trPr>
          <w:cnfStyle w:val="000000100000"/>
          <w:trHeight w:val="20"/>
        </w:trPr>
        <w:tc>
          <w:tcPr>
            <w:cnfStyle w:val="001000000000"/>
            <w:tcW w:w="8217" w:type="dxa"/>
            <w:hideMark/>
          </w:tcPr>
          <w:p w:rsidR="0080529F" w:rsidRPr="009102C4" w:rsidRDefault="0080529F" w:rsidP="00300564">
            <w:r w:rsidRPr="009102C4">
              <w:t xml:space="preserve">LINEA DE AYUDA N.º 1: DESARROLLO DEL SECTOR AGRARIO Y FORESTAL </w:t>
            </w:r>
          </w:p>
        </w:tc>
        <w:tc>
          <w:tcPr>
            <w:tcW w:w="1134" w:type="dxa"/>
            <w:noWrap/>
          </w:tcPr>
          <w:p w:rsidR="0080529F" w:rsidRPr="009102C4" w:rsidRDefault="0080529F" w:rsidP="00300564">
            <w:pPr>
              <w:jc w:val="center"/>
              <w:cnfStyle w:val="000000100000"/>
            </w:pPr>
            <w:r w:rsidRPr="009102C4">
              <w:t>25</w:t>
            </w:r>
          </w:p>
        </w:tc>
      </w:tr>
      <w:tr w:rsidR="0080529F" w:rsidRPr="009102C4" w:rsidTr="00300564">
        <w:trPr>
          <w:trHeight w:val="20"/>
        </w:trPr>
        <w:tc>
          <w:tcPr>
            <w:cnfStyle w:val="001000000000"/>
            <w:tcW w:w="8217" w:type="dxa"/>
            <w:hideMark/>
          </w:tcPr>
          <w:p w:rsidR="0080529F" w:rsidRPr="009102C4" w:rsidRDefault="0080529F" w:rsidP="00300564">
            <w:r w:rsidRPr="009102C4">
              <w:t xml:space="preserve">LINEA DE AYUDA N.º 2: DIVERSIFICACIÓN DE LA ECONOMÍA RURAL </w:t>
            </w:r>
          </w:p>
        </w:tc>
        <w:tc>
          <w:tcPr>
            <w:tcW w:w="1134" w:type="dxa"/>
            <w:noWrap/>
          </w:tcPr>
          <w:p w:rsidR="0080529F" w:rsidRPr="009102C4" w:rsidRDefault="0080529F" w:rsidP="00300564">
            <w:pPr>
              <w:jc w:val="center"/>
              <w:cnfStyle w:val="000000000000"/>
            </w:pPr>
            <w:r w:rsidRPr="009102C4">
              <w:t>30</w:t>
            </w:r>
          </w:p>
        </w:tc>
      </w:tr>
      <w:tr w:rsidR="0080529F" w:rsidRPr="009102C4" w:rsidTr="00300564">
        <w:trPr>
          <w:cnfStyle w:val="000000100000"/>
          <w:trHeight w:val="20"/>
        </w:trPr>
        <w:tc>
          <w:tcPr>
            <w:cnfStyle w:val="001000000000"/>
            <w:tcW w:w="8217" w:type="dxa"/>
            <w:hideMark/>
          </w:tcPr>
          <w:p w:rsidR="0080529F" w:rsidRPr="009102C4" w:rsidRDefault="0080529F" w:rsidP="00300564">
            <w:r w:rsidRPr="009102C4">
              <w:t xml:space="preserve">LINEA DE AYUDA N.º 3: CONSERVACIÓN DEL MEDIO RURAL, MEJORA DE LA CALIDAD DE VIDA Y APOYO AL DESARROLLO SOCIAL Y SOSTENIBLE </w:t>
            </w:r>
          </w:p>
        </w:tc>
        <w:tc>
          <w:tcPr>
            <w:tcW w:w="1134" w:type="dxa"/>
            <w:noWrap/>
          </w:tcPr>
          <w:p w:rsidR="0080529F" w:rsidRPr="009102C4" w:rsidRDefault="0080529F" w:rsidP="00300564">
            <w:pPr>
              <w:jc w:val="center"/>
              <w:cnfStyle w:val="000000100000"/>
            </w:pPr>
            <w:r w:rsidRPr="009102C4">
              <w:t>35</w:t>
            </w:r>
          </w:p>
        </w:tc>
      </w:tr>
      <w:tr w:rsidR="0080529F" w:rsidRPr="009102C4" w:rsidTr="00300564">
        <w:trPr>
          <w:trHeight w:val="20"/>
        </w:trPr>
        <w:tc>
          <w:tcPr>
            <w:cnfStyle w:val="001000000000"/>
            <w:tcW w:w="8217" w:type="dxa"/>
            <w:hideMark/>
          </w:tcPr>
          <w:p w:rsidR="0080529F" w:rsidRPr="009102C4" w:rsidRDefault="0080529F" w:rsidP="00300564">
            <w:r w:rsidRPr="009102C4">
              <w:t xml:space="preserve">LINEA DE AYUDA N.º 4: FOMENTO DEL DESARROLLO LOCAL MEDIANTE LA IMPLEMENTACIÓN DE PROYECTOS PROPIOS POR PARTE DE LOS GDR </w:t>
            </w:r>
          </w:p>
        </w:tc>
        <w:tc>
          <w:tcPr>
            <w:tcW w:w="1134" w:type="dxa"/>
            <w:noWrap/>
          </w:tcPr>
          <w:p w:rsidR="0080529F" w:rsidRPr="009102C4" w:rsidRDefault="0080529F" w:rsidP="00300564">
            <w:pPr>
              <w:jc w:val="center"/>
              <w:cnfStyle w:val="000000000000"/>
            </w:pPr>
            <w:r w:rsidRPr="009102C4">
              <w:t>5</w:t>
            </w:r>
          </w:p>
        </w:tc>
      </w:tr>
      <w:tr w:rsidR="0080529F" w:rsidRPr="009102C4" w:rsidTr="00300564">
        <w:trPr>
          <w:cnfStyle w:val="000000100000"/>
          <w:trHeight w:val="20"/>
        </w:trPr>
        <w:tc>
          <w:tcPr>
            <w:cnfStyle w:val="001000000000"/>
            <w:tcW w:w="8217" w:type="dxa"/>
            <w:hideMark/>
          </w:tcPr>
          <w:p w:rsidR="0080529F" w:rsidRPr="009102C4" w:rsidRDefault="0080529F" w:rsidP="00300564">
            <w:r w:rsidRPr="009102C4">
              <w:t xml:space="preserve">LINEA DE AYUDA N.º 5: ACTIVIDADES DE COOOPERACIÓN LOCAL  </w:t>
            </w:r>
          </w:p>
        </w:tc>
        <w:tc>
          <w:tcPr>
            <w:tcW w:w="1134" w:type="dxa"/>
            <w:noWrap/>
          </w:tcPr>
          <w:p w:rsidR="0080529F" w:rsidRPr="009102C4" w:rsidRDefault="0080529F" w:rsidP="00300564">
            <w:pPr>
              <w:jc w:val="center"/>
              <w:cnfStyle w:val="000000100000"/>
            </w:pPr>
            <w:r w:rsidRPr="009102C4">
              <w:t>5</w:t>
            </w:r>
          </w:p>
        </w:tc>
      </w:tr>
    </w:tbl>
    <w:p w:rsidR="0080529F" w:rsidRPr="009102C4" w:rsidRDefault="0080529F" w:rsidP="0080529F">
      <w:pPr>
        <w:rPr>
          <w:szCs w:val="21"/>
        </w:rPr>
      </w:pPr>
    </w:p>
    <w:p w:rsidR="0080529F" w:rsidRPr="009102C4" w:rsidRDefault="0080529F" w:rsidP="0080529F">
      <w:pPr>
        <w:pStyle w:val="Ttulo3"/>
        <w:shd w:val="clear" w:color="auto" w:fill="FECFA8"/>
        <w:rPr>
          <w:b w:val="0"/>
          <w:bCs/>
        </w:rPr>
      </w:pPr>
      <w:r w:rsidRPr="009102C4">
        <w:rPr>
          <w:bCs/>
        </w:rPr>
        <w:t>Justificación.</w:t>
      </w:r>
    </w:p>
    <w:p w:rsidR="0080529F" w:rsidRPr="000C0C4B" w:rsidRDefault="0080529F" w:rsidP="0080529F">
      <w:pPr>
        <w:rPr>
          <w:b/>
          <w:bCs/>
          <w:szCs w:val="21"/>
        </w:rPr>
      </w:pPr>
      <w:r w:rsidRPr="000C0C4B">
        <w:rPr>
          <w:b/>
          <w:bCs/>
          <w:szCs w:val="21"/>
        </w:rPr>
        <w:t>Anexo II:</w:t>
      </w:r>
    </w:p>
    <w:p w:rsidR="0080529F" w:rsidRPr="000C0C4B" w:rsidRDefault="0080529F" w:rsidP="0080529F">
      <w:pPr>
        <w:rPr>
          <w:b/>
          <w:szCs w:val="21"/>
        </w:rPr>
      </w:pPr>
      <w:r w:rsidRPr="000C0C4B">
        <w:rPr>
          <w:b/>
          <w:szCs w:val="21"/>
        </w:rPr>
        <w:t>C.11. MESA DEBATE VALIDACIÓN LÍNEAS, OBJETIVOS GENERALES Y ESPECÍFICOS, TIPOLOGÍAS DE OPERACIONES SUBVENCIONABLES, CRITERIOS Y SUBCRITERIOS VALORACIÓN Y LA DETERMINACIÓN DE LA ASIGNACIÓN FINANCIERA.</w:t>
      </w:r>
    </w:p>
    <w:p w:rsidR="0080529F" w:rsidRPr="000C0C4B" w:rsidRDefault="0080529F" w:rsidP="0080529F">
      <w:pPr>
        <w:rPr>
          <w:szCs w:val="21"/>
        </w:rPr>
      </w:pPr>
      <w:r w:rsidRPr="000C0C4B">
        <w:rPr>
          <w:szCs w:val="21"/>
        </w:rPr>
        <w:t>10.1 Hoja de firmas</w:t>
      </w:r>
    </w:p>
    <w:p w:rsidR="0080529F" w:rsidRPr="005A5FCD" w:rsidRDefault="0080529F" w:rsidP="0080529F">
      <w:pPr>
        <w:rPr>
          <w:szCs w:val="21"/>
        </w:rPr>
      </w:pPr>
      <w:r w:rsidRPr="000C0C4B">
        <w:rPr>
          <w:szCs w:val="21"/>
        </w:rPr>
        <w:t>10.2 Fotografías reunión</w:t>
      </w:r>
    </w:p>
    <w:p w:rsidR="0080529F" w:rsidRDefault="0080529F" w:rsidP="0080529F">
      <w:pPr>
        <w:rPr>
          <w:szCs w:val="21"/>
        </w:rPr>
      </w:pPr>
      <w:r w:rsidRPr="005A5FCD">
        <w:rPr>
          <w:szCs w:val="21"/>
        </w:rPr>
        <w:t>10.3 Documentación entregada</w:t>
      </w:r>
    </w:p>
    <w:p w:rsidR="0080529F" w:rsidRDefault="0080529F" w:rsidP="0080529F">
      <w:pPr>
        <w:rPr>
          <w:szCs w:val="21"/>
        </w:rPr>
      </w:pPr>
    </w:p>
    <w:p w:rsidR="0080529F" w:rsidRPr="009102C4" w:rsidRDefault="0080529F" w:rsidP="0080529F">
      <w:pPr>
        <w:rPr>
          <w:rFonts w:eastAsiaTheme="majorEastAsia" w:cstheme="majorBidi"/>
          <w:szCs w:val="21"/>
        </w:rPr>
      </w:pPr>
      <w:r w:rsidRPr="009102C4">
        <w:rPr>
          <w:szCs w:val="21"/>
        </w:rPr>
        <w:br w:type="page"/>
      </w:r>
      <w:bookmarkEnd w:id="43"/>
    </w:p>
    <w:p w:rsidR="0080529F" w:rsidRPr="009102C4" w:rsidRDefault="0080529F" w:rsidP="0080529F">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Cs w:val="21"/>
        </w:rPr>
      </w:pPr>
      <w:r w:rsidRPr="009102C4">
        <w:rPr>
          <w:b/>
          <w:bCs/>
          <w:color w:val="FFFFFF" w:themeColor="background1"/>
          <w:szCs w:val="21"/>
        </w:rPr>
        <w:lastRenderedPageBreak/>
        <w:t>Epígrafe 2. MECANISMOS Y ORGANIZACIÓN Y NIVEL DE PARTICIPACIÓN CIUDADANA</w:t>
      </w:r>
    </w:p>
    <w:p w:rsidR="0080529F" w:rsidRPr="00CB05FC" w:rsidRDefault="0080529F" w:rsidP="00CB05FC">
      <w:pPr>
        <w:pBdr>
          <w:top w:val="single" w:sz="4" w:space="1" w:color="auto"/>
          <w:left w:val="single" w:sz="4" w:space="4" w:color="auto"/>
          <w:bottom w:val="single" w:sz="4" w:space="1" w:color="auto"/>
          <w:right w:val="single" w:sz="4" w:space="4" w:color="auto"/>
        </w:pBdr>
        <w:shd w:val="clear" w:color="auto" w:fill="007400"/>
        <w:jc w:val="center"/>
        <w:rPr>
          <w:b/>
          <w:bCs/>
          <w:color w:val="FFFFFF" w:themeColor="background1"/>
          <w:szCs w:val="21"/>
        </w:rPr>
      </w:pPr>
      <w:bookmarkStart w:id="44" w:name="_Toc163726764"/>
      <w:r w:rsidRPr="00CB05FC">
        <w:rPr>
          <w:b/>
          <w:bCs/>
          <w:color w:val="FFFFFF" w:themeColor="background1"/>
          <w:szCs w:val="21"/>
        </w:rPr>
        <w:t>2.6. FASE DE ELABORACIÓN DEL PLAN DE ACCIÓN</w:t>
      </w:r>
      <w:bookmarkEnd w:id="44"/>
    </w:p>
    <w:p w:rsidR="0080529F" w:rsidRPr="009102C4" w:rsidRDefault="0080529F" w:rsidP="0080529F">
      <w:pPr>
        <w:rPr>
          <w:b/>
          <w:bCs/>
          <w:szCs w:val="21"/>
        </w:rPr>
      </w:pPr>
      <w:bookmarkStart w:id="45" w:name="_Toc163726765"/>
    </w:p>
    <w:p w:rsidR="0080529F" w:rsidRPr="009102C4" w:rsidRDefault="0080529F" w:rsidP="00CB2B0A">
      <w:pPr>
        <w:pStyle w:val="Nivel2"/>
        <w:spacing w:after="136"/>
      </w:pPr>
      <w:r w:rsidRPr="009102C4">
        <w:t>Metodología/dinámica de participación ciudadana aplicada (2).</w:t>
      </w:r>
    </w:p>
    <w:p w:rsidR="0080529F" w:rsidRPr="009102C4" w:rsidRDefault="0080529F" w:rsidP="0080529F">
      <w:pPr>
        <w:rPr>
          <w:b/>
          <w:bCs/>
          <w:szCs w:val="21"/>
        </w:rPr>
      </w:pPr>
      <w:r w:rsidRPr="009102C4">
        <w:rPr>
          <w:b/>
          <w:bCs/>
          <w:szCs w:val="21"/>
        </w:rPr>
        <w:t xml:space="preserve">MESA DEBATE PROPUESTA PLAN DE ACCIÓN </w:t>
      </w:r>
    </w:p>
    <w:p w:rsidR="0080529F" w:rsidRPr="009102C4" w:rsidRDefault="0080529F" w:rsidP="0080529F">
      <w:pPr>
        <w:rPr>
          <w:szCs w:val="21"/>
        </w:rPr>
      </w:pPr>
      <w:r w:rsidRPr="009102C4">
        <w:rPr>
          <w:szCs w:val="21"/>
        </w:rPr>
        <w:t xml:space="preserve">A partir de la información relativa a los objetivos generales y específicos de la EDL, se ha realizado el Plan de Acción por cada línea de ayuda, y con las tipologías de operaciones subvencionables acordadas. </w:t>
      </w:r>
    </w:p>
    <w:p w:rsidR="0080529F" w:rsidRPr="009102C4" w:rsidRDefault="0080529F" w:rsidP="0080529F">
      <w:pPr>
        <w:rPr>
          <w:rFonts w:eastAsia="SimSun"/>
          <w:szCs w:val="21"/>
        </w:rPr>
      </w:pPr>
      <w:r w:rsidRPr="009102C4">
        <w:rPr>
          <w:rFonts w:eastAsia="SimSun"/>
          <w:szCs w:val="21"/>
        </w:rPr>
        <w:t xml:space="preserve">Se celebró una </w:t>
      </w:r>
      <w:r w:rsidRPr="009102C4">
        <w:rPr>
          <w:rFonts w:eastAsia="SimSun"/>
          <w:b/>
          <w:bCs/>
          <w:szCs w:val="21"/>
        </w:rPr>
        <w:t xml:space="preserve">Mesa de Debate </w:t>
      </w:r>
      <w:r w:rsidRPr="009102C4">
        <w:rPr>
          <w:rFonts w:eastAsia="SimSun"/>
          <w:b/>
          <w:szCs w:val="21"/>
        </w:rPr>
        <w:t xml:space="preserve">con </w:t>
      </w:r>
      <w:r>
        <w:rPr>
          <w:rFonts w:eastAsia="SimSun"/>
          <w:b/>
          <w:szCs w:val="21"/>
        </w:rPr>
        <w:t>el Presidente</w:t>
      </w:r>
      <w:r w:rsidRPr="009102C4">
        <w:rPr>
          <w:rFonts w:eastAsia="SimSun"/>
          <w:b/>
          <w:szCs w:val="21"/>
        </w:rPr>
        <w:t xml:space="preserve"> y el Equipo del GDR de El Condado de Jaén </w:t>
      </w:r>
    </w:p>
    <w:p w:rsidR="0080529F" w:rsidRPr="009102C4" w:rsidRDefault="0080529F" w:rsidP="0080529F">
      <w:pPr>
        <w:pStyle w:val="Ttulo3"/>
        <w:shd w:val="clear" w:color="auto" w:fill="FECFA8"/>
        <w:rPr>
          <w:b w:val="0"/>
          <w:bCs/>
        </w:rPr>
      </w:pPr>
      <w:r w:rsidRPr="009102C4">
        <w:rPr>
          <w:bCs/>
        </w:rPr>
        <w:t>Descripción de la metodología/dinámica de participación ciudadana.</w:t>
      </w:r>
    </w:p>
    <w:p w:rsidR="0080529F" w:rsidRPr="009102C4" w:rsidRDefault="0080529F" w:rsidP="0080529F">
      <w:pPr>
        <w:rPr>
          <w:bCs/>
          <w:i/>
          <w:iCs/>
          <w:szCs w:val="21"/>
        </w:rPr>
      </w:pPr>
      <w:r w:rsidRPr="009102C4">
        <w:rPr>
          <w:rFonts w:eastAsia="SimSun"/>
          <w:szCs w:val="21"/>
        </w:rPr>
        <w:t>En esta sesión participativa se consensua</w:t>
      </w:r>
      <w:r w:rsidR="00973D2D">
        <w:rPr>
          <w:rFonts w:eastAsia="SimSun"/>
          <w:szCs w:val="21"/>
        </w:rPr>
        <w:t xml:space="preserve"> el Plan de Acción.</w:t>
      </w:r>
      <w:r w:rsidRPr="009102C4">
        <w:rPr>
          <w:rFonts w:eastAsia="SimSun"/>
          <w:szCs w:val="21"/>
        </w:rPr>
        <w:t xml:space="preserve"> </w:t>
      </w:r>
    </w:p>
    <w:tbl>
      <w:tblPr>
        <w:tblStyle w:val="Tablaconcuadrcula5oscura-nfasis61"/>
        <w:tblW w:w="4591" w:type="dxa"/>
        <w:tblLayout w:type="fixed"/>
        <w:tblLook w:val="04A0"/>
      </w:tblPr>
      <w:tblGrid>
        <w:gridCol w:w="2211"/>
        <w:gridCol w:w="1190"/>
        <w:gridCol w:w="1190"/>
      </w:tblGrid>
      <w:tr w:rsidR="0080529F" w:rsidRPr="00FA52FF" w:rsidTr="00300564">
        <w:trPr>
          <w:cnfStyle w:val="100000000000"/>
          <w:trHeight w:val="20"/>
        </w:trPr>
        <w:tc>
          <w:tcPr>
            <w:cnfStyle w:val="001000000000"/>
            <w:tcW w:w="2211" w:type="dxa"/>
          </w:tcPr>
          <w:p w:rsidR="0080529F" w:rsidRPr="007F02E7" w:rsidRDefault="0080529F" w:rsidP="00300564">
            <w:pPr>
              <w:rPr>
                <w:rFonts w:eastAsia="Times New Roman"/>
                <w:b w:val="0"/>
                <w:bCs w:val="0"/>
                <w:szCs w:val="21"/>
              </w:rPr>
            </w:pPr>
            <w:r w:rsidRPr="007F02E7">
              <w:rPr>
                <w:rFonts w:cs="Poppins Light"/>
                <w:szCs w:val="21"/>
              </w:rPr>
              <w:t>Total</w:t>
            </w:r>
          </w:p>
        </w:tc>
        <w:tc>
          <w:tcPr>
            <w:tcW w:w="1190" w:type="dxa"/>
          </w:tcPr>
          <w:p w:rsidR="0080529F" w:rsidRPr="007F02E7" w:rsidRDefault="0080529F" w:rsidP="00300564">
            <w:pPr>
              <w:cnfStyle w:val="100000000000"/>
              <w:rPr>
                <w:rFonts w:eastAsia="Times New Roman"/>
                <w:b w:val="0"/>
                <w:bCs w:val="0"/>
                <w:szCs w:val="21"/>
              </w:rPr>
            </w:pPr>
            <w:r w:rsidRPr="007F02E7">
              <w:rPr>
                <w:rFonts w:eastAsia="Times New Roman"/>
                <w:szCs w:val="21"/>
              </w:rPr>
              <w:t>Nº</w:t>
            </w:r>
          </w:p>
        </w:tc>
        <w:tc>
          <w:tcPr>
            <w:tcW w:w="1190" w:type="dxa"/>
          </w:tcPr>
          <w:p w:rsidR="0080529F" w:rsidRPr="007F02E7" w:rsidRDefault="0080529F" w:rsidP="00300564">
            <w:pPr>
              <w:cnfStyle w:val="100000000000"/>
              <w:rPr>
                <w:rFonts w:eastAsia="Times New Roman"/>
                <w:b w:val="0"/>
                <w:bCs w:val="0"/>
                <w:szCs w:val="21"/>
              </w:rPr>
            </w:pPr>
            <w:r w:rsidRPr="007F02E7">
              <w:rPr>
                <w:rFonts w:eastAsia="Times New Roman"/>
                <w:szCs w:val="21"/>
              </w:rPr>
              <w:t>%</w:t>
            </w:r>
          </w:p>
        </w:tc>
      </w:tr>
      <w:tr w:rsidR="0080529F" w:rsidRPr="00FA52FF" w:rsidTr="00300564">
        <w:trPr>
          <w:trHeight w:val="20"/>
        </w:trPr>
        <w:tc>
          <w:tcPr>
            <w:cnfStyle w:val="001000000000"/>
            <w:tcW w:w="2211" w:type="dxa"/>
          </w:tcPr>
          <w:p w:rsidR="0080529F" w:rsidRPr="005A5FCD" w:rsidRDefault="0080529F" w:rsidP="00300564">
            <w:pPr>
              <w:rPr>
                <w:rFonts w:eastAsia="Times New Roman"/>
                <w:b/>
                <w:bCs w:val="0"/>
                <w:color w:val="auto"/>
                <w:szCs w:val="21"/>
              </w:rPr>
            </w:pPr>
            <w:r w:rsidRPr="005A5FCD">
              <w:rPr>
                <w:rFonts w:eastAsia="Times New Roman"/>
                <w:color w:val="auto"/>
                <w:szCs w:val="21"/>
              </w:rPr>
              <w:t>Mujeres</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3</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37,5 %</w:t>
            </w:r>
          </w:p>
        </w:tc>
      </w:tr>
      <w:tr w:rsidR="0080529F" w:rsidRPr="00FA52FF" w:rsidTr="00300564">
        <w:trPr>
          <w:trHeight w:val="20"/>
        </w:trPr>
        <w:tc>
          <w:tcPr>
            <w:cnfStyle w:val="001000000000"/>
            <w:tcW w:w="2211" w:type="dxa"/>
          </w:tcPr>
          <w:p w:rsidR="0080529F" w:rsidRPr="005A5FCD" w:rsidRDefault="0080529F" w:rsidP="00300564">
            <w:pPr>
              <w:rPr>
                <w:rFonts w:eastAsia="Times New Roman"/>
                <w:b/>
                <w:bCs w:val="0"/>
                <w:color w:val="auto"/>
                <w:szCs w:val="21"/>
              </w:rPr>
            </w:pPr>
            <w:r w:rsidRPr="005A5FCD">
              <w:rPr>
                <w:rFonts w:eastAsia="Times New Roman"/>
                <w:color w:val="auto"/>
                <w:szCs w:val="21"/>
              </w:rPr>
              <w:t>Hombres</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5</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62,5%</w:t>
            </w:r>
          </w:p>
        </w:tc>
      </w:tr>
      <w:tr w:rsidR="0080529F" w:rsidRPr="00FA52FF" w:rsidTr="00300564">
        <w:trPr>
          <w:trHeight w:val="20"/>
        </w:trPr>
        <w:tc>
          <w:tcPr>
            <w:cnfStyle w:val="001000000000"/>
            <w:tcW w:w="2211" w:type="dxa"/>
          </w:tcPr>
          <w:p w:rsidR="0080529F" w:rsidRPr="005A5FCD" w:rsidRDefault="0080529F" w:rsidP="00300564">
            <w:pPr>
              <w:rPr>
                <w:rFonts w:eastAsia="Times New Roman"/>
                <w:b/>
                <w:bCs w:val="0"/>
                <w:color w:val="auto"/>
                <w:szCs w:val="21"/>
              </w:rPr>
            </w:pPr>
            <w:r w:rsidRPr="005A5FCD">
              <w:rPr>
                <w:rFonts w:eastAsia="Times New Roman"/>
                <w:color w:val="auto"/>
                <w:szCs w:val="21"/>
              </w:rPr>
              <w:t>Total</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8</w:t>
            </w:r>
          </w:p>
        </w:tc>
        <w:tc>
          <w:tcPr>
            <w:tcW w:w="1190" w:type="dxa"/>
          </w:tcPr>
          <w:p w:rsidR="0080529F" w:rsidRPr="005A5FCD" w:rsidRDefault="0080529F" w:rsidP="00300564">
            <w:pPr>
              <w:jc w:val="center"/>
              <w:cnfStyle w:val="000000000000"/>
              <w:rPr>
                <w:rFonts w:eastAsia="Times New Roman"/>
                <w:color w:val="000000"/>
                <w:szCs w:val="21"/>
              </w:rPr>
            </w:pPr>
            <w:r w:rsidRPr="005A5FCD">
              <w:rPr>
                <w:rFonts w:eastAsia="Times New Roman"/>
                <w:color w:val="000000"/>
                <w:szCs w:val="21"/>
              </w:rPr>
              <w:t>100%</w:t>
            </w:r>
          </w:p>
        </w:tc>
      </w:tr>
    </w:tbl>
    <w:p w:rsidR="0080529F" w:rsidRPr="009102C4" w:rsidRDefault="0080529F" w:rsidP="0080529F">
      <w:pPr>
        <w:rPr>
          <w:bCs/>
          <w:i/>
          <w:iCs/>
          <w:szCs w:val="21"/>
        </w:rPr>
      </w:pPr>
      <w:r w:rsidRPr="009102C4">
        <w:rPr>
          <w:bCs/>
          <w:i/>
          <w:iCs/>
          <w:szCs w:val="21"/>
        </w:rPr>
        <w:t>Fuente: Elaboración propia 2024</w:t>
      </w:r>
    </w:p>
    <w:p w:rsidR="0080529F" w:rsidRPr="009102C4" w:rsidRDefault="0080529F" w:rsidP="005A399C">
      <w:pPr>
        <w:tabs>
          <w:tab w:val="left" w:pos="709"/>
        </w:tabs>
        <w:spacing w:afterLines="57"/>
        <w:jc w:val="center"/>
        <w:rPr>
          <w:b/>
          <w:szCs w:val="21"/>
        </w:rPr>
      </w:pPr>
      <w:r w:rsidRPr="009102C4">
        <w:rPr>
          <w:b/>
          <w:szCs w:val="21"/>
        </w:rPr>
        <w:t>Tabla 19. Perfil de las personas participantes por edad:</w:t>
      </w:r>
    </w:p>
    <w:tbl>
      <w:tblPr>
        <w:tblStyle w:val="Tablaconcuadrcula5oscura-nfasis61"/>
        <w:tblW w:w="4591" w:type="dxa"/>
        <w:tblLayout w:type="fixed"/>
        <w:tblLook w:val="04A0"/>
      </w:tblPr>
      <w:tblGrid>
        <w:gridCol w:w="2211"/>
        <w:gridCol w:w="1190"/>
        <w:gridCol w:w="1190"/>
      </w:tblGrid>
      <w:tr w:rsidR="0080529F" w:rsidRPr="009102C4" w:rsidTr="00300564">
        <w:trPr>
          <w:cnfStyle w:val="100000000000"/>
          <w:trHeight w:val="20"/>
        </w:trPr>
        <w:tc>
          <w:tcPr>
            <w:cnfStyle w:val="001000000000"/>
            <w:tcW w:w="2211" w:type="dxa"/>
          </w:tcPr>
          <w:p w:rsidR="0080529F" w:rsidRPr="007F02E7" w:rsidRDefault="0080529F" w:rsidP="00300564">
            <w:pPr>
              <w:rPr>
                <w:rFonts w:cs="Poppins Light"/>
                <w:szCs w:val="21"/>
              </w:rPr>
            </w:pPr>
            <w:r w:rsidRPr="007F02E7">
              <w:rPr>
                <w:rFonts w:cs="Poppins Light"/>
                <w:szCs w:val="21"/>
              </w:rPr>
              <w:t>Total</w:t>
            </w:r>
          </w:p>
        </w:tc>
        <w:tc>
          <w:tcPr>
            <w:tcW w:w="1190" w:type="dxa"/>
          </w:tcPr>
          <w:p w:rsidR="0080529F" w:rsidRPr="007F02E7" w:rsidRDefault="0080529F" w:rsidP="00300564">
            <w:pPr>
              <w:cnfStyle w:val="100000000000"/>
              <w:rPr>
                <w:rFonts w:cs="Poppins Light"/>
                <w:szCs w:val="21"/>
              </w:rPr>
            </w:pPr>
            <w:r w:rsidRPr="007F02E7">
              <w:rPr>
                <w:rFonts w:eastAsia="Times New Roman"/>
                <w:szCs w:val="21"/>
              </w:rPr>
              <w:t>Nº</w:t>
            </w:r>
          </w:p>
        </w:tc>
        <w:tc>
          <w:tcPr>
            <w:tcW w:w="1190" w:type="dxa"/>
          </w:tcPr>
          <w:p w:rsidR="0080529F" w:rsidRPr="007F02E7" w:rsidRDefault="0080529F" w:rsidP="00300564">
            <w:pPr>
              <w:cnfStyle w:val="100000000000"/>
              <w:rPr>
                <w:rFonts w:cs="Poppins Light"/>
                <w:szCs w:val="21"/>
              </w:rPr>
            </w:pPr>
            <w:r w:rsidRPr="007F02E7">
              <w:rPr>
                <w:rFonts w:eastAsia="Times New Roman"/>
                <w:szCs w:val="21"/>
              </w:rPr>
              <w:t>%</w:t>
            </w:r>
          </w:p>
        </w:tc>
      </w:tr>
      <w:tr w:rsidR="0080529F" w:rsidRPr="009102C4" w:rsidTr="00300564">
        <w:trPr>
          <w:trHeight w:val="20"/>
        </w:trPr>
        <w:tc>
          <w:tcPr>
            <w:cnfStyle w:val="001000000000"/>
            <w:tcW w:w="2211" w:type="dxa"/>
          </w:tcPr>
          <w:p w:rsidR="0080529F" w:rsidRPr="005A5FCD" w:rsidRDefault="0080529F" w:rsidP="00300564">
            <w:pPr>
              <w:rPr>
                <w:rFonts w:cs="Poppins Light"/>
                <w:b/>
                <w:bCs w:val="0"/>
                <w:szCs w:val="21"/>
              </w:rPr>
            </w:pPr>
            <w:r w:rsidRPr="005A5FCD">
              <w:rPr>
                <w:rFonts w:cs="Poppins Light"/>
                <w:color w:val="auto"/>
                <w:szCs w:val="21"/>
              </w:rPr>
              <w:t>&lt; 35 años</w:t>
            </w:r>
          </w:p>
        </w:tc>
        <w:tc>
          <w:tcPr>
            <w:tcW w:w="1190" w:type="dxa"/>
          </w:tcPr>
          <w:p w:rsidR="0080529F" w:rsidRPr="00BC32A2" w:rsidRDefault="0080529F" w:rsidP="00300564">
            <w:pPr>
              <w:jc w:val="center"/>
              <w:cnfStyle w:val="000000000000"/>
              <w:rPr>
                <w:rFonts w:cs="Poppins Light"/>
                <w:bCs/>
                <w:szCs w:val="21"/>
              </w:rPr>
            </w:pPr>
            <w:r w:rsidRPr="00BC32A2">
              <w:rPr>
                <w:rFonts w:cs="Poppins Light"/>
                <w:bCs/>
                <w:szCs w:val="21"/>
              </w:rPr>
              <w:t>0</w:t>
            </w:r>
          </w:p>
        </w:tc>
        <w:tc>
          <w:tcPr>
            <w:tcW w:w="1190" w:type="dxa"/>
          </w:tcPr>
          <w:p w:rsidR="0080529F" w:rsidRPr="00BC32A2" w:rsidRDefault="0080529F" w:rsidP="00300564">
            <w:pPr>
              <w:jc w:val="center"/>
              <w:cnfStyle w:val="000000000000"/>
              <w:rPr>
                <w:rFonts w:cs="Poppins Light"/>
                <w:bCs/>
                <w:szCs w:val="21"/>
              </w:rPr>
            </w:pPr>
            <w:r w:rsidRPr="00BC32A2">
              <w:rPr>
                <w:rFonts w:cs="Poppins Light"/>
                <w:bCs/>
                <w:szCs w:val="21"/>
              </w:rPr>
              <w:t>0%</w:t>
            </w:r>
          </w:p>
        </w:tc>
      </w:tr>
      <w:tr w:rsidR="0080529F" w:rsidRPr="009102C4" w:rsidTr="00300564">
        <w:trPr>
          <w:trHeight w:val="20"/>
        </w:trPr>
        <w:tc>
          <w:tcPr>
            <w:cnfStyle w:val="001000000000"/>
            <w:tcW w:w="2211" w:type="dxa"/>
          </w:tcPr>
          <w:p w:rsidR="0080529F" w:rsidRPr="005A5FCD" w:rsidRDefault="0080529F" w:rsidP="0080529F">
            <w:pPr>
              <w:pStyle w:val="Prrafodelista"/>
              <w:numPr>
                <w:ilvl w:val="1"/>
                <w:numId w:val="101"/>
              </w:numPr>
              <w:spacing w:before="0" w:after="0"/>
              <w:rPr>
                <w:rFonts w:cs="Poppins Light"/>
                <w:b/>
                <w:bCs w:val="0"/>
                <w:szCs w:val="21"/>
              </w:rPr>
            </w:pPr>
            <w:r w:rsidRPr="005A5FCD">
              <w:rPr>
                <w:rFonts w:cs="Poppins Light"/>
                <w:color w:val="auto"/>
                <w:szCs w:val="21"/>
              </w:rPr>
              <w:t>años</w:t>
            </w:r>
          </w:p>
        </w:tc>
        <w:tc>
          <w:tcPr>
            <w:tcW w:w="1190" w:type="dxa"/>
          </w:tcPr>
          <w:p w:rsidR="0080529F" w:rsidRPr="00BC32A2" w:rsidRDefault="0080529F" w:rsidP="00300564">
            <w:pPr>
              <w:jc w:val="center"/>
              <w:cnfStyle w:val="000000000000"/>
              <w:rPr>
                <w:rFonts w:cs="Poppins Light"/>
                <w:bCs/>
                <w:szCs w:val="21"/>
              </w:rPr>
            </w:pPr>
            <w:r w:rsidRPr="00BC32A2">
              <w:rPr>
                <w:rFonts w:cs="Poppins Light"/>
                <w:bCs/>
                <w:szCs w:val="21"/>
              </w:rPr>
              <w:t>8</w:t>
            </w:r>
          </w:p>
        </w:tc>
        <w:tc>
          <w:tcPr>
            <w:tcW w:w="1190" w:type="dxa"/>
          </w:tcPr>
          <w:p w:rsidR="0080529F" w:rsidRPr="00BC32A2" w:rsidRDefault="0080529F" w:rsidP="00300564">
            <w:pPr>
              <w:jc w:val="center"/>
              <w:cnfStyle w:val="000000000000"/>
              <w:rPr>
                <w:rFonts w:cs="Poppins Light"/>
                <w:bCs/>
                <w:szCs w:val="21"/>
              </w:rPr>
            </w:pPr>
            <w:r w:rsidRPr="00BC32A2">
              <w:rPr>
                <w:rFonts w:cs="Poppins Light"/>
                <w:bCs/>
                <w:szCs w:val="21"/>
              </w:rPr>
              <w:t>100%</w:t>
            </w:r>
          </w:p>
        </w:tc>
      </w:tr>
    </w:tbl>
    <w:p w:rsidR="0080529F" w:rsidRPr="009102C4" w:rsidRDefault="0080529F" w:rsidP="005A399C">
      <w:pPr>
        <w:tabs>
          <w:tab w:val="left" w:pos="709"/>
        </w:tabs>
        <w:spacing w:afterLines="57"/>
        <w:jc w:val="center"/>
        <w:rPr>
          <w:bCs/>
          <w:i/>
          <w:iCs/>
          <w:szCs w:val="21"/>
        </w:rPr>
      </w:pPr>
      <w:r w:rsidRPr="009102C4">
        <w:rPr>
          <w:bCs/>
          <w:i/>
          <w:iCs/>
          <w:szCs w:val="21"/>
        </w:rPr>
        <w:t>Fuente: Elaboración propia 2024</w:t>
      </w:r>
    </w:p>
    <w:p w:rsidR="0080529F" w:rsidRPr="009102C4" w:rsidRDefault="0080529F" w:rsidP="0080529F">
      <w:pPr>
        <w:pStyle w:val="Ttulo3"/>
        <w:shd w:val="clear" w:color="auto" w:fill="FECFA8"/>
        <w:rPr>
          <w:b w:val="0"/>
          <w:bCs/>
        </w:rPr>
      </w:pPr>
      <w:r w:rsidRPr="009102C4">
        <w:rPr>
          <w:bCs/>
        </w:rPr>
        <w:t>Fechas y lugares donde se ha desarrollado.</w:t>
      </w:r>
    </w:p>
    <w:p w:rsidR="0080529F" w:rsidRPr="009102C4" w:rsidRDefault="0080529F" w:rsidP="0080529F">
      <w:pPr>
        <w:rPr>
          <w:rFonts w:eastAsia="SimSun" w:cs="NewsGotT-Regu"/>
          <w:szCs w:val="21"/>
        </w:rPr>
      </w:pPr>
      <w:r w:rsidRPr="009102C4">
        <w:rPr>
          <w:rFonts w:eastAsia="SimSun" w:cs="NewsGotT-Regu"/>
          <w:szCs w:val="21"/>
        </w:rPr>
        <w:t>Presencial en la sede del GDR de El Condado de Jaén, con fecha 17 de julio de 2024</w:t>
      </w:r>
    </w:p>
    <w:p w:rsidR="0080529F" w:rsidRPr="009102C4" w:rsidRDefault="0080529F" w:rsidP="0080529F">
      <w:pPr>
        <w:pStyle w:val="Ttulo3"/>
        <w:shd w:val="clear" w:color="auto" w:fill="FECFA8"/>
        <w:rPr>
          <w:b w:val="0"/>
          <w:bCs/>
        </w:rPr>
      </w:pPr>
      <w:r w:rsidRPr="009102C4">
        <w:rPr>
          <w:bCs/>
        </w:rPr>
        <w:t>Observaciones relevantes.</w:t>
      </w:r>
    </w:p>
    <w:p w:rsidR="00E9321A" w:rsidRPr="009102C4" w:rsidRDefault="00E9321A" w:rsidP="00E9321A">
      <w:pPr>
        <w:rPr>
          <w:szCs w:val="21"/>
        </w:rPr>
      </w:pPr>
      <w:r w:rsidRPr="009102C4">
        <w:rPr>
          <w:szCs w:val="21"/>
        </w:rPr>
        <w:t>De la línea de ayuda Nº 1 Desarroll</w:t>
      </w:r>
      <w:r>
        <w:rPr>
          <w:szCs w:val="21"/>
        </w:rPr>
        <w:t>o del Sector Agrario y Forestal</w:t>
      </w:r>
      <w:r w:rsidRPr="009102C4">
        <w:rPr>
          <w:szCs w:val="21"/>
        </w:rPr>
        <w:t>, de carácter productivo y no productivo se han elegido las tipologías (1</w:t>
      </w:r>
      <w:r>
        <w:rPr>
          <w:szCs w:val="21"/>
        </w:rPr>
        <w:t>.1.,1.3.,1.7.,1.9.,1.10.,1.11.)</w:t>
      </w:r>
      <w:r w:rsidRPr="009102C4">
        <w:rPr>
          <w:szCs w:val="21"/>
        </w:rPr>
        <w:t>, de la Línea de ayuda nº 2</w:t>
      </w:r>
      <w:r>
        <w:rPr>
          <w:szCs w:val="21"/>
        </w:rPr>
        <w:t xml:space="preserve"> </w:t>
      </w:r>
      <w:r w:rsidRPr="009102C4">
        <w:rPr>
          <w:szCs w:val="21"/>
        </w:rPr>
        <w:t xml:space="preserve">Diversificación de </w:t>
      </w:r>
      <w:r>
        <w:rPr>
          <w:szCs w:val="21"/>
        </w:rPr>
        <w:t>la económica rural</w:t>
      </w:r>
      <w:r w:rsidRPr="009102C4">
        <w:rPr>
          <w:szCs w:val="21"/>
        </w:rPr>
        <w:t>, de carácter productivo se han elegido las tipologías ( 2.6.,2.7.), de la línea de ayuda nº</w:t>
      </w:r>
      <w:r>
        <w:rPr>
          <w:szCs w:val="21"/>
        </w:rPr>
        <w:t xml:space="preserve"> 3 Conservación del medio rural</w:t>
      </w:r>
      <w:r w:rsidRPr="009102C4">
        <w:rPr>
          <w:szCs w:val="21"/>
        </w:rPr>
        <w:t>, mejora de la calidad de vida y apoyo al</w:t>
      </w:r>
      <w:r>
        <w:rPr>
          <w:szCs w:val="21"/>
        </w:rPr>
        <w:t xml:space="preserve"> desarrollo social y sostenible</w:t>
      </w:r>
      <w:r w:rsidRPr="009102C4">
        <w:rPr>
          <w:szCs w:val="21"/>
        </w:rPr>
        <w:t>, de carácter no productivo, se han elegido las tipologías (3.3,3.5.,3.6.), de la línea 4 Fomento del desarrollo local mediante la implementación de proyectos propios por parte de los GDR (4.1,4.3,4.4) de la línea de ayuda nº 5 Actividades de Cooperación LEADER, de carácter no producti</w:t>
      </w:r>
      <w:r>
        <w:rPr>
          <w:szCs w:val="21"/>
        </w:rPr>
        <w:t>vo se ha elegido la tipología (</w:t>
      </w:r>
      <w:r w:rsidRPr="009102C4">
        <w:rPr>
          <w:szCs w:val="21"/>
        </w:rPr>
        <w:t>5.1)</w:t>
      </w:r>
    </w:p>
    <w:bookmarkEnd w:id="45"/>
    <w:p w:rsidR="0080529F" w:rsidRPr="009102C4" w:rsidRDefault="0080529F" w:rsidP="0080529F">
      <w:pPr>
        <w:pStyle w:val="Ttulo3"/>
        <w:shd w:val="clear" w:color="auto" w:fill="FECFA8"/>
        <w:rPr>
          <w:b w:val="0"/>
          <w:bCs/>
        </w:rPr>
      </w:pPr>
      <w:r w:rsidRPr="005A5FCD">
        <w:rPr>
          <w:bCs/>
        </w:rPr>
        <w:t>1.1. Justificación</w:t>
      </w:r>
      <w:r w:rsidRPr="009102C4">
        <w:rPr>
          <w:bCs/>
        </w:rPr>
        <w:t>.</w:t>
      </w:r>
    </w:p>
    <w:p w:rsidR="0080529F" w:rsidRPr="005A5FCD" w:rsidRDefault="0080529F" w:rsidP="0080529F">
      <w:pPr>
        <w:rPr>
          <w:bCs/>
          <w:szCs w:val="21"/>
        </w:rPr>
      </w:pPr>
      <w:r w:rsidRPr="005A5FCD">
        <w:rPr>
          <w:bCs/>
          <w:szCs w:val="21"/>
        </w:rPr>
        <w:t>Anexo II:</w:t>
      </w:r>
    </w:p>
    <w:p w:rsidR="0080529F" w:rsidRPr="005A5FCD" w:rsidRDefault="0080529F" w:rsidP="0080529F">
      <w:pPr>
        <w:rPr>
          <w:b/>
          <w:szCs w:val="21"/>
        </w:rPr>
      </w:pPr>
      <w:r w:rsidRPr="000C0C4B">
        <w:rPr>
          <w:b/>
          <w:szCs w:val="21"/>
        </w:rPr>
        <w:t>C.12. MESA DEBATE</w:t>
      </w:r>
      <w:r w:rsidRPr="005A5FCD">
        <w:rPr>
          <w:b/>
          <w:szCs w:val="21"/>
        </w:rPr>
        <w:t xml:space="preserve"> PLAN DE ACCIÓN</w:t>
      </w:r>
    </w:p>
    <w:p w:rsidR="0080529F" w:rsidRPr="005A5FCD" w:rsidRDefault="0080529F" w:rsidP="0080529F">
      <w:pPr>
        <w:rPr>
          <w:szCs w:val="21"/>
        </w:rPr>
      </w:pPr>
      <w:r w:rsidRPr="005A5FCD">
        <w:rPr>
          <w:szCs w:val="21"/>
        </w:rPr>
        <w:t>11.1 Hoja de firmas</w:t>
      </w:r>
    </w:p>
    <w:p w:rsidR="0080529F" w:rsidRPr="005A5FCD" w:rsidRDefault="0080529F" w:rsidP="0080529F">
      <w:pPr>
        <w:rPr>
          <w:szCs w:val="21"/>
        </w:rPr>
      </w:pPr>
      <w:r w:rsidRPr="005A5FCD">
        <w:rPr>
          <w:szCs w:val="21"/>
        </w:rPr>
        <w:t>11.2 Fotografías reunión</w:t>
      </w:r>
    </w:p>
    <w:p w:rsidR="0080529F" w:rsidRDefault="0080529F" w:rsidP="0080529F">
      <w:pPr>
        <w:rPr>
          <w:szCs w:val="21"/>
        </w:rPr>
      </w:pPr>
      <w:r w:rsidRPr="005A5FCD">
        <w:rPr>
          <w:szCs w:val="21"/>
        </w:rPr>
        <w:t>11.3 Documentación entregada</w:t>
      </w:r>
    </w:p>
    <w:p w:rsidR="0080529F" w:rsidRDefault="0080529F" w:rsidP="0080529F">
      <w:pPr>
        <w:rPr>
          <w:b/>
          <w:bCs/>
          <w:color w:val="FFFFFF" w:themeColor="background1"/>
          <w:szCs w:val="21"/>
        </w:rPr>
      </w:pPr>
    </w:p>
    <w:p w:rsidR="00973D2D" w:rsidRDefault="00973D2D" w:rsidP="0080529F">
      <w:pPr>
        <w:rPr>
          <w:b/>
          <w:bCs/>
          <w:color w:val="FFFFFF" w:themeColor="background1"/>
          <w:szCs w:val="21"/>
        </w:rPr>
      </w:pPr>
    </w:p>
    <w:p w:rsidR="00973D2D" w:rsidRDefault="00973D2D" w:rsidP="0080529F">
      <w:pPr>
        <w:rPr>
          <w:b/>
          <w:bCs/>
          <w:color w:val="FFFFFF" w:themeColor="background1"/>
          <w:szCs w:val="21"/>
        </w:rPr>
      </w:pPr>
    </w:p>
    <w:p w:rsidR="00445FFB" w:rsidRDefault="00445FFB" w:rsidP="0080529F">
      <w:pPr>
        <w:rPr>
          <w:b/>
          <w:bCs/>
          <w:color w:val="FFFFFF" w:themeColor="background1"/>
          <w:szCs w:val="21"/>
        </w:rPr>
      </w:pPr>
    </w:p>
    <w:p w:rsidR="0080529F" w:rsidRDefault="0080529F" w:rsidP="0080529F">
      <w:pPr>
        <w:rPr>
          <w:b/>
          <w:bCs/>
          <w:color w:val="FFFFFF" w:themeColor="background1"/>
          <w:szCs w:val="21"/>
        </w:rPr>
      </w:pPr>
    </w:p>
    <w:p w:rsidR="00416266" w:rsidRDefault="00416266" w:rsidP="0080529F">
      <w:pPr>
        <w:rPr>
          <w:b/>
          <w:bCs/>
          <w:color w:val="FFFFFF" w:themeColor="background1"/>
          <w:szCs w:val="21"/>
        </w:rPr>
      </w:pPr>
    </w:p>
    <w:p w:rsidR="0080529F" w:rsidRDefault="0080529F" w:rsidP="0080529F">
      <w:pPr>
        <w:jc w:val="center"/>
        <w:rPr>
          <w:rFonts w:eastAsia="Times New Roman" w:cs="Heebo"/>
          <w:b/>
          <w:bCs/>
          <w:color w:val="000000"/>
          <w:szCs w:val="21"/>
        </w:rPr>
      </w:pPr>
      <w:bookmarkStart w:id="46" w:name="_Hlk171354200"/>
      <w:bookmarkEnd w:id="39"/>
      <w:r w:rsidRPr="009102C4">
        <w:rPr>
          <w:rFonts w:eastAsia="Times New Roman" w:cs="Heebo"/>
          <w:b/>
          <w:bCs/>
          <w:color w:val="000000"/>
          <w:szCs w:val="21"/>
        </w:rPr>
        <w:lastRenderedPageBreak/>
        <w:t>Tabla 20. Cuadro Resumen de Participación Ciudadana.</w:t>
      </w:r>
      <w:r w:rsidRPr="0080529F">
        <w:rPr>
          <w:noProof/>
        </w:rPr>
        <w:t xml:space="preserve"> </w:t>
      </w:r>
    </w:p>
    <w:p w:rsidR="0080529F" w:rsidRPr="009102C4" w:rsidRDefault="0080529F" w:rsidP="0080529F">
      <w:pPr>
        <w:jc w:val="center"/>
        <w:rPr>
          <w:rFonts w:eastAsia="Times New Roman" w:cs="Heebo"/>
          <w:b/>
          <w:bCs/>
          <w:color w:val="000000"/>
          <w:szCs w:val="21"/>
        </w:rPr>
      </w:pPr>
      <w:r w:rsidRPr="00EF7A4C">
        <w:rPr>
          <w:noProof/>
          <w:lang w:val="es-ES" w:eastAsia="es-ES"/>
        </w:rPr>
        <w:drawing>
          <wp:anchor distT="0" distB="0" distL="114300" distR="114300" simplePos="0" relativeHeight="251604480" behindDoc="0" locked="0" layoutInCell="1" allowOverlap="1">
            <wp:simplePos x="0" y="0"/>
            <wp:positionH relativeFrom="column">
              <wp:posOffset>984885</wp:posOffset>
            </wp:positionH>
            <wp:positionV relativeFrom="paragraph">
              <wp:posOffset>164465</wp:posOffset>
            </wp:positionV>
            <wp:extent cx="4244340" cy="8503920"/>
            <wp:effectExtent l="19050" t="0" r="3810" b="0"/>
            <wp:wrapSquare wrapText="bothSides"/>
            <wp:docPr id="13768647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4340" cy="8503920"/>
                    </a:xfrm>
                    <a:prstGeom prst="rect">
                      <a:avLst/>
                    </a:prstGeom>
                    <a:noFill/>
                    <a:ln>
                      <a:noFill/>
                    </a:ln>
                  </pic:spPr>
                </pic:pic>
              </a:graphicData>
            </a:graphic>
          </wp:anchor>
        </w:drawing>
      </w:r>
    </w:p>
    <w:bookmarkEnd w:id="46"/>
    <w:p w:rsidR="0080529F" w:rsidRPr="00C70187" w:rsidRDefault="0080529F" w:rsidP="0080529F">
      <w:pPr>
        <w:rPr>
          <w:rFonts w:eastAsia="Times New Roman"/>
          <w:b/>
          <w:caps/>
          <w:color w:val="FFFFFF" w:themeColor="background1"/>
          <w:szCs w:val="21"/>
        </w:rPr>
      </w:pPr>
    </w:p>
    <w:p w:rsidR="0080529F" w:rsidRDefault="0080529F">
      <w:pPr>
        <w:widowControl/>
        <w:spacing w:before="0" w:after="0"/>
        <w:jc w:val="left"/>
      </w:pPr>
      <w:r>
        <w:br w:type="page"/>
      </w:r>
    </w:p>
    <w:p w:rsidR="00B6737C" w:rsidRDefault="00FF64D1">
      <w:pPr>
        <w:widowControl/>
        <w:spacing w:before="0" w:after="0"/>
        <w:jc w:val="left"/>
      </w:pPr>
      <w:r w:rsidRPr="00FF64D1">
        <w:rPr>
          <w:noProof/>
          <w:szCs w:val="21"/>
        </w:rPr>
        <w:lastRenderedPageBreak/>
        <w:pict>
          <v:shape id="_x0000_s2077" type="#_x0000_t202" style="position:absolute;margin-left:15.05pt;margin-top:266.9pt;width:452.25pt;height:164.4pt;z-index:251705344;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" fillcolor="#007400" stroked="f" strokeweight=".5pt">
            <v:textbox style="mso-next-textbox:#_x0000_s2077">
              <w:txbxContent>
                <w:p w:rsidR="00BB0D5D" w:rsidRDefault="00BB0D5D" w:rsidP="0080529F">
                  <w:pPr>
                    <w:autoSpaceDE w:val="0"/>
                    <w:autoSpaceDN w:val="0"/>
                    <w:adjustRightInd w:val="0"/>
                    <w:spacing w:before="0" w:after="0"/>
                    <w:ind w:left="284" w:right="283" w:hanging="142"/>
                    <w:jc w:val="center"/>
                    <w:rPr>
                      <w:b/>
                      <w:bCs/>
                      <w:color w:val="FFFFFF" w:themeColor="background1"/>
                      <w:sz w:val="52"/>
                      <w:szCs w:val="52"/>
                    </w:rPr>
                  </w:pPr>
                  <w:r>
                    <w:rPr>
                      <w:b/>
                      <w:bCs/>
                      <w:color w:val="FFFFFF" w:themeColor="background1"/>
                      <w:sz w:val="52"/>
                      <w:szCs w:val="52"/>
                    </w:rPr>
                    <w:t xml:space="preserve">EPÍGRAFE 3. </w:t>
                  </w:r>
                  <w:r w:rsidRPr="0080529F">
                    <w:rPr>
                      <w:b/>
                      <w:bCs/>
                      <w:color w:val="FFFFFF" w:themeColor="background1"/>
                      <w:sz w:val="52"/>
                      <w:szCs w:val="52"/>
                    </w:rPr>
                    <w:t>DIAGNÓSTICO Y ANÁLISIS DAFO</w:t>
                  </w:r>
                </w:p>
              </w:txbxContent>
            </v:textbox>
            <w10:wrap anchorx="margin"/>
          </v:shape>
        </w:pict>
      </w:r>
      <w:r w:rsidR="0080529F">
        <w:br w:type="page"/>
      </w:r>
    </w:p>
    <w:p w:rsidR="0080529F" w:rsidRDefault="00FF64D1">
      <w:pPr>
        <w:widowControl/>
        <w:spacing w:before="0" w:after="0"/>
        <w:jc w:val="left"/>
      </w:pPr>
      <w:r w:rsidRPr="00FF64D1">
        <w:rPr>
          <w:noProof/>
          <w:szCs w:val="21"/>
        </w:rPr>
        <w:lastRenderedPageBreak/>
        <w:pict>
          <v:shape id="_x0000_s2054" type="#_x0000_t202" style="position:absolute;margin-left:34.8pt;margin-top:261.1pt;width:452.25pt;height:164.4pt;z-index:251792384;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" fillcolor="#007400" stroked="f" strokeweight=".5pt">
            <v:textbox>
              <w:txbxContent>
                <w:p w:rsidR="00BB0D5D" w:rsidRDefault="00BB0D5D" w:rsidP="0080529F">
                  <w:pPr>
                    <w:autoSpaceDE w:val="0"/>
                    <w:autoSpaceDN w:val="0"/>
                    <w:adjustRightInd w:val="0"/>
                    <w:spacing w:before="0" w:after="0"/>
                    <w:ind w:left="284" w:right="283" w:hanging="142"/>
                    <w:jc w:val="center"/>
                    <w:rPr>
                      <w:b/>
                      <w:bCs/>
                      <w:color w:val="FFFFFF" w:themeColor="background1"/>
                      <w:sz w:val="52"/>
                      <w:szCs w:val="52"/>
                    </w:rPr>
                  </w:pPr>
                  <w:r>
                    <w:rPr>
                      <w:b/>
                      <w:bCs/>
                      <w:color w:val="FFFFFF" w:themeColor="background1"/>
                      <w:sz w:val="52"/>
                      <w:szCs w:val="52"/>
                    </w:rPr>
                    <w:t xml:space="preserve">EPÍGRAFE 4. </w:t>
                  </w:r>
                  <w:r w:rsidRPr="0080529F">
                    <w:rPr>
                      <w:b/>
                      <w:bCs/>
                      <w:color w:val="FFFFFF" w:themeColor="background1"/>
                      <w:sz w:val="52"/>
                      <w:szCs w:val="52"/>
                    </w:rPr>
                    <w:t>NECESIDADES, POTENCIALIDADES Y ASPECTOS INNOVADORES</w:t>
                  </w:r>
                </w:p>
              </w:txbxContent>
            </v:textbox>
            <w10:wrap anchorx="margin"/>
          </v:shape>
        </w:pict>
      </w:r>
      <w:r w:rsidR="0080529F">
        <w:br w:type="page"/>
      </w:r>
    </w:p>
    <w:p w:rsidR="0080529F" w:rsidRPr="006C5E2F" w:rsidRDefault="0080529F" w:rsidP="0080529F">
      <w:pPr>
        <w:pStyle w:val="Ttulo1"/>
        <w:pBdr>
          <w:top w:val="single" w:sz="12" w:space="1" w:color="auto"/>
          <w:left w:val="single" w:sz="12" w:space="4" w:color="auto"/>
          <w:right w:val="single" w:sz="12" w:space="4" w:color="auto"/>
        </w:pBdr>
        <w:shd w:val="clear" w:color="auto" w:fill="006600"/>
        <w:spacing w:after="57"/>
        <w:jc w:val="center"/>
        <w:rPr>
          <w:sz w:val="24"/>
          <w:szCs w:val="24"/>
        </w:rPr>
      </w:pPr>
      <w:r w:rsidRPr="006C5E2F">
        <w:rPr>
          <w:sz w:val="24"/>
          <w:szCs w:val="24"/>
        </w:rPr>
        <w:lastRenderedPageBreak/>
        <w:t>EPÍGRAFE 4. NECESIDADES, POTENCIALIDADES Y ASPECTOS INNOVADORES</w:t>
      </w:r>
    </w:p>
    <w:p w:rsidR="0080529F" w:rsidRPr="006C5E2F" w:rsidRDefault="0080529F" w:rsidP="0080529F">
      <w:pPr>
        <w:pStyle w:val="Ttulo2"/>
        <w:numPr>
          <w:ilvl w:val="0"/>
          <w:numId w:val="0"/>
        </w:numPr>
        <w:pBdr>
          <w:top w:val="single" w:sz="12" w:space="1" w:color="auto"/>
          <w:left w:val="single" w:sz="12" w:space="4" w:color="auto"/>
          <w:right w:val="single" w:sz="12" w:space="4" w:color="auto"/>
        </w:pBdr>
        <w:shd w:val="clear" w:color="auto" w:fill="006600"/>
        <w:ind w:left="357" w:hanging="357"/>
        <w:jc w:val="center"/>
        <w:rPr>
          <w:color w:val="FFFFFF" w:themeColor="background1"/>
          <w:sz w:val="24"/>
          <w:szCs w:val="24"/>
        </w:rPr>
      </w:pPr>
      <w:r w:rsidRPr="006C5E2F">
        <w:rPr>
          <w:color w:val="FFFFFF" w:themeColor="background1"/>
          <w:sz w:val="24"/>
          <w:szCs w:val="24"/>
        </w:rPr>
        <w:t>4.</w:t>
      </w:r>
      <w:r>
        <w:rPr>
          <w:color w:val="FFFFFF" w:themeColor="background1"/>
          <w:sz w:val="24"/>
          <w:szCs w:val="24"/>
        </w:rPr>
        <w:t>0</w:t>
      </w:r>
      <w:r w:rsidRPr="006C5E2F">
        <w:rPr>
          <w:color w:val="FFFFFF" w:themeColor="background1"/>
          <w:sz w:val="24"/>
          <w:szCs w:val="24"/>
        </w:rPr>
        <w:t xml:space="preserve"> </w:t>
      </w:r>
      <w:r>
        <w:rPr>
          <w:color w:val="FFFFFF" w:themeColor="background1"/>
          <w:sz w:val="24"/>
          <w:szCs w:val="24"/>
        </w:rPr>
        <w:t>INTRODUCCIÓN</w:t>
      </w:r>
    </w:p>
    <w:p w:rsidR="0080529F" w:rsidRPr="00E54302" w:rsidRDefault="0080529F" w:rsidP="0080529F">
      <w:pPr>
        <w:autoSpaceDE w:val="0"/>
        <w:autoSpaceDN w:val="0"/>
        <w:adjustRightInd w:val="0"/>
        <w:rPr>
          <w:rFonts w:eastAsia="SimSun" w:cs="NewsGotT"/>
          <w:color w:val="000000"/>
          <w:szCs w:val="21"/>
        </w:rPr>
      </w:pPr>
    </w:p>
    <w:p w:rsidR="0080529F" w:rsidRPr="00E54302" w:rsidRDefault="0080529F" w:rsidP="0080529F">
      <w:pPr>
        <w:pStyle w:val="asodeco"/>
        <w:rPr>
          <w:bCs/>
        </w:rPr>
      </w:pPr>
      <w:r w:rsidRPr="00E54302">
        <w:t>Una de las fases dentro de la elaboración de la Estrategia de Desarrollo Local ha sido la detección y priorización de necesidades, potencialidades y aspectos innovadores. La identificación de estos aspectos es posible gracias al resultado del diagnóstico cuantitativo y cualitativo (a través de los distintos mecanismos de participación ciudadana desarrollados) y análisis DAFO. Una vez identificadas las Necesidades y Potencialidades, se ha llevado a cabo su priorización mediante un procedimiento objetivo, transparente y participativo. Se han establecido criterios de priorización vinculados a los objetivos transversales (igualdad de género, juventud rural, lucha contra el cambio e innovación).</w:t>
      </w:r>
    </w:p>
    <w:p w:rsidR="0080529F" w:rsidRPr="00E54302" w:rsidRDefault="0080529F" w:rsidP="0080529F">
      <w:pPr>
        <w:pStyle w:val="asodeco"/>
        <w:rPr>
          <w:bCs/>
        </w:rPr>
      </w:pPr>
      <w:r w:rsidRPr="00E54302">
        <w:t>A través de las dinámicas de participación se han establecido las necesidades que servirán de base para la definición de los Objetivos generales y específicos de la Estrategia, así como la selección de las Líneas de ayudas, Tipología de operaciones subvencionables y Criterios de selección de operaciones que se reflejarán en el Plan de Acción. Son las personas que viven en El Condado de Jaén quienes participan en el proceso de elaboración de la EDLL 2023-2207 y han decidido qué tipo de actuaciones son los más importantes para acometer en los próximos años, conociendo y sintiendo que sus necesidades son las que marcarán las grandes líneas de desarrollo de nuestro territorio.</w:t>
      </w:r>
    </w:p>
    <w:p w:rsidR="0080529F" w:rsidRPr="000A05D0" w:rsidRDefault="0080529F" w:rsidP="0080529F">
      <w:pPr>
        <w:widowControl/>
        <w:spacing w:before="0" w:after="0"/>
        <w:jc w:val="left"/>
        <w:rPr>
          <w:rFonts w:eastAsia="SimSun" w:cs="NewsGotT"/>
          <w:color w:val="000000"/>
          <w:szCs w:val="21"/>
        </w:rPr>
      </w:pPr>
      <w:r w:rsidRPr="000A05D0">
        <w:rPr>
          <w:rFonts w:eastAsia="SimSun" w:cs="NewsGotT"/>
          <w:color w:val="000000"/>
          <w:szCs w:val="21"/>
        </w:rPr>
        <w:br w:type="page"/>
      </w:r>
    </w:p>
    <w:p w:rsidR="0080529F" w:rsidRPr="009307BA" w:rsidRDefault="0080529F" w:rsidP="0080529F">
      <w:pPr>
        <w:pBdr>
          <w:top w:val="single" w:sz="12" w:space="1" w:color="auto"/>
          <w:left w:val="single" w:sz="12" w:space="4" w:color="auto"/>
          <w:bottom w:val="single" w:sz="12" w:space="1" w:color="auto"/>
          <w:right w:val="single" w:sz="12" w:space="4" w:color="auto"/>
        </w:pBdr>
        <w:shd w:val="clear" w:color="auto" w:fill="006600"/>
        <w:ind w:firstLine="142"/>
        <w:jc w:val="center"/>
        <w:rPr>
          <w:b/>
          <w:bCs/>
          <w:color w:val="FFFFFF" w:themeColor="background1"/>
          <w:sz w:val="24"/>
        </w:rPr>
      </w:pPr>
      <w:r w:rsidRPr="009307BA">
        <w:rPr>
          <w:b/>
          <w:bCs/>
          <w:color w:val="FFFFFF" w:themeColor="background1"/>
          <w:sz w:val="24"/>
        </w:rPr>
        <w:lastRenderedPageBreak/>
        <w:t>EPÍGRAFE 4. NECESIDADES, POTENCIALIDADES Y ASPECTOS INNOVADORES</w:t>
      </w:r>
    </w:p>
    <w:p w:rsidR="0080529F" w:rsidRPr="006C5E2F" w:rsidRDefault="0080529F" w:rsidP="0080529F">
      <w:pPr>
        <w:pStyle w:val="Ttulo2"/>
        <w:numPr>
          <w:ilvl w:val="0"/>
          <w:numId w:val="0"/>
        </w:numPr>
        <w:pBdr>
          <w:top w:val="single" w:sz="12" w:space="1" w:color="auto"/>
          <w:left w:val="single" w:sz="12" w:space="4" w:color="auto"/>
          <w:bottom w:val="single" w:sz="12" w:space="1" w:color="auto"/>
          <w:right w:val="single" w:sz="12" w:space="4" w:color="auto"/>
        </w:pBdr>
        <w:shd w:val="clear" w:color="auto" w:fill="006600"/>
        <w:ind w:left="357" w:hanging="357"/>
        <w:jc w:val="center"/>
        <w:rPr>
          <w:color w:val="FFFFFF" w:themeColor="background1"/>
          <w:sz w:val="24"/>
          <w:szCs w:val="24"/>
        </w:rPr>
      </w:pPr>
      <w:r w:rsidRPr="006C5E2F">
        <w:rPr>
          <w:color w:val="FFFFFF" w:themeColor="background1"/>
          <w:sz w:val="24"/>
          <w:szCs w:val="24"/>
        </w:rPr>
        <w:t>4.1 NECESIDADES Y POTENCIALIDADES DETECTADAS</w:t>
      </w:r>
    </w:p>
    <w:p w:rsidR="0080529F" w:rsidRDefault="0080529F" w:rsidP="0080529F">
      <w:pPr>
        <w:autoSpaceDE w:val="0"/>
        <w:autoSpaceDN w:val="0"/>
        <w:adjustRightInd w:val="0"/>
        <w:rPr>
          <w:rFonts w:eastAsia="SimSun" w:cs="NewsGotT"/>
          <w:b/>
          <w:color w:val="000000"/>
          <w:szCs w:val="21"/>
        </w:rPr>
      </w:pPr>
    </w:p>
    <w:p w:rsidR="0080529F" w:rsidRDefault="0080529F" w:rsidP="00925906">
      <w:pPr>
        <w:rPr>
          <w:rFonts w:eastAsia="SimSun" w:cs="NewsGotT"/>
          <w:b/>
          <w:color w:val="000000"/>
          <w:szCs w:val="21"/>
        </w:rPr>
      </w:pPr>
      <w:r w:rsidRPr="000B3806">
        <w:rPr>
          <w:rFonts w:eastAsia="SimSun" w:cs="NewsGotT"/>
          <w:b/>
          <w:color w:val="000000"/>
          <w:szCs w:val="21"/>
        </w:rPr>
        <w:t>NECESIDADES</w:t>
      </w:r>
    </w:p>
    <w:p w:rsidR="0080529F" w:rsidRPr="00737F81" w:rsidRDefault="0080529F" w:rsidP="005A399C">
      <w:pPr>
        <w:spacing w:beforeLines="57" w:afterLines="57"/>
        <w:rPr>
          <w:b/>
          <w:bCs/>
          <w:color w:val="000000" w:themeColor="text1"/>
          <w:szCs w:val="21"/>
        </w:rPr>
      </w:pPr>
      <w:r w:rsidRPr="00800A5B">
        <w:rPr>
          <w:szCs w:val="21"/>
        </w:rPr>
        <w:t xml:space="preserve">Las necesidades pueden haber sido manifestadas expresamente </w:t>
      </w:r>
      <w:r w:rsidRPr="00737F81">
        <w:rPr>
          <w:szCs w:val="21"/>
        </w:rPr>
        <w:t>por la persona entrevistada empleando el Cuestionario en alguna de sus modalidades, recabadas a través de las entrevistas de enfoque, de los talleres/mesas sectoriales y/o los cuadernos de participación o pueden ser consecuencia de una deducción, tanto desde el punto de vista temático como territorial.</w:t>
      </w:r>
    </w:p>
    <w:p w:rsidR="0080529F" w:rsidRPr="00737F81" w:rsidRDefault="0080529F" w:rsidP="0080529F">
      <w:pPr>
        <w:autoSpaceDE w:val="0"/>
        <w:autoSpaceDN w:val="0"/>
        <w:adjustRightInd w:val="0"/>
        <w:rPr>
          <w:rFonts w:eastAsia="SimSun" w:cs="NewsGotT"/>
          <w:color w:val="000000"/>
          <w:szCs w:val="21"/>
        </w:rPr>
      </w:pPr>
      <w:r w:rsidRPr="00737F81">
        <w:rPr>
          <w:rFonts w:eastAsia="SimSun" w:cs="NewsGotT"/>
          <w:color w:val="000000"/>
          <w:szCs w:val="21"/>
        </w:rPr>
        <w:t xml:space="preserve">Las respectivas baterías de necesidades de cada área temática se han elaborado siguiendo el siguiente proceso: </w:t>
      </w:r>
    </w:p>
    <w:p w:rsidR="0080529F" w:rsidRPr="00737F81" w:rsidRDefault="0080529F" w:rsidP="0080529F">
      <w:pPr>
        <w:autoSpaceDE w:val="0"/>
        <w:autoSpaceDN w:val="0"/>
        <w:adjustRightInd w:val="0"/>
        <w:rPr>
          <w:rFonts w:eastAsia="SimSun" w:cs="NewsGotT"/>
          <w:b/>
          <w:color w:val="000000"/>
          <w:szCs w:val="21"/>
        </w:rPr>
      </w:pPr>
      <w:r w:rsidRPr="00737F81">
        <w:rPr>
          <w:rFonts w:eastAsia="SimSun" w:cs="NewsGotT"/>
          <w:b/>
          <w:color w:val="000000"/>
          <w:szCs w:val="21"/>
        </w:rPr>
        <w:t xml:space="preserve">DEDUCCIÓN-EXTRACCIÓN NECESIDADES </w:t>
      </w:r>
    </w:p>
    <w:p w:rsidR="0080529F" w:rsidRPr="00737F81" w:rsidRDefault="0080529F" w:rsidP="0080529F">
      <w:pPr>
        <w:pStyle w:val="Prrafodelista"/>
        <w:widowControl/>
        <w:numPr>
          <w:ilvl w:val="0"/>
          <w:numId w:val="134"/>
        </w:numPr>
        <w:autoSpaceDE w:val="0"/>
        <w:autoSpaceDN w:val="0"/>
        <w:adjustRightInd w:val="0"/>
        <w:contextualSpacing w:val="0"/>
        <w:rPr>
          <w:rFonts w:eastAsia="SimSun" w:cs="NewsGotT"/>
          <w:color w:val="000000"/>
          <w:szCs w:val="21"/>
        </w:rPr>
      </w:pPr>
      <w:r w:rsidRPr="00737F81">
        <w:rPr>
          <w:rFonts w:eastAsia="SimSun" w:cs="NewsGotT"/>
          <w:i/>
          <w:color w:val="000000"/>
          <w:szCs w:val="21"/>
        </w:rPr>
        <w:t>Las necesidades deducidas por áreas temáticas</w:t>
      </w:r>
      <w:r w:rsidRPr="00737F81">
        <w:rPr>
          <w:rFonts w:eastAsia="SimSun" w:cs="NewsGotT"/>
          <w:color w:val="000000"/>
          <w:szCs w:val="21"/>
        </w:rPr>
        <w:t xml:space="preserve">: se derivan del análisis de otros parámetros considerados en el Cuestionario General o Temático correspondiente. </w:t>
      </w:r>
    </w:p>
    <w:p w:rsidR="0080529F" w:rsidRPr="00737F81" w:rsidRDefault="0080529F" w:rsidP="0080529F">
      <w:pPr>
        <w:pStyle w:val="Prrafodelista"/>
        <w:widowControl/>
        <w:numPr>
          <w:ilvl w:val="0"/>
          <w:numId w:val="134"/>
        </w:numPr>
        <w:autoSpaceDE w:val="0"/>
        <w:autoSpaceDN w:val="0"/>
        <w:adjustRightInd w:val="0"/>
        <w:contextualSpacing w:val="0"/>
        <w:rPr>
          <w:rFonts w:eastAsia="SimSun" w:cs="NewsGotT"/>
          <w:color w:val="000000"/>
          <w:szCs w:val="21"/>
        </w:rPr>
      </w:pPr>
      <w:r w:rsidRPr="00737F81">
        <w:rPr>
          <w:rFonts w:eastAsia="SimSun" w:cs="NewsGotT"/>
          <w:i/>
          <w:color w:val="000000"/>
          <w:szCs w:val="21"/>
        </w:rPr>
        <w:t xml:space="preserve">Las necesidades deducidas de las matrices DAFO </w:t>
      </w:r>
      <w:r w:rsidRPr="00737F81">
        <w:rPr>
          <w:rFonts w:eastAsia="SimSun" w:cs="NewsGotT"/>
          <w:color w:val="000000"/>
          <w:szCs w:val="21"/>
        </w:rPr>
        <w:t xml:space="preserve">pueden serlo por distintos motivos: </w:t>
      </w:r>
    </w:p>
    <w:p w:rsidR="0080529F" w:rsidRPr="00737F81" w:rsidRDefault="0080529F" w:rsidP="0080529F">
      <w:pPr>
        <w:pStyle w:val="Prrafodelista"/>
        <w:widowControl/>
        <w:numPr>
          <w:ilvl w:val="0"/>
          <w:numId w:val="135"/>
        </w:numPr>
        <w:autoSpaceDE w:val="0"/>
        <w:autoSpaceDN w:val="0"/>
        <w:adjustRightInd w:val="0"/>
        <w:ind w:left="1843" w:hanging="567"/>
        <w:contextualSpacing w:val="0"/>
        <w:rPr>
          <w:rFonts w:eastAsia="SimSun" w:cs="Arial"/>
          <w:color w:val="000000"/>
          <w:szCs w:val="21"/>
        </w:rPr>
      </w:pPr>
      <w:r w:rsidRPr="00737F81">
        <w:rPr>
          <w:rFonts w:eastAsia="SimSun" w:cs="Arial"/>
          <w:color w:val="000000"/>
          <w:szCs w:val="21"/>
        </w:rPr>
        <w:t xml:space="preserve">Promover fortalezas </w:t>
      </w:r>
    </w:p>
    <w:p w:rsidR="0080529F" w:rsidRPr="00737F81" w:rsidRDefault="0080529F" w:rsidP="0080529F">
      <w:pPr>
        <w:pStyle w:val="Prrafodelista"/>
        <w:widowControl/>
        <w:numPr>
          <w:ilvl w:val="0"/>
          <w:numId w:val="135"/>
        </w:numPr>
        <w:autoSpaceDE w:val="0"/>
        <w:autoSpaceDN w:val="0"/>
        <w:adjustRightInd w:val="0"/>
        <w:ind w:left="1843" w:hanging="567"/>
        <w:contextualSpacing w:val="0"/>
        <w:rPr>
          <w:rFonts w:eastAsia="SimSun" w:cs="Arial"/>
          <w:color w:val="000000"/>
          <w:szCs w:val="21"/>
        </w:rPr>
      </w:pPr>
      <w:r w:rsidRPr="00737F81">
        <w:rPr>
          <w:rFonts w:eastAsia="SimSun" w:cs="Arial"/>
          <w:color w:val="000000"/>
          <w:szCs w:val="21"/>
        </w:rPr>
        <w:t xml:space="preserve">Corregir debilidades </w:t>
      </w:r>
    </w:p>
    <w:p w:rsidR="0080529F" w:rsidRPr="00737F81" w:rsidRDefault="0080529F" w:rsidP="0080529F">
      <w:pPr>
        <w:pStyle w:val="Prrafodelista"/>
        <w:widowControl/>
        <w:numPr>
          <w:ilvl w:val="0"/>
          <w:numId w:val="135"/>
        </w:numPr>
        <w:autoSpaceDE w:val="0"/>
        <w:autoSpaceDN w:val="0"/>
        <w:adjustRightInd w:val="0"/>
        <w:ind w:left="1843" w:hanging="567"/>
        <w:contextualSpacing w:val="0"/>
        <w:rPr>
          <w:rFonts w:eastAsia="SimSun" w:cs="Arial"/>
          <w:color w:val="000000"/>
          <w:szCs w:val="21"/>
        </w:rPr>
      </w:pPr>
      <w:r w:rsidRPr="00737F81">
        <w:rPr>
          <w:rFonts w:eastAsia="SimSun" w:cs="Arial"/>
          <w:color w:val="000000"/>
          <w:szCs w:val="21"/>
        </w:rPr>
        <w:t xml:space="preserve">Aprovechar oportunidades identificadas </w:t>
      </w:r>
    </w:p>
    <w:p w:rsidR="0080529F" w:rsidRPr="00737F81" w:rsidRDefault="0080529F" w:rsidP="0080529F">
      <w:pPr>
        <w:pStyle w:val="Prrafodelista"/>
        <w:widowControl/>
        <w:numPr>
          <w:ilvl w:val="0"/>
          <w:numId w:val="135"/>
        </w:numPr>
        <w:autoSpaceDE w:val="0"/>
        <w:autoSpaceDN w:val="0"/>
        <w:adjustRightInd w:val="0"/>
        <w:ind w:left="1843" w:hanging="567"/>
        <w:contextualSpacing w:val="0"/>
        <w:rPr>
          <w:rFonts w:eastAsia="SimSun" w:cs="Arial"/>
          <w:color w:val="000000"/>
          <w:szCs w:val="21"/>
        </w:rPr>
      </w:pPr>
      <w:r w:rsidRPr="00737F81">
        <w:rPr>
          <w:rFonts w:eastAsia="SimSun" w:cs="Arial"/>
          <w:color w:val="000000"/>
          <w:szCs w:val="21"/>
        </w:rPr>
        <w:t xml:space="preserve">Contrarrestar amenazas identificadas </w:t>
      </w:r>
    </w:p>
    <w:p w:rsidR="0080529F" w:rsidRPr="00737F81" w:rsidRDefault="0080529F" w:rsidP="0080529F">
      <w:pPr>
        <w:pStyle w:val="Prrafodelista"/>
        <w:widowControl/>
        <w:numPr>
          <w:ilvl w:val="0"/>
          <w:numId w:val="134"/>
        </w:numPr>
        <w:autoSpaceDE w:val="0"/>
        <w:autoSpaceDN w:val="0"/>
        <w:adjustRightInd w:val="0"/>
        <w:contextualSpacing w:val="0"/>
        <w:rPr>
          <w:rFonts w:eastAsia="SimSun" w:cs="NewsGotT"/>
          <w:color w:val="000000"/>
          <w:szCs w:val="21"/>
        </w:rPr>
      </w:pPr>
      <w:r w:rsidRPr="00737F81">
        <w:rPr>
          <w:rFonts w:eastAsia="SimSun" w:cs="NewsGotT"/>
          <w:i/>
          <w:color w:val="000000"/>
          <w:szCs w:val="21"/>
        </w:rPr>
        <w:t>Las necesidades manifestadas por áreas temáticas</w:t>
      </w:r>
      <w:r w:rsidRPr="00737F81">
        <w:rPr>
          <w:rFonts w:eastAsia="SimSun" w:cs="NewsGotT"/>
          <w:color w:val="000000"/>
          <w:szCs w:val="21"/>
        </w:rPr>
        <w:t xml:space="preserve">: Son las que la persona participante identifica expresamente como necesidades propias o de su sector de actividad o ámbito de actuación. Estas necesidades corroborarán las deducidas de las fortalezas y debilidades. </w:t>
      </w:r>
    </w:p>
    <w:p w:rsidR="0080529F" w:rsidRPr="00737F81" w:rsidRDefault="0080529F" w:rsidP="0080529F">
      <w:pPr>
        <w:autoSpaceDE w:val="0"/>
        <w:autoSpaceDN w:val="0"/>
        <w:adjustRightInd w:val="0"/>
        <w:rPr>
          <w:rFonts w:eastAsia="SimSun" w:cs="NewsGotT"/>
          <w:b/>
          <w:color w:val="000000"/>
          <w:szCs w:val="21"/>
        </w:rPr>
      </w:pPr>
      <w:r w:rsidRPr="00737F81">
        <w:rPr>
          <w:rFonts w:eastAsia="SimSun" w:cs="NewsGotT"/>
          <w:b/>
          <w:color w:val="000000"/>
          <w:szCs w:val="21"/>
        </w:rPr>
        <w:t xml:space="preserve">RECUENTO-CONSOLIDACIÓN NECESIDADES </w:t>
      </w:r>
    </w:p>
    <w:p w:rsidR="0080529F" w:rsidRPr="00737F81" w:rsidRDefault="0080529F" w:rsidP="0080529F">
      <w:pPr>
        <w:autoSpaceDE w:val="0"/>
        <w:autoSpaceDN w:val="0"/>
        <w:adjustRightInd w:val="0"/>
        <w:rPr>
          <w:rFonts w:eastAsia="SimSun" w:cs="NewsGotT"/>
          <w:color w:val="000000"/>
          <w:szCs w:val="21"/>
        </w:rPr>
      </w:pPr>
      <w:r w:rsidRPr="00737F81">
        <w:rPr>
          <w:rFonts w:eastAsia="SimSun" w:cs="NewsGotT"/>
          <w:color w:val="000000"/>
          <w:szCs w:val="21"/>
        </w:rPr>
        <w:t>El recuento y consolidación de las necesidades consiste en la unificación de necesidades similares, con el mismo objeto o en la misma línea de actuación.</w:t>
      </w:r>
    </w:p>
    <w:p w:rsidR="0080529F" w:rsidRPr="00737F81" w:rsidRDefault="0080529F" w:rsidP="0080529F">
      <w:pPr>
        <w:autoSpaceDE w:val="0"/>
        <w:autoSpaceDN w:val="0"/>
        <w:adjustRightInd w:val="0"/>
        <w:rPr>
          <w:rFonts w:eastAsia="SimSun" w:cs="NewsGotT"/>
          <w:color w:val="000000"/>
          <w:szCs w:val="21"/>
        </w:rPr>
      </w:pPr>
      <w:r w:rsidRPr="00737F81">
        <w:rPr>
          <w:rFonts w:eastAsia="SimSun" w:cs="NewsGotT"/>
          <w:color w:val="000000"/>
          <w:szCs w:val="21"/>
        </w:rPr>
        <w:t>La elaboración del análisis DAFO (Debilidades, Amenazas, Fortalezas y Oportunidades)</w:t>
      </w:r>
      <w:r>
        <w:rPr>
          <w:rFonts w:eastAsia="SimSun" w:cs="NewsGotT"/>
          <w:color w:val="000000"/>
          <w:szCs w:val="21"/>
        </w:rPr>
        <w:t>,</w:t>
      </w:r>
      <w:r w:rsidRPr="00737F81">
        <w:rPr>
          <w:rFonts w:eastAsia="SimSun" w:cs="NewsGotT"/>
          <w:color w:val="000000"/>
          <w:szCs w:val="21"/>
        </w:rPr>
        <w:t xml:space="preserve"> se complementó con un análisis paralelo denominado CAME (Controlar, Afrontar, Mantener y </w:t>
      </w:r>
      <w:r w:rsidRPr="00921815">
        <w:rPr>
          <w:rFonts w:eastAsia="SimSun" w:cs="NewsGotT"/>
          <w:color w:val="000000"/>
          <w:szCs w:val="21"/>
        </w:rPr>
        <w:t>Explotar), orientado</w:t>
      </w:r>
      <w:r w:rsidRPr="00737F81">
        <w:rPr>
          <w:rFonts w:eastAsia="SimSun" w:cs="NewsGotT"/>
          <w:color w:val="000000"/>
          <w:szCs w:val="21"/>
        </w:rPr>
        <w:t xml:space="preserve"> a plantear las fórmulas para reducir la incidencia de aquellos aspectos negativos que</w:t>
      </w:r>
      <w:r>
        <w:rPr>
          <w:rFonts w:eastAsia="SimSun" w:cs="NewsGotT"/>
          <w:color w:val="000000"/>
          <w:szCs w:val="21"/>
        </w:rPr>
        <w:t xml:space="preserve"> pueden</w:t>
      </w:r>
      <w:r w:rsidRPr="00737F81">
        <w:rPr>
          <w:rFonts w:eastAsia="SimSun" w:cs="NewsGotT"/>
          <w:color w:val="000000"/>
          <w:szCs w:val="21"/>
        </w:rPr>
        <w:t xml:space="preserve"> </w:t>
      </w:r>
      <w:r>
        <w:rPr>
          <w:rFonts w:eastAsia="SimSun" w:cs="NewsGotT"/>
          <w:color w:val="000000"/>
          <w:szCs w:val="21"/>
        </w:rPr>
        <w:t>afectar</w:t>
      </w:r>
      <w:r w:rsidRPr="00737F81">
        <w:rPr>
          <w:rFonts w:eastAsia="SimSun" w:cs="NewsGotT"/>
          <w:color w:val="000000"/>
          <w:szCs w:val="21"/>
        </w:rPr>
        <w:t xml:space="preserve"> al territorio y potenciar los positivos.</w:t>
      </w:r>
    </w:p>
    <w:p w:rsidR="0080529F" w:rsidRPr="00737F81" w:rsidRDefault="0080529F" w:rsidP="0080529F">
      <w:pPr>
        <w:autoSpaceDE w:val="0"/>
        <w:autoSpaceDN w:val="0"/>
        <w:adjustRightInd w:val="0"/>
        <w:rPr>
          <w:rFonts w:eastAsia="SimSun" w:cs="NewsGotT"/>
          <w:color w:val="000000"/>
          <w:szCs w:val="21"/>
        </w:rPr>
      </w:pPr>
      <w:r w:rsidRPr="00737F81">
        <w:rPr>
          <w:rFonts w:eastAsia="SimSun" w:cs="NewsGotT"/>
          <w:color w:val="000000"/>
          <w:szCs w:val="21"/>
        </w:rPr>
        <w:t>El resultado es la identificación participativa de la batería inicial de necesidades temática</w:t>
      </w:r>
      <w:r>
        <w:rPr>
          <w:rFonts w:eastAsia="SimSun" w:cs="NewsGotT"/>
          <w:color w:val="000000"/>
          <w:szCs w:val="21"/>
        </w:rPr>
        <w:t>s</w:t>
      </w:r>
      <w:r w:rsidRPr="00737F81">
        <w:rPr>
          <w:rFonts w:eastAsia="SimSun" w:cs="NewsGotT"/>
          <w:color w:val="000000"/>
          <w:szCs w:val="21"/>
        </w:rPr>
        <w:t>, potencialidades y ámbitos de innovación</w:t>
      </w:r>
      <w:r>
        <w:rPr>
          <w:rFonts w:eastAsia="SimSun" w:cs="NewsGotT"/>
          <w:color w:val="000000"/>
          <w:szCs w:val="21"/>
        </w:rPr>
        <w:t>,</w:t>
      </w:r>
      <w:r w:rsidRPr="00737F81">
        <w:rPr>
          <w:rFonts w:eastAsia="SimSun" w:cs="NewsGotT"/>
          <w:color w:val="000000"/>
          <w:szCs w:val="21"/>
        </w:rPr>
        <w:t xml:space="preserve"> como un primer acercamiento a las prioridades que se pueden plantear en el territorio como base para los proyectos sobre los que construir el desarrollo sostenible de la comarca en los próximos años.</w:t>
      </w:r>
    </w:p>
    <w:p w:rsidR="0080529F" w:rsidRPr="00737F81" w:rsidRDefault="0080529F" w:rsidP="0080529F">
      <w:pPr>
        <w:autoSpaceDE w:val="0"/>
        <w:autoSpaceDN w:val="0"/>
        <w:adjustRightInd w:val="0"/>
        <w:rPr>
          <w:rFonts w:eastAsia="SimSun" w:cs="NewsGotT"/>
          <w:color w:val="000000"/>
          <w:szCs w:val="21"/>
        </w:rPr>
      </w:pPr>
      <w:r w:rsidRPr="00737F81">
        <w:rPr>
          <w:rFonts w:eastAsia="SimSun" w:cs="NewsGotT"/>
          <w:color w:val="000000"/>
          <w:szCs w:val="21"/>
        </w:rPr>
        <w:t>En la detección de Necesidades y Potencialidades, en cada una de las áreas temáticas, se han incorporado los objetivos transversales de: Igualdad de género, Juventud Rural, Lucha contra el cambio climático e Innovación, lo que nos ha permito hacer un análisis integrado de todas ellas en todo el proceso de participación ciudadana.</w:t>
      </w:r>
    </w:p>
    <w:p w:rsidR="0080529F" w:rsidRPr="00737F81" w:rsidRDefault="0080529F" w:rsidP="0080529F">
      <w:pPr>
        <w:autoSpaceDE w:val="0"/>
        <w:autoSpaceDN w:val="0"/>
        <w:adjustRightInd w:val="0"/>
        <w:rPr>
          <w:rFonts w:eastAsia="SimSun" w:cs="NewsGotT"/>
          <w:color w:val="000000"/>
          <w:szCs w:val="21"/>
          <w:highlight w:val="yellow"/>
        </w:rPr>
      </w:pPr>
      <w:r w:rsidRPr="00737F81">
        <w:rPr>
          <w:rFonts w:eastAsia="SimSun" w:cs="NewsGotT"/>
          <w:color w:val="000000"/>
          <w:szCs w:val="21"/>
          <w:highlight w:val="yellow"/>
        </w:rPr>
        <w:br w:type="page"/>
      </w:r>
    </w:p>
    <w:p w:rsidR="0080529F" w:rsidRPr="00737F81" w:rsidRDefault="0080529F" w:rsidP="0080529F">
      <w:pPr>
        <w:spacing w:before="0" w:after="0"/>
        <w:rPr>
          <w:b/>
          <w:bCs/>
          <w:color w:val="000000" w:themeColor="text1"/>
          <w:szCs w:val="21"/>
        </w:rPr>
      </w:pPr>
      <w:r w:rsidRPr="00737F81">
        <w:rPr>
          <w:b/>
          <w:bCs/>
          <w:color w:val="000000" w:themeColor="text1"/>
          <w:szCs w:val="21"/>
        </w:rPr>
        <w:lastRenderedPageBreak/>
        <w:t>Definición de necesidades y potencialidades en coherencia con lo detectado en el proceso participativo y reflejo en las matrices DAFO</w:t>
      </w:r>
    </w:p>
    <w:p w:rsidR="0080529F" w:rsidRDefault="0080529F" w:rsidP="0080529F">
      <w:pPr>
        <w:spacing w:before="0" w:after="0"/>
        <w:jc w:val="center"/>
        <w:rPr>
          <w:b/>
          <w:bCs/>
          <w:color w:val="000000" w:themeColor="text1"/>
        </w:rPr>
      </w:pPr>
    </w:p>
    <w:p w:rsidR="0080529F" w:rsidRPr="00421F76" w:rsidRDefault="0080529F" w:rsidP="0080529F">
      <w:pPr>
        <w:spacing w:before="0" w:after="0"/>
        <w:rPr>
          <w:b/>
          <w:bCs/>
          <w:color w:val="000000" w:themeColor="text1"/>
        </w:rPr>
      </w:pPr>
    </w:p>
    <w:tbl>
      <w:tblPr>
        <w:tblStyle w:val="Tablaconcuadrcula5oscura-nfasis61"/>
        <w:tblW w:w="4968"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637"/>
        <w:gridCol w:w="3434"/>
      </w:tblGrid>
      <w:tr w:rsidR="0080529F" w:rsidRPr="00E34109" w:rsidTr="00CA4D18">
        <w:trPr>
          <w:cnfStyle w:val="100000000000"/>
          <w:trHeight w:val="397"/>
        </w:trPr>
        <w:tc>
          <w:tcPr>
            <w:cnfStyle w:val="001000000000"/>
            <w:tcW w:w="3295" w:type="pct"/>
            <w:tcBorders>
              <w:top w:val="none" w:sz="0" w:space="0" w:color="auto"/>
              <w:left w:val="none" w:sz="0" w:space="0" w:color="auto"/>
            </w:tcBorders>
            <w:shd w:val="clear" w:color="auto" w:fill="B8EAB9"/>
            <w:noWrap/>
          </w:tcPr>
          <w:p w:rsidR="0080529F" w:rsidRPr="008017EB" w:rsidRDefault="0080529F" w:rsidP="00300564">
            <w:pPr>
              <w:jc w:val="center"/>
              <w:rPr>
                <w:rFonts w:eastAsia="Times New Roman" w:cs="Arial"/>
                <w:b w:val="0"/>
                <w:bCs w:val="0"/>
                <w:color w:val="auto"/>
                <w:szCs w:val="21"/>
                <w:lang w:eastAsia="es-ES_tradnl"/>
              </w:rPr>
            </w:pPr>
            <w:r w:rsidRPr="008017EB">
              <w:rPr>
                <w:rFonts w:eastAsia="Times New Roman" w:cs="Arial"/>
                <w:bCs w:val="0"/>
                <w:color w:val="auto"/>
                <w:szCs w:val="21"/>
                <w:lang w:eastAsia="es-ES_tradnl"/>
              </w:rPr>
              <w:t>LISTADO DE NECESIDADES DETECTADAS</w:t>
            </w:r>
          </w:p>
        </w:tc>
        <w:tc>
          <w:tcPr>
            <w:tcW w:w="1705" w:type="pct"/>
            <w:shd w:val="clear" w:color="auto" w:fill="B8EAB9"/>
          </w:tcPr>
          <w:p w:rsidR="0080529F" w:rsidRPr="008017EB" w:rsidRDefault="0080529F" w:rsidP="00300564">
            <w:pPr>
              <w:jc w:val="center"/>
              <w:cnfStyle w:val="100000000000"/>
              <w:rPr>
                <w:rFonts w:eastAsia="Times New Roman" w:cs="Arial"/>
                <w:szCs w:val="21"/>
                <w:lang w:eastAsia="es-ES_tradnl"/>
              </w:rPr>
            </w:pPr>
            <w:r w:rsidRPr="008017EB">
              <w:rPr>
                <w:rFonts w:eastAsia="Times New Roman" w:cs="Arial"/>
                <w:color w:val="auto"/>
                <w:szCs w:val="21"/>
                <w:lang w:eastAsia="es-ES_tradnl"/>
              </w:rPr>
              <w:t>JUSTIFICACIÓN/ ORIGEN</w:t>
            </w:r>
          </w:p>
        </w:tc>
      </w:tr>
      <w:tr w:rsidR="0080529F" w:rsidRPr="00E34109" w:rsidTr="00CA4D18">
        <w:trPr>
          <w:trHeight w:val="585"/>
        </w:trPr>
        <w:tc>
          <w:tcPr>
            <w:cnfStyle w:val="001000000000"/>
            <w:tcW w:w="3295" w:type="pct"/>
            <w:tcBorders>
              <w:left w:val="none" w:sz="0" w:space="0" w:color="auto"/>
            </w:tcBorders>
            <w:shd w:val="clear" w:color="auto" w:fill="auto"/>
          </w:tcPr>
          <w:p w:rsidR="0080529F" w:rsidRPr="00C61B3D" w:rsidRDefault="00142C1B" w:rsidP="00300564">
            <w:pPr>
              <w:rPr>
                <w:rFonts w:eastAsia="Times New Roman" w:cs="Arial"/>
                <w:color w:val="auto"/>
                <w:szCs w:val="21"/>
                <w:highlight w:val="yellow"/>
                <w:lang w:eastAsia="es-ES_tradnl"/>
              </w:rPr>
            </w:pPr>
            <w:r>
              <w:rPr>
                <w:rFonts w:eastAsia="Times New Roman" w:cs="Arial"/>
                <w:color w:val="auto"/>
                <w:szCs w:val="21"/>
                <w:lang w:eastAsia="es-ES_tradnl"/>
              </w:rPr>
              <w:t>N1.</w:t>
            </w:r>
            <w:r w:rsidR="0080529F" w:rsidRPr="00C61B3D">
              <w:rPr>
                <w:rFonts w:eastAsia="Times New Roman" w:cs="Arial"/>
                <w:color w:val="auto"/>
                <w:szCs w:val="21"/>
                <w:lang w:eastAsia="es-ES_tradnl"/>
              </w:rPr>
              <w:t xml:space="preserve"> Valorización del</w:t>
            </w:r>
            <w:r w:rsidR="0080529F" w:rsidRPr="00C61B3D">
              <w:rPr>
                <w:rFonts w:eastAsia="Times New Roman" w:cs="Arial"/>
                <w:b/>
                <w:color w:val="auto"/>
                <w:szCs w:val="21"/>
                <w:lang w:eastAsia="es-ES_tradnl"/>
              </w:rPr>
              <w:t xml:space="preserve"> Patrimonio Natura</w:t>
            </w:r>
            <w:r w:rsidR="0080529F" w:rsidRPr="00C61B3D">
              <w:rPr>
                <w:rFonts w:eastAsia="Times New Roman" w:cs="Arial"/>
                <w:color w:val="auto"/>
                <w:szCs w:val="21"/>
                <w:lang w:eastAsia="es-ES_tradnl"/>
              </w:rPr>
              <w:t>l a través de la concienciación, inventariado, sensibilización y divulgación medioambiental.</w:t>
            </w:r>
          </w:p>
        </w:tc>
        <w:tc>
          <w:tcPr>
            <w:tcW w:w="1705" w:type="pct"/>
            <w:shd w:val="clear" w:color="auto" w:fill="auto"/>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1; </w:t>
            </w:r>
            <w:r>
              <w:rPr>
                <w:rFonts w:eastAsia="Times New Roman" w:cs="Arial"/>
                <w:szCs w:val="21"/>
              </w:rPr>
              <w:t>DAFO_D.</w:t>
            </w:r>
            <w:r w:rsidRPr="00C61B3D">
              <w:rPr>
                <w:rFonts w:eastAsia="Times New Roman" w:cs="Arial"/>
                <w:szCs w:val="21"/>
              </w:rPr>
              <w:t xml:space="preserve">2; </w:t>
            </w:r>
            <w:r>
              <w:rPr>
                <w:rFonts w:eastAsia="Times New Roman" w:cs="Arial"/>
                <w:szCs w:val="21"/>
              </w:rPr>
              <w:t>DAFO_A.</w:t>
            </w:r>
            <w:r w:rsidRPr="00C61B3D">
              <w:rPr>
                <w:rFonts w:eastAsia="Times New Roman" w:cs="Arial"/>
                <w:szCs w:val="21"/>
              </w:rPr>
              <w:t>8</w:t>
            </w:r>
          </w:p>
        </w:tc>
      </w:tr>
      <w:tr w:rsidR="0080529F" w:rsidRPr="00E34109" w:rsidTr="00CA4D18">
        <w:trPr>
          <w:trHeight w:val="585"/>
        </w:trPr>
        <w:tc>
          <w:tcPr>
            <w:cnfStyle w:val="001000000000"/>
            <w:tcW w:w="3295" w:type="pct"/>
            <w:tcBorders>
              <w:left w:val="none" w:sz="0" w:space="0" w:color="auto"/>
            </w:tcBorders>
            <w:shd w:val="clear" w:color="auto" w:fill="auto"/>
          </w:tcPr>
          <w:p w:rsidR="0080529F" w:rsidRPr="00C61B3D" w:rsidRDefault="00142C1B" w:rsidP="00300564">
            <w:pPr>
              <w:rPr>
                <w:rFonts w:eastAsia="Times New Roman" w:cs="Arial"/>
                <w:color w:val="auto"/>
                <w:szCs w:val="21"/>
                <w:highlight w:val="yellow"/>
                <w:lang w:eastAsia="es-ES_tradnl"/>
              </w:rPr>
            </w:pPr>
            <w:r>
              <w:rPr>
                <w:rFonts w:eastAsia="Times New Roman" w:cs="Arial"/>
                <w:color w:val="auto"/>
                <w:szCs w:val="21"/>
                <w:lang w:eastAsia="es-ES_tradnl"/>
              </w:rPr>
              <w:t>N</w:t>
            </w:r>
            <w:r w:rsidR="0080529F" w:rsidRPr="00C61B3D">
              <w:rPr>
                <w:rFonts w:eastAsia="Times New Roman" w:cs="Arial"/>
                <w:color w:val="auto"/>
                <w:szCs w:val="21"/>
                <w:lang w:eastAsia="es-ES_tradnl"/>
              </w:rPr>
              <w:t xml:space="preserve">2.  Impulso a la adaptación y mitigación del </w:t>
            </w:r>
            <w:r w:rsidR="0080529F" w:rsidRPr="00C61B3D">
              <w:rPr>
                <w:rFonts w:eastAsia="Times New Roman" w:cs="Arial"/>
                <w:b/>
                <w:color w:val="auto"/>
                <w:szCs w:val="21"/>
                <w:lang w:eastAsia="es-ES_tradnl"/>
              </w:rPr>
              <w:t>cambio climático.</w:t>
            </w:r>
          </w:p>
        </w:tc>
        <w:tc>
          <w:tcPr>
            <w:tcW w:w="1705" w:type="pct"/>
            <w:shd w:val="clear" w:color="auto" w:fill="auto"/>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2; </w:t>
            </w:r>
            <w:r>
              <w:rPr>
                <w:rFonts w:eastAsia="Times New Roman" w:cs="Arial"/>
                <w:szCs w:val="21"/>
              </w:rPr>
              <w:t>DAFO_D.</w:t>
            </w:r>
            <w:r w:rsidRPr="00C61B3D">
              <w:rPr>
                <w:rFonts w:eastAsia="Times New Roman" w:cs="Arial"/>
                <w:szCs w:val="21"/>
              </w:rPr>
              <w:t xml:space="preserve">3; </w:t>
            </w:r>
            <w:r>
              <w:rPr>
                <w:rFonts w:eastAsia="Times New Roman" w:cs="Arial"/>
                <w:szCs w:val="21"/>
              </w:rPr>
              <w:t>DAFO_A.</w:t>
            </w:r>
            <w:r w:rsidRPr="00C61B3D">
              <w:rPr>
                <w:rFonts w:eastAsia="Times New Roman" w:cs="Arial"/>
                <w:szCs w:val="21"/>
              </w:rPr>
              <w:t xml:space="preserve">3; </w:t>
            </w:r>
            <w:r>
              <w:rPr>
                <w:rFonts w:eastAsia="Times New Roman" w:cs="Arial"/>
                <w:szCs w:val="21"/>
              </w:rPr>
              <w:t>DAFO_A.</w:t>
            </w:r>
            <w:r w:rsidRPr="00C61B3D">
              <w:rPr>
                <w:rFonts w:eastAsia="Times New Roman" w:cs="Arial"/>
                <w:szCs w:val="21"/>
              </w:rPr>
              <w:t>8</w:t>
            </w:r>
          </w:p>
        </w:tc>
      </w:tr>
      <w:tr w:rsidR="0080529F" w:rsidRPr="00E34109" w:rsidTr="00CA4D18">
        <w:trPr>
          <w:trHeight w:val="585"/>
        </w:trPr>
        <w:tc>
          <w:tcPr>
            <w:cnfStyle w:val="001000000000"/>
            <w:tcW w:w="3295" w:type="pct"/>
            <w:tcBorders>
              <w:left w:val="none" w:sz="0" w:space="0" w:color="auto"/>
            </w:tcBorders>
            <w:shd w:val="clear" w:color="auto" w:fill="auto"/>
          </w:tcPr>
          <w:p w:rsidR="0080529F" w:rsidRPr="00C61B3D" w:rsidRDefault="00142C1B" w:rsidP="00300564">
            <w:pPr>
              <w:rPr>
                <w:rFonts w:eastAsia="Times New Roman" w:cs="Arial"/>
                <w:szCs w:val="21"/>
                <w:lang w:eastAsia="es-ES_tradnl"/>
              </w:rPr>
            </w:pPr>
            <w:r>
              <w:rPr>
                <w:rFonts w:eastAsia="Times New Roman" w:cs="Arial"/>
                <w:color w:val="auto"/>
                <w:szCs w:val="21"/>
                <w:lang w:eastAsia="es-ES_tradnl"/>
              </w:rPr>
              <w:t>N3</w:t>
            </w:r>
            <w:r w:rsidR="0080529F" w:rsidRPr="00C61B3D">
              <w:rPr>
                <w:rFonts w:eastAsia="Times New Roman" w:cs="Arial"/>
                <w:color w:val="auto"/>
                <w:szCs w:val="21"/>
                <w:lang w:eastAsia="es-ES_tradnl"/>
              </w:rPr>
              <w:t>. Afrontar el Reto demográfico y fijación de población, potenciando oportunidades laborales y el teletrabajo, especialmente a mujeres y jóvenes.</w:t>
            </w:r>
          </w:p>
        </w:tc>
        <w:tc>
          <w:tcPr>
            <w:tcW w:w="1705" w:type="pct"/>
            <w:shd w:val="clear" w:color="auto" w:fill="auto"/>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4; </w:t>
            </w:r>
            <w:r>
              <w:rPr>
                <w:rFonts w:eastAsia="Times New Roman" w:cs="Arial"/>
                <w:szCs w:val="21"/>
              </w:rPr>
              <w:t>DAFO_D.</w:t>
            </w:r>
            <w:r w:rsidRPr="00C61B3D">
              <w:rPr>
                <w:rFonts w:eastAsia="Times New Roman" w:cs="Arial"/>
                <w:szCs w:val="21"/>
              </w:rPr>
              <w:t xml:space="preserve">5; </w:t>
            </w:r>
            <w:r>
              <w:rPr>
                <w:rFonts w:eastAsia="Times New Roman" w:cs="Arial"/>
                <w:szCs w:val="21"/>
              </w:rPr>
              <w:t>DAFO_D.</w:t>
            </w:r>
            <w:r w:rsidRPr="00C61B3D">
              <w:rPr>
                <w:rFonts w:eastAsia="Times New Roman" w:cs="Arial"/>
                <w:szCs w:val="21"/>
              </w:rPr>
              <w:t xml:space="preserve">10; </w:t>
            </w:r>
            <w:r>
              <w:rPr>
                <w:rFonts w:eastAsia="Times New Roman" w:cs="Arial"/>
                <w:szCs w:val="21"/>
              </w:rPr>
              <w:t>DAFO_D.</w:t>
            </w:r>
            <w:r w:rsidRPr="00C61B3D">
              <w:rPr>
                <w:rFonts w:eastAsia="Times New Roman" w:cs="Arial"/>
                <w:szCs w:val="21"/>
              </w:rPr>
              <w:t xml:space="preserve">11; </w:t>
            </w:r>
            <w:r>
              <w:rPr>
                <w:rFonts w:eastAsia="Times New Roman" w:cs="Arial"/>
                <w:szCs w:val="21"/>
              </w:rPr>
              <w:t>DAFO_D.</w:t>
            </w:r>
            <w:r w:rsidRPr="00C61B3D">
              <w:rPr>
                <w:rFonts w:eastAsia="Times New Roman" w:cs="Arial"/>
                <w:szCs w:val="21"/>
              </w:rPr>
              <w:t xml:space="preserve">12; </w:t>
            </w:r>
            <w:r>
              <w:rPr>
                <w:rFonts w:eastAsia="Times New Roman" w:cs="Arial"/>
                <w:szCs w:val="21"/>
              </w:rPr>
              <w:t>DAFO_A.</w:t>
            </w:r>
            <w:r w:rsidRPr="00C61B3D">
              <w:rPr>
                <w:rFonts w:eastAsia="Times New Roman" w:cs="Arial"/>
                <w:szCs w:val="21"/>
              </w:rPr>
              <w:t>1;</w:t>
            </w:r>
          </w:p>
        </w:tc>
      </w:tr>
      <w:tr w:rsidR="0080529F" w:rsidRPr="00E34109" w:rsidTr="00CA4D18">
        <w:trPr>
          <w:trHeight w:val="300"/>
        </w:trPr>
        <w:tc>
          <w:tcPr>
            <w:cnfStyle w:val="001000000000"/>
            <w:tcW w:w="3295" w:type="pct"/>
            <w:tcBorders>
              <w:left w:val="none" w:sz="0" w:space="0" w:color="auto"/>
            </w:tcBorders>
            <w:shd w:val="clear" w:color="auto" w:fill="auto"/>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N4</w:t>
            </w:r>
            <w:r w:rsidR="0080529F" w:rsidRPr="00C61B3D">
              <w:rPr>
                <w:rFonts w:eastAsia="Times New Roman" w:cs="Arial"/>
                <w:color w:val="auto"/>
                <w:szCs w:val="21"/>
                <w:lang w:eastAsia="es-ES_tradnl"/>
              </w:rPr>
              <w:t>. Actuaciones dirigidas a la plena i</w:t>
            </w:r>
            <w:r w:rsidR="0080529F" w:rsidRPr="00C61B3D">
              <w:rPr>
                <w:rFonts w:eastAsia="Times New Roman" w:cs="Arial"/>
                <w:b/>
                <w:color w:val="auto"/>
                <w:szCs w:val="21"/>
                <w:lang w:eastAsia="es-ES_tradnl"/>
              </w:rPr>
              <w:t>ntegración de las personas con discapacidad</w:t>
            </w:r>
            <w:r w:rsidR="0080529F" w:rsidRPr="00C61B3D">
              <w:rPr>
                <w:rFonts w:eastAsia="Times New Roman" w:cs="Arial"/>
                <w:color w:val="auto"/>
                <w:szCs w:val="21"/>
                <w:lang w:eastAsia="es-ES_tradnl"/>
              </w:rPr>
              <w:t>-necesidades especiales (inserción sociolaboral, accesibilidad en el transporte, vivienda, ocio, recursos…).</w:t>
            </w:r>
            <w:r w:rsidR="0080529F" w:rsidRPr="00C61B3D">
              <w:rPr>
                <w:rFonts w:eastAsia="Times New Roman" w:cs="Arial"/>
                <w:color w:val="auto"/>
                <w:szCs w:val="21"/>
                <w:lang w:eastAsia="es-ES_tradnl"/>
              </w:rPr>
              <w:tab/>
            </w:r>
          </w:p>
        </w:tc>
        <w:tc>
          <w:tcPr>
            <w:tcW w:w="1705" w:type="pct"/>
            <w:shd w:val="clear" w:color="auto" w:fill="auto"/>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12</w:t>
            </w:r>
          </w:p>
        </w:tc>
      </w:tr>
      <w:tr w:rsidR="0080529F" w:rsidRPr="00E34109" w:rsidTr="00CA4D18">
        <w:trPr>
          <w:trHeight w:val="585"/>
        </w:trPr>
        <w:tc>
          <w:tcPr>
            <w:cnfStyle w:val="001000000000"/>
            <w:tcW w:w="3295" w:type="pct"/>
            <w:tcBorders>
              <w:left w:val="none" w:sz="0" w:space="0" w:color="auto"/>
            </w:tcBorders>
            <w:shd w:val="clear" w:color="auto" w:fill="auto"/>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N5</w:t>
            </w:r>
            <w:r w:rsidR="0080529F" w:rsidRPr="00C61B3D">
              <w:rPr>
                <w:rFonts w:eastAsia="Times New Roman" w:cs="Arial"/>
                <w:color w:val="auto"/>
                <w:szCs w:val="21"/>
                <w:lang w:eastAsia="es-ES_tradnl"/>
              </w:rPr>
              <w:t>. Fomentar la</w:t>
            </w:r>
            <w:r w:rsidR="0080529F" w:rsidRPr="00C61B3D">
              <w:rPr>
                <w:rFonts w:eastAsia="Times New Roman" w:cs="Arial"/>
                <w:b/>
                <w:color w:val="auto"/>
                <w:szCs w:val="21"/>
                <w:lang w:eastAsia="es-ES_tradnl"/>
              </w:rPr>
              <w:t xml:space="preserve"> igualdad real</w:t>
            </w:r>
            <w:r w:rsidR="0080529F" w:rsidRPr="00C61B3D">
              <w:rPr>
                <w:rFonts w:eastAsia="Times New Roman" w:cs="Arial"/>
                <w:color w:val="auto"/>
                <w:szCs w:val="21"/>
                <w:lang w:eastAsia="es-ES_tradnl"/>
              </w:rPr>
              <w:t xml:space="preserve"> entre mujeres y hombres en la vida social y económica de la Comarca.</w:t>
            </w:r>
            <w:r w:rsidR="0080529F" w:rsidRPr="00C61B3D">
              <w:rPr>
                <w:rFonts w:eastAsia="Times New Roman" w:cs="Arial"/>
                <w:color w:val="auto"/>
                <w:szCs w:val="21"/>
                <w:lang w:eastAsia="es-ES_tradnl"/>
              </w:rPr>
              <w:tab/>
            </w:r>
          </w:p>
        </w:tc>
        <w:tc>
          <w:tcPr>
            <w:tcW w:w="1705" w:type="pct"/>
            <w:shd w:val="clear" w:color="auto" w:fill="auto"/>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7; </w:t>
            </w:r>
            <w:r>
              <w:rPr>
                <w:rFonts w:eastAsia="Times New Roman" w:cs="Arial"/>
                <w:szCs w:val="21"/>
              </w:rPr>
              <w:t>DAFO_A.</w:t>
            </w:r>
            <w:r w:rsidRPr="00C61B3D">
              <w:rPr>
                <w:rFonts w:eastAsia="Times New Roman" w:cs="Arial"/>
                <w:szCs w:val="21"/>
              </w:rPr>
              <w:t xml:space="preserve">2; </w:t>
            </w:r>
            <w:r>
              <w:rPr>
                <w:rFonts w:eastAsia="Times New Roman" w:cs="Arial"/>
                <w:szCs w:val="21"/>
              </w:rPr>
              <w:t>DAFO_A.</w:t>
            </w:r>
            <w:r w:rsidRPr="00C61B3D">
              <w:rPr>
                <w:rFonts w:eastAsia="Times New Roman" w:cs="Arial"/>
                <w:szCs w:val="21"/>
              </w:rPr>
              <w:t>6</w:t>
            </w:r>
          </w:p>
        </w:tc>
      </w:tr>
      <w:tr w:rsidR="0080529F" w:rsidRPr="00E34109" w:rsidTr="00CA4D18">
        <w:trPr>
          <w:trHeight w:val="585"/>
        </w:trPr>
        <w:tc>
          <w:tcPr>
            <w:cnfStyle w:val="001000000000"/>
            <w:tcW w:w="3295" w:type="pct"/>
            <w:tcBorders>
              <w:left w:val="none" w:sz="0" w:space="0" w:color="auto"/>
            </w:tcBorders>
            <w:shd w:val="clear" w:color="auto" w:fill="auto"/>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N6</w:t>
            </w:r>
            <w:r w:rsidR="0080529F" w:rsidRPr="00C61B3D">
              <w:rPr>
                <w:rFonts w:eastAsia="Times New Roman" w:cs="Arial"/>
                <w:color w:val="auto"/>
                <w:szCs w:val="21"/>
                <w:lang w:eastAsia="es-ES_tradnl"/>
              </w:rPr>
              <w:t>. Creación y consolidación de un</w:t>
            </w:r>
            <w:r w:rsidR="0080529F" w:rsidRPr="00C61B3D">
              <w:rPr>
                <w:rFonts w:eastAsia="Times New Roman" w:cs="Arial"/>
                <w:b/>
                <w:color w:val="auto"/>
                <w:szCs w:val="21"/>
                <w:lang w:eastAsia="es-ES_tradnl"/>
              </w:rPr>
              <w:t xml:space="preserve"> tejido asociativo fuerte y participativo</w:t>
            </w:r>
            <w:r w:rsidR="0080529F" w:rsidRPr="00C61B3D">
              <w:rPr>
                <w:rFonts w:eastAsia="Times New Roman" w:cs="Arial"/>
                <w:color w:val="auto"/>
                <w:szCs w:val="21"/>
                <w:lang w:eastAsia="es-ES_tradnl"/>
              </w:rPr>
              <w:t xml:space="preserve"> que favorezca una mayor presencia de todos los sectores de la población (mujeres, jóvenes, empresariado, personas con discapacidad, …) en la vida socioeconómico de la comarca.</w:t>
            </w:r>
          </w:p>
        </w:tc>
        <w:tc>
          <w:tcPr>
            <w:tcW w:w="1705" w:type="pct"/>
            <w:shd w:val="clear" w:color="auto" w:fill="auto"/>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6; </w:t>
            </w:r>
            <w:r>
              <w:rPr>
                <w:rFonts w:eastAsia="Times New Roman" w:cs="Arial"/>
                <w:szCs w:val="21"/>
              </w:rPr>
              <w:t>DAFO_D.</w:t>
            </w:r>
            <w:r w:rsidRPr="00C61B3D">
              <w:rPr>
                <w:rFonts w:eastAsia="Times New Roman" w:cs="Arial"/>
                <w:szCs w:val="21"/>
              </w:rPr>
              <w:t>12</w:t>
            </w:r>
          </w:p>
        </w:tc>
      </w:tr>
      <w:tr w:rsidR="0080529F" w:rsidRPr="00E34109" w:rsidTr="00CA4D18">
        <w:trPr>
          <w:trHeight w:val="300"/>
        </w:trPr>
        <w:tc>
          <w:tcPr>
            <w:cnfStyle w:val="001000000000"/>
            <w:tcW w:w="3295" w:type="pct"/>
            <w:tcBorders>
              <w:left w:val="none" w:sz="0" w:space="0" w:color="auto"/>
            </w:tcBorders>
            <w:shd w:val="clear" w:color="auto" w:fill="auto"/>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N7</w:t>
            </w:r>
            <w:r w:rsidR="0080529F" w:rsidRPr="00C61B3D">
              <w:rPr>
                <w:rFonts w:eastAsia="Times New Roman" w:cs="Arial"/>
                <w:color w:val="auto"/>
                <w:szCs w:val="21"/>
                <w:lang w:eastAsia="es-ES_tradnl"/>
              </w:rPr>
              <w:t xml:space="preserve">. Impulsar la convivencia intergeneracional y el </w:t>
            </w:r>
            <w:r w:rsidR="0080529F" w:rsidRPr="00C61B3D">
              <w:rPr>
                <w:rFonts w:eastAsia="Times New Roman" w:cs="Arial"/>
                <w:b/>
                <w:color w:val="auto"/>
                <w:szCs w:val="21"/>
                <w:lang w:eastAsia="es-ES_tradnl"/>
              </w:rPr>
              <w:t>arraigo</w:t>
            </w:r>
            <w:r w:rsidR="0080529F" w:rsidRPr="00C61B3D">
              <w:rPr>
                <w:rFonts w:eastAsia="Times New Roman" w:cs="Arial"/>
                <w:color w:val="auto"/>
                <w:szCs w:val="21"/>
                <w:lang w:eastAsia="es-ES_tradnl"/>
              </w:rPr>
              <w:t xml:space="preserve"> por la comarca.</w:t>
            </w:r>
          </w:p>
        </w:tc>
        <w:tc>
          <w:tcPr>
            <w:tcW w:w="1705" w:type="pct"/>
            <w:shd w:val="clear" w:color="auto" w:fill="auto"/>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5; </w:t>
            </w:r>
            <w:r>
              <w:rPr>
                <w:rFonts w:eastAsia="Times New Roman" w:cs="Arial"/>
                <w:szCs w:val="21"/>
              </w:rPr>
              <w:t>DAFO_A.</w:t>
            </w:r>
            <w:r w:rsidRPr="00C61B3D">
              <w:rPr>
                <w:rFonts w:eastAsia="Times New Roman" w:cs="Arial"/>
                <w:szCs w:val="21"/>
              </w:rPr>
              <w:t>1</w:t>
            </w:r>
          </w:p>
        </w:tc>
      </w:tr>
      <w:tr w:rsidR="0080529F" w:rsidRPr="00E34109" w:rsidTr="00CA4D18">
        <w:trPr>
          <w:trHeight w:val="300"/>
        </w:trPr>
        <w:tc>
          <w:tcPr>
            <w:cnfStyle w:val="001000000000"/>
            <w:tcW w:w="3295" w:type="pct"/>
            <w:tcBorders>
              <w:left w:val="none" w:sz="0" w:space="0" w:color="auto"/>
            </w:tcBorders>
            <w:shd w:val="clear" w:color="auto" w:fill="auto"/>
          </w:tcPr>
          <w:p w:rsidR="0080529F" w:rsidRPr="00C61B3D" w:rsidRDefault="00142C1B" w:rsidP="00300564">
            <w:pPr>
              <w:rPr>
                <w:rFonts w:eastAsia="Times New Roman" w:cs="Arial"/>
                <w:szCs w:val="21"/>
                <w:lang w:eastAsia="es-ES_tradnl"/>
              </w:rPr>
            </w:pPr>
            <w:r>
              <w:rPr>
                <w:rFonts w:eastAsia="Times New Roman" w:cs="Arial"/>
                <w:color w:val="auto"/>
                <w:szCs w:val="21"/>
                <w:lang w:eastAsia="es-ES_tradnl"/>
              </w:rPr>
              <w:t>N8</w:t>
            </w:r>
            <w:r w:rsidR="0080529F" w:rsidRPr="00C61B3D">
              <w:rPr>
                <w:rFonts w:eastAsia="Times New Roman" w:cs="Arial"/>
                <w:color w:val="auto"/>
                <w:szCs w:val="21"/>
                <w:lang w:eastAsia="es-ES_tradnl"/>
              </w:rPr>
              <w:t xml:space="preserve">. Puesta en marcha de </w:t>
            </w:r>
            <w:r w:rsidR="0080529F" w:rsidRPr="00C61B3D">
              <w:rPr>
                <w:rFonts w:eastAsia="Times New Roman" w:cs="Arial"/>
                <w:b/>
                <w:color w:val="auto"/>
                <w:szCs w:val="21"/>
                <w:lang w:eastAsia="es-ES_tradnl"/>
              </w:rPr>
              <w:t>Planes de Juventud</w:t>
            </w:r>
            <w:r w:rsidR="0080529F" w:rsidRPr="00C61B3D">
              <w:rPr>
                <w:rFonts w:eastAsia="Times New Roman" w:cs="Arial"/>
                <w:color w:val="auto"/>
                <w:szCs w:val="21"/>
                <w:lang w:eastAsia="es-ES_tradnl"/>
              </w:rPr>
              <w:t xml:space="preserve"> en los municipios.</w:t>
            </w:r>
          </w:p>
        </w:tc>
        <w:tc>
          <w:tcPr>
            <w:tcW w:w="1705" w:type="pct"/>
            <w:shd w:val="clear" w:color="auto" w:fill="auto"/>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5; </w:t>
            </w:r>
            <w:r>
              <w:rPr>
                <w:rFonts w:eastAsia="Times New Roman" w:cs="Arial"/>
                <w:szCs w:val="21"/>
              </w:rPr>
              <w:t>DAFO_D.</w:t>
            </w:r>
            <w:r w:rsidRPr="00C61B3D">
              <w:rPr>
                <w:rFonts w:eastAsia="Times New Roman" w:cs="Arial"/>
                <w:szCs w:val="21"/>
              </w:rPr>
              <w:t xml:space="preserve">11; </w:t>
            </w:r>
            <w:r>
              <w:rPr>
                <w:rFonts w:eastAsia="Times New Roman" w:cs="Arial"/>
                <w:szCs w:val="21"/>
              </w:rPr>
              <w:t>DAFO_D.</w:t>
            </w:r>
            <w:r w:rsidRPr="00C61B3D">
              <w:rPr>
                <w:rFonts w:eastAsia="Times New Roman" w:cs="Arial"/>
                <w:szCs w:val="21"/>
              </w:rPr>
              <w:t xml:space="preserve">12; </w:t>
            </w:r>
            <w:r>
              <w:rPr>
                <w:rFonts w:eastAsia="Times New Roman" w:cs="Arial"/>
                <w:szCs w:val="21"/>
              </w:rPr>
              <w:t>DAFO_A.</w:t>
            </w:r>
            <w:r w:rsidRPr="00C61B3D">
              <w:rPr>
                <w:rFonts w:eastAsia="Times New Roman" w:cs="Arial"/>
                <w:szCs w:val="21"/>
              </w:rPr>
              <w:t xml:space="preserve">1; </w:t>
            </w:r>
            <w:r>
              <w:rPr>
                <w:rFonts w:eastAsia="Times New Roman" w:cs="Arial"/>
                <w:szCs w:val="21"/>
              </w:rPr>
              <w:t>DAFO_A.</w:t>
            </w:r>
            <w:r w:rsidRPr="00C61B3D">
              <w:rPr>
                <w:rFonts w:eastAsia="Times New Roman" w:cs="Arial"/>
                <w:szCs w:val="21"/>
              </w:rPr>
              <w:t>7</w:t>
            </w:r>
          </w:p>
        </w:tc>
      </w:tr>
      <w:tr w:rsidR="0080529F" w:rsidRPr="00E34109" w:rsidTr="00CA4D18">
        <w:trPr>
          <w:trHeight w:val="585"/>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szCs w:val="21"/>
                <w:highlight w:val="yellow"/>
                <w:lang w:eastAsia="es-ES_tradnl"/>
              </w:rPr>
            </w:pPr>
            <w:r>
              <w:rPr>
                <w:rFonts w:eastAsia="Times New Roman" w:cs="Arial"/>
                <w:color w:val="auto"/>
                <w:szCs w:val="21"/>
                <w:lang w:eastAsia="es-ES_tradnl"/>
              </w:rPr>
              <w:t>N9</w:t>
            </w:r>
            <w:r w:rsidR="0080529F" w:rsidRPr="00C61B3D">
              <w:rPr>
                <w:rFonts w:eastAsia="Times New Roman" w:cs="Arial"/>
                <w:color w:val="auto"/>
                <w:szCs w:val="21"/>
                <w:lang w:eastAsia="es-ES_tradnl"/>
              </w:rPr>
              <w:t xml:space="preserve">. Modernización, diversificación y mejora de la competitividad del </w:t>
            </w:r>
            <w:r w:rsidR="0080529F" w:rsidRPr="00C61B3D">
              <w:rPr>
                <w:rFonts w:eastAsia="Times New Roman" w:cs="Arial"/>
                <w:b/>
                <w:color w:val="auto"/>
                <w:szCs w:val="21"/>
                <w:lang w:eastAsia="es-ES_tradnl"/>
              </w:rPr>
              <w:t>sector agrario, forestal y agroindustrial.</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1; </w:t>
            </w:r>
            <w:r>
              <w:rPr>
                <w:rFonts w:eastAsia="Times New Roman" w:cs="Arial"/>
                <w:szCs w:val="21"/>
              </w:rPr>
              <w:t>DAFO_D.</w:t>
            </w:r>
            <w:r w:rsidRPr="00C61B3D">
              <w:rPr>
                <w:rFonts w:eastAsia="Times New Roman" w:cs="Arial"/>
                <w:szCs w:val="21"/>
              </w:rPr>
              <w:t xml:space="preserve">8; </w:t>
            </w:r>
            <w:r>
              <w:rPr>
                <w:rFonts w:eastAsia="Times New Roman" w:cs="Arial"/>
                <w:szCs w:val="21"/>
              </w:rPr>
              <w:t>DAFO_A.</w:t>
            </w:r>
            <w:r w:rsidRPr="00C61B3D">
              <w:rPr>
                <w:rFonts w:eastAsia="Times New Roman" w:cs="Arial"/>
                <w:szCs w:val="21"/>
              </w:rPr>
              <w:t xml:space="preserve">3 </w:t>
            </w:r>
            <w:r>
              <w:rPr>
                <w:rFonts w:eastAsia="Times New Roman" w:cs="Arial"/>
                <w:szCs w:val="21"/>
              </w:rPr>
              <w:t>DAFO_A.</w:t>
            </w:r>
            <w:r w:rsidRPr="00C61B3D">
              <w:rPr>
                <w:rFonts w:eastAsia="Times New Roman" w:cs="Arial"/>
                <w:szCs w:val="21"/>
              </w:rPr>
              <w:t xml:space="preserve">4; </w:t>
            </w:r>
            <w:r>
              <w:rPr>
                <w:rFonts w:eastAsia="Times New Roman" w:cs="Arial"/>
                <w:szCs w:val="21"/>
              </w:rPr>
              <w:t>DAFO_A.</w:t>
            </w:r>
            <w:r w:rsidRPr="00C61B3D">
              <w:rPr>
                <w:rFonts w:eastAsia="Times New Roman" w:cs="Arial"/>
                <w:szCs w:val="21"/>
              </w:rPr>
              <w:t>5</w:t>
            </w:r>
          </w:p>
        </w:tc>
      </w:tr>
      <w:tr w:rsidR="0080529F" w:rsidRPr="00E34109" w:rsidTr="00CA4D18">
        <w:trPr>
          <w:trHeight w:val="585"/>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szCs w:val="21"/>
                <w:highlight w:val="yellow"/>
                <w:lang w:eastAsia="es-ES_tradnl"/>
              </w:rPr>
            </w:pPr>
            <w:r>
              <w:rPr>
                <w:rFonts w:eastAsia="Times New Roman" w:cs="Arial"/>
                <w:color w:val="auto"/>
                <w:szCs w:val="21"/>
                <w:lang w:eastAsia="es-ES_tradnl"/>
              </w:rPr>
              <w:t>N10</w:t>
            </w:r>
            <w:r w:rsidR="0080529F" w:rsidRPr="00C61B3D">
              <w:rPr>
                <w:rFonts w:eastAsia="Times New Roman" w:cs="Arial"/>
                <w:color w:val="auto"/>
                <w:szCs w:val="21"/>
                <w:lang w:eastAsia="es-ES_tradnl"/>
              </w:rPr>
              <w:t>. Aprovechamiento y gestión de</w:t>
            </w:r>
            <w:r w:rsidR="0080529F" w:rsidRPr="00C61B3D">
              <w:rPr>
                <w:rFonts w:eastAsia="Times New Roman" w:cs="Arial"/>
                <w:b/>
                <w:color w:val="auto"/>
                <w:szCs w:val="21"/>
                <w:lang w:eastAsia="es-ES_tradnl"/>
              </w:rPr>
              <w:t xml:space="preserve"> recursos forestales</w:t>
            </w:r>
            <w:r w:rsidR="0080529F" w:rsidRPr="00C61B3D">
              <w:rPr>
                <w:rFonts w:eastAsia="Times New Roman" w:cs="Arial"/>
                <w:color w:val="auto"/>
                <w:szCs w:val="21"/>
                <w:lang w:eastAsia="es-ES_tradnl"/>
              </w:rPr>
              <w:t xml:space="preserve"> que generen yacimientos de empresas y empleo de calidad.</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1; </w:t>
            </w:r>
            <w:r>
              <w:rPr>
                <w:rFonts w:eastAsia="Times New Roman" w:cs="Arial"/>
                <w:szCs w:val="21"/>
              </w:rPr>
              <w:t>DAFO_D.</w:t>
            </w:r>
            <w:r w:rsidRPr="00C61B3D">
              <w:rPr>
                <w:rFonts w:eastAsia="Times New Roman" w:cs="Arial"/>
                <w:szCs w:val="21"/>
              </w:rPr>
              <w:t xml:space="preserve">3; </w:t>
            </w:r>
            <w:r>
              <w:rPr>
                <w:rFonts w:eastAsia="Times New Roman" w:cs="Arial"/>
                <w:szCs w:val="21"/>
              </w:rPr>
              <w:t>DAFO_D.</w:t>
            </w:r>
            <w:r w:rsidRPr="00C61B3D">
              <w:rPr>
                <w:rFonts w:eastAsia="Times New Roman" w:cs="Arial"/>
                <w:szCs w:val="21"/>
              </w:rPr>
              <w:t xml:space="preserve">8; </w:t>
            </w:r>
            <w:r>
              <w:rPr>
                <w:rFonts w:eastAsia="Times New Roman" w:cs="Arial"/>
                <w:szCs w:val="21"/>
              </w:rPr>
              <w:t>DAFO_D.</w:t>
            </w:r>
            <w:r w:rsidRPr="00C61B3D">
              <w:rPr>
                <w:rFonts w:eastAsia="Times New Roman" w:cs="Arial"/>
                <w:szCs w:val="21"/>
              </w:rPr>
              <w:t>11</w:t>
            </w:r>
          </w:p>
        </w:tc>
      </w:tr>
      <w:tr w:rsidR="0080529F" w:rsidRPr="00E34109" w:rsidTr="00CA4D18">
        <w:trPr>
          <w:trHeight w:val="585"/>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N11</w:t>
            </w:r>
            <w:r w:rsidR="0080529F" w:rsidRPr="00C61B3D">
              <w:rPr>
                <w:rFonts w:eastAsia="Times New Roman" w:cs="Arial"/>
                <w:color w:val="auto"/>
                <w:szCs w:val="21"/>
                <w:lang w:eastAsia="es-ES_tradnl"/>
              </w:rPr>
              <w:t xml:space="preserve">. Facilitar el </w:t>
            </w:r>
            <w:r w:rsidR="0080529F" w:rsidRPr="00C61B3D">
              <w:rPr>
                <w:rFonts w:eastAsia="Times New Roman" w:cs="Arial"/>
                <w:b/>
                <w:color w:val="auto"/>
                <w:szCs w:val="21"/>
                <w:lang w:eastAsia="es-ES_tradnl"/>
              </w:rPr>
              <w:t>relevo generacional</w:t>
            </w:r>
            <w:r w:rsidR="0080529F" w:rsidRPr="00C61B3D">
              <w:rPr>
                <w:rFonts w:eastAsia="Times New Roman" w:cs="Arial"/>
                <w:color w:val="auto"/>
                <w:szCs w:val="21"/>
                <w:lang w:eastAsia="es-ES_tradnl"/>
              </w:rPr>
              <w:t xml:space="preserve"> en el ámbito agroalimentario, agrícola y ganadero que favorezca la incorporación de la mujer y jóvenes en estos sectores.</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5; </w:t>
            </w:r>
            <w:r>
              <w:rPr>
                <w:rFonts w:eastAsia="Times New Roman" w:cs="Arial"/>
                <w:szCs w:val="21"/>
              </w:rPr>
              <w:t>DAFO_D.</w:t>
            </w:r>
            <w:r w:rsidRPr="00C61B3D">
              <w:rPr>
                <w:rFonts w:eastAsia="Times New Roman" w:cs="Arial"/>
                <w:szCs w:val="21"/>
              </w:rPr>
              <w:t xml:space="preserve">10; </w:t>
            </w:r>
            <w:r>
              <w:rPr>
                <w:rFonts w:eastAsia="Times New Roman" w:cs="Arial"/>
                <w:szCs w:val="21"/>
              </w:rPr>
              <w:t>DAFO_D.</w:t>
            </w:r>
            <w:r w:rsidRPr="00C61B3D">
              <w:rPr>
                <w:rFonts w:eastAsia="Times New Roman" w:cs="Arial"/>
                <w:szCs w:val="21"/>
              </w:rPr>
              <w:t xml:space="preserve">11; </w:t>
            </w:r>
            <w:r>
              <w:rPr>
                <w:rFonts w:eastAsia="Times New Roman" w:cs="Arial"/>
                <w:szCs w:val="21"/>
              </w:rPr>
              <w:t>DAFO_A.</w:t>
            </w:r>
            <w:r w:rsidRPr="00C61B3D">
              <w:rPr>
                <w:rFonts w:eastAsia="Times New Roman" w:cs="Arial"/>
                <w:szCs w:val="21"/>
              </w:rPr>
              <w:t xml:space="preserve">1; </w:t>
            </w:r>
            <w:r>
              <w:rPr>
                <w:rFonts w:eastAsia="Times New Roman" w:cs="Arial"/>
                <w:szCs w:val="21"/>
              </w:rPr>
              <w:t>DAFO_A.</w:t>
            </w:r>
            <w:r w:rsidRPr="00C61B3D">
              <w:rPr>
                <w:rFonts w:eastAsia="Times New Roman" w:cs="Arial"/>
                <w:szCs w:val="21"/>
              </w:rPr>
              <w:t xml:space="preserve">2; </w:t>
            </w:r>
            <w:r>
              <w:rPr>
                <w:rFonts w:eastAsia="Times New Roman" w:cs="Arial"/>
                <w:szCs w:val="21"/>
              </w:rPr>
              <w:t>DAFO_A.</w:t>
            </w:r>
            <w:r w:rsidRPr="00C61B3D">
              <w:rPr>
                <w:rFonts w:eastAsia="Times New Roman" w:cs="Arial"/>
                <w:szCs w:val="21"/>
              </w:rPr>
              <w:t>6</w:t>
            </w:r>
          </w:p>
        </w:tc>
      </w:tr>
      <w:tr w:rsidR="0080529F" w:rsidRPr="00E34109" w:rsidTr="00CA4D18">
        <w:trPr>
          <w:trHeight w:val="585"/>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N12</w:t>
            </w:r>
            <w:r w:rsidR="0080529F" w:rsidRPr="00C61B3D">
              <w:rPr>
                <w:rFonts w:eastAsia="Times New Roman" w:cs="Arial"/>
                <w:color w:val="auto"/>
                <w:szCs w:val="21"/>
                <w:lang w:eastAsia="es-ES_tradnl"/>
              </w:rPr>
              <w:t>. Apoyo a la c</w:t>
            </w:r>
            <w:r w:rsidR="0080529F" w:rsidRPr="00C61B3D">
              <w:rPr>
                <w:rFonts w:eastAsia="Times New Roman" w:cs="Arial"/>
                <w:b/>
                <w:color w:val="auto"/>
                <w:szCs w:val="21"/>
                <w:lang w:eastAsia="es-ES_tradnl"/>
              </w:rPr>
              <w:t>reación, ampliación y modernización de pymes</w:t>
            </w:r>
            <w:r w:rsidR="0080529F" w:rsidRPr="00C61B3D">
              <w:rPr>
                <w:rFonts w:eastAsia="Times New Roman" w:cs="Arial"/>
                <w:color w:val="auto"/>
                <w:szCs w:val="21"/>
                <w:lang w:eastAsia="es-ES_tradnl"/>
              </w:rPr>
              <w:t xml:space="preserve"> que mejoren la competitividad del tejido empresarial comarcal y contribuyan a la </w:t>
            </w:r>
            <w:r w:rsidR="0080529F" w:rsidRPr="00C61B3D">
              <w:rPr>
                <w:rFonts w:eastAsia="Times New Roman" w:cs="Arial"/>
                <w:b/>
                <w:color w:val="auto"/>
                <w:szCs w:val="21"/>
                <w:lang w:eastAsia="es-ES_tradnl"/>
              </w:rPr>
              <w:t>diversificación</w:t>
            </w:r>
            <w:r w:rsidR="0080529F" w:rsidRPr="00C61B3D">
              <w:rPr>
                <w:rFonts w:eastAsia="Times New Roman" w:cs="Arial"/>
                <w:color w:val="auto"/>
                <w:szCs w:val="21"/>
                <w:lang w:eastAsia="es-ES_tradnl"/>
              </w:rPr>
              <w:t xml:space="preserve"> económica.</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11; </w:t>
            </w:r>
            <w:r>
              <w:rPr>
                <w:rFonts w:eastAsia="Times New Roman" w:cs="Arial"/>
                <w:szCs w:val="21"/>
              </w:rPr>
              <w:t>DAFO_A.</w:t>
            </w:r>
            <w:r w:rsidRPr="00C61B3D">
              <w:rPr>
                <w:rFonts w:eastAsia="Times New Roman" w:cs="Arial"/>
                <w:szCs w:val="21"/>
              </w:rPr>
              <w:t xml:space="preserve">4; </w:t>
            </w:r>
            <w:r>
              <w:rPr>
                <w:rFonts w:eastAsia="Times New Roman" w:cs="Arial"/>
                <w:szCs w:val="21"/>
              </w:rPr>
              <w:t>DAFO_A.</w:t>
            </w:r>
            <w:r w:rsidRPr="00C61B3D">
              <w:rPr>
                <w:rFonts w:eastAsia="Times New Roman" w:cs="Arial"/>
                <w:szCs w:val="21"/>
              </w:rPr>
              <w:t xml:space="preserve">5 </w:t>
            </w:r>
            <w:r>
              <w:rPr>
                <w:rFonts w:eastAsia="Times New Roman" w:cs="Arial"/>
                <w:szCs w:val="21"/>
              </w:rPr>
              <w:t>DAFO_A.</w:t>
            </w:r>
            <w:r w:rsidRPr="00C61B3D">
              <w:rPr>
                <w:rFonts w:eastAsia="Times New Roman" w:cs="Arial"/>
                <w:szCs w:val="21"/>
              </w:rPr>
              <w:t>7</w:t>
            </w:r>
          </w:p>
        </w:tc>
      </w:tr>
      <w:tr w:rsidR="0080529F" w:rsidRPr="00E34109" w:rsidTr="00CA4D18">
        <w:trPr>
          <w:trHeight w:val="585"/>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highlight w:val="yellow"/>
                <w:lang w:eastAsia="es-ES_tradnl"/>
              </w:rPr>
            </w:pPr>
            <w:r>
              <w:rPr>
                <w:rFonts w:eastAsia="Times New Roman" w:cs="Arial"/>
                <w:color w:val="auto"/>
                <w:szCs w:val="21"/>
                <w:lang w:eastAsia="es-ES_tradnl"/>
              </w:rPr>
              <w:t>N13</w:t>
            </w:r>
            <w:r w:rsidR="0080529F" w:rsidRPr="00C61B3D">
              <w:rPr>
                <w:rFonts w:eastAsia="Times New Roman" w:cs="Arial"/>
                <w:color w:val="auto"/>
                <w:szCs w:val="21"/>
                <w:lang w:eastAsia="es-ES_tradnl"/>
              </w:rPr>
              <w:t xml:space="preserve">. Mejora de la </w:t>
            </w:r>
            <w:r w:rsidR="0080529F" w:rsidRPr="00C61B3D">
              <w:rPr>
                <w:rFonts w:eastAsia="Times New Roman" w:cs="Arial"/>
                <w:b/>
                <w:color w:val="auto"/>
                <w:szCs w:val="21"/>
                <w:lang w:eastAsia="es-ES_tradnl"/>
              </w:rPr>
              <w:t>comercialización</w:t>
            </w:r>
            <w:r w:rsidR="0080529F" w:rsidRPr="00C61B3D">
              <w:rPr>
                <w:rFonts w:eastAsia="Times New Roman" w:cs="Arial"/>
                <w:color w:val="auto"/>
                <w:szCs w:val="21"/>
                <w:lang w:eastAsia="es-ES_tradnl"/>
              </w:rPr>
              <w:t xml:space="preserve"> y promoción del sector del aceite de oliva.</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8; </w:t>
            </w:r>
            <w:r>
              <w:rPr>
                <w:rFonts w:eastAsia="Times New Roman" w:cs="Arial"/>
                <w:szCs w:val="21"/>
              </w:rPr>
              <w:t>DAFO_A.</w:t>
            </w:r>
            <w:r w:rsidRPr="00C61B3D">
              <w:rPr>
                <w:rFonts w:eastAsia="Times New Roman" w:cs="Arial"/>
                <w:szCs w:val="21"/>
              </w:rPr>
              <w:t xml:space="preserve">3; </w:t>
            </w:r>
            <w:r>
              <w:rPr>
                <w:rFonts w:eastAsia="Times New Roman" w:cs="Arial"/>
                <w:szCs w:val="21"/>
              </w:rPr>
              <w:t>DAFO_A.</w:t>
            </w:r>
            <w:r w:rsidRPr="00C61B3D">
              <w:rPr>
                <w:rFonts w:eastAsia="Times New Roman" w:cs="Arial"/>
                <w:szCs w:val="21"/>
              </w:rPr>
              <w:t xml:space="preserve">4; </w:t>
            </w:r>
            <w:r>
              <w:rPr>
                <w:rFonts w:eastAsia="Times New Roman" w:cs="Arial"/>
                <w:szCs w:val="21"/>
              </w:rPr>
              <w:t>DAFO_A.</w:t>
            </w:r>
            <w:r w:rsidRPr="00C61B3D">
              <w:rPr>
                <w:rFonts w:eastAsia="Times New Roman" w:cs="Arial"/>
                <w:szCs w:val="21"/>
              </w:rPr>
              <w:t>5</w:t>
            </w:r>
          </w:p>
        </w:tc>
      </w:tr>
      <w:tr w:rsidR="0080529F" w:rsidRPr="00E34109" w:rsidTr="00CA4D18">
        <w:trPr>
          <w:trHeight w:val="585"/>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highlight w:val="yellow"/>
                <w:lang w:eastAsia="es-ES_tradnl"/>
              </w:rPr>
            </w:pPr>
            <w:r>
              <w:rPr>
                <w:rFonts w:eastAsia="Times New Roman" w:cs="Arial"/>
                <w:color w:val="auto"/>
                <w:szCs w:val="21"/>
                <w:lang w:eastAsia="es-ES_tradnl"/>
              </w:rPr>
              <w:t>N14</w:t>
            </w:r>
            <w:r w:rsidR="0080529F" w:rsidRPr="00C61B3D">
              <w:rPr>
                <w:rFonts w:eastAsia="Times New Roman" w:cs="Arial"/>
                <w:color w:val="auto"/>
                <w:szCs w:val="21"/>
                <w:lang w:eastAsia="es-ES_tradnl"/>
              </w:rPr>
              <w:t xml:space="preserve">. Fomentar el </w:t>
            </w:r>
            <w:r w:rsidR="0080529F" w:rsidRPr="00C61B3D">
              <w:rPr>
                <w:rFonts w:eastAsia="Times New Roman" w:cs="Arial"/>
                <w:b/>
                <w:color w:val="auto"/>
                <w:szCs w:val="21"/>
                <w:lang w:eastAsia="es-ES_tradnl"/>
              </w:rPr>
              <w:t>empleo femenino</w:t>
            </w:r>
            <w:r w:rsidR="0080529F" w:rsidRPr="00C61B3D">
              <w:rPr>
                <w:rFonts w:eastAsia="Times New Roman" w:cs="Arial"/>
                <w:color w:val="auto"/>
                <w:szCs w:val="21"/>
                <w:lang w:eastAsia="es-ES_tradnl"/>
              </w:rPr>
              <w:t xml:space="preserve"> y facilitar el emprendimiento de las mujeres.</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7; </w:t>
            </w:r>
            <w:r>
              <w:rPr>
                <w:rFonts w:eastAsia="Times New Roman" w:cs="Arial"/>
                <w:szCs w:val="21"/>
              </w:rPr>
              <w:t>DAFO_D.</w:t>
            </w:r>
            <w:r w:rsidRPr="00C61B3D">
              <w:rPr>
                <w:rFonts w:eastAsia="Times New Roman" w:cs="Arial"/>
                <w:szCs w:val="21"/>
              </w:rPr>
              <w:t xml:space="preserve">10; </w:t>
            </w:r>
            <w:r>
              <w:rPr>
                <w:rFonts w:eastAsia="Times New Roman" w:cs="Arial"/>
                <w:szCs w:val="21"/>
              </w:rPr>
              <w:t>DAFO_A.</w:t>
            </w:r>
            <w:r w:rsidRPr="00C61B3D">
              <w:rPr>
                <w:rFonts w:eastAsia="Times New Roman" w:cs="Arial"/>
                <w:szCs w:val="21"/>
              </w:rPr>
              <w:t xml:space="preserve">2; </w:t>
            </w:r>
            <w:r>
              <w:rPr>
                <w:rFonts w:eastAsia="Times New Roman" w:cs="Arial"/>
                <w:szCs w:val="21"/>
              </w:rPr>
              <w:t>DAFO_A.</w:t>
            </w:r>
            <w:r w:rsidRPr="00C61B3D">
              <w:rPr>
                <w:rFonts w:eastAsia="Times New Roman" w:cs="Arial"/>
                <w:szCs w:val="21"/>
              </w:rPr>
              <w:t>7</w:t>
            </w:r>
          </w:p>
        </w:tc>
      </w:tr>
      <w:tr w:rsidR="0080529F" w:rsidRPr="00E34109" w:rsidTr="00CA4D18">
        <w:trPr>
          <w:cantSplit/>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highlight w:val="yellow"/>
                <w:lang w:eastAsia="es-ES_tradnl"/>
              </w:rPr>
            </w:pPr>
            <w:r>
              <w:rPr>
                <w:rFonts w:eastAsia="Times New Roman" w:cs="Arial"/>
                <w:color w:val="auto"/>
                <w:szCs w:val="21"/>
                <w:lang w:eastAsia="es-ES_tradnl"/>
              </w:rPr>
              <w:t>N15</w:t>
            </w:r>
            <w:r w:rsidR="0080529F" w:rsidRPr="00C61B3D">
              <w:rPr>
                <w:rFonts w:eastAsia="Times New Roman" w:cs="Arial"/>
                <w:color w:val="auto"/>
                <w:szCs w:val="21"/>
                <w:lang w:eastAsia="es-ES_tradnl"/>
              </w:rPr>
              <w:t>. Mejora de la</w:t>
            </w:r>
            <w:r w:rsidR="0080529F" w:rsidRPr="00C61B3D">
              <w:rPr>
                <w:rFonts w:eastAsia="Times New Roman" w:cs="Arial"/>
                <w:b/>
                <w:color w:val="auto"/>
                <w:szCs w:val="21"/>
                <w:lang w:eastAsia="es-ES_tradnl"/>
              </w:rPr>
              <w:t xml:space="preserve"> formación y empleabilidad</w:t>
            </w:r>
            <w:r w:rsidR="0080529F" w:rsidRPr="00C61B3D">
              <w:rPr>
                <w:rFonts w:eastAsia="Times New Roman" w:cs="Arial"/>
                <w:color w:val="auto"/>
                <w:szCs w:val="21"/>
                <w:lang w:eastAsia="es-ES_tradnl"/>
              </w:rPr>
              <w:t xml:space="preserve"> de la población para adaptarla a las necesidades de la comarca, en especial de las personas con mayores dificultades de inserción laboral (mujeres, jóvenes, sénior, personas con discapacidad…).</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10; </w:t>
            </w:r>
            <w:r w:rsidRPr="000B3806">
              <w:rPr>
                <w:rFonts w:eastAsia="Times New Roman" w:cs="Arial"/>
                <w:szCs w:val="21"/>
              </w:rPr>
              <w:t>DAFO_D.11; DAFO_D.12; DAFO_A.1; DAFO_A.2</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highlight w:val="yellow"/>
                <w:lang w:eastAsia="es-ES_tradnl"/>
              </w:rPr>
            </w:pPr>
            <w:r>
              <w:rPr>
                <w:rFonts w:eastAsia="Times New Roman" w:cs="Arial"/>
                <w:color w:val="auto"/>
                <w:szCs w:val="21"/>
                <w:lang w:eastAsia="es-ES_tradnl"/>
              </w:rPr>
              <w:lastRenderedPageBreak/>
              <w:t>N16</w:t>
            </w:r>
            <w:r w:rsidR="0080529F" w:rsidRPr="00C61B3D">
              <w:rPr>
                <w:rFonts w:eastAsia="Times New Roman" w:cs="Arial"/>
                <w:color w:val="auto"/>
                <w:szCs w:val="21"/>
                <w:lang w:eastAsia="es-ES_tradnl"/>
              </w:rPr>
              <w:t xml:space="preserve">. Sensibilización y </w:t>
            </w:r>
            <w:r w:rsidR="0080529F" w:rsidRPr="00C61B3D">
              <w:rPr>
                <w:rFonts w:eastAsia="Times New Roman" w:cs="Arial"/>
                <w:b/>
                <w:color w:val="auto"/>
                <w:szCs w:val="21"/>
                <w:lang w:eastAsia="es-ES_tradnl"/>
              </w:rPr>
              <w:t>promoción</w:t>
            </w:r>
            <w:r w:rsidR="0080529F" w:rsidRPr="00C61B3D">
              <w:rPr>
                <w:rFonts w:eastAsia="Times New Roman" w:cs="Arial"/>
                <w:color w:val="auto"/>
                <w:szCs w:val="21"/>
                <w:lang w:eastAsia="es-ES_tradnl"/>
              </w:rPr>
              <w:t xml:space="preserve"> de los recursos económicos y turísticos existentes.</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1</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szCs w:val="21"/>
                <w:highlight w:val="yellow"/>
                <w:lang w:eastAsia="es-ES_tradnl"/>
              </w:rPr>
            </w:pPr>
            <w:r>
              <w:rPr>
                <w:rFonts w:eastAsia="Times New Roman" w:cs="Arial"/>
                <w:color w:val="auto"/>
                <w:szCs w:val="21"/>
                <w:lang w:eastAsia="es-ES_tradnl"/>
              </w:rPr>
              <w:t>N17</w:t>
            </w:r>
            <w:r w:rsidR="0080529F" w:rsidRPr="00C61B3D">
              <w:rPr>
                <w:rFonts w:eastAsia="Times New Roman" w:cs="Arial"/>
                <w:color w:val="auto"/>
                <w:szCs w:val="21"/>
                <w:lang w:eastAsia="es-ES_tradnl"/>
              </w:rPr>
              <w:t xml:space="preserve">. Mejora de la </w:t>
            </w:r>
            <w:r w:rsidR="0080529F" w:rsidRPr="00C61B3D">
              <w:rPr>
                <w:rFonts w:eastAsia="Times New Roman" w:cs="Arial"/>
                <w:b/>
                <w:color w:val="auto"/>
                <w:szCs w:val="21"/>
                <w:lang w:eastAsia="es-ES_tradnl"/>
              </w:rPr>
              <w:t>competitividad turística:</w:t>
            </w:r>
            <w:r w:rsidR="0080529F" w:rsidRPr="00C61B3D">
              <w:rPr>
                <w:rFonts w:eastAsia="Times New Roman" w:cs="Arial"/>
                <w:color w:val="auto"/>
                <w:szCs w:val="21"/>
                <w:lang w:eastAsia="es-ES_tradnl"/>
              </w:rPr>
              <w:t xml:space="preserve"> creación y mejora de infraestructuras de alojamiento y restauración, ampliación de la oferta de servicios complementarios, impulso a la implantación de nuevas empresas turísticas y la promoción de los nuevos yacimientos de empleo.</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8; </w:t>
            </w:r>
            <w:r>
              <w:rPr>
                <w:rFonts w:eastAsia="Times New Roman" w:cs="Arial"/>
                <w:szCs w:val="21"/>
              </w:rPr>
              <w:t>DAFO_D.</w:t>
            </w:r>
            <w:r w:rsidRPr="00C61B3D">
              <w:rPr>
                <w:rFonts w:eastAsia="Times New Roman" w:cs="Arial"/>
                <w:szCs w:val="21"/>
              </w:rPr>
              <w:t xml:space="preserve">9; </w:t>
            </w:r>
            <w:r>
              <w:rPr>
                <w:rFonts w:eastAsia="Times New Roman" w:cs="Arial"/>
                <w:szCs w:val="21"/>
              </w:rPr>
              <w:t>DAFO_D.</w:t>
            </w:r>
            <w:r w:rsidRPr="00C61B3D">
              <w:rPr>
                <w:rFonts w:eastAsia="Times New Roman" w:cs="Arial"/>
                <w:szCs w:val="21"/>
              </w:rPr>
              <w:t xml:space="preserve">11; </w:t>
            </w:r>
            <w:r>
              <w:rPr>
                <w:rFonts w:eastAsia="Times New Roman" w:cs="Arial"/>
                <w:szCs w:val="21"/>
              </w:rPr>
              <w:t>DAFO_A.</w:t>
            </w:r>
            <w:r w:rsidRPr="00C61B3D">
              <w:rPr>
                <w:rFonts w:eastAsia="Times New Roman" w:cs="Arial"/>
                <w:szCs w:val="21"/>
              </w:rPr>
              <w:t>5</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szCs w:val="21"/>
                <w:lang w:eastAsia="es-ES_tradnl"/>
              </w:rPr>
            </w:pPr>
            <w:r>
              <w:rPr>
                <w:rFonts w:eastAsia="Times New Roman" w:cs="Arial"/>
                <w:color w:val="auto"/>
                <w:szCs w:val="21"/>
                <w:lang w:eastAsia="es-ES_tradnl"/>
              </w:rPr>
              <w:t>N18</w:t>
            </w:r>
            <w:r w:rsidR="0080529F" w:rsidRPr="00C61B3D">
              <w:rPr>
                <w:rFonts w:eastAsia="Times New Roman" w:cs="Arial"/>
                <w:color w:val="auto"/>
                <w:szCs w:val="21"/>
                <w:lang w:eastAsia="es-ES_tradnl"/>
              </w:rPr>
              <w:t xml:space="preserve">. Incorporación y promoción de </w:t>
            </w:r>
            <w:r w:rsidR="0080529F" w:rsidRPr="00C61B3D">
              <w:rPr>
                <w:rFonts w:eastAsia="Times New Roman" w:cs="Arial"/>
                <w:b/>
                <w:color w:val="auto"/>
                <w:szCs w:val="21"/>
                <w:lang w:eastAsia="es-ES_tradnl"/>
              </w:rPr>
              <w:t>aspectos innovadores y de sostenibilidad</w:t>
            </w:r>
            <w:r w:rsidR="0080529F" w:rsidRPr="00C61B3D">
              <w:rPr>
                <w:rFonts w:eastAsia="Times New Roman" w:cs="Arial"/>
                <w:color w:val="auto"/>
                <w:szCs w:val="21"/>
                <w:lang w:eastAsia="es-ES_tradnl"/>
              </w:rPr>
              <w:t xml:space="preserve"> en todos los sectores económicos que favorezcan un desarrollo sostenible y económico respetando el medio ambiente (incluye economía Verde y Circular).</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2; </w:t>
            </w:r>
            <w:r>
              <w:rPr>
                <w:rFonts w:eastAsia="Times New Roman" w:cs="Arial"/>
                <w:szCs w:val="21"/>
              </w:rPr>
              <w:t>DAFO_D.</w:t>
            </w:r>
            <w:r w:rsidRPr="00C61B3D">
              <w:rPr>
                <w:rFonts w:eastAsia="Times New Roman" w:cs="Arial"/>
                <w:szCs w:val="21"/>
              </w:rPr>
              <w:t xml:space="preserve">3, A,T.1, </w:t>
            </w:r>
            <w:r>
              <w:rPr>
                <w:rFonts w:eastAsia="Times New Roman" w:cs="Arial"/>
                <w:szCs w:val="21"/>
              </w:rPr>
              <w:t>DAFO_A.</w:t>
            </w:r>
            <w:r w:rsidRPr="00C61B3D">
              <w:rPr>
                <w:rFonts w:eastAsia="Times New Roman" w:cs="Arial"/>
                <w:szCs w:val="21"/>
              </w:rPr>
              <w:t>5</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szCs w:val="21"/>
                <w:highlight w:val="yellow"/>
                <w:lang w:eastAsia="es-ES_tradnl"/>
              </w:rPr>
            </w:pPr>
            <w:r>
              <w:rPr>
                <w:rFonts w:eastAsia="Times New Roman" w:cs="Arial"/>
                <w:color w:val="auto"/>
                <w:szCs w:val="21"/>
                <w:lang w:eastAsia="es-ES_tradnl"/>
              </w:rPr>
              <w:t>N19</w:t>
            </w:r>
            <w:r w:rsidR="0080529F" w:rsidRPr="00C61B3D">
              <w:rPr>
                <w:rFonts w:eastAsia="Times New Roman" w:cs="Arial"/>
                <w:color w:val="auto"/>
                <w:szCs w:val="21"/>
                <w:lang w:eastAsia="es-ES_tradnl"/>
              </w:rPr>
              <w:t>. Impulsar el</w:t>
            </w:r>
            <w:r w:rsidR="0080529F" w:rsidRPr="00C61B3D">
              <w:rPr>
                <w:rFonts w:eastAsia="Times New Roman" w:cs="Arial"/>
                <w:b/>
                <w:color w:val="auto"/>
                <w:szCs w:val="21"/>
                <w:lang w:eastAsia="es-ES_tradnl"/>
              </w:rPr>
              <w:t xml:space="preserve"> turismo sostenible e innovador</w:t>
            </w:r>
            <w:r w:rsidR="0080529F" w:rsidRPr="00C61B3D">
              <w:rPr>
                <w:rFonts w:eastAsia="Times New Roman" w:cs="Arial"/>
                <w:color w:val="auto"/>
                <w:szCs w:val="21"/>
                <w:lang w:eastAsia="es-ES_tradnl"/>
              </w:rPr>
              <w:t xml:space="preserve"> ligado a los </w:t>
            </w:r>
            <w:r w:rsidR="0080529F" w:rsidRPr="00C61B3D">
              <w:rPr>
                <w:rFonts w:eastAsia="Times New Roman" w:cs="Arial"/>
                <w:b/>
                <w:color w:val="auto"/>
                <w:szCs w:val="21"/>
                <w:lang w:eastAsia="es-ES_tradnl"/>
              </w:rPr>
              <w:t>recursos endógenos</w:t>
            </w:r>
            <w:r w:rsidR="0080529F" w:rsidRPr="00C61B3D">
              <w:rPr>
                <w:rFonts w:eastAsia="Times New Roman" w:cs="Arial"/>
                <w:color w:val="auto"/>
                <w:szCs w:val="21"/>
                <w:lang w:eastAsia="es-ES_tradnl"/>
              </w:rPr>
              <w:t xml:space="preserve"> de la comarca (naturales- turismo de embalses, patrimoniales-etnográficos, trogloditismo, arte rupestre, cinegético…).</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1; </w:t>
            </w:r>
            <w:r>
              <w:rPr>
                <w:rFonts w:eastAsia="Times New Roman" w:cs="Arial"/>
                <w:szCs w:val="21"/>
              </w:rPr>
              <w:t>DAFO_D.</w:t>
            </w:r>
            <w:r w:rsidRPr="00C61B3D">
              <w:rPr>
                <w:rFonts w:eastAsia="Times New Roman" w:cs="Arial"/>
                <w:szCs w:val="21"/>
              </w:rPr>
              <w:t>9</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N20</w:t>
            </w:r>
            <w:r w:rsidR="0080529F" w:rsidRPr="00C61B3D">
              <w:rPr>
                <w:rFonts w:eastAsia="Times New Roman" w:cs="Arial"/>
                <w:color w:val="auto"/>
                <w:szCs w:val="21"/>
                <w:lang w:eastAsia="es-ES_tradnl"/>
              </w:rPr>
              <w:t xml:space="preserve">. Impulso a las actuaciones de </w:t>
            </w:r>
            <w:r w:rsidR="0080529F" w:rsidRPr="00C61B3D">
              <w:rPr>
                <w:rFonts w:eastAsia="Times New Roman" w:cs="Arial"/>
                <w:b/>
                <w:color w:val="auto"/>
                <w:szCs w:val="21"/>
                <w:lang w:eastAsia="es-ES_tradnl"/>
              </w:rPr>
              <w:t>conciliación personal, familiar y laboral</w:t>
            </w:r>
            <w:r w:rsidR="0080529F" w:rsidRPr="00C61B3D">
              <w:rPr>
                <w:rFonts w:eastAsia="Times New Roman" w:cs="Arial"/>
                <w:color w:val="auto"/>
                <w:szCs w:val="21"/>
                <w:lang w:eastAsia="es-ES_tradnl"/>
              </w:rPr>
              <w:t xml:space="preserve"> que promuevan la inserción laboral femenina, a través de la promoción de centros, servicios y equipamientos innovadores.</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7; </w:t>
            </w:r>
            <w:r>
              <w:rPr>
                <w:rFonts w:eastAsia="Times New Roman" w:cs="Arial"/>
                <w:szCs w:val="21"/>
              </w:rPr>
              <w:t>DAFO_D.</w:t>
            </w:r>
            <w:r w:rsidRPr="00C61B3D">
              <w:rPr>
                <w:rFonts w:eastAsia="Times New Roman" w:cs="Arial"/>
                <w:szCs w:val="21"/>
              </w:rPr>
              <w:t xml:space="preserve">12; </w:t>
            </w:r>
            <w:r>
              <w:rPr>
                <w:rFonts w:eastAsia="Times New Roman" w:cs="Arial"/>
                <w:szCs w:val="21"/>
              </w:rPr>
              <w:t>DAFO_A.</w:t>
            </w:r>
            <w:r w:rsidRPr="00C61B3D">
              <w:rPr>
                <w:rFonts w:eastAsia="Times New Roman" w:cs="Arial"/>
                <w:szCs w:val="21"/>
              </w:rPr>
              <w:t>6</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N21.</w:t>
            </w:r>
            <w:r w:rsidR="0080529F" w:rsidRPr="00C61B3D">
              <w:rPr>
                <w:rFonts w:eastAsia="Times New Roman" w:cs="Arial"/>
                <w:color w:val="auto"/>
                <w:szCs w:val="21"/>
                <w:lang w:eastAsia="es-ES_tradnl"/>
              </w:rPr>
              <w:t xml:space="preserve"> Potenciar el </w:t>
            </w:r>
            <w:r w:rsidR="0080529F" w:rsidRPr="00C61B3D">
              <w:rPr>
                <w:rFonts w:eastAsia="Times New Roman" w:cs="Arial"/>
                <w:b/>
                <w:color w:val="auto"/>
                <w:szCs w:val="21"/>
                <w:lang w:eastAsia="es-ES_tradnl"/>
              </w:rPr>
              <w:t>traspaso generaciona</w:t>
            </w:r>
            <w:r w:rsidR="0080529F" w:rsidRPr="00C61B3D">
              <w:rPr>
                <w:rFonts w:eastAsia="Times New Roman" w:cs="Arial"/>
                <w:color w:val="auto"/>
                <w:szCs w:val="21"/>
                <w:lang w:eastAsia="es-ES_tradnl"/>
              </w:rPr>
              <w:t>l en hostelería, construcción, oficios tradicionales, comercio...especialmente de jóvenes y mujeres.</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5; </w:t>
            </w:r>
            <w:r>
              <w:rPr>
                <w:rFonts w:eastAsia="Times New Roman" w:cs="Arial"/>
                <w:szCs w:val="21"/>
              </w:rPr>
              <w:t>DAFO_D.</w:t>
            </w:r>
            <w:r w:rsidRPr="00C61B3D">
              <w:rPr>
                <w:rFonts w:eastAsia="Times New Roman" w:cs="Arial"/>
                <w:szCs w:val="21"/>
              </w:rPr>
              <w:t xml:space="preserve">10; </w:t>
            </w:r>
            <w:r>
              <w:rPr>
                <w:rFonts w:eastAsia="Times New Roman" w:cs="Arial"/>
                <w:szCs w:val="21"/>
              </w:rPr>
              <w:t>DAFO_D.</w:t>
            </w:r>
            <w:r w:rsidRPr="00C61B3D">
              <w:rPr>
                <w:rFonts w:eastAsia="Times New Roman" w:cs="Arial"/>
                <w:szCs w:val="21"/>
              </w:rPr>
              <w:t xml:space="preserve">11; </w:t>
            </w:r>
            <w:r>
              <w:rPr>
                <w:rFonts w:eastAsia="Times New Roman" w:cs="Arial"/>
                <w:szCs w:val="21"/>
              </w:rPr>
              <w:t>DAFO_A.</w:t>
            </w:r>
            <w:r w:rsidRPr="00C61B3D">
              <w:rPr>
                <w:rFonts w:eastAsia="Times New Roman" w:cs="Arial"/>
                <w:szCs w:val="21"/>
              </w:rPr>
              <w:t>1</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szCs w:val="21"/>
                <w:highlight w:val="yellow"/>
                <w:lang w:eastAsia="es-ES_tradnl"/>
              </w:rPr>
            </w:pPr>
            <w:r>
              <w:rPr>
                <w:rFonts w:eastAsia="Times New Roman" w:cs="Arial"/>
                <w:color w:val="auto"/>
                <w:szCs w:val="21"/>
                <w:lang w:eastAsia="es-ES_tradnl"/>
              </w:rPr>
              <w:t>N22.</w:t>
            </w:r>
            <w:r w:rsidR="0080529F" w:rsidRPr="00C61B3D">
              <w:rPr>
                <w:rFonts w:eastAsia="Times New Roman" w:cs="Arial"/>
                <w:color w:val="auto"/>
                <w:szCs w:val="21"/>
                <w:lang w:eastAsia="es-ES_tradnl"/>
              </w:rPr>
              <w:t xml:space="preserve"> Puesta en marcha de actuaciones dirigidas a la</w:t>
            </w:r>
            <w:r w:rsidR="0080529F" w:rsidRPr="00C52242">
              <w:rPr>
                <w:rFonts w:eastAsia="Times New Roman" w:cs="Arial"/>
                <w:b/>
                <w:color w:val="auto"/>
                <w:szCs w:val="21"/>
                <w:lang w:eastAsia="es-ES_tradnl"/>
              </w:rPr>
              <w:t xml:space="preserve"> formación y empoderamiento </w:t>
            </w:r>
            <w:r w:rsidR="0080529F" w:rsidRPr="00C61B3D">
              <w:rPr>
                <w:rFonts w:eastAsia="Times New Roman" w:cs="Arial"/>
                <w:color w:val="auto"/>
                <w:szCs w:val="21"/>
                <w:lang w:eastAsia="es-ES_tradnl"/>
              </w:rPr>
              <w:t>de mujeres</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7; </w:t>
            </w:r>
            <w:r>
              <w:rPr>
                <w:rFonts w:eastAsia="Times New Roman" w:cs="Arial"/>
                <w:szCs w:val="21"/>
              </w:rPr>
              <w:t>DAFO_D.</w:t>
            </w:r>
            <w:r w:rsidRPr="00C61B3D">
              <w:rPr>
                <w:rFonts w:eastAsia="Times New Roman" w:cs="Arial"/>
                <w:szCs w:val="21"/>
              </w:rPr>
              <w:t xml:space="preserve">10; </w:t>
            </w:r>
            <w:r>
              <w:rPr>
                <w:rFonts w:eastAsia="Times New Roman" w:cs="Arial"/>
                <w:szCs w:val="21"/>
              </w:rPr>
              <w:t>DAFO_D.</w:t>
            </w:r>
            <w:r w:rsidRPr="00C61B3D">
              <w:rPr>
                <w:rFonts w:eastAsia="Times New Roman" w:cs="Arial"/>
                <w:szCs w:val="21"/>
              </w:rPr>
              <w:t xml:space="preserve">12; </w:t>
            </w:r>
            <w:r>
              <w:rPr>
                <w:rFonts w:eastAsia="Times New Roman" w:cs="Arial"/>
                <w:szCs w:val="21"/>
              </w:rPr>
              <w:t>DAFO_A.</w:t>
            </w:r>
            <w:r w:rsidRPr="00C61B3D">
              <w:rPr>
                <w:rFonts w:eastAsia="Times New Roman" w:cs="Arial"/>
                <w:szCs w:val="21"/>
              </w:rPr>
              <w:t xml:space="preserve">2; </w:t>
            </w:r>
            <w:r>
              <w:rPr>
                <w:rFonts w:eastAsia="Times New Roman" w:cs="Arial"/>
                <w:szCs w:val="21"/>
              </w:rPr>
              <w:t>DAFO_A.</w:t>
            </w:r>
            <w:r w:rsidRPr="00C61B3D">
              <w:rPr>
                <w:rFonts w:eastAsia="Times New Roman" w:cs="Arial"/>
                <w:szCs w:val="21"/>
              </w:rPr>
              <w:t>6</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N23</w:t>
            </w:r>
            <w:r w:rsidR="0080529F" w:rsidRPr="00C61B3D">
              <w:rPr>
                <w:rFonts w:eastAsia="Times New Roman" w:cs="Arial"/>
                <w:color w:val="auto"/>
                <w:szCs w:val="21"/>
                <w:lang w:eastAsia="es-ES_tradnl"/>
              </w:rPr>
              <w:t>. Mejora de equipamiento y recursos para</w:t>
            </w:r>
            <w:r w:rsidR="0080529F" w:rsidRPr="00C52242">
              <w:rPr>
                <w:rFonts w:eastAsia="Times New Roman" w:cs="Arial"/>
                <w:b/>
                <w:color w:val="auto"/>
                <w:szCs w:val="21"/>
                <w:lang w:eastAsia="es-ES_tradnl"/>
              </w:rPr>
              <w:t xml:space="preserve"> menores</w:t>
            </w:r>
            <w:r w:rsidR="0080529F" w:rsidRPr="00C61B3D">
              <w:rPr>
                <w:rFonts w:eastAsia="Times New Roman" w:cs="Arial"/>
                <w:color w:val="auto"/>
                <w:szCs w:val="21"/>
                <w:lang w:eastAsia="es-ES_tradnl"/>
              </w:rPr>
              <w:t>: guarderías, centros de educación infantil- ludotecas para que las mujeres se pueden incorporar al mercado laboral.</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12; </w:t>
            </w:r>
            <w:r>
              <w:rPr>
                <w:rFonts w:eastAsia="Times New Roman" w:cs="Arial"/>
                <w:szCs w:val="21"/>
              </w:rPr>
              <w:t>DAFO_A.</w:t>
            </w:r>
            <w:r w:rsidRPr="00C61B3D">
              <w:rPr>
                <w:rFonts w:eastAsia="Times New Roman" w:cs="Arial"/>
                <w:szCs w:val="21"/>
              </w:rPr>
              <w:t>6</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N24</w:t>
            </w:r>
            <w:r w:rsidR="0080529F" w:rsidRPr="00C61B3D">
              <w:rPr>
                <w:rFonts w:eastAsia="Times New Roman" w:cs="Arial"/>
                <w:color w:val="auto"/>
                <w:szCs w:val="21"/>
                <w:lang w:eastAsia="es-ES_tradnl"/>
              </w:rPr>
              <w:t xml:space="preserve">. Dotación y mejora de las infraestructuras, servicios y recursos que faciliten la </w:t>
            </w:r>
            <w:r w:rsidR="0080529F" w:rsidRPr="00C52242">
              <w:rPr>
                <w:rFonts w:eastAsia="Times New Roman" w:cs="Arial"/>
                <w:b/>
                <w:color w:val="auto"/>
                <w:szCs w:val="21"/>
                <w:lang w:eastAsia="es-ES_tradnl"/>
              </w:rPr>
              <w:t>actividad económica y el fomento del emprendimiento</w:t>
            </w:r>
            <w:r w:rsidR="0080529F" w:rsidRPr="00C61B3D">
              <w:rPr>
                <w:rFonts w:eastAsia="Times New Roman" w:cs="Arial"/>
                <w:color w:val="auto"/>
                <w:szCs w:val="21"/>
                <w:lang w:eastAsia="es-ES_tradnl"/>
              </w:rPr>
              <w:t xml:space="preserve"> (coworking, semilleros de empresas, teletrabajo, suministro eléctrico…).</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11</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N25</w:t>
            </w:r>
            <w:r w:rsidR="0080529F" w:rsidRPr="00C61B3D">
              <w:rPr>
                <w:rFonts w:eastAsia="Times New Roman" w:cs="Arial"/>
                <w:color w:val="auto"/>
                <w:szCs w:val="21"/>
                <w:lang w:eastAsia="es-ES_tradnl"/>
              </w:rPr>
              <w:t xml:space="preserve">. Impulso de las infraestructuras de </w:t>
            </w:r>
            <w:r w:rsidR="0080529F" w:rsidRPr="00C52242">
              <w:rPr>
                <w:rFonts w:eastAsia="Times New Roman" w:cs="Arial"/>
                <w:b/>
                <w:color w:val="auto"/>
                <w:szCs w:val="21"/>
                <w:lang w:eastAsia="es-ES_tradnl"/>
              </w:rPr>
              <w:t>telecomunicación y acceso a internet</w:t>
            </w:r>
            <w:r w:rsidR="0080529F" w:rsidRPr="00C61B3D">
              <w:rPr>
                <w:rFonts w:eastAsia="Times New Roman" w:cs="Arial"/>
                <w:color w:val="auto"/>
                <w:szCs w:val="21"/>
                <w:lang w:eastAsia="es-ES_tradnl"/>
              </w:rPr>
              <w:t>, uso de la conectividad y la digitalización.</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DAFO_A.</w:t>
            </w:r>
            <w:r w:rsidRPr="00C61B3D">
              <w:rPr>
                <w:rFonts w:eastAsia="Times New Roman" w:cs="Arial"/>
                <w:szCs w:val="21"/>
              </w:rPr>
              <w:t>7</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N26.</w:t>
            </w:r>
            <w:r w:rsidR="0080529F" w:rsidRPr="00C61B3D">
              <w:rPr>
                <w:rFonts w:eastAsia="Times New Roman" w:cs="Arial"/>
                <w:color w:val="auto"/>
                <w:szCs w:val="21"/>
                <w:lang w:eastAsia="es-ES_tradnl"/>
              </w:rPr>
              <w:t xml:space="preserve"> Mejora de </w:t>
            </w:r>
            <w:r w:rsidR="0080529F" w:rsidRPr="00C52242">
              <w:rPr>
                <w:rFonts w:eastAsia="Times New Roman" w:cs="Arial"/>
                <w:b/>
                <w:color w:val="auto"/>
                <w:szCs w:val="21"/>
                <w:lang w:eastAsia="es-ES_tradnl"/>
              </w:rPr>
              <w:t xml:space="preserve">equipamientos, infraestructuras y servicios culturales, deportivos y ocio saludable </w:t>
            </w:r>
            <w:r w:rsidR="0080529F" w:rsidRPr="00C61B3D">
              <w:rPr>
                <w:rFonts w:eastAsia="Times New Roman" w:cs="Arial"/>
                <w:color w:val="auto"/>
                <w:szCs w:val="21"/>
                <w:lang w:eastAsia="es-ES_tradnl"/>
              </w:rPr>
              <w:t>(bibliotecas, polideportivos, espacios escénicos, centros de reunión...), que garanticen la calidad de vida y aumenten el atractivo de la comarca.</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12</w:t>
            </w:r>
          </w:p>
        </w:tc>
      </w:tr>
      <w:tr w:rsidR="0080529F" w:rsidRPr="00E34109" w:rsidTr="00CA4D18">
        <w:trPr>
          <w:cantSplit/>
          <w:trHeight w:val="6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N27</w:t>
            </w:r>
            <w:r w:rsidR="0080529F" w:rsidRPr="00C61B3D">
              <w:rPr>
                <w:rFonts w:eastAsia="Times New Roman" w:cs="Arial"/>
                <w:color w:val="auto"/>
                <w:szCs w:val="21"/>
                <w:lang w:eastAsia="es-ES_tradnl"/>
              </w:rPr>
              <w:t>. Creación, modernización y ampliación de equipamientos/servicios y centros de</w:t>
            </w:r>
            <w:r w:rsidR="0080529F" w:rsidRPr="00C52242">
              <w:rPr>
                <w:rFonts w:eastAsia="Times New Roman" w:cs="Arial"/>
                <w:b/>
                <w:color w:val="auto"/>
                <w:szCs w:val="21"/>
                <w:lang w:eastAsia="es-ES_tradnl"/>
              </w:rPr>
              <w:t xml:space="preserve"> atención para personas mayores.</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12; </w:t>
            </w:r>
            <w:r>
              <w:rPr>
                <w:rFonts w:eastAsia="Times New Roman" w:cs="Arial"/>
                <w:szCs w:val="21"/>
              </w:rPr>
              <w:t>DAFO_A.</w:t>
            </w:r>
            <w:r w:rsidRPr="00C61B3D">
              <w:rPr>
                <w:rFonts w:eastAsia="Times New Roman" w:cs="Arial"/>
                <w:szCs w:val="21"/>
              </w:rPr>
              <w:t>2</w:t>
            </w:r>
          </w:p>
        </w:tc>
      </w:tr>
      <w:tr w:rsidR="0080529F" w:rsidRPr="00E34109" w:rsidTr="00CA4D18">
        <w:trPr>
          <w:trHeight w:val="300"/>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rPr>
            </w:pPr>
            <w:r>
              <w:rPr>
                <w:rFonts w:eastAsia="Times New Roman" w:cs="Arial"/>
                <w:color w:val="auto"/>
                <w:szCs w:val="21"/>
              </w:rPr>
              <w:t>N28</w:t>
            </w:r>
            <w:r w:rsidR="0080529F" w:rsidRPr="00C61B3D">
              <w:rPr>
                <w:rFonts w:eastAsia="Times New Roman" w:cs="Arial"/>
                <w:color w:val="auto"/>
                <w:szCs w:val="21"/>
              </w:rPr>
              <w:t xml:space="preserve">. Mejora del </w:t>
            </w:r>
            <w:r w:rsidR="0080529F" w:rsidRPr="00C52242">
              <w:rPr>
                <w:rFonts w:eastAsia="Times New Roman" w:cs="Arial"/>
                <w:b/>
                <w:color w:val="auto"/>
                <w:szCs w:val="21"/>
              </w:rPr>
              <w:t>transporte público sostenible</w:t>
            </w:r>
            <w:r w:rsidR="0080529F" w:rsidRPr="00C61B3D">
              <w:rPr>
                <w:rFonts w:eastAsia="Times New Roman" w:cs="Arial"/>
                <w:color w:val="auto"/>
                <w:szCs w:val="21"/>
              </w:rPr>
              <w:t xml:space="preserve"> (infraestructuras, equipamiento y servicio) y fomento de la movilidad adaptada a personas con necesidades especiales.</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12; </w:t>
            </w:r>
            <w:r>
              <w:rPr>
                <w:rFonts w:eastAsia="Times New Roman" w:cs="Arial"/>
                <w:szCs w:val="21"/>
              </w:rPr>
              <w:t>DAFO_A.</w:t>
            </w:r>
            <w:r w:rsidRPr="00C61B3D">
              <w:rPr>
                <w:rFonts w:eastAsia="Times New Roman" w:cs="Arial"/>
                <w:szCs w:val="21"/>
              </w:rPr>
              <w:t>7</w:t>
            </w:r>
          </w:p>
        </w:tc>
      </w:tr>
      <w:tr w:rsidR="0080529F" w:rsidRPr="00E34109" w:rsidTr="00CA4D18">
        <w:trPr>
          <w:trHeight w:val="585"/>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t>N29</w:t>
            </w:r>
            <w:r w:rsidR="0080529F" w:rsidRPr="00C61B3D">
              <w:rPr>
                <w:rFonts w:eastAsia="Times New Roman" w:cs="Arial"/>
                <w:color w:val="auto"/>
                <w:szCs w:val="21"/>
                <w:lang w:eastAsia="es-ES_tradnl"/>
              </w:rPr>
              <w:t xml:space="preserve">. Mejorar la gestión de los </w:t>
            </w:r>
            <w:r w:rsidR="0080529F" w:rsidRPr="00C52242">
              <w:rPr>
                <w:rFonts w:eastAsia="Times New Roman" w:cs="Arial"/>
                <w:b/>
                <w:color w:val="auto"/>
                <w:szCs w:val="21"/>
                <w:lang w:eastAsia="es-ES_tradnl"/>
              </w:rPr>
              <w:t xml:space="preserve">recursos hídricos </w:t>
            </w:r>
            <w:r w:rsidR="0080529F" w:rsidRPr="00C61B3D">
              <w:rPr>
                <w:rFonts w:eastAsia="Times New Roman" w:cs="Arial"/>
                <w:color w:val="auto"/>
                <w:szCs w:val="21"/>
                <w:lang w:eastAsia="es-ES_tradnl"/>
              </w:rPr>
              <w:t>y las infraestructuras de regadío de la comarca.</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 xml:space="preserve">3; </w:t>
            </w:r>
            <w:r>
              <w:rPr>
                <w:rFonts w:eastAsia="Times New Roman" w:cs="Arial"/>
                <w:szCs w:val="21"/>
              </w:rPr>
              <w:t>DAFO_D.</w:t>
            </w:r>
            <w:r w:rsidRPr="00C61B3D">
              <w:rPr>
                <w:rFonts w:eastAsia="Times New Roman" w:cs="Arial"/>
                <w:szCs w:val="21"/>
              </w:rPr>
              <w:t xml:space="preserve">8; </w:t>
            </w:r>
            <w:r>
              <w:rPr>
                <w:rFonts w:eastAsia="Times New Roman" w:cs="Arial"/>
                <w:szCs w:val="21"/>
              </w:rPr>
              <w:t>DAFO_D.</w:t>
            </w:r>
            <w:r w:rsidRPr="00C61B3D">
              <w:rPr>
                <w:rFonts w:eastAsia="Times New Roman" w:cs="Arial"/>
                <w:szCs w:val="21"/>
              </w:rPr>
              <w:t xml:space="preserve">11; </w:t>
            </w:r>
            <w:r>
              <w:rPr>
                <w:rFonts w:eastAsia="Times New Roman" w:cs="Arial"/>
                <w:szCs w:val="21"/>
              </w:rPr>
              <w:t>DAFO_A.</w:t>
            </w:r>
            <w:r w:rsidRPr="00C61B3D">
              <w:rPr>
                <w:rFonts w:eastAsia="Times New Roman" w:cs="Arial"/>
                <w:szCs w:val="21"/>
              </w:rPr>
              <w:t xml:space="preserve">3; </w:t>
            </w:r>
            <w:r>
              <w:rPr>
                <w:rFonts w:eastAsia="Times New Roman" w:cs="Arial"/>
                <w:szCs w:val="21"/>
              </w:rPr>
              <w:t>DAFO_A.</w:t>
            </w:r>
            <w:r w:rsidRPr="00C61B3D">
              <w:rPr>
                <w:rFonts w:eastAsia="Times New Roman" w:cs="Arial"/>
                <w:szCs w:val="21"/>
              </w:rPr>
              <w:t>8</w:t>
            </w:r>
          </w:p>
        </w:tc>
      </w:tr>
      <w:tr w:rsidR="0080529F" w:rsidRPr="00E34109" w:rsidTr="00CA4D18">
        <w:trPr>
          <w:trHeight w:val="585"/>
        </w:trPr>
        <w:tc>
          <w:tcPr>
            <w:cnfStyle w:val="001000000000"/>
            <w:tcW w:w="3295" w:type="pct"/>
            <w:tcBorders>
              <w:left w:val="none" w:sz="0" w:space="0" w:color="auto"/>
            </w:tcBorders>
            <w:shd w:val="clear" w:color="auto" w:fill="FFFFFF" w:themeFill="background1"/>
          </w:tcPr>
          <w:p w:rsidR="0080529F" w:rsidRPr="00C61B3D" w:rsidRDefault="00142C1B" w:rsidP="00300564">
            <w:pPr>
              <w:rPr>
                <w:rFonts w:eastAsia="Times New Roman" w:cs="Arial"/>
                <w:color w:val="auto"/>
                <w:szCs w:val="21"/>
                <w:lang w:eastAsia="es-ES_tradnl"/>
              </w:rPr>
            </w:pPr>
            <w:r>
              <w:rPr>
                <w:rFonts w:eastAsia="Times New Roman" w:cs="Arial"/>
                <w:color w:val="auto"/>
                <w:szCs w:val="21"/>
                <w:lang w:eastAsia="es-ES_tradnl"/>
              </w:rPr>
              <w:lastRenderedPageBreak/>
              <w:t>N30</w:t>
            </w:r>
            <w:r w:rsidR="0080529F" w:rsidRPr="00C61B3D">
              <w:rPr>
                <w:rFonts w:eastAsia="Times New Roman" w:cs="Arial"/>
                <w:color w:val="auto"/>
                <w:szCs w:val="21"/>
                <w:lang w:eastAsia="es-ES_tradnl"/>
              </w:rPr>
              <w:t xml:space="preserve">.  Diseño de un </w:t>
            </w:r>
            <w:r w:rsidR="0080529F" w:rsidRPr="00C52242">
              <w:rPr>
                <w:rFonts w:eastAsia="Times New Roman" w:cs="Arial"/>
                <w:b/>
                <w:color w:val="auto"/>
                <w:szCs w:val="21"/>
                <w:lang w:eastAsia="es-ES_tradnl"/>
              </w:rPr>
              <w:t>Plan de Vivienda</w:t>
            </w:r>
            <w:r w:rsidR="0080529F" w:rsidRPr="00C61B3D">
              <w:rPr>
                <w:rFonts w:eastAsia="Times New Roman" w:cs="Arial"/>
                <w:color w:val="auto"/>
                <w:szCs w:val="21"/>
                <w:lang w:eastAsia="es-ES_tradnl"/>
              </w:rPr>
              <w:t xml:space="preserve"> que facilite el acceso con precios asequibles.</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12</w:t>
            </w:r>
          </w:p>
        </w:tc>
      </w:tr>
      <w:tr w:rsidR="0080529F" w:rsidRPr="00C61B3D" w:rsidTr="00CA4D18">
        <w:trPr>
          <w:trHeight w:val="555"/>
        </w:trPr>
        <w:tc>
          <w:tcPr>
            <w:cnfStyle w:val="001000000000"/>
            <w:tcW w:w="3295" w:type="pct"/>
            <w:tcBorders>
              <w:left w:val="none" w:sz="0" w:space="0" w:color="auto"/>
            </w:tcBorders>
            <w:shd w:val="clear" w:color="auto" w:fill="auto"/>
          </w:tcPr>
          <w:p w:rsidR="0080529F" w:rsidRPr="00C61B3D" w:rsidRDefault="00142C1B" w:rsidP="00300564">
            <w:pPr>
              <w:rPr>
                <w:rFonts w:eastAsia="Times New Roman" w:cs="Arial"/>
                <w:szCs w:val="21"/>
                <w:highlight w:val="yellow"/>
                <w:lang w:eastAsia="es-ES_tradnl"/>
              </w:rPr>
            </w:pPr>
            <w:r>
              <w:rPr>
                <w:rFonts w:eastAsia="Times New Roman" w:cs="Arial"/>
                <w:color w:val="auto"/>
                <w:szCs w:val="21"/>
                <w:lang w:eastAsia="es-ES_tradnl"/>
              </w:rPr>
              <w:t>N31</w:t>
            </w:r>
            <w:r w:rsidR="0080529F" w:rsidRPr="00C61B3D">
              <w:rPr>
                <w:rFonts w:eastAsia="Times New Roman" w:cs="Arial"/>
                <w:color w:val="auto"/>
                <w:szCs w:val="21"/>
                <w:lang w:eastAsia="es-ES_tradnl"/>
              </w:rPr>
              <w:t>. Mejora de la</w:t>
            </w:r>
            <w:r w:rsidR="0080529F" w:rsidRPr="00C61B3D">
              <w:rPr>
                <w:rFonts w:eastAsia="Times New Roman" w:cs="Arial"/>
                <w:b/>
                <w:color w:val="auto"/>
                <w:szCs w:val="21"/>
                <w:lang w:eastAsia="es-ES_tradnl"/>
              </w:rPr>
              <w:t xml:space="preserve"> eficiencia administrativa</w:t>
            </w:r>
            <w:r w:rsidR="0080529F" w:rsidRPr="00C61B3D">
              <w:rPr>
                <w:rFonts w:eastAsia="Times New Roman" w:cs="Arial"/>
                <w:color w:val="auto"/>
                <w:szCs w:val="21"/>
                <w:lang w:eastAsia="es-ES_tradnl"/>
              </w:rPr>
              <w:t>, reducción de trabas y agilización de trámites.</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13</w:t>
            </w:r>
          </w:p>
        </w:tc>
      </w:tr>
      <w:tr w:rsidR="0080529F" w:rsidRPr="00C61B3D" w:rsidTr="00CA4D18">
        <w:trPr>
          <w:trHeight w:val="227"/>
        </w:trPr>
        <w:tc>
          <w:tcPr>
            <w:cnfStyle w:val="001000000000"/>
            <w:tcW w:w="3295" w:type="pct"/>
            <w:tcBorders>
              <w:left w:val="none" w:sz="0" w:space="0" w:color="auto"/>
              <w:bottom w:val="none" w:sz="0" w:space="0" w:color="auto"/>
            </w:tcBorders>
            <w:shd w:val="clear" w:color="auto" w:fill="auto"/>
          </w:tcPr>
          <w:p w:rsidR="0080529F" w:rsidRPr="00C61B3D" w:rsidRDefault="00142C1B" w:rsidP="00300564">
            <w:pPr>
              <w:rPr>
                <w:rFonts w:eastAsia="Times New Roman" w:cs="Arial"/>
                <w:szCs w:val="21"/>
                <w:highlight w:val="yellow"/>
                <w:lang w:eastAsia="es-ES_tradnl"/>
              </w:rPr>
            </w:pPr>
            <w:r>
              <w:rPr>
                <w:rFonts w:eastAsia="Times New Roman" w:cs="Arial"/>
                <w:color w:val="auto"/>
                <w:szCs w:val="21"/>
                <w:lang w:eastAsia="es-ES_tradnl"/>
              </w:rPr>
              <w:t>N32</w:t>
            </w:r>
            <w:r w:rsidR="0080529F" w:rsidRPr="00C61B3D">
              <w:rPr>
                <w:rFonts w:eastAsia="Times New Roman" w:cs="Arial"/>
                <w:color w:val="auto"/>
                <w:szCs w:val="21"/>
                <w:lang w:eastAsia="es-ES_tradnl"/>
              </w:rPr>
              <w:t xml:space="preserve">. Mejora de la </w:t>
            </w:r>
            <w:r w:rsidR="0080529F" w:rsidRPr="00C61B3D">
              <w:rPr>
                <w:rFonts w:eastAsia="Times New Roman" w:cs="Arial"/>
                <w:b/>
                <w:color w:val="auto"/>
                <w:szCs w:val="21"/>
                <w:lang w:eastAsia="es-ES_tradnl"/>
              </w:rPr>
              <w:t>coordinación</w:t>
            </w:r>
            <w:r w:rsidR="0080529F" w:rsidRPr="00C61B3D">
              <w:rPr>
                <w:rFonts w:eastAsia="Times New Roman" w:cs="Arial"/>
                <w:color w:val="auto"/>
                <w:szCs w:val="21"/>
                <w:lang w:eastAsia="es-ES_tradnl"/>
              </w:rPr>
              <w:t xml:space="preserve"> entre municipios o entidades para planificar </w:t>
            </w:r>
            <w:r w:rsidR="0080529F" w:rsidRPr="00C61B3D">
              <w:rPr>
                <w:rFonts w:eastAsia="Times New Roman" w:cs="Arial"/>
                <w:b/>
                <w:color w:val="auto"/>
                <w:szCs w:val="21"/>
                <w:lang w:eastAsia="es-ES_tradnl"/>
              </w:rPr>
              <w:t>actividades conjuntas.</w:t>
            </w:r>
          </w:p>
        </w:tc>
        <w:tc>
          <w:tcPr>
            <w:tcW w:w="1705" w:type="pct"/>
            <w:shd w:val="clear" w:color="auto" w:fill="FFFFFF" w:themeFill="background1"/>
          </w:tcPr>
          <w:p w:rsidR="0080529F" w:rsidRPr="00C61B3D" w:rsidRDefault="0080529F" w:rsidP="00300564">
            <w:pPr>
              <w:jc w:val="left"/>
              <w:cnfStyle w:val="000000000000"/>
              <w:rPr>
                <w:rFonts w:eastAsia="Times New Roman" w:cs="Arial"/>
                <w:szCs w:val="21"/>
                <w:highlight w:val="yellow"/>
                <w:lang w:eastAsia="es-ES_tradnl"/>
              </w:rPr>
            </w:pPr>
            <w:r>
              <w:rPr>
                <w:rFonts w:eastAsia="Times New Roman" w:cs="Arial"/>
                <w:szCs w:val="21"/>
              </w:rPr>
              <w:t>DAFO_D.</w:t>
            </w:r>
            <w:r w:rsidRPr="00C61B3D">
              <w:rPr>
                <w:rFonts w:eastAsia="Times New Roman" w:cs="Arial"/>
                <w:szCs w:val="21"/>
              </w:rPr>
              <w:t>13</w:t>
            </w:r>
          </w:p>
        </w:tc>
      </w:tr>
    </w:tbl>
    <w:p w:rsidR="0080529F" w:rsidRDefault="0080529F" w:rsidP="0080529F">
      <w:pPr>
        <w:rPr>
          <w:rFonts w:eastAsia="SimSun" w:cs="NewsGotT"/>
          <w:b/>
          <w:color w:val="000000"/>
          <w:szCs w:val="21"/>
        </w:rPr>
      </w:pPr>
    </w:p>
    <w:p w:rsidR="0080529F" w:rsidRPr="006C5E2F" w:rsidRDefault="0080529F" w:rsidP="00925906">
      <w:pPr>
        <w:rPr>
          <w:b/>
          <w:bCs/>
          <w:szCs w:val="21"/>
        </w:rPr>
      </w:pPr>
      <w:r w:rsidRPr="000B3806">
        <w:rPr>
          <w:rFonts w:eastAsia="SimSun" w:cs="NewsGotT"/>
          <w:b/>
          <w:color w:val="000000"/>
          <w:szCs w:val="21"/>
        </w:rPr>
        <w:t xml:space="preserve">POTENCIALIDADES </w:t>
      </w:r>
    </w:p>
    <w:p w:rsidR="0080529F" w:rsidRPr="009C0D4D" w:rsidRDefault="0080529F" w:rsidP="005A399C">
      <w:pPr>
        <w:autoSpaceDE w:val="0"/>
        <w:autoSpaceDN w:val="0"/>
        <w:adjustRightInd w:val="0"/>
        <w:spacing w:beforeLines="57" w:afterLines="57"/>
        <w:rPr>
          <w:szCs w:val="21"/>
        </w:rPr>
      </w:pPr>
      <w:r w:rsidRPr="009C0D4D">
        <w:rPr>
          <w:szCs w:val="21"/>
        </w:rPr>
        <w:t xml:space="preserve">La identificación de las potencialidades deriva del análisis técnico de las conclusiones de los diagnósticos completados (cuantitativo y cualitativo), de las fortalezas y oportunidades recogidas en las matrices DAFO temáticas y territorial, y de las tendencias que puedan deducirse de los objetivos y proyectos manifestados por los </w:t>
      </w:r>
      <w:r>
        <w:rPr>
          <w:szCs w:val="21"/>
        </w:rPr>
        <w:t>/</w:t>
      </w:r>
      <w:r w:rsidRPr="009C0D4D">
        <w:rPr>
          <w:szCs w:val="21"/>
        </w:rPr>
        <w:t xml:space="preserve"> las agentes clave.</w:t>
      </w:r>
    </w:p>
    <w:p w:rsidR="0080529F" w:rsidRPr="009C0D4D" w:rsidRDefault="0080529F" w:rsidP="005A399C">
      <w:pPr>
        <w:autoSpaceDE w:val="0"/>
        <w:autoSpaceDN w:val="0"/>
        <w:adjustRightInd w:val="0"/>
        <w:spacing w:beforeLines="57" w:afterLines="57"/>
        <w:rPr>
          <w:szCs w:val="21"/>
        </w:rPr>
      </w:pPr>
      <w:r w:rsidRPr="009C0D4D">
        <w:rPr>
          <w:szCs w:val="21"/>
        </w:rPr>
        <w:t>Las potencialidades detectadas a lo largo del proceso participativo son las siguientes:</w:t>
      </w:r>
    </w:p>
    <w:tbl>
      <w:tblPr>
        <w:tblStyle w:val="Tablaconcuadrcula5oscura-nfasis6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659"/>
        <w:gridCol w:w="3477"/>
      </w:tblGrid>
      <w:tr w:rsidR="0080529F" w:rsidRPr="00E34109" w:rsidTr="00300564">
        <w:trPr>
          <w:cnfStyle w:val="100000000000"/>
          <w:trHeight w:val="20"/>
        </w:trPr>
        <w:tc>
          <w:tcPr>
            <w:cnfStyle w:val="001000000000"/>
            <w:tcW w:w="3285" w:type="pct"/>
            <w:tcBorders>
              <w:top w:val="none" w:sz="0" w:space="0" w:color="auto"/>
              <w:left w:val="none" w:sz="0" w:space="0" w:color="auto"/>
            </w:tcBorders>
            <w:shd w:val="clear" w:color="auto" w:fill="B8EAB9"/>
            <w:noWrap/>
          </w:tcPr>
          <w:p w:rsidR="0080529F" w:rsidRPr="008017EB" w:rsidRDefault="0080529F" w:rsidP="00300564">
            <w:pPr>
              <w:spacing w:before="0" w:after="0"/>
              <w:rPr>
                <w:rFonts w:eastAsia="Times New Roman" w:cs="Arial"/>
                <w:szCs w:val="21"/>
                <w:highlight w:val="yellow"/>
                <w:lang w:eastAsia="es-ES_tradnl"/>
              </w:rPr>
            </w:pPr>
            <w:r w:rsidRPr="008017EB">
              <w:rPr>
                <w:rFonts w:eastAsia="Times New Roman" w:cs="Arial"/>
                <w:color w:val="auto"/>
                <w:szCs w:val="21"/>
                <w:lang w:eastAsia="es-ES_tradnl"/>
              </w:rPr>
              <w:t>LISTADO DE POTENCIALIDADES DETECTADAS</w:t>
            </w:r>
          </w:p>
        </w:tc>
        <w:tc>
          <w:tcPr>
            <w:tcW w:w="1715" w:type="pct"/>
            <w:shd w:val="clear" w:color="auto" w:fill="B8EAB9"/>
          </w:tcPr>
          <w:p w:rsidR="0080529F" w:rsidRPr="008017EB" w:rsidRDefault="0080529F" w:rsidP="005A399C">
            <w:pPr>
              <w:spacing w:beforeLines="57" w:afterLines="57"/>
              <w:cnfStyle w:val="100000000000"/>
              <w:rPr>
                <w:rFonts w:eastAsia="Times New Roman" w:cs="Arial"/>
                <w:szCs w:val="21"/>
                <w:lang w:eastAsia="es-ES_tradnl"/>
              </w:rPr>
            </w:pPr>
            <w:r w:rsidRPr="008017EB">
              <w:rPr>
                <w:rFonts w:eastAsia="Times New Roman" w:cs="Arial"/>
                <w:color w:val="auto"/>
                <w:szCs w:val="21"/>
                <w:lang w:eastAsia="es-ES_tradnl"/>
              </w:rPr>
              <w:t>JUSTIFICACIÓN/ ORIGEN</w:t>
            </w:r>
          </w:p>
        </w:tc>
      </w:tr>
      <w:tr w:rsidR="0080529F" w:rsidRPr="003E0C95" w:rsidTr="00300564">
        <w:trPr>
          <w:trHeight w:val="397"/>
        </w:trPr>
        <w:tc>
          <w:tcPr>
            <w:cnfStyle w:val="001000000000"/>
            <w:tcW w:w="5000" w:type="pct"/>
            <w:gridSpan w:val="2"/>
            <w:tcBorders>
              <w:left w:val="none" w:sz="0" w:space="0" w:color="auto"/>
            </w:tcBorders>
            <w:shd w:val="clear" w:color="auto" w:fill="auto"/>
          </w:tcPr>
          <w:p w:rsidR="0080529F" w:rsidRPr="002560B8" w:rsidRDefault="0080529F" w:rsidP="00300564">
            <w:pPr>
              <w:autoSpaceDE w:val="0"/>
              <w:autoSpaceDN w:val="0"/>
              <w:adjustRightInd w:val="0"/>
              <w:rPr>
                <w:rFonts w:cs="Calibri"/>
                <w:b/>
                <w:i/>
                <w:color w:val="000000"/>
                <w:sz w:val="18"/>
                <w:szCs w:val="18"/>
              </w:rPr>
            </w:pPr>
            <w:bookmarkStart w:id="47" w:name="_Hlk172194253"/>
            <w:bookmarkStart w:id="48" w:name="_Hlk172536688"/>
            <w:r w:rsidRPr="002560B8">
              <w:rPr>
                <w:rFonts w:cs="Calibri"/>
                <w:b/>
                <w:i/>
                <w:color w:val="000000"/>
                <w:sz w:val="18"/>
                <w:szCs w:val="18"/>
              </w:rPr>
              <w:t xml:space="preserve">Sector Olivarero </w:t>
            </w:r>
          </w:p>
        </w:tc>
      </w:tr>
      <w:bookmarkEnd w:id="47"/>
      <w:tr w:rsidR="0080529F" w:rsidRPr="003E0C95" w:rsidTr="00300564">
        <w:trPr>
          <w:trHeight w:val="582"/>
        </w:trPr>
        <w:tc>
          <w:tcPr>
            <w:cnfStyle w:val="001000000000"/>
            <w:tcW w:w="3285" w:type="pct"/>
            <w:tcBorders>
              <w:left w:val="none" w:sz="0" w:space="0" w:color="auto"/>
            </w:tcBorders>
            <w:shd w:val="clear" w:color="auto" w:fill="auto"/>
          </w:tcPr>
          <w:p w:rsidR="0080529F" w:rsidRPr="00DB0B32" w:rsidRDefault="0080529F" w:rsidP="00300564">
            <w:pPr>
              <w:autoSpaceDE w:val="0"/>
              <w:autoSpaceDN w:val="0"/>
              <w:adjustRightInd w:val="0"/>
              <w:rPr>
                <w:rFonts w:cs="Calibri"/>
                <w:color w:val="000000"/>
                <w:szCs w:val="21"/>
              </w:rPr>
            </w:pPr>
            <w:r w:rsidRPr="00DB0B32">
              <w:rPr>
                <w:rFonts w:cs="Calibri"/>
                <w:color w:val="000000"/>
                <w:szCs w:val="21"/>
              </w:rPr>
              <w:t xml:space="preserve"> </w:t>
            </w:r>
            <w:r>
              <w:rPr>
                <w:rFonts w:cs="Calibri"/>
                <w:color w:val="000000"/>
                <w:szCs w:val="21"/>
              </w:rPr>
              <w:t xml:space="preserve">P1. </w:t>
            </w:r>
            <w:r w:rsidRPr="00DB0B32">
              <w:rPr>
                <w:rFonts w:cs="Calibri"/>
                <w:color w:val="000000"/>
                <w:szCs w:val="21"/>
              </w:rPr>
              <w:t xml:space="preserve">Desarrollo de </w:t>
            </w:r>
            <w:r w:rsidRPr="00DB0B32">
              <w:rPr>
                <w:rFonts w:cs="Calibri"/>
                <w:b/>
                <w:color w:val="000000"/>
                <w:szCs w:val="21"/>
              </w:rPr>
              <w:t xml:space="preserve">empresas de servicios agrarios tanto de ingeniería/asesoría, instalaciones y riegos </w:t>
            </w:r>
            <w:r w:rsidRPr="00DB0B32">
              <w:rPr>
                <w:rFonts w:cs="Calibri"/>
                <w:color w:val="000000"/>
                <w:szCs w:val="21"/>
              </w:rPr>
              <w:t>como de gestión integral de cultivos y recolección aprovechando la fortaleza del sector olivarero comarcal.</w:t>
            </w:r>
          </w:p>
        </w:tc>
        <w:tc>
          <w:tcPr>
            <w:tcW w:w="1715" w:type="pct"/>
            <w:shd w:val="clear" w:color="auto" w:fill="auto"/>
          </w:tcPr>
          <w:p w:rsidR="0080529F" w:rsidRPr="00DB0B32" w:rsidRDefault="0080529F" w:rsidP="00300564">
            <w:pPr>
              <w:autoSpaceDE w:val="0"/>
              <w:autoSpaceDN w:val="0"/>
              <w:adjustRightInd w:val="0"/>
              <w:jc w:val="left"/>
              <w:cnfStyle w:val="000000000000"/>
              <w:rPr>
                <w:rFonts w:eastAsia="Times New Roman" w:cs="Arial"/>
                <w:bCs/>
                <w:szCs w:val="21"/>
              </w:rPr>
            </w:pPr>
            <w:r w:rsidRPr="00DB0B32">
              <w:rPr>
                <w:rFonts w:eastAsia="Times New Roman" w:cs="Arial"/>
                <w:szCs w:val="21"/>
              </w:rPr>
              <w:t>DAFO_F.8; DAFO_O.8</w:t>
            </w:r>
          </w:p>
        </w:tc>
      </w:tr>
      <w:tr w:rsidR="0080529F" w:rsidRPr="003E0C95" w:rsidTr="00300564">
        <w:trPr>
          <w:trHeight w:val="582"/>
        </w:trPr>
        <w:tc>
          <w:tcPr>
            <w:cnfStyle w:val="001000000000"/>
            <w:tcW w:w="3285" w:type="pct"/>
            <w:tcBorders>
              <w:left w:val="none" w:sz="0" w:space="0" w:color="auto"/>
            </w:tcBorders>
            <w:shd w:val="clear" w:color="auto" w:fill="auto"/>
          </w:tcPr>
          <w:p w:rsidR="0080529F" w:rsidRPr="00DB0B32" w:rsidRDefault="0080529F" w:rsidP="00300564">
            <w:pPr>
              <w:autoSpaceDE w:val="0"/>
              <w:autoSpaceDN w:val="0"/>
              <w:adjustRightInd w:val="0"/>
              <w:rPr>
                <w:color w:val="auto"/>
                <w:szCs w:val="21"/>
              </w:rPr>
            </w:pPr>
            <w:r>
              <w:rPr>
                <w:color w:val="auto"/>
                <w:szCs w:val="21"/>
              </w:rPr>
              <w:t xml:space="preserve">P2. </w:t>
            </w:r>
            <w:r w:rsidRPr="00DB0B32">
              <w:rPr>
                <w:color w:val="auto"/>
                <w:szCs w:val="21"/>
              </w:rPr>
              <w:t xml:space="preserve">Diversificación y desarrollo de la economía local ligado al potente </w:t>
            </w:r>
            <w:r w:rsidRPr="00DB0B32">
              <w:rPr>
                <w:b/>
                <w:color w:val="auto"/>
                <w:szCs w:val="21"/>
              </w:rPr>
              <w:t xml:space="preserve">sector cooperativista </w:t>
            </w:r>
            <w:r w:rsidRPr="00DB0B32">
              <w:rPr>
                <w:color w:val="auto"/>
                <w:szCs w:val="21"/>
              </w:rPr>
              <w:t xml:space="preserve">de la comarca, con capacidad de gestión y posibilidades financieras para generar </w:t>
            </w:r>
            <w:r w:rsidRPr="00DB0B32">
              <w:rPr>
                <w:b/>
                <w:color w:val="auto"/>
                <w:szCs w:val="21"/>
              </w:rPr>
              <w:t>sinergias</w:t>
            </w:r>
            <w:r w:rsidRPr="00DB0B32">
              <w:rPr>
                <w:color w:val="auto"/>
                <w:szCs w:val="21"/>
              </w:rPr>
              <w:t xml:space="preserve"> y nuevas oportunidades de negocio.</w:t>
            </w:r>
          </w:p>
        </w:tc>
        <w:tc>
          <w:tcPr>
            <w:tcW w:w="1715" w:type="pct"/>
            <w:shd w:val="clear" w:color="auto" w:fill="auto"/>
          </w:tcPr>
          <w:p w:rsidR="0080529F" w:rsidRPr="00DB0B32" w:rsidRDefault="0080529F" w:rsidP="00300564">
            <w:pPr>
              <w:autoSpaceDE w:val="0"/>
              <w:autoSpaceDN w:val="0"/>
              <w:adjustRightInd w:val="0"/>
              <w:jc w:val="left"/>
              <w:cnfStyle w:val="000000000000"/>
              <w:rPr>
                <w:bCs/>
                <w:szCs w:val="21"/>
              </w:rPr>
            </w:pPr>
            <w:r w:rsidRPr="00DB0B32">
              <w:rPr>
                <w:rFonts w:eastAsia="Times New Roman" w:cs="Arial"/>
                <w:szCs w:val="21"/>
              </w:rPr>
              <w:t>DAFO_F.8</w:t>
            </w:r>
          </w:p>
        </w:tc>
      </w:tr>
      <w:tr w:rsidR="0080529F" w:rsidRPr="003E0C95" w:rsidTr="00300564">
        <w:trPr>
          <w:trHeight w:val="582"/>
        </w:trPr>
        <w:tc>
          <w:tcPr>
            <w:cnfStyle w:val="001000000000"/>
            <w:tcW w:w="3285" w:type="pct"/>
            <w:tcBorders>
              <w:left w:val="none" w:sz="0" w:space="0" w:color="auto"/>
            </w:tcBorders>
            <w:shd w:val="clear" w:color="auto" w:fill="auto"/>
          </w:tcPr>
          <w:p w:rsidR="0080529F" w:rsidRPr="00DB0B32" w:rsidRDefault="0080529F" w:rsidP="00300564">
            <w:pPr>
              <w:autoSpaceDE w:val="0"/>
              <w:autoSpaceDN w:val="0"/>
              <w:adjustRightInd w:val="0"/>
              <w:rPr>
                <w:color w:val="auto"/>
                <w:szCs w:val="21"/>
              </w:rPr>
            </w:pPr>
            <w:r w:rsidRPr="009D35C1">
              <w:rPr>
                <w:color w:val="auto"/>
                <w:szCs w:val="21"/>
              </w:rPr>
              <w:t>P3</w:t>
            </w:r>
            <w:r>
              <w:rPr>
                <w:b/>
                <w:color w:val="auto"/>
                <w:szCs w:val="21"/>
              </w:rPr>
              <w:t xml:space="preserve">. </w:t>
            </w:r>
            <w:r w:rsidRPr="00DB0B32">
              <w:rPr>
                <w:b/>
                <w:color w:val="auto"/>
                <w:szCs w:val="21"/>
              </w:rPr>
              <w:t>Modernización del sector olivarero</w:t>
            </w:r>
            <w:r w:rsidRPr="00DB0B32">
              <w:rPr>
                <w:color w:val="auto"/>
                <w:szCs w:val="21"/>
              </w:rPr>
              <w:t xml:space="preserve"> y mejora de la comercialización ante el surgimiento de </w:t>
            </w:r>
            <w:r w:rsidRPr="00DB0B32">
              <w:rPr>
                <w:b/>
                <w:color w:val="auto"/>
                <w:szCs w:val="21"/>
              </w:rPr>
              <w:t xml:space="preserve">nuevos perfiles </w:t>
            </w:r>
            <w:r w:rsidRPr="00DB0B32">
              <w:rPr>
                <w:color w:val="auto"/>
                <w:szCs w:val="21"/>
              </w:rPr>
              <w:t>empresariales, especialmente mujeres jóvenes.</w:t>
            </w:r>
          </w:p>
        </w:tc>
        <w:tc>
          <w:tcPr>
            <w:tcW w:w="1715" w:type="pct"/>
            <w:shd w:val="clear" w:color="auto" w:fill="auto"/>
          </w:tcPr>
          <w:p w:rsidR="0080529F" w:rsidRPr="00DB0B32" w:rsidRDefault="0080529F" w:rsidP="00300564">
            <w:pPr>
              <w:autoSpaceDE w:val="0"/>
              <w:autoSpaceDN w:val="0"/>
              <w:adjustRightInd w:val="0"/>
              <w:jc w:val="left"/>
              <w:cnfStyle w:val="000000000000"/>
              <w:rPr>
                <w:bCs/>
                <w:szCs w:val="21"/>
              </w:rPr>
            </w:pPr>
            <w:r w:rsidRPr="00DB0B32">
              <w:rPr>
                <w:rFonts w:eastAsia="Times New Roman" w:cs="Arial"/>
                <w:szCs w:val="21"/>
              </w:rPr>
              <w:t>DAFO_F.2; DAFO_F.8; DAFO_O.3; DAFO_O.9</w:t>
            </w:r>
          </w:p>
        </w:tc>
      </w:tr>
      <w:tr w:rsidR="0080529F" w:rsidRPr="003E0C95" w:rsidTr="00300564">
        <w:trPr>
          <w:trHeight w:val="668"/>
        </w:trPr>
        <w:tc>
          <w:tcPr>
            <w:cnfStyle w:val="001000000000"/>
            <w:tcW w:w="3285" w:type="pct"/>
            <w:tcBorders>
              <w:left w:val="none" w:sz="0" w:space="0" w:color="auto"/>
            </w:tcBorders>
            <w:shd w:val="clear" w:color="auto" w:fill="auto"/>
          </w:tcPr>
          <w:p w:rsidR="0080529F" w:rsidRPr="00DB0B32" w:rsidRDefault="0080529F" w:rsidP="00300564">
            <w:pPr>
              <w:autoSpaceDE w:val="0"/>
              <w:autoSpaceDN w:val="0"/>
              <w:adjustRightInd w:val="0"/>
              <w:rPr>
                <w:szCs w:val="21"/>
              </w:rPr>
            </w:pPr>
            <w:r>
              <w:rPr>
                <w:rFonts w:eastAsia="Times New Roman" w:cs="Arial"/>
                <w:color w:val="auto"/>
                <w:szCs w:val="21"/>
              </w:rPr>
              <w:t xml:space="preserve">P4. </w:t>
            </w:r>
            <w:r w:rsidRPr="00DB0B32">
              <w:rPr>
                <w:rFonts w:eastAsia="Times New Roman" w:cs="Arial"/>
                <w:color w:val="auto"/>
                <w:szCs w:val="21"/>
              </w:rPr>
              <w:t xml:space="preserve">Desarrollo de la </w:t>
            </w:r>
            <w:r w:rsidRPr="00DB0B32">
              <w:rPr>
                <w:rFonts w:eastAsia="Times New Roman" w:cs="Arial"/>
                <w:b/>
                <w:bCs w:val="0"/>
                <w:color w:val="auto"/>
                <w:szCs w:val="21"/>
              </w:rPr>
              <w:t>producción ecológica</w:t>
            </w:r>
            <w:r w:rsidRPr="00DB0B32">
              <w:rPr>
                <w:rFonts w:eastAsia="Times New Roman" w:cs="Arial"/>
                <w:color w:val="auto"/>
                <w:szCs w:val="21"/>
              </w:rPr>
              <w:t xml:space="preserve"> para avanzar en la diversificación hacia otros cultivos, reducir la dependencia del olivar y adaptarse a las nuevas demandas del mercado.</w:t>
            </w:r>
          </w:p>
        </w:tc>
        <w:tc>
          <w:tcPr>
            <w:tcW w:w="1715" w:type="pct"/>
            <w:shd w:val="clear" w:color="auto" w:fill="auto"/>
          </w:tcPr>
          <w:p w:rsidR="0080529F" w:rsidRPr="00DB0B32" w:rsidRDefault="0080529F" w:rsidP="00300564">
            <w:pPr>
              <w:autoSpaceDE w:val="0"/>
              <w:autoSpaceDN w:val="0"/>
              <w:adjustRightInd w:val="0"/>
              <w:jc w:val="left"/>
              <w:cnfStyle w:val="000000000000"/>
              <w:rPr>
                <w:bCs/>
                <w:szCs w:val="21"/>
              </w:rPr>
            </w:pPr>
            <w:r w:rsidRPr="00DB0B32">
              <w:rPr>
                <w:rFonts w:eastAsia="Times New Roman" w:cs="Arial"/>
                <w:szCs w:val="21"/>
              </w:rPr>
              <w:t>DAFO_F.2; DAFO_F.4; DAFO_F.8; DAFO_O.3; DAFO_O.5; DAFO_O.8</w:t>
            </w:r>
          </w:p>
        </w:tc>
      </w:tr>
      <w:tr w:rsidR="0080529F" w:rsidRPr="000A05D0" w:rsidTr="00300564">
        <w:trPr>
          <w:cantSplit/>
          <w:trHeight w:val="361"/>
        </w:trPr>
        <w:tc>
          <w:tcPr>
            <w:cnfStyle w:val="001000000000"/>
            <w:tcW w:w="3285" w:type="pct"/>
            <w:tcBorders>
              <w:left w:val="none" w:sz="0" w:space="0" w:color="auto"/>
            </w:tcBorders>
            <w:shd w:val="clear" w:color="auto" w:fill="auto"/>
          </w:tcPr>
          <w:p w:rsidR="0080529F" w:rsidRPr="00DB0B32" w:rsidRDefault="0080529F" w:rsidP="00300564">
            <w:pPr>
              <w:autoSpaceDE w:val="0"/>
              <w:autoSpaceDN w:val="0"/>
              <w:adjustRightInd w:val="0"/>
              <w:rPr>
                <w:rFonts w:cs="Calibri"/>
                <w:b/>
                <w:color w:val="000000"/>
                <w:szCs w:val="21"/>
              </w:rPr>
            </w:pPr>
            <w:r>
              <w:rPr>
                <w:rFonts w:eastAsia="Times New Roman" w:cs="Arial"/>
                <w:color w:val="auto"/>
                <w:szCs w:val="21"/>
              </w:rPr>
              <w:t xml:space="preserve">P5. </w:t>
            </w:r>
            <w:r w:rsidRPr="00DB0B32">
              <w:rPr>
                <w:rFonts w:eastAsia="Times New Roman" w:cs="Arial"/>
                <w:color w:val="auto"/>
                <w:szCs w:val="21"/>
              </w:rPr>
              <w:t xml:space="preserve">Desarrollo de nuevos productos y servicios innovadores relacionados con la producción, transformación y comercialización del aceite de oliva aprovechando la existencia de la </w:t>
            </w:r>
            <w:r w:rsidRPr="00DB0B32">
              <w:rPr>
                <w:rFonts w:eastAsia="Times New Roman" w:cs="Arial"/>
                <w:b/>
                <w:bCs w:val="0"/>
                <w:color w:val="auto"/>
                <w:szCs w:val="21"/>
              </w:rPr>
              <w:t xml:space="preserve">industria auxiliar </w:t>
            </w:r>
            <w:r w:rsidRPr="00DB0B32">
              <w:rPr>
                <w:rFonts w:eastAsia="Times New Roman" w:cs="Arial"/>
                <w:color w:val="auto"/>
                <w:szCs w:val="21"/>
              </w:rPr>
              <w:t>del aceite de oliva con capacidad de emprendimiento.</w:t>
            </w:r>
          </w:p>
        </w:tc>
        <w:tc>
          <w:tcPr>
            <w:tcW w:w="1715" w:type="pct"/>
            <w:shd w:val="clear" w:color="auto" w:fill="auto"/>
          </w:tcPr>
          <w:p w:rsidR="0080529F" w:rsidRPr="00DB0B32" w:rsidRDefault="0080529F" w:rsidP="00300564">
            <w:pPr>
              <w:autoSpaceDE w:val="0"/>
              <w:autoSpaceDN w:val="0"/>
              <w:adjustRightInd w:val="0"/>
              <w:jc w:val="left"/>
              <w:cnfStyle w:val="000000000000"/>
              <w:rPr>
                <w:rFonts w:eastAsia="Times New Roman" w:cs="Arial"/>
                <w:b/>
                <w:iCs/>
                <w:szCs w:val="21"/>
              </w:rPr>
            </w:pPr>
            <w:r w:rsidRPr="00DB0B32">
              <w:rPr>
                <w:rFonts w:eastAsia="Times New Roman" w:cs="Arial"/>
                <w:szCs w:val="21"/>
              </w:rPr>
              <w:t>DAFO_F.2; DAFO_F.8; DAFO_O.3; DAFO_O.4; DAFO_O.5; DAFO_O.7</w:t>
            </w:r>
          </w:p>
        </w:tc>
      </w:tr>
      <w:tr w:rsidR="0080529F" w:rsidRPr="000A05D0" w:rsidTr="00300564">
        <w:trPr>
          <w:trHeight w:val="361"/>
        </w:trPr>
        <w:tc>
          <w:tcPr>
            <w:cnfStyle w:val="001000000000"/>
            <w:tcW w:w="5000" w:type="pct"/>
            <w:gridSpan w:val="2"/>
            <w:tcBorders>
              <w:left w:val="none" w:sz="0" w:space="0" w:color="auto"/>
            </w:tcBorders>
            <w:shd w:val="clear" w:color="auto" w:fill="auto"/>
            <w:vAlign w:val="top"/>
          </w:tcPr>
          <w:p w:rsidR="0080529F" w:rsidRPr="00DB0B32" w:rsidRDefault="0080529F" w:rsidP="00300564">
            <w:pPr>
              <w:autoSpaceDE w:val="0"/>
              <w:autoSpaceDN w:val="0"/>
              <w:adjustRightInd w:val="0"/>
              <w:jc w:val="left"/>
              <w:rPr>
                <w:rFonts w:eastAsia="Times New Roman" w:cs="Arial"/>
                <w:b/>
                <w:iCs/>
                <w:szCs w:val="21"/>
              </w:rPr>
            </w:pPr>
            <w:bookmarkStart w:id="49" w:name="_Hlk172194264"/>
            <w:r w:rsidRPr="000A05D0">
              <w:rPr>
                <w:rFonts w:cs="Calibri"/>
                <w:b/>
                <w:i/>
                <w:color w:val="000000"/>
                <w:sz w:val="18"/>
                <w:szCs w:val="18"/>
              </w:rPr>
              <w:t>Aprovechamiento de los recursos del monte</w:t>
            </w:r>
          </w:p>
        </w:tc>
      </w:tr>
      <w:bookmarkEnd w:id="49"/>
      <w:tr w:rsidR="0080529F" w:rsidRPr="003E0C95" w:rsidTr="00300564">
        <w:trPr>
          <w:trHeight w:val="701"/>
        </w:trPr>
        <w:tc>
          <w:tcPr>
            <w:cnfStyle w:val="001000000000"/>
            <w:tcW w:w="3285" w:type="pct"/>
            <w:tcBorders>
              <w:left w:val="none" w:sz="0" w:space="0" w:color="auto"/>
            </w:tcBorders>
            <w:shd w:val="clear" w:color="auto" w:fill="auto"/>
          </w:tcPr>
          <w:p w:rsidR="0080529F" w:rsidRPr="00DB0B32" w:rsidRDefault="00214850" w:rsidP="00300564">
            <w:pPr>
              <w:autoSpaceDE w:val="0"/>
              <w:autoSpaceDN w:val="0"/>
              <w:adjustRightInd w:val="0"/>
              <w:rPr>
                <w:szCs w:val="21"/>
              </w:rPr>
            </w:pPr>
            <w:r>
              <w:rPr>
                <w:rFonts w:eastAsia="Times New Roman" w:cs="Arial"/>
                <w:color w:val="auto"/>
                <w:szCs w:val="21"/>
              </w:rPr>
              <w:t>P6</w:t>
            </w:r>
            <w:r w:rsidR="0080529F">
              <w:rPr>
                <w:rFonts w:eastAsia="Times New Roman" w:cs="Arial"/>
                <w:color w:val="auto"/>
                <w:szCs w:val="21"/>
              </w:rPr>
              <w:t xml:space="preserve">. </w:t>
            </w:r>
            <w:r w:rsidR="0080529F" w:rsidRPr="00DB0B32">
              <w:rPr>
                <w:rFonts w:eastAsia="Times New Roman" w:cs="Arial"/>
                <w:color w:val="auto"/>
                <w:szCs w:val="21"/>
              </w:rPr>
              <w:t xml:space="preserve">Desarrollo de </w:t>
            </w:r>
            <w:r w:rsidR="0080529F" w:rsidRPr="00DB0B32">
              <w:rPr>
                <w:rFonts w:eastAsia="Times New Roman" w:cs="Arial"/>
                <w:b/>
                <w:bCs w:val="0"/>
                <w:color w:val="auto"/>
                <w:szCs w:val="21"/>
              </w:rPr>
              <w:t>empresas de servicios forestales y auxiliares altamente especializadas</w:t>
            </w:r>
            <w:r w:rsidR="0080529F" w:rsidRPr="00DB0B32">
              <w:rPr>
                <w:rFonts w:eastAsia="Times New Roman" w:cs="Arial"/>
                <w:color w:val="auto"/>
                <w:szCs w:val="21"/>
              </w:rPr>
              <w:t xml:space="preserve"> y con capacidad de generar empleo especializado (transporte, maquinaria y reparación, grúas, especialistas forestales, ...).</w:t>
            </w:r>
          </w:p>
        </w:tc>
        <w:tc>
          <w:tcPr>
            <w:tcW w:w="1715" w:type="pct"/>
            <w:shd w:val="clear" w:color="auto" w:fill="auto"/>
          </w:tcPr>
          <w:p w:rsidR="0080529F" w:rsidRPr="00DB0B32" w:rsidRDefault="0080529F" w:rsidP="00300564">
            <w:pPr>
              <w:autoSpaceDE w:val="0"/>
              <w:autoSpaceDN w:val="0"/>
              <w:adjustRightInd w:val="0"/>
              <w:jc w:val="left"/>
              <w:cnfStyle w:val="000000000000"/>
              <w:rPr>
                <w:bCs/>
                <w:szCs w:val="21"/>
              </w:rPr>
            </w:pPr>
            <w:r w:rsidRPr="00DB0B32">
              <w:rPr>
                <w:rFonts w:eastAsia="Times New Roman" w:cs="Arial"/>
                <w:szCs w:val="21"/>
              </w:rPr>
              <w:t>DAFO_F.1; DAFO_F.4; DAFO_O.4; DAFO_O.5</w:t>
            </w:r>
          </w:p>
        </w:tc>
      </w:tr>
      <w:tr w:rsidR="0080529F" w:rsidRPr="003E0C95" w:rsidTr="00300564">
        <w:trPr>
          <w:trHeight w:val="298"/>
        </w:trPr>
        <w:tc>
          <w:tcPr>
            <w:cnfStyle w:val="001000000000"/>
            <w:tcW w:w="3285" w:type="pct"/>
            <w:tcBorders>
              <w:left w:val="none" w:sz="0" w:space="0" w:color="auto"/>
            </w:tcBorders>
            <w:shd w:val="clear" w:color="auto" w:fill="auto"/>
          </w:tcPr>
          <w:p w:rsidR="0080529F" w:rsidRPr="00DB0B32" w:rsidRDefault="00214850" w:rsidP="00300564">
            <w:pPr>
              <w:autoSpaceDE w:val="0"/>
              <w:autoSpaceDN w:val="0"/>
              <w:adjustRightInd w:val="0"/>
              <w:rPr>
                <w:rFonts w:eastAsia="Times New Roman" w:cs="Arial"/>
                <w:szCs w:val="21"/>
              </w:rPr>
            </w:pPr>
            <w:r w:rsidRPr="00214850">
              <w:rPr>
                <w:rFonts w:eastAsia="Times New Roman" w:cs="Arial"/>
                <w:bCs w:val="0"/>
                <w:color w:val="auto"/>
                <w:szCs w:val="21"/>
              </w:rPr>
              <w:t>P7</w:t>
            </w:r>
            <w:r w:rsidR="0080529F" w:rsidRPr="00214850">
              <w:rPr>
                <w:rFonts w:eastAsia="Times New Roman" w:cs="Arial"/>
                <w:bCs w:val="0"/>
                <w:color w:val="auto"/>
                <w:szCs w:val="21"/>
              </w:rPr>
              <w:t>.</w:t>
            </w:r>
            <w:r w:rsidR="0080529F">
              <w:rPr>
                <w:rFonts w:eastAsia="Times New Roman" w:cs="Arial"/>
                <w:b/>
                <w:bCs w:val="0"/>
                <w:color w:val="auto"/>
                <w:szCs w:val="21"/>
              </w:rPr>
              <w:t xml:space="preserve"> </w:t>
            </w:r>
            <w:r w:rsidR="0080529F" w:rsidRPr="00DB0B32">
              <w:rPr>
                <w:rFonts w:eastAsia="Times New Roman" w:cs="Arial"/>
                <w:b/>
                <w:bCs w:val="0"/>
                <w:color w:val="auto"/>
                <w:szCs w:val="21"/>
              </w:rPr>
              <w:t xml:space="preserve">Aprovechamiento </w:t>
            </w:r>
            <w:r w:rsidR="0080529F" w:rsidRPr="00DB0B32">
              <w:rPr>
                <w:rFonts w:eastAsia="Times New Roman" w:cs="Arial"/>
                <w:color w:val="auto"/>
                <w:szCs w:val="21"/>
              </w:rPr>
              <w:t xml:space="preserve">sostenible de la importante </w:t>
            </w:r>
            <w:r w:rsidR="0080529F" w:rsidRPr="00DB0B32">
              <w:rPr>
                <w:rFonts w:eastAsia="Times New Roman" w:cs="Arial"/>
                <w:b/>
                <w:bCs w:val="0"/>
                <w:color w:val="auto"/>
                <w:szCs w:val="21"/>
              </w:rPr>
              <w:t>masa forestal</w:t>
            </w:r>
            <w:r w:rsidR="0080529F" w:rsidRPr="00DB0B32">
              <w:rPr>
                <w:rFonts w:eastAsia="Times New Roman" w:cs="Arial"/>
                <w:color w:val="auto"/>
                <w:szCs w:val="21"/>
              </w:rPr>
              <w:t xml:space="preserve"> disponible y de otros recursos naturales y culturales para potenciar el ecoturismo y </w:t>
            </w:r>
            <w:r w:rsidR="0080529F" w:rsidRPr="00DB0B32">
              <w:rPr>
                <w:rFonts w:eastAsia="Times New Roman" w:cs="Arial"/>
                <w:b/>
                <w:bCs w:val="0"/>
                <w:color w:val="auto"/>
                <w:szCs w:val="21"/>
              </w:rPr>
              <w:t>turismo rural</w:t>
            </w:r>
            <w:r w:rsidR="0080529F" w:rsidRPr="00DB0B32">
              <w:rPr>
                <w:rFonts w:eastAsia="Times New Roman" w:cs="Arial"/>
                <w:color w:val="auto"/>
                <w:szCs w:val="21"/>
              </w:rPr>
              <w:t xml:space="preserve"> (vías pecuarias, senderismo, observación de aves, …).</w:t>
            </w:r>
          </w:p>
        </w:tc>
        <w:tc>
          <w:tcPr>
            <w:tcW w:w="1715" w:type="pct"/>
            <w:shd w:val="clear" w:color="auto" w:fill="auto"/>
          </w:tcPr>
          <w:p w:rsidR="0080529F" w:rsidRPr="00DB0B32" w:rsidRDefault="0080529F" w:rsidP="00300564">
            <w:pPr>
              <w:autoSpaceDE w:val="0"/>
              <w:autoSpaceDN w:val="0"/>
              <w:adjustRightInd w:val="0"/>
              <w:jc w:val="left"/>
              <w:cnfStyle w:val="000000000000"/>
              <w:rPr>
                <w:rFonts w:eastAsia="Times New Roman" w:cs="Arial"/>
                <w:bCs/>
                <w:szCs w:val="21"/>
              </w:rPr>
            </w:pPr>
            <w:r w:rsidRPr="00DB0B32">
              <w:rPr>
                <w:rFonts w:eastAsia="Times New Roman" w:cs="Arial"/>
                <w:szCs w:val="21"/>
              </w:rPr>
              <w:t>DAFO_F.1; DAFO_F.4; DAFO_O.5; DAFO_O.7</w:t>
            </w:r>
          </w:p>
        </w:tc>
      </w:tr>
      <w:tr w:rsidR="0080529F" w:rsidRPr="003E0C95" w:rsidTr="00300564">
        <w:trPr>
          <w:trHeight w:val="298"/>
        </w:trPr>
        <w:tc>
          <w:tcPr>
            <w:cnfStyle w:val="001000000000"/>
            <w:tcW w:w="5000" w:type="pct"/>
            <w:gridSpan w:val="2"/>
            <w:tcBorders>
              <w:left w:val="none" w:sz="0" w:space="0" w:color="auto"/>
            </w:tcBorders>
            <w:shd w:val="clear" w:color="auto" w:fill="auto"/>
            <w:vAlign w:val="top"/>
          </w:tcPr>
          <w:p w:rsidR="0080529F" w:rsidRPr="00DB0B32" w:rsidRDefault="0080529F" w:rsidP="00300564">
            <w:pPr>
              <w:autoSpaceDE w:val="0"/>
              <w:autoSpaceDN w:val="0"/>
              <w:adjustRightInd w:val="0"/>
              <w:jc w:val="left"/>
              <w:rPr>
                <w:rFonts w:eastAsia="Times New Roman" w:cs="Arial"/>
                <w:szCs w:val="21"/>
              </w:rPr>
            </w:pPr>
            <w:bookmarkStart w:id="50" w:name="_Hlk172194270"/>
            <w:r w:rsidRPr="000A05D0">
              <w:rPr>
                <w:rFonts w:cs="Calibri"/>
                <w:b/>
                <w:i/>
                <w:color w:val="000000"/>
                <w:sz w:val="18"/>
                <w:szCs w:val="18"/>
              </w:rPr>
              <w:t>Aprovechamiento y desarrollo del patrimonio natural, monumental, arqueológico y cultural de la Comarca</w:t>
            </w:r>
          </w:p>
        </w:tc>
      </w:tr>
      <w:bookmarkEnd w:id="50"/>
      <w:tr w:rsidR="0080529F" w:rsidRPr="003E0C95" w:rsidTr="00300564">
        <w:trPr>
          <w:trHeight w:val="298"/>
        </w:trPr>
        <w:tc>
          <w:tcPr>
            <w:cnfStyle w:val="001000000000"/>
            <w:tcW w:w="3285" w:type="pct"/>
            <w:tcBorders>
              <w:left w:val="none" w:sz="0" w:space="0" w:color="auto"/>
            </w:tcBorders>
            <w:shd w:val="clear" w:color="auto" w:fill="auto"/>
          </w:tcPr>
          <w:p w:rsidR="0080529F" w:rsidRPr="00DB0B32" w:rsidRDefault="00214850" w:rsidP="00300564">
            <w:pPr>
              <w:autoSpaceDE w:val="0"/>
              <w:autoSpaceDN w:val="0"/>
              <w:adjustRightInd w:val="0"/>
              <w:rPr>
                <w:rFonts w:cs="Arial"/>
                <w:szCs w:val="21"/>
              </w:rPr>
            </w:pPr>
            <w:r>
              <w:rPr>
                <w:rFonts w:eastAsia="Times New Roman" w:cs="Arial"/>
                <w:color w:val="auto"/>
                <w:szCs w:val="21"/>
              </w:rPr>
              <w:t>P8</w:t>
            </w:r>
            <w:r w:rsidR="0080529F">
              <w:rPr>
                <w:rFonts w:eastAsia="Times New Roman" w:cs="Arial"/>
                <w:color w:val="auto"/>
                <w:szCs w:val="21"/>
              </w:rPr>
              <w:t xml:space="preserve">. </w:t>
            </w:r>
            <w:r w:rsidR="0080529F" w:rsidRPr="00DB0B32">
              <w:rPr>
                <w:rFonts w:eastAsia="Times New Roman" w:cs="Arial"/>
                <w:color w:val="auto"/>
                <w:szCs w:val="21"/>
              </w:rPr>
              <w:t xml:space="preserve">Desarrollo del </w:t>
            </w:r>
            <w:r w:rsidR="0080529F" w:rsidRPr="00DB0B32">
              <w:rPr>
                <w:rFonts w:eastAsia="Times New Roman" w:cs="Arial"/>
                <w:b/>
                <w:bCs w:val="0"/>
                <w:color w:val="auto"/>
                <w:szCs w:val="21"/>
              </w:rPr>
              <w:t>Turismo de Naturaleza</w:t>
            </w:r>
            <w:r w:rsidR="0080529F" w:rsidRPr="00DB0B32">
              <w:rPr>
                <w:rFonts w:eastAsia="Times New Roman" w:cs="Arial"/>
                <w:color w:val="auto"/>
                <w:szCs w:val="21"/>
              </w:rPr>
              <w:t xml:space="preserve">, ligado a la gran variedad de hábitats y ecosistemas naturales existentes: olivar, </w:t>
            </w:r>
            <w:r w:rsidR="0080529F" w:rsidRPr="00DB0B32">
              <w:rPr>
                <w:rFonts w:eastAsia="Times New Roman" w:cs="Arial"/>
                <w:color w:val="auto"/>
                <w:szCs w:val="21"/>
              </w:rPr>
              <w:lastRenderedPageBreak/>
              <w:t>dehesas, masas forestales, humedales, pantanos y otros activos asociados a la naturaleza y paisaje de la comarca).</w:t>
            </w:r>
          </w:p>
        </w:tc>
        <w:tc>
          <w:tcPr>
            <w:tcW w:w="1715" w:type="pct"/>
            <w:shd w:val="clear" w:color="auto" w:fill="auto"/>
          </w:tcPr>
          <w:p w:rsidR="0080529F" w:rsidRPr="00DB0B32" w:rsidRDefault="0080529F" w:rsidP="00300564">
            <w:pPr>
              <w:autoSpaceDE w:val="0"/>
              <w:autoSpaceDN w:val="0"/>
              <w:adjustRightInd w:val="0"/>
              <w:jc w:val="left"/>
              <w:cnfStyle w:val="000000000000"/>
              <w:rPr>
                <w:rFonts w:cs="Arial"/>
                <w:bCs/>
                <w:szCs w:val="21"/>
              </w:rPr>
            </w:pPr>
            <w:r w:rsidRPr="00DB0B32">
              <w:rPr>
                <w:rFonts w:eastAsia="Times New Roman" w:cs="Arial"/>
                <w:szCs w:val="21"/>
              </w:rPr>
              <w:lastRenderedPageBreak/>
              <w:t xml:space="preserve">DAFO_F.2; DAFO_F.5; DAFO_F.6; DAFO_F.8; DAFO_O.5; DAFO_O.7; </w:t>
            </w:r>
            <w:r w:rsidRPr="00DB0B32">
              <w:rPr>
                <w:rFonts w:eastAsia="Times New Roman" w:cs="Arial"/>
                <w:szCs w:val="21"/>
              </w:rPr>
              <w:lastRenderedPageBreak/>
              <w:t>DAFO_O.9</w:t>
            </w:r>
          </w:p>
        </w:tc>
      </w:tr>
      <w:tr w:rsidR="0080529F" w:rsidRPr="003E0C95" w:rsidTr="00300564">
        <w:trPr>
          <w:trHeight w:val="298"/>
        </w:trPr>
        <w:tc>
          <w:tcPr>
            <w:cnfStyle w:val="001000000000"/>
            <w:tcW w:w="3285" w:type="pct"/>
            <w:tcBorders>
              <w:left w:val="none" w:sz="0" w:space="0" w:color="auto"/>
            </w:tcBorders>
            <w:shd w:val="clear" w:color="auto" w:fill="auto"/>
          </w:tcPr>
          <w:p w:rsidR="0080529F" w:rsidRPr="00DB0B32" w:rsidRDefault="00214850" w:rsidP="00300564">
            <w:pPr>
              <w:autoSpaceDE w:val="0"/>
              <w:autoSpaceDN w:val="0"/>
              <w:adjustRightInd w:val="0"/>
              <w:rPr>
                <w:rFonts w:cs="Arial"/>
                <w:szCs w:val="21"/>
              </w:rPr>
            </w:pPr>
            <w:r>
              <w:rPr>
                <w:rFonts w:eastAsia="Times New Roman" w:cs="Arial"/>
                <w:color w:val="auto"/>
                <w:szCs w:val="21"/>
              </w:rPr>
              <w:lastRenderedPageBreak/>
              <w:t>P9</w:t>
            </w:r>
            <w:r w:rsidR="0080529F">
              <w:rPr>
                <w:rFonts w:eastAsia="Times New Roman" w:cs="Arial"/>
                <w:color w:val="auto"/>
                <w:szCs w:val="21"/>
              </w:rPr>
              <w:t xml:space="preserve">. </w:t>
            </w:r>
            <w:r w:rsidR="0080529F" w:rsidRPr="00DB0B32">
              <w:rPr>
                <w:rFonts w:eastAsia="Times New Roman" w:cs="Arial"/>
                <w:color w:val="auto"/>
                <w:szCs w:val="21"/>
              </w:rPr>
              <w:t xml:space="preserve">Desarrollo del </w:t>
            </w:r>
            <w:r w:rsidR="0080529F" w:rsidRPr="00DB0B32">
              <w:rPr>
                <w:rFonts w:eastAsia="Times New Roman" w:cs="Arial"/>
                <w:b/>
                <w:bCs w:val="0"/>
                <w:color w:val="auto"/>
                <w:szCs w:val="21"/>
              </w:rPr>
              <w:t>turismo alternativo</w:t>
            </w:r>
            <w:r w:rsidR="0080529F" w:rsidRPr="00DB0B32">
              <w:rPr>
                <w:rFonts w:eastAsia="Times New Roman" w:cs="Arial"/>
                <w:color w:val="auto"/>
                <w:szCs w:val="21"/>
              </w:rPr>
              <w:t>: oleoturismo, agroturismo, familiar, cinegético, taurino, contemplativo y gastronómico.</w:t>
            </w:r>
          </w:p>
        </w:tc>
        <w:tc>
          <w:tcPr>
            <w:tcW w:w="1715" w:type="pct"/>
            <w:shd w:val="clear" w:color="auto" w:fill="auto"/>
          </w:tcPr>
          <w:p w:rsidR="0080529F" w:rsidRPr="00DB0B32" w:rsidRDefault="0080529F" w:rsidP="00300564">
            <w:pPr>
              <w:autoSpaceDE w:val="0"/>
              <w:autoSpaceDN w:val="0"/>
              <w:adjustRightInd w:val="0"/>
              <w:jc w:val="left"/>
              <w:cnfStyle w:val="000000000000"/>
              <w:rPr>
                <w:rFonts w:cs="Arial"/>
                <w:bCs/>
                <w:szCs w:val="21"/>
              </w:rPr>
            </w:pPr>
            <w:r w:rsidRPr="00DB0B32">
              <w:rPr>
                <w:rFonts w:eastAsia="Times New Roman" w:cs="Arial"/>
                <w:szCs w:val="21"/>
              </w:rPr>
              <w:t>DAFO_F.1; DAFO_F.2; DAFO_F.4; DAFO_F.5; DAFO_F.6; DAFO_F.7; DAFO_F.8; DAFO_O.5; DAFO_O.7</w:t>
            </w:r>
          </w:p>
        </w:tc>
      </w:tr>
      <w:tr w:rsidR="0080529F" w:rsidRPr="003E0C95" w:rsidTr="00300564">
        <w:trPr>
          <w:trHeight w:val="298"/>
        </w:trPr>
        <w:tc>
          <w:tcPr>
            <w:cnfStyle w:val="001000000000"/>
            <w:tcW w:w="3285" w:type="pct"/>
            <w:tcBorders>
              <w:left w:val="none" w:sz="0" w:space="0" w:color="auto"/>
            </w:tcBorders>
            <w:shd w:val="clear" w:color="auto" w:fill="auto"/>
          </w:tcPr>
          <w:p w:rsidR="0080529F" w:rsidRPr="00DB0B32" w:rsidRDefault="00214850" w:rsidP="00300564">
            <w:pPr>
              <w:autoSpaceDE w:val="0"/>
              <w:autoSpaceDN w:val="0"/>
              <w:adjustRightInd w:val="0"/>
              <w:jc w:val="left"/>
              <w:rPr>
                <w:rFonts w:eastAsia="Times New Roman" w:cs="Arial"/>
                <w:bCs w:val="0"/>
                <w:szCs w:val="21"/>
              </w:rPr>
            </w:pPr>
            <w:r>
              <w:rPr>
                <w:rFonts w:eastAsia="Times New Roman" w:cs="Arial"/>
                <w:color w:val="auto"/>
                <w:szCs w:val="21"/>
              </w:rPr>
              <w:t>P10</w:t>
            </w:r>
            <w:r w:rsidR="0080529F">
              <w:rPr>
                <w:rFonts w:eastAsia="Times New Roman" w:cs="Arial"/>
                <w:color w:val="auto"/>
                <w:szCs w:val="21"/>
              </w:rPr>
              <w:t xml:space="preserve">. </w:t>
            </w:r>
            <w:r w:rsidR="0080529F" w:rsidRPr="00DB0B32">
              <w:rPr>
                <w:rFonts w:eastAsia="Times New Roman" w:cs="Arial"/>
                <w:color w:val="auto"/>
                <w:szCs w:val="21"/>
              </w:rPr>
              <w:t xml:space="preserve">Desarrollo del sector turístico sostenible basado en la oferta de nuevos productos turísticos de calidad: </w:t>
            </w:r>
            <w:r w:rsidR="0080529F" w:rsidRPr="00DB0B32">
              <w:rPr>
                <w:rFonts w:eastAsia="Times New Roman" w:cs="Arial"/>
                <w:b/>
                <w:bCs w:val="0"/>
                <w:color w:val="auto"/>
                <w:szCs w:val="21"/>
              </w:rPr>
              <w:t>TURISMO ETNOGRÁFICO</w:t>
            </w:r>
            <w:r w:rsidR="0080529F" w:rsidRPr="00DB0B32">
              <w:rPr>
                <w:rFonts w:eastAsia="Times New Roman" w:cs="Arial"/>
                <w:color w:val="auto"/>
                <w:szCs w:val="21"/>
              </w:rPr>
              <w:t xml:space="preserve"> (a </w:t>
            </w:r>
            <w:r w:rsidR="0080529F" w:rsidRPr="00661B39">
              <w:rPr>
                <w:rFonts w:eastAsia="Times New Roman" w:cs="Arial"/>
                <w:color w:val="auto"/>
                <w:szCs w:val="21"/>
              </w:rPr>
              <w:t>través de una oferta experiencial basada el Arte rupestre y trogloditismo</w:t>
            </w:r>
            <w:r w:rsidR="0080529F" w:rsidRPr="00661B39">
              <w:rPr>
                <w:rFonts w:eastAsia="Times New Roman" w:cs="Arial"/>
                <w:b/>
                <w:bCs w:val="0"/>
                <w:color w:val="auto"/>
                <w:szCs w:val="21"/>
              </w:rPr>
              <w:t>), TURISMO CULTURAL -ARQUITECTÓNICO-MON</w:t>
            </w:r>
            <w:r w:rsidR="0080529F" w:rsidRPr="00DB0B32">
              <w:rPr>
                <w:rFonts w:eastAsia="Times New Roman" w:cs="Arial"/>
                <w:b/>
                <w:bCs w:val="0"/>
                <w:color w:val="auto"/>
                <w:szCs w:val="21"/>
              </w:rPr>
              <w:t>UMENTAL</w:t>
            </w:r>
            <w:r w:rsidR="0080529F" w:rsidRPr="00DB0B32">
              <w:rPr>
                <w:rFonts w:eastAsia="Times New Roman" w:cs="Arial"/>
                <w:color w:val="auto"/>
                <w:szCs w:val="21"/>
              </w:rPr>
              <w:t xml:space="preserve"> (a través de la puesta en valor e interpretación del patrimonio histórico y cultural, yacimientos arqueológicos) y </w:t>
            </w:r>
            <w:r w:rsidR="0080529F" w:rsidRPr="00DB0B32">
              <w:rPr>
                <w:rFonts w:eastAsia="Times New Roman" w:cs="Arial"/>
                <w:b/>
                <w:bCs w:val="0"/>
                <w:color w:val="auto"/>
                <w:szCs w:val="21"/>
              </w:rPr>
              <w:t>MUSEÍSTICO</w:t>
            </w:r>
            <w:r w:rsidR="0080529F" w:rsidRPr="00DB0B32">
              <w:rPr>
                <w:rFonts w:eastAsia="Times New Roman" w:cs="Arial"/>
                <w:color w:val="auto"/>
                <w:szCs w:val="21"/>
              </w:rPr>
              <w:t xml:space="preserve"> (aprovechando la Red de Centros de Interpretación “Condado Jaén Territorio Museo”).</w:t>
            </w:r>
          </w:p>
        </w:tc>
        <w:tc>
          <w:tcPr>
            <w:tcW w:w="1715" w:type="pct"/>
            <w:shd w:val="clear" w:color="auto" w:fill="auto"/>
          </w:tcPr>
          <w:p w:rsidR="0080529F" w:rsidRPr="00DB0B32" w:rsidRDefault="0080529F" w:rsidP="00300564">
            <w:pPr>
              <w:autoSpaceDE w:val="0"/>
              <w:autoSpaceDN w:val="0"/>
              <w:adjustRightInd w:val="0"/>
              <w:jc w:val="left"/>
              <w:cnfStyle w:val="000000000000"/>
              <w:rPr>
                <w:rFonts w:cs="Arial"/>
                <w:bCs/>
                <w:szCs w:val="21"/>
              </w:rPr>
            </w:pPr>
            <w:r w:rsidRPr="00DB0B32">
              <w:rPr>
                <w:rFonts w:eastAsia="Times New Roman" w:cs="Arial"/>
                <w:szCs w:val="21"/>
              </w:rPr>
              <w:t>DAFO_F.1; DAFO_F.6; DAFO_O.7</w:t>
            </w:r>
          </w:p>
        </w:tc>
      </w:tr>
      <w:tr w:rsidR="0080529F" w:rsidRPr="003E0C95" w:rsidTr="00300564">
        <w:trPr>
          <w:trHeight w:val="298"/>
        </w:trPr>
        <w:tc>
          <w:tcPr>
            <w:cnfStyle w:val="001000000000"/>
            <w:tcW w:w="5000" w:type="pct"/>
            <w:gridSpan w:val="2"/>
            <w:tcBorders>
              <w:left w:val="none" w:sz="0" w:space="0" w:color="auto"/>
            </w:tcBorders>
            <w:shd w:val="clear" w:color="auto" w:fill="auto"/>
          </w:tcPr>
          <w:p w:rsidR="0080529F" w:rsidRPr="00DB0B32" w:rsidRDefault="0080529F" w:rsidP="00300564">
            <w:pPr>
              <w:autoSpaceDE w:val="0"/>
              <w:autoSpaceDN w:val="0"/>
              <w:adjustRightInd w:val="0"/>
              <w:jc w:val="left"/>
              <w:rPr>
                <w:rFonts w:eastAsia="Times New Roman" w:cs="Arial"/>
                <w:szCs w:val="21"/>
              </w:rPr>
            </w:pPr>
            <w:bookmarkStart w:id="51" w:name="_Hlk172194283"/>
            <w:r w:rsidRPr="000A05D0">
              <w:rPr>
                <w:rFonts w:eastAsia="Times New Roman" w:cs="Arial"/>
                <w:b/>
                <w:bCs w:val="0"/>
                <w:i/>
                <w:iCs/>
                <w:color w:val="auto"/>
                <w:szCs w:val="21"/>
              </w:rPr>
              <w:t xml:space="preserve">Potenciar </w:t>
            </w:r>
            <w:r>
              <w:rPr>
                <w:rFonts w:eastAsia="Times New Roman" w:cs="Arial"/>
                <w:b/>
                <w:bCs w:val="0"/>
                <w:i/>
                <w:iCs/>
                <w:color w:val="auto"/>
                <w:szCs w:val="21"/>
              </w:rPr>
              <w:t>los embalses</w:t>
            </w:r>
          </w:p>
        </w:tc>
      </w:tr>
      <w:bookmarkEnd w:id="51"/>
      <w:tr w:rsidR="0080529F" w:rsidRPr="003E0C95" w:rsidTr="00300564">
        <w:trPr>
          <w:trHeight w:val="298"/>
        </w:trPr>
        <w:tc>
          <w:tcPr>
            <w:cnfStyle w:val="001000000000"/>
            <w:tcW w:w="3285" w:type="pct"/>
            <w:tcBorders>
              <w:left w:val="none" w:sz="0" w:space="0" w:color="auto"/>
            </w:tcBorders>
            <w:shd w:val="clear" w:color="auto" w:fill="auto"/>
          </w:tcPr>
          <w:p w:rsidR="0080529F" w:rsidRPr="00DB0B32" w:rsidRDefault="00214850" w:rsidP="00300564">
            <w:pPr>
              <w:autoSpaceDE w:val="0"/>
              <w:autoSpaceDN w:val="0"/>
              <w:adjustRightInd w:val="0"/>
              <w:rPr>
                <w:rFonts w:eastAsia="Times New Roman" w:cs="Arial"/>
                <w:color w:val="auto"/>
                <w:szCs w:val="21"/>
              </w:rPr>
            </w:pPr>
            <w:r>
              <w:rPr>
                <w:rFonts w:eastAsia="Times New Roman" w:cs="Arial"/>
                <w:color w:val="auto"/>
                <w:szCs w:val="21"/>
              </w:rPr>
              <w:t>P11</w:t>
            </w:r>
            <w:r w:rsidR="0080529F">
              <w:rPr>
                <w:rFonts w:eastAsia="Times New Roman" w:cs="Arial"/>
                <w:color w:val="auto"/>
                <w:szCs w:val="21"/>
              </w:rPr>
              <w:t xml:space="preserve">. </w:t>
            </w:r>
            <w:r w:rsidR="0080529F" w:rsidRPr="00DB0B32">
              <w:rPr>
                <w:rFonts w:eastAsia="Times New Roman" w:cs="Arial"/>
                <w:color w:val="auto"/>
                <w:szCs w:val="21"/>
              </w:rPr>
              <w:t xml:space="preserve">Desarrollo y </w:t>
            </w:r>
            <w:r w:rsidR="0080529F" w:rsidRPr="00DB0B32">
              <w:rPr>
                <w:rFonts w:eastAsia="Times New Roman" w:cs="Arial"/>
                <w:b/>
                <w:color w:val="auto"/>
                <w:szCs w:val="21"/>
              </w:rPr>
              <w:t xml:space="preserve">creación de actividades empresariales y/o de ocio ligadas a los embalses </w:t>
            </w:r>
            <w:r w:rsidR="0080529F" w:rsidRPr="00DB0B32">
              <w:rPr>
                <w:rFonts w:eastAsia="Times New Roman" w:cs="Arial"/>
                <w:color w:val="auto"/>
                <w:szCs w:val="21"/>
              </w:rPr>
              <w:t>de la comarca, que es una de las zonas con mayores recursos hídricos de Andalucía (potenciación de la pesca deportiva, deportes náuticos, experiencias de turismo de embalses...).</w:t>
            </w:r>
          </w:p>
        </w:tc>
        <w:tc>
          <w:tcPr>
            <w:tcW w:w="1715" w:type="pct"/>
            <w:shd w:val="clear" w:color="auto" w:fill="auto"/>
          </w:tcPr>
          <w:p w:rsidR="0080529F" w:rsidRPr="00DB0B32" w:rsidRDefault="0080529F" w:rsidP="00300564">
            <w:pPr>
              <w:autoSpaceDE w:val="0"/>
              <w:autoSpaceDN w:val="0"/>
              <w:adjustRightInd w:val="0"/>
              <w:jc w:val="left"/>
              <w:cnfStyle w:val="000000000000"/>
              <w:rPr>
                <w:rFonts w:cs="Arial"/>
                <w:bCs/>
                <w:szCs w:val="21"/>
              </w:rPr>
            </w:pPr>
            <w:r w:rsidRPr="00DB0B32">
              <w:rPr>
                <w:rFonts w:eastAsia="Times New Roman" w:cs="Arial"/>
                <w:szCs w:val="21"/>
              </w:rPr>
              <w:t>DAFO_F.1; DAFO_F.6; DAFO_O.5; DAFO_O.7</w:t>
            </w:r>
          </w:p>
        </w:tc>
      </w:tr>
      <w:tr w:rsidR="0080529F" w:rsidRPr="003E0C95" w:rsidTr="00300564">
        <w:trPr>
          <w:trHeight w:val="298"/>
        </w:trPr>
        <w:tc>
          <w:tcPr>
            <w:cnfStyle w:val="001000000000"/>
            <w:tcW w:w="5000" w:type="pct"/>
            <w:gridSpan w:val="2"/>
            <w:tcBorders>
              <w:left w:val="none" w:sz="0" w:space="0" w:color="auto"/>
            </w:tcBorders>
            <w:shd w:val="clear" w:color="auto" w:fill="auto"/>
            <w:vAlign w:val="top"/>
          </w:tcPr>
          <w:p w:rsidR="0080529F" w:rsidRPr="00DB0B32" w:rsidRDefault="0080529F" w:rsidP="00300564">
            <w:pPr>
              <w:autoSpaceDE w:val="0"/>
              <w:autoSpaceDN w:val="0"/>
              <w:adjustRightInd w:val="0"/>
              <w:jc w:val="left"/>
              <w:rPr>
                <w:rFonts w:cs="Arial"/>
                <w:bCs w:val="0"/>
                <w:szCs w:val="21"/>
              </w:rPr>
            </w:pPr>
            <w:bookmarkStart w:id="52" w:name="_Hlk172194278"/>
            <w:r w:rsidRPr="00661B39">
              <w:rPr>
                <w:rFonts w:eastAsia="Times New Roman" w:cs="Arial"/>
                <w:b/>
                <w:bCs w:val="0"/>
                <w:i/>
                <w:iCs/>
                <w:color w:val="auto"/>
                <w:szCs w:val="21"/>
              </w:rPr>
              <w:t>Debido a la situación de desarrollo y ruralidad de la Comarca, existe la posibilidad de acceder a iniciativas europeas, nacionales y/o regionales, de ayuda a la iniciativa empresarial y al emprendimiento</w:t>
            </w:r>
            <w:bookmarkEnd w:id="52"/>
          </w:p>
        </w:tc>
      </w:tr>
      <w:tr w:rsidR="0080529F" w:rsidRPr="003E0C95" w:rsidTr="00300564">
        <w:trPr>
          <w:trHeight w:val="298"/>
        </w:trPr>
        <w:tc>
          <w:tcPr>
            <w:cnfStyle w:val="001000000000"/>
            <w:tcW w:w="3285" w:type="pct"/>
            <w:tcBorders>
              <w:left w:val="none" w:sz="0" w:space="0" w:color="auto"/>
            </w:tcBorders>
            <w:shd w:val="clear" w:color="auto" w:fill="auto"/>
          </w:tcPr>
          <w:p w:rsidR="0080529F" w:rsidRPr="00DB0B32" w:rsidRDefault="00214850" w:rsidP="00300564">
            <w:pPr>
              <w:autoSpaceDE w:val="0"/>
              <w:autoSpaceDN w:val="0"/>
              <w:adjustRightInd w:val="0"/>
              <w:rPr>
                <w:rFonts w:eastAsia="Times New Roman" w:cs="Arial"/>
                <w:bCs w:val="0"/>
                <w:szCs w:val="21"/>
              </w:rPr>
            </w:pPr>
            <w:r>
              <w:rPr>
                <w:rFonts w:eastAsia="Times New Roman" w:cs="Arial"/>
                <w:color w:val="auto"/>
                <w:szCs w:val="21"/>
              </w:rPr>
              <w:t>P12</w:t>
            </w:r>
            <w:r w:rsidR="0080529F">
              <w:rPr>
                <w:rFonts w:eastAsia="Times New Roman" w:cs="Arial"/>
                <w:color w:val="auto"/>
                <w:szCs w:val="21"/>
              </w:rPr>
              <w:t xml:space="preserve">. </w:t>
            </w:r>
            <w:r w:rsidR="0080529F" w:rsidRPr="00DB0B32">
              <w:rPr>
                <w:rFonts w:eastAsia="Times New Roman" w:cs="Arial"/>
                <w:color w:val="auto"/>
                <w:szCs w:val="21"/>
              </w:rPr>
              <w:t>Solicitud y acceso a incentivos a las empresas para contratación y para el autoempleo.</w:t>
            </w:r>
          </w:p>
        </w:tc>
        <w:tc>
          <w:tcPr>
            <w:tcW w:w="1715" w:type="pct"/>
            <w:shd w:val="clear" w:color="auto" w:fill="auto"/>
          </w:tcPr>
          <w:p w:rsidR="0080529F" w:rsidRPr="00DB0B32" w:rsidRDefault="0080529F" w:rsidP="00300564">
            <w:pPr>
              <w:autoSpaceDE w:val="0"/>
              <w:autoSpaceDN w:val="0"/>
              <w:adjustRightInd w:val="0"/>
              <w:jc w:val="left"/>
              <w:cnfStyle w:val="000000000000"/>
              <w:rPr>
                <w:rFonts w:cs="Arial"/>
                <w:bCs/>
                <w:szCs w:val="21"/>
              </w:rPr>
            </w:pPr>
            <w:r w:rsidRPr="00DB0B32">
              <w:rPr>
                <w:rFonts w:cs="Arial"/>
                <w:bCs/>
                <w:szCs w:val="21"/>
              </w:rPr>
              <w:t>DAFO_F.1; DAFO_F.6; DAFO_O.5; DAFO_O.7</w:t>
            </w:r>
          </w:p>
        </w:tc>
      </w:tr>
      <w:tr w:rsidR="0080529F" w:rsidRPr="003E0C95" w:rsidTr="00300564">
        <w:trPr>
          <w:cantSplit/>
          <w:trHeight w:val="298"/>
        </w:trPr>
        <w:tc>
          <w:tcPr>
            <w:cnfStyle w:val="001000000000"/>
            <w:tcW w:w="3285" w:type="pct"/>
            <w:tcBorders>
              <w:left w:val="none" w:sz="0" w:space="0" w:color="auto"/>
            </w:tcBorders>
            <w:shd w:val="clear" w:color="auto" w:fill="auto"/>
          </w:tcPr>
          <w:p w:rsidR="0080529F" w:rsidRPr="00DB0B32" w:rsidRDefault="00214850" w:rsidP="00300564">
            <w:pPr>
              <w:autoSpaceDE w:val="0"/>
              <w:autoSpaceDN w:val="0"/>
              <w:adjustRightInd w:val="0"/>
              <w:rPr>
                <w:rFonts w:cs="Arial"/>
                <w:szCs w:val="21"/>
              </w:rPr>
            </w:pPr>
            <w:r>
              <w:rPr>
                <w:rFonts w:eastAsia="Times New Roman" w:cs="Arial"/>
                <w:color w:val="auto"/>
                <w:szCs w:val="21"/>
              </w:rPr>
              <w:t>P13</w:t>
            </w:r>
            <w:r w:rsidR="0080529F">
              <w:rPr>
                <w:rFonts w:eastAsia="Times New Roman" w:cs="Arial"/>
                <w:color w:val="auto"/>
                <w:szCs w:val="21"/>
              </w:rPr>
              <w:t xml:space="preserve">. </w:t>
            </w:r>
            <w:r w:rsidR="0080529F" w:rsidRPr="00DB0B32">
              <w:rPr>
                <w:rFonts w:eastAsia="Times New Roman" w:cs="Arial"/>
                <w:color w:val="auto"/>
                <w:szCs w:val="21"/>
              </w:rPr>
              <w:t>Creación/desarrollo de actividades económicas en torno a la tercera edad, debido al aumento del porcentaje de población mayor de 65 años, que muestra una estructura poblacional en la comarca envejecida, especialmente en algunos municipios.</w:t>
            </w:r>
          </w:p>
        </w:tc>
        <w:tc>
          <w:tcPr>
            <w:tcW w:w="1715" w:type="pct"/>
            <w:shd w:val="clear" w:color="auto" w:fill="auto"/>
          </w:tcPr>
          <w:p w:rsidR="0080529F" w:rsidRPr="00DB0B32" w:rsidRDefault="0080529F" w:rsidP="00300564">
            <w:pPr>
              <w:autoSpaceDE w:val="0"/>
              <w:autoSpaceDN w:val="0"/>
              <w:adjustRightInd w:val="0"/>
              <w:jc w:val="left"/>
              <w:cnfStyle w:val="000000000000"/>
              <w:rPr>
                <w:rFonts w:cs="Arial"/>
                <w:bCs/>
                <w:szCs w:val="21"/>
              </w:rPr>
            </w:pPr>
            <w:r w:rsidRPr="00DB0B32">
              <w:rPr>
                <w:rFonts w:eastAsia="Times New Roman" w:cs="Arial"/>
                <w:szCs w:val="21"/>
              </w:rPr>
              <w:t>DAFO_O.2</w:t>
            </w:r>
          </w:p>
        </w:tc>
      </w:tr>
      <w:tr w:rsidR="0080529F" w:rsidRPr="003E0C95" w:rsidTr="00300564">
        <w:trPr>
          <w:trHeight w:val="298"/>
        </w:trPr>
        <w:tc>
          <w:tcPr>
            <w:cnfStyle w:val="001000000000"/>
            <w:tcW w:w="3285" w:type="pct"/>
            <w:tcBorders>
              <w:left w:val="none" w:sz="0" w:space="0" w:color="auto"/>
            </w:tcBorders>
            <w:shd w:val="clear" w:color="auto" w:fill="auto"/>
          </w:tcPr>
          <w:p w:rsidR="0080529F" w:rsidRPr="00DB0B32" w:rsidRDefault="00214850" w:rsidP="00300564">
            <w:pPr>
              <w:autoSpaceDE w:val="0"/>
              <w:autoSpaceDN w:val="0"/>
              <w:adjustRightInd w:val="0"/>
              <w:jc w:val="left"/>
              <w:rPr>
                <w:rFonts w:cs="Arial"/>
                <w:szCs w:val="21"/>
              </w:rPr>
            </w:pPr>
            <w:r>
              <w:rPr>
                <w:color w:val="auto"/>
                <w:szCs w:val="21"/>
              </w:rPr>
              <w:t>P14</w:t>
            </w:r>
            <w:r w:rsidR="0080529F">
              <w:rPr>
                <w:color w:val="auto"/>
                <w:szCs w:val="21"/>
              </w:rPr>
              <w:t xml:space="preserve">. </w:t>
            </w:r>
            <w:r w:rsidR="0080529F" w:rsidRPr="00DB0B32">
              <w:rPr>
                <w:rFonts w:eastAsia="Times New Roman" w:cs="Arial"/>
                <w:color w:val="auto"/>
                <w:szCs w:val="21"/>
              </w:rPr>
              <w:t>Creación/desarrollo de actividades económicas en los que no se está produciendo el relevo generacional (agricultura, ganadería, construcción, hostelería, servicios de electricidad, fontanería, etc.)</w:t>
            </w:r>
          </w:p>
        </w:tc>
        <w:tc>
          <w:tcPr>
            <w:tcW w:w="1715" w:type="pct"/>
            <w:shd w:val="clear" w:color="auto" w:fill="auto"/>
          </w:tcPr>
          <w:p w:rsidR="0080529F" w:rsidRPr="00DB0B32" w:rsidRDefault="0080529F" w:rsidP="00300564">
            <w:pPr>
              <w:autoSpaceDE w:val="0"/>
              <w:autoSpaceDN w:val="0"/>
              <w:adjustRightInd w:val="0"/>
              <w:jc w:val="left"/>
              <w:cnfStyle w:val="000000000000"/>
              <w:rPr>
                <w:rFonts w:cs="Arial"/>
                <w:bCs/>
                <w:szCs w:val="21"/>
              </w:rPr>
            </w:pPr>
            <w:r w:rsidRPr="00DB0B32">
              <w:rPr>
                <w:rFonts w:eastAsia="Times New Roman" w:cs="Arial"/>
                <w:szCs w:val="21"/>
              </w:rPr>
              <w:t>DAFO_F.10; DAFO_O.1; DAFO_O.2</w:t>
            </w:r>
          </w:p>
        </w:tc>
      </w:tr>
      <w:tr w:rsidR="0080529F" w:rsidRPr="003E0C95" w:rsidTr="00300564">
        <w:trPr>
          <w:trHeight w:val="298"/>
        </w:trPr>
        <w:tc>
          <w:tcPr>
            <w:cnfStyle w:val="001000000000"/>
            <w:tcW w:w="3285" w:type="pct"/>
            <w:tcBorders>
              <w:left w:val="none" w:sz="0" w:space="0" w:color="auto"/>
            </w:tcBorders>
            <w:shd w:val="clear" w:color="auto" w:fill="auto"/>
          </w:tcPr>
          <w:p w:rsidR="0080529F" w:rsidRPr="00DB0B32" w:rsidRDefault="00214850" w:rsidP="00300564">
            <w:pPr>
              <w:autoSpaceDE w:val="0"/>
              <w:autoSpaceDN w:val="0"/>
              <w:adjustRightInd w:val="0"/>
              <w:jc w:val="left"/>
              <w:rPr>
                <w:rFonts w:cs="Arial"/>
                <w:szCs w:val="21"/>
              </w:rPr>
            </w:pPr>
            <w:r>
              <w:rPr>
                <w:rFonts w:eastAsia="Times New Roman" w:cs="Arial"/>
                <w:color w:val="auto"/>
                <w:szCs w:val="21"/>
              </w:rPr>
              <w:t>P15</w:t>
            </w:r>
            <w:r w:rsidR="0080529F">
              <w:rPr>
                <w:rFonts w:eastAsia="Times New Roman" w:cs="Arial"/>
                <w:color w:val="auto"/>
                <w:szCs w:val="21"/>
              </w:rPr>
              <w:t xml:space="preserve">. </w:t>
            </w:r>
            <w:r w:rsidR="0080529F" w:rsidRPr="00DB0B32">
              <w:rPr>
                <w:rFonts w:eastAsia="Times New Roman" w:cs="Arial"/>
                <w:color w:val="auto"/>
                <w:szCs w:val="21"/>
              </w:rPr>
              <w:t>Desarrollo del sector ganadero y de la industria cárnica de transformación, aprovechando la producción ganadera de la Comarca, tanto de porcino como de bovino.</w:t>
            </w:r>
          </w:p>
        </w:tc>
        <w:tc>
          <w:tcPr>
            <w:tcW w:w="1715" w:type="pct"/>
            <w:shd w:val="clear" w:color="auto" w:fill="auto"/>
          </w:tcPr>
          <w:p w:rsidR="0080529F" w:rsidRPr="00DB0B32" w:rsidRDefault="0080529F" w:rsidP="00300564">
            <w:pPr>
              <w:autoSpaceDE w:val="0"/>
              <w:autoSpaceDN w:val="0"/>
              <w:adjustRightInd w:val="0"/>
              <w:jc w:val="left"/>
              <w:cnfStyle w:val="000000000000"/>
              <w:rPr>
                <w:rFonts w:cs="Arial"/>
                <w:bCs/>
                <w:szCs w:val="21"/>
              </w:rPr>
            </w:pPr>
            <w:r w:rsidRPr="00DB0B32">
              <w:rPr>
                <w:rFonts w:eastAsia="Times New Roman" w:cs="Arial"/>
                <w:szCs w:val="21"/>
              </w:rPr>
              <w:t>DAFO_F.2; DAFO_F.5; DAFO_F.7; DAFO_O.8</w:t>
            </w:r>
          </w:p>
        </w:tc>
      </w:tr>
      <w:tr w:rsidR="0080529F" w:rsidRPr="003E0C95" w:rsidTr="00300564">
        <w:trPr>
          <w:trHeight w:val="298"/>
        </w:trPr>
        <w:tc>
          <w:tcPr>
            <w:cnfStyle w:val="001000000000"/>
            <w:tcW w:w="3285" w:type="pct"/>
            <w:tcBorders>
              <w:left w:val="none" w:sz="0" w:space="0" w:color="auto"/>
            </w:tcBorders>
            <w:shd w:val="clear" w:color="auto" w:fill="auto"/>
          </w:tcPr>
          <w:p w:rsidR="0080529F" w:rsidRPr="00DB0B32" w:rsidRDefault="00214850" w:rsidP="00300564">
            <w:pPr>
              <w:autoSpaceDE w:val="0"/>
              <w:autoSpaceDN w:val="0"/>
              <w:adjustRightInd w:val="0"/>
              <w:jc w:val="left"/>
              <w:rPr>
                <w:rFonts w:cs="Arial"/>
                <w:szCs w:val="21"/>
              </w:rPr>
            </w:pPr>
            <w:r>
              <w:rPr>
                <w:rFonts w:eastAsia="Times New Roman" w:cs="Arial"/>
                <w:color w:val="auto"/>
                <w:szCs w:val="21"/>
              </w:rPr>
              <w:t>P16</w:t>
            </w:r>
            <w:r w:rsidR="0080529F">
              <w:rPr>
                <w:rFonts w:eastAsia="Times New Roman" w:cs="Arial"/>
                <w:color w:val="auto"/>
                <w:szCs w:val="21"/>
              </w:rPr>
              <w:t xml:space="preserve">. </w:t>
            </w:r>
            <w:r w:rsidR="0080529F" w:rsidRPr="00DB0B32">
              <w:rPr>
                <w:rFonts w:eastAsia="Times New Roman" w:cs="Arial"/>
                <w:color w:val="auto"/>
                <w:szCs w:val="21"/>
              </w:rPr>
              <w:t>Aprovechamiento de la ubicación privilegiada para el desarrollo y aprovechamiento de nichos de empleo (turismo y ocio en espacios naturales protegidos, servicios de atención a personas dependientes, energías renovables, productos locales de calidad, …)</w:t>
            </w:r>
          </w:p>
        </w:tc>
        <w:tc>
          <w:tcPr>
            <w:tcW w:w="1715" w:type="pct"/>
            <w:shd w:val="clear" w:color="auto" w:fill="auto"/>
          </w:tcPr>
          <w:p w:rsidR="0080529F" w:rsidRPr="00DB0B32" w:rsidRDefault="0080529F" w:rsidP="00300564">
            <w:pPr>
              <w:autoSpaceDE w:val="0"/>
              <w:autoSpaceDN w:val="0"/>
              <w:adjustRightInd w:val="0"/>
              <w:jc w:val="left"/>
              <w:cnfStyle w:val="000000000000"/>
              <w:rPr>
                <w:rFonts w:cs="Arial"/>
                <w:bCs/>
                <w:szCs w:val="21"/>
              </w:rPr>
            </w:pPr>
            <w:r w:rsidRPr="00DB0B32">
              <w:rPr>
                <w:rFonts w:eastAsia="Times New Roman" w:cs="Arial"/>
                <w:szCs w:val="21"/>
              </w:rPr>
              <w:t>DAFO_F.3</w:t>
            </w:r>
          </w:p>
        </w:tc>
      </w:tr>
      <w:tr w:rsidR="0080529F" w:rsidRPr="003E0C95" w:rsidTr="00300564">
        <w:trPr>
          <w:trHeight w:val="298"/>
        </w:trPr>
        <w:tc>
          <w:tcPr>
            <w:cnfStyle w:val="001000000000"/>
            <w:tcW w:w="3285" w:type="pct"/>
            <w:tcBorders>
              <w:left w:val="none" w:sz="0" w:space="0" w:color="auto"/>
            </w:tcBorders>
            <w:shd w:val="clear" w:color="auto" w:fill="auto"/>
          </w:tcPr>
          <w:p w:rsidR="0080529F" w:rsidRPr="00661B39" w:rsidRDefault="0080529F" w:rsidP="00300564">
            <w:pPr>
              <w:autoSpaceDE w:val="0"/>
              <w:autoSpaceDN w:val="0"/>
              <w:adjustRightInd w:val="0"/>
              <w:jc w:val="left"/>
              <w:rPr>
                <w:rFonts w:eastAsia="Times New Roman" w:cs="Arial"/>
                <w:b/>
                <w:bCs w:val="0"/>
                <w:i/>
                <w:iCs/>
                <w:color w:val="auto"/>
                <w:szCs w:val="21"/>
              </w:rPr>
            </w:pPr>
            <w:bookmarkStart w:id="53" w:name="_Hlk172194290"/>
            <w:r w:rsidRPr="00661B39">
              <w:rPr>
                <w:rFonts w:eastAsia="Times New Roman" w:cs="Arial"/>
                <w:b/>
                <w:bCs w:val="0"/>
                <w:i/>
                <w:iCs/>
                <w:color w:val="auto"/>
                <w:szCs w:val="21"/>
              </w:rPr>
              <w:t xml:space="preserve">Aspectos Sociales  </w:t>
            </w:r>
            <w:bookmarkEnd w:id="53"/>
          </w:p>
        </w:tc>
        <w:tc>
          <w:tcPr>
            <w:tcW w:w="1715" w:type="pct"/>
            <w:shd w:val="clear" w:color="auto" w:fill="auto"/>
          </w:tcPr>
          <w:p w:rsidR="0080529F" w:rsidRPr="00DB0B32" w:rsidRDefault="0080529F" w:rsidP="00300564">
            <w:pPr>
              <w:autoSpaceDE w:val="0"/>
              <w:autoSpaceDN w:val="0"/>
              <w:adjustRightInd w:val="0"/>
              <w:jc w:val="left"/>
              <w:cnfStyle w:val="000000000000"/>
              <w:rPr>
                <w:rFonts w:eastAsia="Times New Roman" w:cs="Arial"/>
                <w:szCs w:val="21"/>
              </w:rPr>
            </w:pPr>
          </w:p>
        </w:tc>
      </w:tr>
      <w:tr w:rsidR="0080529F" w:rsidRPr="003E0C95" w:rsidTr="00300564">
        <w:trPr>
          <w:trHeight w:val="298"/>
        </w:trPr>
        <w:tc>
          <w:tcPr>
            <w:cnfStyle w:val="001000000000"/>
            <w:tcW w:w="3285" w:type="pct"/>
            <w:tcBorders>
              <w:left w:val="none" w:sz="0" w:space="0" w:color="auto"/>
              <w:bottom w:val="none" w:sz="0" w:space="0" w:color="auto"/>
            </w:tcBorders>
            <w:shd w:val="clear" w:color="auto" w:fill="auto"/>
          </w:tcPr>
          <w:p w:rsidR="0080529F" w:rsidRPr="00DB0B32" w:rsidRDefault="00214850" w:rsidP="00300564">
            <w:pPr>
              <w:autoSpaceDE w:val="0"/>
              <w:autoSpaceDN w:val="0"/>
              <w:adjustRightInd w:val="0"/>
              <w:jc w:val="left"/>
              <w:rPr>
                <w:rFonts w:eastAsia="Times New Roman" w:cs="Arial"/>
                <w:szCs w:val="21"/>
              </w:rPr>
            </w:pPr>
            <w:r>
              <w:rPr>
                <w:rFonts w:eastAsia="Times New Roman" w:cs="Arial"/>
                <w:color w:val="auto"/>
                <w:szCs w:val="21"/>
              </w:rPr>
              <w:t>P17</w:t>
            </w:r>
            <w:r w:rsidR="0080529F">
              <w:rPr>
                <w:rFonts w:eastAsia="Times New Roman" w:cs="Arial"/>
                <w:color w:val="auto"/>
                <w:szCs w:val="21"/>
              </w:rPr>
              <w:t xml:space="preserve">. </w:t>
            </w:r>
            <w:r w:rsidR="0080529F" w:rsidRPr="00DB0B32">
              <w:rPr>
                <w:rFonts w:eastAsia="Times New Roman" w:cs="Arial"/>
                <w:color w:val="auto"/>
                <w:szCs w:val="21"/>
              </w:rPr>
              <w:t>Potenciar la buena sintonía entre los representantes políticos de los municipios para trabajar conjuntamente “pensando en comarca”.</w:t>
            </w:r>
          </w:p>
        </w:tc>
        <w:tc>
          <w:tcPr>
            <w:tcW w:w="1715" w:type="pct"/>
            <w:shd w:val="clear" w:color="auto" w:fill="auto"/>
          </w:tcPr>
          <w:p w:rsidR="0080529F" w:rsidRPr="00DB0B32" w:rsidRDefault="0080529F" w:rsidP="00300564">
            <w:pPr>
              <w:autoSpaceDE w:val="0"/>
              <w:autoSpaceDN w:val="0"/>
              <w:adjustRightInd w:val="0"/>
              <w:jc w:val="left"/>
              <w:cnfStyle w:val="000000000000"/>
              <w:rPr>
                <w:rFonts w:cs="Arial"/>
                <w:bCs/>
                <w:szCs w:val="21"/>
              </w:rPr>
            </w:pPr>
            <w:r w:rsidRPr="00DB0B32">
              <w:rPr>
                <w:rFonts w:eastAsia="Times New Roman" w:cs="Arial"/>
                <w:szCs w:val="21"/>
              </w:rPr>
              <w:t>DAFO_F.10</w:t>
            </w:r>
          </w:p>
        </w:tc>
      </w:tr>
      <w:bookmarkEnd w:id="48"/>
    </w:tbl>
    <w:p w:rsidR="0080529F" w:rsidRDefault="0080529F" w:rsidP="0080529F">
      <w:pPr>
        <w:spacing w:before="0" w:after="0"/>
        <w:rPr>
          <w:rFonts w:eastAsiaTheme="majorEastAsia" w:cstheme="majorBidi"/>
          <w:b/>
          <w:color w:val="AA610D" w:themeColor="accent1" w:themeShade="BF"/>
          <w:sz w:val="22"/>
          <w:szCs w:val="26"/>
          <w:highlight w:val="yellow"/>
        </w:rPr>
      </w:pPr>
    </w:p>
    <w:p w:rsidR="00902E5C" w:rsidRDefault="00902E5C" w:rsidP="0080529F">
      <w:pPr>
        <w:spacing w:before="0" w:after="0"/>
        <w:rPr>
          <w:rFonts w:eastAsiaTheme="majorEastAsia" w:cstheme="majorBidi"/>
          <w:b/>
          <w:color w:val="AA610D" w:themeColor="accent1" w:themeShade="BF"/>
          <w:sz w:val="22"/>
          <w:szCs w:val="26"/>
          <w:highlight w:val="yellow"/>
        </w:rPr>
      </w:pPr>
    </w:p>
    <w:p w:rsidR="00902E5C" w:rsidRDefault="00902E5C" w:rsidP="0080529F">
      <w:pPr>
        <w:spacing w:before="0" w:after="0"/>
        <w:rPr>
          <w:rFonts w:eastAsiaTheme="majorEastAsia" w:cstheme="majorBidi"/>
          <w:b/>
          <w:color w:val="AA610D" w:themeColor="accent1" w:themeShade="BF"/>
          <w:sz w:val="22"/>
          <w:szCs w:val="26"/>
          <w:highlight w:val="yellow"/>
        </w:rPr>
      </w:pPr>
    </w:p>
    <w:p w:rsidR="00902E5C" w:rsidRDefault="00902E5C" w:rsidP="0080529F">
      <w:pPr>
        <w:spacing w:before="0" w:after="0"/>
        <w:rPr>
          <w:rFonts w:eastAsiaTheme="majorEastAsia" w:cstheme="majorBidi"/>
          <w:b/>
          <w:color w:val="AA610D" w:themeColor="accent1" w:themeShade="BF"/>
          <w:sz w:val="22"/>
          <w:szCs w:val="26"/>
          <w:highlight w:val="yellow"/>
        </w:rPr>
      </w:pPr>
    </w:p>
    <w:p w:rsidR="00902E5C" w:rsidRDefault="00902E5C" w:rsidP="0080529F">
      <w:pPr>
        <w:spacing w:before="0" w:after="0"/>
        <w:rPr>
          <w:rFonts w:eastAsiaTheme="majorEastAsia" w:cstheme="majorBidi"/>
          <w:b/>
          <w:color w:val="AA610D" w:themeColor="accent1" w:themeShade="BF"/>
          <w:sz w:val="22"/>
          <w:szCs w:val="26"/>
          <w:highlight w:val="yellow"/>
        </w:rPr>
      </w:pPr>
    </w:p>
    <w:p w:rsidR="0080529F" w:rsidRPr="002F5A3F" w:rsidRDefault="00342F6D" w:rsidP="0080529F">
      <w:pPr>
        <w:pBdr>
          <w:top w:val="single" w:sz="12" w:space="1" w:color="auto"/>
          <w:left w:val="single" w:sz="12" w:space="4" w:color="auto"/>
          <w:bottom w:val="single" w:sz="12" w:space="1" w:color="auto"/>
          <w:right w:val="single" w:sz="12" w:space="4" w:color="auto"/>
        </w:pBdr>
        <w:shd w:val="clear" w:color="auto" w:fill="006600"/>
        <w:jc w:val="center"/>
        <w:rPr>
          <w:b/>
          <w:bCs/>
          <w:color w:val="FFFFFF" w:themeColor="background1"/>
          <w:sz w:val="22"/>
        </w:rPr>
      </w:pPr>
      <w:bookmarkStart w:id="54" w:name="_Toc163495975"/>
      <w:r>
        <w:rPr>
          <w:b/>
          <w:bCs/>
          <w:color w:val="FFFFFF" w:themeColor="background1"/>
          <w:sz w:val="22"/>
        </w:rPr>
        <w:lastRenderedPageBreak/>
        <w:t>E</w:t>
      </w:r>
      <w:r w:rsidR="0080529F" w:rsidRPr="002F5A3F">
        <w:rPr>
          <w:b/>
          <w:bCs/>
          <w:color w:val="FFFFFF" w:themeColor="background1"/>
          <w:sz w:val="22"/>
        </w:rPr>
        <w:t>PÍGRAFE 4. NECESIDADES, POTENCIALIDADES Y ASPECTOS INNOVADORES</w:t>
      </w:r>
    </w:p>
    <w:p w:rsidR="0080529F" w:rsidRPr="006C5E2F" w:rsidRDefault="0080529F" w:rsidP="0080529F">
      <w:pPr>
        <w:pStyle w:val="Ttulo2"/>
        <w:numPr>
          <w:ilvl w:val="1"/>
          <w:numId w:val="192"/>
        </w:numPr>
        <w:pBdr>
          <w:top w:val="single" w:sz="12" w:space="1" w:color="auto"/>
          <w:left w:val="single" w:sz="12" w:space="4" w:color="auto"/>
          <w:bottom w:val="single" w:sz="12" w:space="1" w:color="auto"/>
          <w:right w:val="single" w:sz="12" w:space="4" w:color="auto"/>
        </w:pBdr>
        <w:shd w:val="clear" w:color="auto" w:fill="006600"/>
        <w:jc w:val="center"/>
        <w:rPr>
          <w:color w:val="FFFFFF" w:themeColor="background1"/>
          <w:sz w:val="24"/>
          <w:szCs w:val="24"/>
        </w:rPr>
      </w:pPr>
      <w:r w:rsidRPr="006C5E2F">
        <w:rPr>
          <w:color w:val="FFFFFF" w:themeColor="background1"/>
          <w:sz w:val="24"/>
          <w:szCs w:val="24"/>
        </w:rPr>
        <w:t>METODOLOGÍA PARA LA PRIORIZACIÓN DE NECESIDADES</w:t>
      </w:r>
    </w:p>
    <w:p w:rsidR="0080529F" w:rsidRDefault="0080529F" w:rsidP="0080529F">
      <w:pPr>
        <w:pStyle w:val="asodeco"/>
        <w:rPr>
          <w:rStyle w:val="acadp-country-name"/>
        </w:rPr>
      </w:pPr>
      <w:bookmarkStart w:id="55" w:name="_Toc163495977"/>
      <w:r w:rsidRPr="00D236CD">
        <w:rPr>
          <w:rStyle w:val="acadp-country-name"/>
        </w:rPr>
        <w:t>La selección y priorización de necesidades y potencialidades, previamente identificadas se ha llevado a cabo a través de un formulario participativo on line.</w:t>
      </w:r>
      <w:r>
        <w:rPr>
          <w:rStyle w:val="acadp-country-name"/>
        </w:rPr>
        <w:t xml:space="preserve"> Se establecieron dos criterios: importancia y urgencia, y también se solicita la jerarquización teniendo en cuenta los aspectos transversales de la Junta de Andalucía (igualdad de género, juventud rural, lucha contra el cambio climático e innovación).  </w:t>
      </w:r>
      <w:r w:rsidRPr="00D236CD">
        <w:rPr>
          <w:rStyle w:val="acadp-country-name"/>
        </w:rPr>
        <w:t>La descripción de la metodología para la priorización se ha incluido en el Epígrafe 2, en la Metodología/dinámica de participación ciudadana aplic</w:t>
      </w:r>
      <w:r w:rsidR="00CA4D18">
        <w:rPr>
          <w:rStyle w:val="acadp-country-name"/>
        </w:rPr>
        <w:t xml:space="preserve">ada: </w:t>
      </w:r>
      <w:r w:rsidRPr="00D236CD">
        <w:rPr>
          <w:rStyle w:val="acadp-country-name"/>
        </w:rPr>
        <w:t>TALLERES DE PRIORIZACIÓN DE NECESIDADES</w:t>
      </w:r>
    </w:p>
    <w:p w:rsidR="0080529F" w:rsidRPr="00AC4226" w:rsidRDefault="0080529F" w:rsidP="0080529F">
      <w:pPr>
        <w:pStyle w:val="asodeco"/>
      </w:pPr>
      <w:r w:rsidRPr="00AC4226">
        <w:t xml:space="preserve">Los criterios de priorización han sido </w:t>
      </w:r>
      <w:r w:rsidRPr="00D06837">
        <w:t>los siguientes:</w:t>
      </w:r>
      <w:r w:rsidRPr="00AC4226">
        <w:t xml:space="preserve"> </w:t>
      </w:r>
    </w:p>
    <w:tbl>
      <w:tblPr>
        <w:tblStyle w:val="Tablaconcuadrcula5oscura-nfasis611"/>
        <w:tblW w:w="495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888"/>
        <w:gridCol w:w="3159"/>
      </w:tblGrid>
      <w:tr w:rsidR="0080529F" w:rsidRPr="00A43849" w:rsidTr="00722BDF">
        <w:trPr>
          <w:cnfStyle w:val="100000000000"/>
          <w:trHeight w:val="20"/>
        </w:trPr>
        <w:tc>
          <w:tcPr>
            <w:cnfStyle w:val="001000000000"/>
            <w:tcW w:w="3428" w:type="pct"/>
            <w:shd w:val="clear" w:color="auto" w:fill="B8EAB9"/>
            <w:noWrap/>
          </w:tcPr>
          <w:p w:rsidR="0080529F" w:rsidRPr="00A43849" w:rsidRDefault="0080529F" w:rsidP="00300564">
            <w:pPr>
              <w:jc w:val="left"/>
              <w:rPr>
                <w:rFonts w:cs="Arial"/>
                <w:color w:val="000000"/>
                <w:szCs w:val="21"/>
                <w:lang w:eastAsia="es-ES_tradnl"/>
              </w:rPr>
            </w:pPr>
            <w:bookmarkStart w:id="56" w:name="_Hlk171709269"/>
            <w:r w:rsidRPr="00A43849">
              <w:rPr>
                <w:rFonts w:cs="Arial"/>
                <w:color w:val="000000"/>
                <w:szCs w:val="21"/>
                <w:lang w:eastAsia="es-ES_tradnl"/>
              </w:rPr>
              <w:t>CRITERIOS DE PRIORIZACIÓN</w:t>
            </w:r>
          </w:p>
        </w:tc>
        <w:tc>
          <w:tcPr>
            <w:tcW w:w="1572" w:type="pct"/>
            <w:shd w:val="clear" w:color="auto" w:fill="B8EAB9"/>
          </w:tcPr>
          <w:p w:rsidR="0080529F" w:rsidRPr="00A43849" w:rsidRDefault="0080529F" w:rsidP="00300564">
            <w:pPr>
              <w:jc w:val="left"/>
              <w:textAlignment w:val="center"/>
              <w:cnfStyle w:val="100000000000"/>
              <w:rPr>
                <w:rFonts w:eastAsia="SimSun" w:cs="NewsGotT-Regu"/>
                <w:szCs w:val="21"/>
                <w:lang w:eastAsia="es-ES_tradnl"/>
              </w:rPr>
            </w:pPr>
            <w:r w:rsidRPr="00A43849">
              <w:rPr>
                <w:rFonts w:cs="Poppins Light"/>
                <w:color w:val="000000"/>
                <w:kern w:val="24"/>
                <w:szCs w:val="21"/>
              </w:rPr>
              <w:t>Puntuación/ Importancia asignada</w:t>
            </w:r>
          </w:p>
        </w:tc>
      </w:tr>
      <w:tr w:rsidR="0080529F" w:rsidRPr="00A43849" w:rsidTr="00722BDF">
        <w:trPr>
          <w:trHeight w:val="340"/>
        </w:trPr>
        <w:tc>
          <w:tcPr>
            <w:cnfStyle w:val="001000000000"/>
            <w:tcW w:w="3428" w:type="pct"/>
            <w:shd w:val="clear" w:color="auto" w:fill="FFFFFF" w:themeFill="background1"/>
          </w:tcPr>
          <w:p w:rsidR="0080529F" w:rsidRPr="00A43849" w:rsidRDefault="0080529F" w:rsidP="0080529F">
            <w:pPr>
              <w:widowControl/>
              <w:numPr>
                <w:ilvl w:val="0"/>
                <w:numId w:val="137"/>
              </w:numPr>
              <w:spacing w:before="0" w:after="0"/>
              <w:ind w:left="306" w:hanging="284"/>
              <w:jc w:val="left"/>
              <w:textAlignment w:val="center"/>
              <w:rPr>
                <w:rFonts w:eastAsia="SimSun" w:cs="NewsGotT-Regu"/>
                <w:b/>
                <w:szCs w:val="21"/>
                <w:lang w:eastAsia="es-ES_tradnl"/>
              </w:rPr>
            </w:pPr>
            <w:r w:rsidRPr="00A43849">
              <w:rPr>
                <w:rFonts w:eastAsia="SimSun" w:cs="NewsGotT-Regu"/>
                <w:b/>
                <w:szCs w:val="21"/>
                <w:lang w:eastAsia="es-ES_tradnl"/>
              </w:rPr>
              <w:t>Importancia</w:t>
            </w:r>
          </w:p>
          <w:p w:rsidR="0080529F" w:rsidRPr="00A43849" w:rsidRDefault="0080529F" w:rsidP="00300564">
            <w:pPr>
              <w:spacing w:after="0"/>
              <w:ind w:left="306"/>
              <w:textAlignment w:val="center"/>
              <w:rPr>
                <w:rFonts w:eastAsia="SimSun" w:cs="NewsGotT-Regu"/>
                <w:szCs w:val="21"/>
                <w:lang w:eastAsia="es-ES_tradnl"/>
              </w:rPr>
            </w:pPr>
            <w:r w:rsidRPr="00A43849">
              <w:rPr>
                <w:rFonts w:eastAsia="SimSun" w:cs="NewsGotT-Regu"/>
                <w:b/>
                <w:szCs w:val="21"/>
                <w:lang w:eastAsia="es-ES_tradnl"/>
              </w:rPr>
              <w:t>Justificación del criterio de priorización</w:t>
            </w:r>
            <w:r w:rsidRPr="00A43849">
              <w:rPr>
                <w:rFonts w:eastAsia="SimSun" w:cs="NewsGotT-Regu"/>
                <w:szCs w:val="21"/>
                <w:lang w:eastAsia="es-ES_tradnl"/>
              </w:rPr>
              <w:t>: permite s</w:t>
            </w:r>
            <w:r w:rsidRPr="00A43849">
              <w:rPr>
                <w:szCs w:val="21"/>
              </w:rPr>
              <w:t>eleccionar las necesidades con mayor potencial para transformar la ZRL, impulsando su desarrollo socioeconómico y mejorando la calidad de vida de sus habitantes.</w:t>
            </w:r>
          </w:p>
        </w:tc>
        <w:tc>
          <w:tcPr>
            <w:tcW w:w="1572" w:type="pct"/>
          </w:tcPr>
          <w:p w:rsidR="0080529F" w:rsidRPr="00A43849" w:rsidRDefault="0080529F" w:rsidP="00300564">
            <w:pPr>
              <w:autoSpaceDE w:val="0"/>
              <w:autoSpaceDN w:val="0"/>
              <w:adjustRightInd w:val="0"/>
              <w:spacing w:after="0"/>
              <w:cnfStyle w:val="000000000000"/>
              <w:rPr>
                <w:rFonts w:eastAsia="SimSun" w:cs="NewsGotT-Regu"/>
                <w:szCs w:val="21"/>
                <w:lang w:eastAsia="es-ES_tradnl"/>
              </w:rPr>
            </w:pPr>
            <w:r w:rsidRPr="00A43849">
              <w:rPr>
                <w:rFonts w:eastAsia="SimSun" w:cs="NewsGotT-Regu"/>
                <w:szCs w:val="21"/>
              </w:rPr>
              <w:t xml:space="preserve">Valor igual o superior a </w:t>
            </w:r>
            <w:r>
              <w:rPr>
                <w:rFonts w:eastAsia="SimSun" w:cs="NewsGotT-Regu"/>
                <w:szCs w:val="21"/>
              </w:rPr>
              <w:t>4</w:t>
            </w:r>
          </w:p>
        </w:tc>
      </w:tr>
      <w:tr w:rsidR="0080529F" w:rsidRPr="00A43849" w:rsidTr="00722BDF">
        <w:trPr>
          <w:trHeight w:val="340"/>
        </w:trPr>
        <w:tc>
          <w:tcPr>
            <w:cnfStyle w:val="001000000000"/>
            <w:tcW w:w="3428" w:type="pct"/>
            <w:shd w:val="clear" w:color="auto" w:fill="FFFFFF" w:themeFill="background1"/>
          </w:tcPr>
          <w:p w:rsidR="0080529F" w:rsidRPr="00A43849" w:rsidRDefault="0080529F" w:rsidP="0080529F">
            <w:pPr>
              <w:widowControl/>
              <w:numPr>
                <w:ilvl w:val="0"/>
                <w:numId w:val="137"/>
              </w:numPr>
              <w:spacing w:before="0" w:after="0"/>
              <w:ind w:left="306" w:hanging="284"/>
              <w:jc w:val="left"/>
              <w:textAlignment w:val="center"/>
              <w:rPr>
                <w:rFonts w:eastAsia="SimSun" w:cs="NewsGotT-Regu"/>
                <w:szCs w:val="21"/>
                <w:lang w:eastAsia="es-ES_tradnl"/>
              </w:rPr>
            </w:pPr>
            <w:r w:rsidRPr="00A43849">
              <w:rPr>
                <w:rFonts w:eastAsia="SimSun" w:cs="NewsGotT-Regu"/>
                <w:b/>
                <w:szCs w:val="21"/>
                <w:lang w:eastAsia="es-ES_tradnl"/>
              </w:rPr>
              <w:t>Urgencia</w:t>
            </w:r>
          </w:p>
          <w:p w:rsidR="0080529F" w:rsidRPr="00A43849" w:rsidRDefault="0080529F" w:rsidP="00300564">
            <w:pPr>
              <w:spacing w:after="0"/>
              <w:ind w:left="306"/>
              <w:textAlignment w:val="center"/>
              <w:rPr>
                <w:rFonts w:eastAsia="SimSun" w:cs="NewsGotT-Regu"/>
                <w:szCs w:val="21"/>
                <w:lang w:eastAsia="es-ES_tradnl"/>
              </w:rPr>
            </w:pPr>
            <w:r w:rsidRPr="00A43849">
              <w:rPr>
                <w:rFonts w:eastAsia="SimSun" w:cs="NewsGotT-Regu"/>
                <w:b/>
                <w:szCs w:val="21"/>
                <w:lang w:eastAsia="es-ES_tradnl"/>
              </w:rPr>
              <w:t>Justificación del criterio de priorización</w:t>
            </w:r>
            <w:r w:rsidRPr="00A43849">
              <w:rPr>
                <w:rFonts w:eastAsia="SimSun" w:cs="NewsGotT-Regu"/>
                <w:szCs w:val="21"/>
                <w:lang w:eastAsia="es-ES_tradnl"/>
              </w:rPr>
              <w:t>:</w:t>
            </w:r>
            <w:r w:rsidRPr="00A43849">
              <w:rPr>
                <w:szCs w:val="21"/>
              </w:rPr>
              <w:t xml:space="preserve"> permite identificar necesidades que requieran una intervención inmediata</w:t>
            </w:r>
          </w:p>
        </w:tc>
        <w:tc>
          <w:tcPr>
            <w:tcW w:w="1572" w:type="pct"/>
          </w:tcPr>
          <w:p w:rsidR="0080529F" w:rsidRPr="00A43849" w:rsidRDefault="0080529F" w:rsidP="00300564">
            <w:pPr>
              <w:spacing w:after="0"/>
              <w:textAlignment w:val="bottom"/>
              <w:cnfStyle w:val="000000000000"/>
              <w:rPr>
                <w:rFonts w:cs="Arial"/>
                <w:color w:val="000000"/>
                <w:szCs w:val="21"/>
              </w:rPr>
            </w:pPr>
            <w:r w:rsidRPr="001D1DC3">
              <w:rPr>
                <w:rFonts w:eastAsia="SimSun" w:cs="NewsGotT-Regu"/>
                <w:szCs w:val="21"/>
              </w:rPr>
              <w:t>Valor igual o superior a 4</w:t>
            </w:r>
          </w:p>
        </w:tc>
      </w:tr>
      <w:tr w:rsidR="0080529F" w:rsidRPr="00A43849" w:rsidTr="00722BDF">
        <w:trPr>
          <w:trHeight w:val="340"/>
        </w:trPr>
        <w:tc>
          <w:tcPr>
            <w:cnfStyle w:val="001000000000"/>
            <w:tcW w:w="3428" w:type="pct"/>
            <w:shd w:val="clear" w:color="auto" w:fill="FFFFFF" w:themeFill="background1"/>
          </w:tcPr>
          <w:p w:rsidR="0080529F" w:rsidRPr="00A43849" w:rsidRDefault="0080529F" w:rsidP="0080529F">
            <w:pPr>
              <w:widowControl/>
              <w:numPr>
                <w:ilvl w:val="0"/>
                <w:numId w:val="137"/>
              </w:numPr>
              <w:spacing w:before="0" w:after="0"/>
              <w:ind w:left="306" w:hanging="284"/>
              <w:jc w:val="left"/>
              <w:textAlignment w:val="center"/>
              <w:rPr>
                <w:rFonts w:eastAsia="SimSun" w:cs="NewsGotT-Regu"/>
                <w:szCs w:val="21"/>
                <w:lang w:eastAsia="es-ES_tradnl"/>
              </w:rPr>
            </w:pPr>
            <w:r w:rsidRPr="00A43849">
              <w:rPr>
                <w:rFonts w:eastAsia="SimSun" w:cs="NewsGotT-Regu"/>
                <w:b/>
                <w:szCs w:val="21"/>
                <w:lang w:eastAsia="es-ES_tradnl"/>
              </w:rPr>
              <w:t>Conjunta</w:t>
            </w:r>
            <w:r w:rsidRPr="00A43849">
              <w:rPr>
                <w:rFonts w:eastAsia="SimSun" w:cs="NewsGotT-Regu"/>
                <w:szCs w:val="21"/>
                <w:lang w:eastAsia="es-ES_tradnl"/>
              </w:rPr>
              <w:t xml:space="preserve"> Importancia y Urgencia</w:t>
            </w:r>
          </w:p>
          <w:p w:rsidR="0080529F" w:rsidRPr="00A43849" w:rsidRDefault="0080529F" w:rsidP="00300564">
            <w:pPr>
              <w:spacing w:after="0"/>
              <w:ind w:left="306"/>
              <w:textAlignment w:val="center"/>
              <w:rPr>
                <w:rFonts w:eastAsia="SimSun" w:cs="NewsGotT-Regu"/>
                <w:szCs w:val="21"/>
                <w:lang w:eastAsia="es-ES_tradnl"/>
              </w:rPr>
            </w:pPr>
            <w:r w:rsidRPr="00A43849">
              <w:rPr>
                <w:rFonts w:eastAsia="SimSun" w:cs="NewsGotT-Regu"/>
                <w:b/>
                <w:szCs w:val="21"/>
                <w:lang w:eastAsia="es-ES_tradnl"/>
              </w:rPr>
              <w:t>Justificación del criterio de priorización</w:t>
            </w:r>
            <w:r w:rsidRPr="00A43849">
              <w:rPr>
                <w:rFonts w:eastAsia="SimSun" w:cs="NewsGotT-Regu"/>
                <w:szCs w:val="21"/>
                <w:lang w:eastAsia="es-ES_tradnl"/>
              </w:rPr>
              <w:t xml:space="preserve">: permite identificar las </w:t>
            </w:r>
            <w:r w:rsidRPr="00A43849">
              <w:rPr>
                <w:szCs w:val="21"/>
              </w:rPr>
              <w:t>necesidades más urgentes y que generen un mayor impacto positivo en la comarca</w:t>
            </w:r>
          </w:p>
        </w:tc>
        <w:tc>
          <w:tcPr>
            <w:tcW w:w="1572" w:type="pct"/>
          </w:tcPr>
          <w:p w:rsidR="0080529F" w:rsidRPr="00A43849" w:rsidRDefault="0080529F" w:rsidP="00300564">
            <w:pPr>
              <w:spacing w:after="0"/>
              <w:textAlignment w:val="bottom"/>
              <w:cnfStyle w:val="000000000000"/>
              <w:rPr>
                <w:rFonts w:cs="Arial"/>
                <w:color w:val="000000"/>
                <w:szCs w:val="21"/>
              </w:rPr>
            </w:pPr>
            <w:r w:rsidRPr="001D1DC3">
              <w:rPr>
                <w:rFonts w:eastAsia="SimSun" w:cs="NewsGotT-Regu"/>
                <w:szCs w:val="21"/>
              </w:rPr>
              <w:t>Valor igual o superior a 4</w:t>
            </w:r>
          </w:p>
        </w:tc>
      </w:tr>
      <w:tr w:rsidR="0080529F" w:rsidRPr="00A43849" w:rsidTr="00722BDF">
        <w:trPr>
          <w:trHeight w:val="340"/>
        </w:trPr>
        <w:tc>
          <w:tcPr>
            <w:cnfStyle w:val="001000000000"/>
            <w:tcW w:w="3428" w:type="pct"/>
            <w:shd w:val="clear" w:color="auto" w:fill="FFFFFF" w:themeFill="background1"/>
          </w:tcPr>
          <w:p w:rsidR="0080529F" w:rsidRPr="00A43849" w:rsidRDefault="0080529F" w:rsidP="0080529F">
            <w:pPr>
              <w:widowControl/>
              <w:numPr>
                <w:ilvl w:val="0"/>
                <w:numId w:val="137"/>
              </w:numPr>
              <w:spacing w:before="0" w:after="0"/>
              <w:ind w:left="306" w:hanging="284"/>
              <w:jc w:val="left"/>
              <w:textAlignment w:val="center"/>
              <w:rPr>
                <w:rFonts w:eastAsia="SimSun" w:cs="NewsGotT-Regu"/>
                <w:b/>
                <w:szCs w:val="21"/>
                <w:lang w:eastAsia="es-ES_tradnl"/>
              </w:rPr>
            </w:pPr>
            <w:r w:rsidRPr="00A43849">
              <w:rPr>
                <w:rFonts w:eastAsia="SimSun" w:cs="NewsGotT-Regu"/>
                <w:b/>
                <w:szCs w:val="21"/>
                <w:lang w:eastAsia="es-ES_tradnl"/>
              </w:rPr>
              <w:t xml:space="preserve">Impacto de las Necesidades en el objetivo transversal de igualdad de género </w:t>
            </w:r>
          </w:p>
          <w:p w:rsidR="0080529F" w:rsidRPr="00A43849" w:rsidRDefault="0080529F" w:rsidP="00300564">
            <w:pPr>
              <w:spacing w:after="0"/>
              <w:ind w:left="306"/>
              <w:textAlignment w:val="center"/>
              <w:rPr>
                <w:rFonts w:eastAsia="SimSun" w:cs="NewsGotT-Regu"/>
                <w:szCs w:val="21"/>
                <w:lang w:eastAsia="es-ES_tradnl"/>
              </w:rPr>
            </w:pPr>
            <w:r w:rsidRPr="00A43849">
              <w:rPr>
                <w:rFonts w:eastAsia="SimSun" w:cs="NewsGotT-Regu"/>
                <w:b/>
                <w:szCs w:val="21"/>
                <w:lang w:eastAsia="es-ES_tradnl"/>
              </w:rPr>
              <w:t>Justificación del criterio de priorización</w:t>
            </w:r>
            <w:r w:rsidRPr="00A43849">
              <w:rPr>
                <w:rFonts w:eastAsia="SimSun" w:cs="NewsGotT-Regu"/>
                <w:szCs w:val="21"/>
                <w:lang w:eastAsia="es-ES_tradnl"/>
              </w:rPr>
              <w:t xml:space="preserve">: permite jerarquizar las necesidades con más impacto positivo en la reducción de las brechas de género existentes </w:t>
            </w:r>
            <w:r w:rsidRPr="00A43849">
              <w:rPr>
                <w:szCs w:val="21"/>
              </w:rPr>
              <w:t>(acceso a oportunidades laborales, de participación social, formativas,…)</w:t>
            </w:r>
          </w:p>
        </w:tc>
        <w:tc>
          <w:tcPr>
            <w:tcW w:w="1572" w:type="pct"/>
          </w:tcPr>
          <w:p w:rsidR="0080529F" w:rsidRPr="00A43849" w:rsidRDefault="0080529F" w:rsidP="00300564">
            <w:pPr>
              <w:spacing w:after="0"/>
              <w:textAlignment w:val="bottom"/>
              <w:cnfStyle w:val="000000000000"/>
              <w:rPr>
                <w:rFonts w:cs="Arial"/>
                <w:color w:val="000000"/>
                <w:szCs w:val="21"/>
              </w:rPr>
            </w:pPr>
            <w:r w:rsidRPr="001D1DC3">
              <w:rPr>
                <w:rFonts w:eastAsia="SimSun" w:cs="NewsGotT-Regu"/>
                <w:szCs w:val="21"/>
              </w:rPr>
              <w:t xml:space="preserve">Valor igual o superior </w:t>
            </w:r>
            <w:r>
              <w:rPr>
                <w:rFonts w:eastAsia="SimSun" w:cs="NewsGotT-Regu"/>
                <w:szCs w:val="21"/>
              </w:rPr>
              <w:t>a 3,5</w:t>
            </w:r>
          </w:p>
        </w:tc>
      </w:tr>
      <w:tr w:rsidR="0080529F" w:rsidRPr="00A43849" w:rsidTr="00722BDF">
        <w:trPr>
          <w:trHeight w:val="340"/>
        </w:trPr>
        <w:tc>
          <w:tcPr>
            <w:cnfStyle w:val="001000000000"/>
            <w:tcW w:w="3428" w:type="pct"/>
            <w:shd w:val="clear" w:color="auto" w:fill="FFFFFF" w:themeFill="background1"/>
          </w:tcPr>
          <w:p w:rsidR="0080529F" w:rsidRPr="00A43849" w:rsidRDefault="0080529F" w:rsidP="0080529F">
            <w:pPr>
              <w:widowControl/>
              <w:numPr>
                <w:ilvl w:val="0"/>
                <w:numId w:val="137"/>
              </w:numPr>
              <w:spacing w:before="0" w:after="0"/>
              <w:ind w:left="306" w:hanging="284"/>
              <w:jc w:val="left"/>
              <w:textAlignment w:val="center"/>
              <w:rPr>
                <w:rFonts w:eastAsia="SimSun" w:cs="NewsGotT-Regu"/>
                <w:b/>
                <w:szCs w:val="21"/>
                <w:lang w:eastAsia="es-ES_tradnl"/>
              </w:rPr>
            </w:pPr>
            <w:r w:rsidRPr="00A43849">
              <w:rPr>
                <w:rFonts w:eastAsia="SimSun" w:cs="NewsGotT-Regu"/>
                <w:b/>
                <w:szCs w:val="21"/>
                <w:lang w:eastAsia="es-ES_tradnl"/>
              </w:rPr>
              <w:t>Impacto de las Necesidades en el objetivo transversal de juventud</w:t>
            </w:r>
          </w:p>
          <w:p w:rsidR="0080529F" w:rsidRPr="00A43849" w:rsidRDefault="0080529F" w:rsidP="00300564">
            <w:pPr>
              <w:spacing w:after="0"/>
              <w:ind w:left="306"/>
              <w:textAlignment w:val="center"/>
              <w:rPr>
                <w:rFonts w:eastAsia="SimSun" w:cs="NewsGotT-Regu"/>
                <w:szCs w:val="21"/>
                <w:lang w:eastAsia="es-ES_tradnl"/>
              </w:rPr>
            </w:pPr>
            <w:r w:rsidRPr="00A43849">
              <w:rPr>
                <w:rFonts w:eastAsia="SimSun" w:cs="NewsGotT-Regu"/>
                <w:b/>
                <w:szCs w:val="21"/>
                <w:lang w:eastAsia="es-ES_tradnl"/>
              </w:rPr>
              <w:t>Justificación del criterio de priorización</w:t>
            </w:r>
            <w:r w:rsidRPr="00A43849">
              <w:rPr>
                <w:rFonts w:eastAsia="SimSun" w:cs="NewsGotT-Regu"/>
                <w:szCs w:val="21"/>
                <w:lang w:eastAsia="es-ES_tradnl"/>
              </w:rPr>
              <w:t>: permite jerarquizar las necesidades con más impacto positivo en participación de la juventud en el desarrollo rural y en la generación de oportunidades de futuro.</w:t>
            </w:r>
          </w:p>
        </w:tc>
        <w:tc>
          <w:tcPr>
            <w:tcW w:w="1572" w:type="pct"/>
          </w:tcPr>
          <w:p w:rsidR="0080529F" w:rsidRPr="00A43849" w:rsidRDefault="0080529F" w:rsidP="00300564">
            <w:pPr>
              <w:spacing w:after="0"/>
              <w:textAlignment w:val="bottom"/>
              <w:cnfStyle w:val="000000000000"/>
              <w:rPr>
                <w:rFonts w:cs="Arial"/>
                <w:color w:val="000000"/>
                <w:szCs w:val="21"/>
              </w:rPr>
            </w:pPr>
            <w:r w:rsidRPr="00086535">
              <w:rPr>
                <w:rFonts w:eastAsia="SimSun" w:cs="NewsGotT-Regu"/>
                <w:szCs w:val="21"/>
              </w:rPr>
              <w:t>Valor igual o superior a 3,5</w:t>
            </w:r>
          </w:p>
        </w:tc>
      </w:tr>
      <w:tr w:rsidR="0080529F" w:rsidRPr="00A43849" w:rsidTr="00722BDF">
        <w:trPr>
          <w:trHeight w:val="340"/>
        </w:trPr>
        <w:tc>
          <w:tcPr>
            <w:cnfStyle w:val="001000000000"/>
            <w:tcW w:w="3428" w:type="pct"/>
            <w:shd w:val="clear" w:color="auto" w:fill="FFFFFF" w:themeFill="background1"/>
          </w:tcPr>
          <w:p w:rsidR="0080529F" w:rsidRPr="00A43849" w:rsidRDefault="0080529F" w:rsidP="0080529F">
            <w:pPr>
              <w:widowControl/>
              <w:numPr>
                <w:ilvl w:val="0"/>
                <w:numId w:val="137"/>
              </w:numPr>
              <w:spacing w:before="0" w:after="0"/>
              <w:ind w:left="306" w:hanging="284"/>
              <w:jc w:val="left"/>
              <w:textAlignment w:val="center"/>
              <w:rPr>
                <w:rFonts w:eastAsia="SimSun" w:cs="NewsGotT-Regu"/>
                <w:b/>
                <w:szCs w:val="21"/>
                <w:lang w:eastAsia="es-ES_tradnl"/>
              </w:rPr>
            </w:pPr>
            <w:r w:rsidRPr="00A43849">
              <w:rPr>
                <w:rFonts w:eastAsia="SimSun" w:cs="NewsGotT-Regu"/>
                <w:b/>
                <w:szCs w:val="21"/>
                <w:lang w:eastAsia="es-ES_tradnl"/>
              </w:rPr>
              <w:t xml:space="preserve">Impacto de las Necesidades en el objetivo transversal de cambio climático </w:t>
            </w:r>
          </w:p>
          <w:p w:rsidR="0080529F" w:rsidRPr="00A43849" w:rsidRDefault="0080529F" w:rsidP="00300564">
            <w:pPr>
              <w:spacing w:after="0"/>
              <w:ind w:left="306"/>
              <w:textAlignment w:val="center"/>
              <w:rPr>
                <w:rFonts w:eastAsia="SimSun" w:cs="NewsGotT-Regu"/>
                <w:szCs w:val="21"/>
                <w:lang w:eastAsia="es-ES_tradnl"/>
              </w:rPr>
            </w:pPr>
            <w:r w:rsidRPr="00A43849">
              <w:rPr>
                <w:rFonts w:eastAsia="SimSun" w:cs="NewsGotT-Regu"/>
                <w:b/>
                <w:szCs w:val="21"/>
                <w:lang w:eastAsia="es-ES_tradnl"/>
              </w:rPr>
              <w:t xml:space="preserve">Justificación del criterio de priorización: </w:t>
            </w:r>
            <w:r w:rsidRPr="00A43849">
              <w:rPr>
                <w:rFonts w:eastAsia="SimSun" w:cs="NewsGotT-Regu"/>
                <w:szCs w:val="21"/>
                <w:lang w:eastAsia="es-ES_tradnl"/>
              </w:rPr>
              <w:t>permite jerarquizar las necesidades con más impacto positivo en la lucha contra el cambio climático.</w:t>
            </w:r>
          </w:p>
        </w:tc>
        <w:tc>
          <w:tcPr>
            <w:tcW w:w="1572" w:type="pct"/>
          </w:tcPr>
          <w:p w:rsidR="0080529F" w:rsidRPr="00A43849" w:rsidRDefault="0080529F" w:rsidP="00300564">
            <w:pPr>
              <w:spacing w:after="0"/>
              <w:textAlignment w:val="bottom"/>
              <w:cnfStyle w:val="000000000000"/>
              <w:rPr>
                <w:rFonts w:cs="Arial"/>
                <w:color w:val="000000"/>
                <w:szCs w:val="21"/>
              </w:rPr>
            </w:pPr>
            <w:r w:rsidRPr="00086535">
              <w:rPr>
                <w:rFonts w:eastAsia="SimSun" w:cs="NewsGotT-Regu"/>
                <w:szCs w:val="21"/>
              </w:rPr>
              <w:t>Valor igual o superior a 3,5</w:t>
            </w:r>
          </w:p>
        </w:tc>
      </w:tr>
      <w:tr w:rsidR="0080529F" w:rsidRPr="00A43849" w:rsidTr="00722BDF">
        <w:trPr>
          <w:trHeight w:val="340"/>
        </w:trPr>
        <w:tc>
          <w:tcPr>
            <w:cnfStyle w:val="001000000000"/>
            <w:tcW w:w="3428" w:type="pct"/>
            <w:shd w:val="clear" w:color="auto" w:fill="FFFFFF" w:themeFill="background1"/>
          </w:tcPr>
          <w:p w:rsidR="0080529F" w:rsidRPr="00A43849" w:rsidRDefault="0080529F" w:rsidP="0080529F">
            <w:pPr>
              <w:widowControl/>
              <w:numPr>
                <w:ilvl w:val="0"/>
                <w:numId w:val="137"/>
              </w:numPr>
              <w:spacing w:before="0" w:after="0"/>
              <w:ind w:left="306" w:hanging="284"/>
              <w:jc w:val="left"/>
              <w:textAlignment w:val="center"/>
              <w:rPr>
                <w:rFonts w:eastAsia="SimSun" w:cs="NewsGotT-Regu"/>
                <w:b/>
                <w:szCs w:val="21"/>
                <w:lang w:eastAsia="es-ES_tradnl"/>
              </w:rPr>
            </w:pPr>
            <w:r w:rsidRPr="00A43849">
              <w:rPr>
                <w:rFonts w:eastAsia="SimSun" w:cs="NewsGotT-Regu"/>
                <w:b/>
                <w:szCs w:val="21"/>
                <w:lang w:eastAsia="es-ES_tradnl"/>
              </w:rPr>
              <w:t xml:space="preserve">Impacto de las Necesidades en el objetivo transversal de innovación </w:t>
            </w:r>
          </w:p>
          <w:p w:rsidR="0080529F" w:rsidRPr="00A43849" w:rsidRDefault="0080529F" w:rsidP="00300564">
            <w:pPr>
              <w:spacing w:after="0"/>
              <w:ind w:left="306"/>
              <w:textAlignment w:val="center"/>
              <w:rPr>
                <w:rFonts w:eastAsia="SimSun" w:cs="NewsGotT-Regu"/>
                <w:szCs w:val="21"/>
                <w:lang w:eastAsia="es-ES_tradnl"/>
              </w:rPr>
            </w:pPr>
            <w:r w:rsidRPr="00A43849">
              <w:rPr>
                <w:rFonts w:eastAsia="SimSun" w:cs="NewsGotT-Regu"/>
                <w:b/>
                <w:szCs w:val="21"/>
                <w:lang w:eastAsia="es-ES_tradnl"/>
              </w:rPr>
              <w:t>Justificación del criterio de priorización</w:t>
            </w:r>
            <w:r w:rsidRPr="00A43849">
              <w:rPr>
                <w:rFonts w:eastAsia="SimSun" w:cs="NewsGotT-Regu"/>
                <w:szCs w:val="21"/>
                <w:lang w:eastAsia="es-ES_tradnl"/>
              </w:rPr>
              <w:t>: permite jerarquizar las necesidades con más impacto positivo en el desarrollo socioeconómico innovador de la comarca</w:t>
            </w:r>
          </w:p>
        </w:tc>
        <w:tc>
          <w:tcPr>
            <w:tcW w:w="1572" w:type="pct"/>
          </w:tcPr>
          <w:p w:rsidR="0080529F" w:rsidRPr="00A43849" w:rsidRDefault="0080529F" w:rsidP="00300564">
            <w:pPr>
              <w:spacing w:after="0"/>
              <w:textAlignment w:val="center"/>
              <w:cnfStyle w:val="000000000000"/>
              <w:rPr>
                <w:rFonts w:eastAsia="SimSun" w:cs="NewsGotT-Regu"/>
                <w:bCs/>
                <w:szCs w:val="21"/>
                <w:lang w:eastAsia="es-ES_tradnl"/>
              </w:rPr>
            </w:pPr>
            <w:r w:rsidRPr="00086535">
              <w:rPr>
                <w:rFonts w:eastAsia="SimSun" w:cs="NewsGotT-Regu"/>
                <w:szCs w:val="21"/>
              </w:rPr>
              <w:t>Valor igual o superior a 3,5</w:t>
            </w:r>
          </w:p>
        </w:tc>
      </w:tr>
    </w:tbl>
    <w:bookmarkEnd w:id="56"/>
    <w:p w:rsidR="0080529F" w:rsidRDefault="0080529F" w:rsidP="0080529F">
      <w:pPr>
        <w:autoSpaceDE w:val="0"/>
        <w:autoSpaceDN w:val="0"/>
        <w:adjustRightInd w:val="0"/>
        <w:spacing w:after="0"/>
        <w:rPr>
          <w:iCs/>
          <w:szCs w:val="21"/>
        </w:rPr>
      </w:pPr>
      <w:r>
        <w:rPr>
          <w:iCs/>
          <w:color w:val="FF0000"/>
        </w:rPr>
        <w:t xml:space="preserve"> </w:t>
      </w:r>
      <w:r w:rsidRPr="00AC4226">
        <w:rPr>
          <w:iCs/>
          <w:szCs w:val="21"/>
        </w:rPr>
        <w:t xml:space="preserve">A continuación, se indican los resultados de priorización por cada uno de los criterios señalados. </w:t>
      </w:r>
    </w:p>
    <w:p w:rsidR="0080529F" w:rsidRDefault="0080529F" w:rsidP="0080529F">
      <w:pPr>
        <w:widowControl/>
        <w:spacing w:before="0" w:after="0"/>
        <w:jc w:val="left"/>
        <w:rPr>
          <w:b/>
          <w:bCs/>
          <w:color w:val="FFFFFF" w:themeColor="background1"/>
          <w:sz w:val="22"/>
        </w:rPr>
      </w:pPr>
      <w:r>
        <w:rPr>
          <w:b/>
          <w:bCs/>
          <w:color w:val="FFFFFF" w:themeColor="background1"/>
          <w:sz w:val="22"/>
        </w:rPr>
        <w:br w:type="page"/>
      </w:r>
    </w:p>
    <w:p w:rsidR="0080529F" w:rsidRPr="00E6567D" w:rsidRDefault="0080529F" w:rsidP="0080529F">
      <w:pPr>
        <w:pBdr>
          <w:top w:val="single" w:sz="12" w:space="1" w:color="auto"/>
          <w:left w:val="single" w:sz="12" w:space="4" w:color="auto"/>
          <w:bottom w:val="single" w:sz="12" w:space="1" w:color="auto"/>
          <w:right w:val="single" w:sz="12" w:space="4" w:color="auto"/>
        </w:pBdr>
        <w:shd w:val="clear" w:color="auto" w:fill="006600"/>
        <w:spacing w:before="0" w:after="0"/>
        <w:jc w:val="center"/>
        <w:rPr>
          <w:b/>
          <w:bCs/>
          <w:color w:val="FFFFFF" w:themeColor="background1"/>
          <w:sz w:val="22"/>
        </w:rPr>
      </w:pPr>
      <w:r w:rsidRPr="002F5A3F">
        <w:rPr>
          <w:b/>
          <w:bCs/>
          <w:color w:val="FFFFFF" w:themeColor="background1"/>
          <w:sz w:val="22"/>
        </w:rPr>
        <w:lastRenderedPageBreak/>
        <w:t>EPÍGRAFE 4. NECESIDADES, POTENCIALIDADES Y ASPECTOS INNOVADORES</w:t>
      </w:r>
    </w:p>
    <w:p w:rsidR="0080529F" w:rsidRPr="006C5E2F" w:rsidRDefault="0080529F" w:rsidP="0080529F">
      <w:pPr>
        <w:pStyle w:val="Ttulo2"/>
        <w:numPr>
          <w:ilvl w:val="0"/>
          <w:numId w:val="0"/>
        </w:numPr>
        <w:pBdr>
          <w:top w:val="single" w:sz="12" w:space="1" w:color="auto"/>
          <w:left w:val="single" w:sz="12" w:space="4" w:color="auto"/>
          <w:bottom w:val="single" w:sz="12" w:space="1" w:color="auto"/>
          <w:right w:val="single" w:sz="12" w:space="4" w:color="auto"/>
        </w:pBdr>
        <w:shd w:val="clear" w:color="auto" w:fill="006600"/>
        <w:ind w:left="357" w:hanging="357"/>
        <w:jc w:val="center"/>
        <w:rPr>
          <w:color w:val="FFFFFF" w:themeColor="background1"/>
          <w:sz w:val="24"/>
          <w:szCs w:val="24"/>
        </w:rPr>
      </w:pPr>
      <w:r w:rsidRPr="006C5E2F">
        <w:rPr>
          <w:color w:val="FFFFFF" w:themeColor="background1"/>
          <w:sz w:val="24"/>
          <w:szCs w:val="24"/>
        </w:rPr>
        <w:t>4.3 NECESIDADES TERRITORIALES PRIORIZADAS</w:t>
      </w:r>
      <w:bookmarkEnd w:id="55"/>
    </w:p>
    <w:p w:rsidR="0080529F" w:rsidRPr="00AC4226" w:rsidRDefault="0080529F" w:rsidP="0080529F">
      <w:pPr>
        <w:autoSpaceDE w:val="0"/>
        <w:autoSpaceDN w:val="0"/>
        <w:adjustRightInd w:val="0"/>
        <w:rPr>
          <w:rStyle w:val="field"/>
          <w:rFonts w:eastAsiaTheme="minorEastAsia"/>
          <w:szCs w:val="21"/>
        </w:rPr>
      </w:pPr>
      <w:r w:rsidRPr="00AC4226">
        <w:rPr>
          <w:rStyle w:val="field"/>
          <w:rFonts w:eastAsiaTheme="minorEastAsia"/>
          <w:szCs w:val="21"/>
        </w:rPr>
        <w:t>Las Necesidad</w:t>
      </w:r>
      <w:r>
        <w:rPr>
          <w:rStyle w:val="field"/>
          <w:rFonts w:eastAsiaTheme="minorEastAsia"/>
          <w:szCs w:val="21"/>
        </w:rPr>
        <w:t xml:space="preserve">es priorizadas son las </w:t>
      </w:r>
      <w:r w:rsidRPr="00E54302">
        <w:rPr>
          <w:rStyle w:val="field"/>
          <w:rFonts w:eastAsiaTheme="minorEastAsia"/>
          <w:szCs w:val="21"/>
        </w:rPr>
        <w:t>que sirven de base</w:t>
      </w:r>
      <w:r w:rsidRPr="00AC4226">
        <w:rPr>
          <w:rStyle w:val="field"/>
          <w:rFonts w:eastAsiaTheme="minorEastAsia"/>
          <w:szCs w:val="21"/>
        </w:rPr>
        <w:t xml:space="preserve"> para la definición de los Objetivos generales y específicos de la Estrategia, así como para la selección de las Líneas de ayudas, Tipología de operaciones subvencionables y Criterios de selección de operaciones que se reflejarán en el Plan de acción.</w:t>
      </w:r>
    </w:p>
    <w:p w:rsidR="0080529F" w:rsidRPr="00E3452B" w:rsidRDefault="0080529F" w:rsidP="0080529F">
      <w:pPr>
        <w:autoSpaceDE w:val="0"/>
        <w:autoSpaceDN w:val="0"/>
        <w:adjustRightInd w:val="0"/>
        <w:rPr>
          <w:rStyle w:val="field"/>
          <w:rFonts w:eastAsiaTheme="minorEastAsia"/>
          <w:szCs w:val="21"/>
        </w:rPr>
      </w:pPr>
      <w:r w:rsidRPr="00E3452B">
        <w:rPr>
          <w:rStyle w:val="field"/>
          <w:rFonts w:eastAsiaTheme="minorEastAsia"/>
          <w:szCs w:val="21"/>
        </w:rPr>
        <w:t>Como se ha indicado, se ha procedido a la priorización de las necesidades detectadas por nivel de importancia y urgen</w:t>
      </w:r>
      <w:r w:rsidR="00E3452B">
        <w:rPr>
          <w:rStyle w:val="field"/>
          <w:rFonts w:eastAsiaTheme="minorEastAsia"/>
          <w:szCs w:val="21"/>
        </w:rPr>
        <w:t>cia. A continuación, se muestra</w:t>
      </w:r>
      <w:r w:rsidRPr="00E3452B">
        <w:rPr>
          <w:rStyle w:val="field"/>
          <w:rFonts w:eastAsiaTheme="minorEastAsia"/>
          <w:szCs w:val="21"/>
        </w:rPr>
        <w:t xml:space="preserve"> la priorización resultante en función de cada criterio y el ranking con la puntuación final (puntuación promedio de nivel de importancia y urgencia).</w:t>
      </w:r>
    </w:p>
    <w:p w:rsidR="0080529F" w:rsidRDefault="0080529F" w:rsidP="0080529F">
      <w:pPr>
        <w:autoSpaceDE w:val="0"/>
        <w:autoSpaceDN w:val="0"/>
        <w:adjustRightInd w:val="0"/>
        <w:rPr>
          <w:szCs w:val="21"/>
        </w:rPr>
      </w:pPr>
      <w:r w:rsidRPr="00AC4226">
        <w:rPr>
          <w:szCs w:val="21"/>
        </w:rPr>
        <w:t>En el Taller de Validación de Necesidades, Potencialidades y Aspectos Innovadores online desarrollado se compartió con los agentes participantes las temáticas priorizadas, siendo sometidas a un proceso de validación para su designación como necesidades territoriales priorizadas.</w:t>
      </w:r>
    </w:p>
    <w:p w:rsidR="00E3452B" w:rsidRDefault="00E3452B" w:rsidP="0080529F">
      <w:pPr>
        <w:autoSpaceDE w:val="0"/>
        <w:autoSpaceDN w:val="0"/>
        <w:adjustRightInd w:val="0"/>
        <w:rPr>
          <w:szCs w:val="21"/>
        </w:rPr>
      </w:pPr>
    </w:p>
    <w:tbl>
      <w:tblPr>
        <w:tblStyle w:val="Tablaconcuadrcula5oscura-nfasis61"/>
        <w:tblW w:w="495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569"/>
        <w:gridCol w:w="1484"/>
      </w:tblGrid>
      <w:tr w:rsidR="0080529F" w:rsidRPr="00E34109" w:rsidTr="00EA6AB1">
        <w:trPr>
          <w:cnfStyle w:val="100000000000"/>
          <w:trHeight w:val="1276"/>
        </w:trPr>
        <w:tc>
          <w:tcPr>
            <w:cnfStyle w:val="001000000000"/>
            <w:tcW w:w="4262" w:type="pct"/>
            <w:tcBorders>
              <w:top w:val="single" w:sz="12" w:space="0" w:color="auto"/>
              <w:left w:val="single" w:sz="12" w:space="0" w:color="auto"/>
            </w:tcBorders>
            <w:shd w:val="clear" w:color="auto" w:fill="B8EAB9"/>
            <w:noWrap/>
          </w:tcPr>
          <w:p w:rsidR="0080529F" w:rsidRPr="00E3452B" w:rsidRDefault="0080529F" w:rsidP="00300564">
            <w:pPr>
              <w:jc w:val="center"/>
              <w:rPr>
                <w:rFonts w:eastAsia="Times New Roman" w:cs="Arial"/>
                <w:b w:val="0"/>
                <w:bCs w:val="0"/>
                <w:szCs w:val="21"/>
                <w:lang w:eastAsia="es-ES_tradnl"/>
              </w:rPr>
            </w:pPr>
            <w:r w:rsidRPr="00E3452B">
              <w:rPr>
                <w:rFonts w:eastAsia="Times New Roman" w:cs="Arial"/>
                <w:color w:val="auto"/>
                <w:szCs w:val="21"/>
                <w:lang w:eastAsia="es-ES_tradnl"/>
              </w:rPr>
              <w:t xml:space="preserve">NECESIDADES TERRITORIALES PRIORIZADAS </w:t>
            </w:r>
          </w:p>
          <w:p w:rsidR="0080529F" w:rsidRPr="00E6567D" w:rsidRDefault="0080529F" w:rsidP="00300564">
            <w:pPr>
              <w:jc w:val="center"/>
              <w:rPr>
                <w:rFonts w:eastAsia="Times New Roman" w:cs="Arial"/>
                <w:b w:val="0"/>
                <w:bCs w:val="0"/>
                <w:sz w:val="18"/>
                <w:szCs w:val="18"/>
                <w:lang w:eastAsia="es-ES_tradnl"/>
              </w:rPr>
            </w:pPr>
            <w:r w:rsidRPr="00E3452B">
              <w:rPr>
                <w:rFonts w:eastAsia="Times New Roman" w:cs="Arial"/>
                <w:color w:val="auto"/>
                <w:szCs w:val="21"/>
                <w:lang w:eastAsia="es-ES_tradnl"/>
              </w:rPr>
              <w:t>(ABORDABLES POR LEADER</w:t>
            </w:r>
            <w:r w:rsidRPr="00E3452B">
              <w:rPr>
                <w:rStyle w:val="Cuerpodeltexto20"/>
                <w:rFonts w:cs="Heebo"/>
                <w:sz w:val="21"/>
                <w:szCs w:val="21"/>
              </w:rPr>
              <w:t>)</w:t>
            </w:r>
          </w:p>
        </w:tc>
        <w:tc>
          <w:tcPr>
            <w:tcW w:w="738" w:type="pct"/>
            <w:shd w:val="clear" w:color="auto" w:fill="B8EAB9"/>
          </w:tcPr>
          <w:p w:rsidR="0080529F" w:rsidRPr="00E3452B" w:rsidRDefault="0080529F" w:rsidP="00E3452B">
            <w:pPr>
              <w:spacing w:after="60" w:line="204" w:lineRule="exact"/>
              <w:ind w:right="0"/>
              <w:jc w:val="center"/>
              <w:cnfStyle w:val="100000000000"/>
              <w:rPr>
                <w:rFonts w:eastAsia="Times New Roman" w:cs="Arial"/>
                <w:color w:val="auto"/>
                <w:szCs w:val="21"/>
                <w:lang w:eastAsia="es-ES_tradnl"/>
              </w:rPr>
            </w:pPr>
            <w:r w:rsidRPr="00E3452B">
              <w:rPr>
                <w:rFonts w:eastAsia="Times New Roman" w:cs="Arial"/>
                <w:bCs w:val="0"/>
                <w:color w:val="auto"/>
                <w:szCs w:val="21"/>
                <w:lang w:eastAsia="es-ES_tradnl"/>
              </w:rPr>
              <w:t>Puntuación</w:t>
            </w:r>
          </w:p>
          <w:p w:rsidR="0080529F" w:rsidRPr="00E6567D" w:rsidRDefault="0080529F" w:rsidP="00E3452B">
            <w:pPr>
              <w:ind w:right="0"/>
              <w:jc w:val="center"/>
              <w:cnfStyle w:val="100000000000"/>
              <w:rPr>
                <w:rFonts w:eastAsia="Times New Roman" w:cs="Arial"/>
                <w:b w:val="0"/>
                <w:bCs w:val="0"/>
                <w:color w:val="000000"/>
                <w:sz w:val="18"/>
                <w:szCs w:val="18"/>
                <w:lang w:eastAsia="es-ES_tradnl"/>
              </w:rPr>
            </w:pPr>
            <w:r w:rsidRPr="00E3452B">
              <w:rPr>
                <w:rFonts w:eastAsia="Times New Roman" w:cs="Arial"/>
                <w:bCs w:val="0"/>
                <w:color w:val="auto"/>
                <w:szCs w:val="21"/>
                <w:lang w:eastAsia="es-ES_tradnl"/>
              </w:rPr>
              <w:t>alcanzada</w:t>
            </w:r>
          </w:p>
        </w:tc>
      </w:tr>
      <w:tr w:rsidR="0080529F" w:rsidRPr="00E34109" w:rsidTr="00EA6AB1">
        <w:trPr>
          <w:trHeight w:val="657"/>
        </w:trPr>
        <w:tc>
          <w:tcPr>
            <w:cnfStyle w:val="001000000000"/>
            <w:tcW w:w="4262" w:type="pct"/>
            <w:tcBorders>
              <w:left w:val="single" w:sz="12" w:space="0" w:color="auto"/>
            </w:tcBorders>
            <w:shd w:val="clear" w:color="auto" w:fill="auto"/>
          </w:tcPr>
          <w:p w:rsidR="0080529F" w:rsidRPr="00C61B3D" w:rsidRDefault="0080529F"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sidR="00B22DE5">
              <w:rPr>
                <w:rFonts w:cs="Arial"/>
                <w:color w:val="000000" w:themeColor="text1"/>
                <w:szCs w:val="21"/>
                <w:lang w:val="es-ES"/>
              </w:rPr>
              <w:t xml:space="preserve">PL1. </w:t>
            </w:r>
            <w:r w:rsidRPr="00C61B3D">
              <w:rPr>
                <w:rFonts w:cs="Arial"/>
                <w:color w:val="000000" w:themeColor="text1"/>
                <w:szCs w:val="21"/>
                <w:lang w:val="es-ES"/>
              </w:rPr>
              <w:t xml:space="preserve">Afrontar el </w:t>
            </w:r>
            <w:r w:rsidRPr="00C61B3D">
              <w:rPr>
                <w:rFonts w:cs="Arial"/>
                <w:b/>
                <w:color w:val="000000" w:themeColor="text1"/>
                <w:szCs w:val="21"/>
                <w:lang w:val="es-ES"/>
              </w:rPr>
              <w:t>Reto demográfico y fijación de población</w:t>
            </w:r>
            <w:r w:rsidRPr="00C61B3D">
              <w:rPr>
                <w:rFonts w:cs="Arial"/>
                <w:color w:val="000000" w:themeColor="text1"/>
                <w:szCs w:val="21"/>
                <w:lang w:val="es-ES"/>
              </w:rPr>
              <w:t>, potenciando oportunidades laborales y el teletrabajo, especialmente a mujeres y jóvenes.</w:t>
            </w:r>
          </w:p>
        </w:tc>
        <w:tc>
          <w:tcPr>
            <w:tcW w:w="738" w:type="pct"/>
            <w:shd w:val="clear" w:color="auto" w:fill="auto"/>
          </w:tcPr>
          <w:p w:rsidR="0080529F" w:rsidRPr="00C61B3D" w:rsidRDefault="0080529F" w:rsidP="00300564">
            <w:pPr>
              <w:pStyle w:val="NormalWeb"/>
              <w:spacing w:before="2"/>
              <w:jc w:val="center"/>
              <w:cnfStyle w:val="000000000000"/>
              <w:rPr>
                <w:rFonts w:cs="Arial"/>
                <w:color w:val="000000" w:themeColor="text1"/>
                <w:szCs w:val="21"/>
              </w:rPr>
            </w:pPr>
            <w:r w:rsidRPr="00C61B3D">
              <w:rPr>
                <w:rFonts w:cs="Arial"/>
                <w:color w:val="000000" w:themeColor="text1"/>
                <w:szCs w:val="21"/>
              </w:rPr>
              <w:t>4,42</w:t>
            </w:r>
          </w:p>
        </w:tc>
      </w:tr>
      <w:tr w:rsidR="0080529F" w:rsidRPr="00E34109" w:rsidTr="00D53DCD">
        <w:trPr>
          <w:trHeight w:val="670"/>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 xml:space="preserve">PL2. </w:t>
            </w:r>
            <w:r w:rsidR="0080529F" w:rsidRPr="00C61B3D">
              <w:rPr>
                <w:rFonts w:cs="Arial"/>
                <w:color w:val="000000" w:themeColor="text1"/>
                <w:szCs w:val="21"/>
                <w:lang w:val="es-ES"/>
              </w:rPr>
              <w:t xml:space="preserve">Mejora del </w:t>
            </w:r>
            <w:r w:rsidR="0080529F" w:rsidRPr="00C61B3D">
              <w:rPr>
                <w:rFonts w:cs="Arial"/>
                <w:b/>
                <w:color w:val="000000" w:themeColor="text1"/>
                <w:szCs w:val="21"/>
                <w:lang w:val="es-ES"/>
              </w:rPr>
              <w:t xml:space="preserve">transporte público sostenible </w:t>
            </w:r>
            <w:r w:rsidR="0080529F" w:rsidRPr="00C61B3D">
              <w:rPr>
                <w:rFonts w:cs="Arial"/>
                <w:color w:val="000000" w:themeColor="text1"/>
                <w:szCs w:val="21"/>
                <w:lang w:val="es-ES"/>
              </w:rPr>
              <w:t>(infraestructuras, equipamiento y servicio) y fomento de la movilidad adaptada a personas con necesidades especiales.</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4,31</w:t>
            </w:r>
          </w:p>
        </w:tc>
      </w:tr>
      <w:tr w:rsidR="0080529F" w:rsidRPr="00E34109" w:rsidTr="00EA6AB1">
        <w:trPr>
          <w:trHeight w:val="326"/>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 xml:space="preserve">PL3. </w:t>
            </w:r>
            <w:r w:rsidR="0080529F" w:rsidRPr="00C61B3D">
              <w:rPr>
                <w:rFonts w:cs="Arial"/>
                <w:color w:val="000000" w:themeColor="text1"/>
                <w:szCs w:val="21"/>
                <w:lang w:val="es-ES"/>
              </w:rPr>
              <w:t xml:space="preserve">Modernización, diversificación y mejora de la competitividad del </w:t>
            </w:r>
            <w:r w:rsidR="0080529F" w:rsidRPr="00C61B3D">
              <w:rPr>
                <w:rFonts w:cs="Arial"/>
                <w:b/>
                <w:color w:val="000000" w:themeColor="text1"/>
                <w:szCs w:val="21"/>
                <w:lang w:val="es-ES"/>
              </w:rPr>
              <w:t>sector agrario, forestal y agroindustrial</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4,26</w:t>
            </w:r>
          </w:p>
        </w:tc>
      </w:tr>
      <w:tr w:rsidR="0080529F" w:rsidRPr="00E34109" w:rsidTr="00EA6AB1">
        <w:trPr>
          <w:trHeight w:val="589"/>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 xml:space="preserve">PL4. </w:t>
            </w:r>
            <w:r w:rsidR="0080529F" w:rsidRPr="00C61B3D">
              <w:rPr>
                <w:rFonts w:cs="Arial"/>
                <w:color w:val="000000" w:themeColor="text1"/>
                <w:szCs w:val="21"/>
                <w:lang w:val="es-ES"/>
              </w:rPr>
              <w:t xml:space="preserve">Mejora de la </w:t>
            </w:r>
            <w:r w:rsidR="0080529F" w:rsidRPr="00C61B3D">
              <w:rPr>
                <w:rFonts w:cs="Arial"/>
                <w:b/>
                <w:color w:val="000000" w:themeColor="text1"/>
                <w:szCs w:val="21"/>
                <w:lang w:val="es-ES"/>
              </w:rPr>
              <w:t>comercialización</w:t>
            </w:r>
            <w:r w:rsidR="0080529F" w:rsidRPr="00C61B3D">
              <w:rPr>
                <w:rFonts w:cs="Arial"/>
                <w:color w:val="000000" w:themeColor="text1"/>
                <w:szCs w:val="21"/>
                <w:lang w:val="es-ES"/>
              </w:rPr>
              <w:t xml:space="preserve"> y promoción del sector del aceite de oliva</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4,24</w:t>
            </w:r>
          </w:p>
        </w:tc>
      </w:tr>
      <w:tr w:rsidR="0080529F" w:rsidRPr="00E34109" w:rsidTr="00EA6AB1">
        <w:trPr>
          <w:trHeight w:val="541"/>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 xml:space="preserve">PL5. </w:t>
            </w:r>
            <w:r w:rsidR="0080529F" w:rsidRPr="00C61B3D">
              <w:rPr>
                <w:rFonts w:cs="Arial"/>
                <w:color w:val="000000" w:themeColor="text1"/>
                <w:szCs w:val="21"/>
                <w:lang w:val="es-ES"/>
              </w:rPr>
              <w:t xml:space="preserve">Creación, modernización y ampliación de </w:t>
            </w:r>
            <w:r w:rsidR="0080529F" w:rsidRPr="00C61B3D">
              <w:rPr>
                <w:rFonts w:cs="Arial"/>
                <w:b/>
                <w:color w:val="000000" w:themeColor="text1"/>
                <w:szCs w:val="21"/>
                <w:lang w:val="es-ES"/>
              </w:rPr>
              <w:t xml:space="preserve">equipamientos/servicios </w:t>
            </w:r>
            <w:r w:rsidR="0080529F" w:rsidRPr="00C61B3D">
              <w:rPr>
                <w:rFonts w:cs="Arial"/>
                <w:color w:val="000000" w:themeColor="text1"/>
                <w:szCs w:val="21"/>
                <w:lang w:val="es-ES"/>
              </w:rPr>
              <w:t xml:space="preserve">y centros de atención para </w:t>
            </w:r>
            <w:r w:rsidR="0080529F" w:rsidRPr="00C61B3D">
              <w:rPr>
                <w:rFonts w:cs="Arial"/>
                <w:b/>
                <w:color w:val="000000" w:themeColor="text1"/>
                <w:szCs w:val="21"/>
                <w:lang w:val="es-ES"/>
              </w:rPr>
              <w:t>personas mayores</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4,24</w:t>
            </w:r>
          </w:p>
        </w:tc>
      </w:tr>
      <w:tr w:rsidR="0080529F" w:rsidRPr="00E34109" w:rsidTr="00EA6AB1">
        <w:trPr>
          <w:trHeight w:val="677"/>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 xml:space="preserve">PL6. </w:t>
            </w:r>
            <w:r w:rsidR="0080529F" w:rsidRPr="00C61B3D">
              <w:rPr>
                <w:rFonts w:cs="Arial"/>
                <w:color w:val="000000" w:themeColor="text1"/>
                <w:szCs w:val="21"/>
                <w:lang w:val="es-ES"/>
              </w:rPr>
              <w:t xml:space="preserve">Impulso de las infraestructuras de </w:t>
            </w:r>
            <w:r w:rsidR="0080529F" w:rsidRPr="00C61B3D">
              <w:rPr>
                <w:rFonts w:cs="Arial"/>
                <w:b/>
                <w:color w:val="000000" w:themeColor="text1"/>
                <w:szCs w:val="21"/>
                <w:lang w:val="es-ES"/>
              </w:rPr>
              <w:t>telecomunicación y acceso a internet</w:t>
            </w:r>
            <w:r w:rsidR="0080529F" w:rsidRPr="00C61B3D">
              <w:rPr>
                <w:rFonts w:cs="Arial"/>
                <w:color w:val="000000" w:themeColor="text1"/>
                <w:szCs w:val="21"/>
                <w:lang w:val="es-ES"/>
              </w:rPr>
              <w:t>, uso de la conectividad y la digitalización</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4,23</w:t>
            </w:r>
          </w:p>
        </w:tc>
      </w:tr>
      <w:tr w:rsidR="0080529F" w:rsidRPr="00E34109" w:rsidTr="00EA6AB1">
        <w:trPr>
          <w:trHeight w:val="546"/>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 xml:space="preserve">PL7. </w:t>
            </w:r>
            <w:r w:rsidR="0080529F" w:rsidRPr="00C61B3D">
              <w:rPr>
                <w:rFonts w:cs="Arial"/>
                <w:color w:val="000000" w:themeColor="text1"/>
                <w:szCs w:val="21"/>
                <w:lang w:val="es-ES"/>
              </w:rPr>
              <w:t>Mejora de la</w:t>
            </w:r>
            <w:r w:rsidR="0080529F" w:rsidRPr="00C61B3D">
              <w:rPr>
                <w:rFonts w:cs="Arial"/>
                <w:b/>
                <w:color w:val="000000" w:themeColor="text1"/>
                <w:szCs w:val="21"/>
                <w:lang w:val="es-ES"/>
              </w:rPr>
              <w:t xml:space="preserve"> eficiencia administrativa</w:t>
            </w:r>
            <w:r w:rsidR="0080529F" w:rsidRPr="00C61B3D">
              <w:rPr>
                <w:rFonts w:cs="Arial"/>
                <w:color w:val="000000" w:themeColor="text1"/>
                <w:szCs w:val="21"/>
                <w:lang w:val="es-ES"/>
              </w:rPr>
              <w:t>, reducción de trabas y agilización de trámites</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4,23</w:t>
            </w:r>
          </w:p>
        </w:tc>
      </w:tr>
      <w:tr w:rsidR="0080529F" w:rsidRPr="00E34109" w:rsidTr="00EA6AB1">
        <w:trPr>
          <w:trHeight w:val="526"/>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 xml:space="preserve">PL8. </w:t>
            </w:r>
            <w:r w:rsidR="0080529F" w:rsidRPr="00C61B3D">
              <w:rPr>
                <w:rFonts w:cs="Arial"/>
                <w:color w:val="000000" w:themeColor="text1"/>
                <w:szCs w:val="21"/>
                <w:lang w:val="es-ES"/>
              </w:rPr>
              <w:t xml:space="preserve">Fomentar el </w:t>
            </w:r>
            <w:r w:rsidR="0080529F" w:rsidRPr="00C61B3D">
              <w:rPr>
                <w:rFonts w:cs="Arial"/>
                <w:b/>
                <w:color w:val="000000" w:themeColor="text1"/>
                <w:szCs w:val="21"/>
                <w:lang w:val="es-ES"/>
              </w:rPr>
              <w:t>empleo femenino</w:t>
            </w:r>
            <w:r w:rsidR="0080529F" w:rsidRPr="00C61B3D">
              <w:rPr>
                <w:rFonts w:cs="Arial"/>
                <w:color w:val="000000" w:themeColor="text1"/>
                <w:szCs w:val="21"/>
                <w:lang w:val="es-ES"/>
              </w:rPr>
              <w:t xml:space="preserve"> y facilitar el emprendimiento de las mujeres</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4,22</w:t>
            </w:r>
          </w:p>
        </w:tc>
      </w:tr>
      <w:tr w:rsidR="0080529F" w:rsidRPr="00E34109" w:rsidTr="00EA6AB1">
        <w:trPr>
          <w:trHeight w:val="718"/>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 xml:space="preserve">PL9. </w:t>
            </w:r>
            <w:r w:rsidR="0080529F" w:rsidRPr="00C61B3D">
              <w:rPr>
                <w:rFonts w:cs="Arial"/>
                <w:color w:val="000000" w:themeColor="text1"/>
                <w:szCs w:val="21"/>
                <w:lang w:val="es-ES"/>
              </w:rPr>
              <w:t>Aprovechamiento y gestión de</w:t>
            </w:r>
            <w:r w:rsidR="0080529F" w:rsidRPr="00C61B3D">
              <w:rPr>
                <w:rFonts w:cs="Arial"/>
                <w:b/>
                <w:color w:val="000000" w:themeColor="text1"/>
                <w:szCs w:val="21"/>
                <w:lang w:val="es-ES"/>
              </w:rPr>
              <w:t xml:space="preserve"> recursos forestales</w:t>
            </w:r>
            <w:r w:rsidR="0080529F" w:rsidRPr="00C61B3D">
              <w:rPr>
                <w:rFonts w:cs="Arial"/>
                <w:color w:val="000000" w:themeColor="text1"/>
                <w:szCs w:val="21"/>
                <w:lang w:val="es-ES"/>
              </w:rPr>
              <w:t xml:space="preserve"> que generen yacimientos de empresas y empleo de calidad.</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4,20</w:t>
            </w:r>
          </w:p>
        </w:tc>
      </w:tr>
      <w:tr w:rsidR="0080529F" w:rsidRPr="00E34109" w:rsidTr="00EA6AB1">
        <w:trPr>
          <w:trHeight w:val="860"/>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PL1</w:t>
            </w:r>
            <w:r w:rsidR="00D03879">
              <w:rPr>
                <w:rFonts w:cs="Arial"/>
                <w:color w:val="000000" w:themeColor="text1"/>
                <w:szCs w:val="21"/>
                <w:lang w:val="es-ES"/>
              </w:rPr>
              <w:t>0</w:t>
            </w:r>
            <w:r>
              <w:rPr>
                <w:rFonts w:cs="Arial"/>
                <w:color w:val="000000" w:themeColor="text1"/>
                <w:szCs w:val="21"/>
                <w:lang w:val="es-ES"/>
              </w:rPr>
              <w:t xml:space="preserve">. </w:t>
            </w:r>
            <w:r w:rsidR="0080529F" w:rsidRPr="00C61B3D">
              <w:rPr>
                <w:rFonts w:cs="Arial"/>
                <w:color w:val="000000" w:themeColor="text1"/>
                <w:szCs w:val="21"/>
                <w:lang w:val="es-ES"/>
              </w:rPr>
              <w:t>Apoyo a la c</w:t>
            </w:r>
            <w:r w:rsidR="0080529F" w:rsidRPr="00C61B3D">
              <w:rPr>
                <w:rFonts w:cs="Arial"/>
                <w:b/>
                <w:color w:val="000000" w:themeColor="text1"/>
                <w:szCs w:val="21"/>
                <w:lang w:val="es-ES"/>
              </w:rPr>
              <w:t>reación, ampliación y modernización de pymes</w:t>
            </w:r>
            <w:r w:rsidR="0080529F" w:rsidRPr="00C61B3D">
              <w:rPr>
                <w:rFonts w:cs="Arial"/>
                <w:color w:val="000000" w:themeColor="text1"/>
                <w:szCs w:val="21"/>
                <w:lang w:val="es-ES"/>
              </w:rPr>
              <w:t xml:space="preserve"> que mejoren la competitividad del tejido empresarial comarcal y contribuyan a la </w:t>
            </w:r>
            <w:r w:rsidR="0080529F" w:rsidRPr="00C61B3D">
              <w:rPr>
                <w:rFonts w:cs="Arial"/>
                <w:b/>
                <w:color w:val="000000" w:themeColor="text1"/>
                <w:szCs w:val="21"/>
                <w:lang w:val="es-ES"/>
              </w:rPr>
              <w:t>diversificación</w:t>
            </w:r>
            <w:r w:rsidR="0080529F" w:rsidRPr="00C61B3D">
              <w:rPr>
                <w:rFonts w:cs="Arial"/>
                <w:color w:val="000000" w:themeColor="text1"/>
                <w:szCs w:val="21"/>
                <w:lang w:val="es-ES"/>
              </w:rPr>
              <w:t xml:space="preserve"> económica</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4,20</w:t>
            </w:r>
          </w:p>
        </w:tc>
      </w:tr>
      <w:tr w:rsidR="0080529F" w:rsidRPr="00E34109" w:rsidTr="00D53DCD">
        <w:trPr>
          <w:trHeight w:val="725"/>
        </w:trPr>
        <w:tc>
          <w:tcPr>
            <w:cnfStyle w:val="001000000000"/>
            <w:tcW w:w="4262" w:type="pct"/>
            <w:tcBorders>
              <w:left w:val="single" w:sz="12" w:space="0" w:color="auto"/>
              <w:bottom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PL1</w:t>
            </w:r>
            <w:r w:rsidR="00D03879">
              <w:rPr>
                <w:rFonts w:cs="Arial"/>
                <w:color w:val="000000" w:themeColor="text1"/>
                <w:szCs w:val="21"/>
                <w:lang w:val="es-ES"/>
              </w:rPr>
              <w:t>1</w:t>
            </w:r>
            <w:r>
              <w:rPr>
                <w:rFonts w:cs="Arial"/>
                <w:color w:val="000000" w:themeColor="text1"/>
                <w:szCs w:val="21"/>
                <w:lang w:val="es-ES"/>
              </w:rPr>
              <w:t>.</w:t>
            </w:r>
            <w:r w:rsidR="00D03879">
              <w:rPr>
                <w:rFonts w:cs="Arial"/>
                <w:color w:val="000000" w:themeColor="text1"/>
                <w:szCs w:val="21"/>
                <w:lang w:val="es-ES"/>
              </w:rPr>
              <w:t xml:space="preserve"> </w:t>
            </w:r>
            <w:r w:rsidR="0080529F" w:rsidRPr="00C61B3D">
              <w:rPr>
                <w:rFonts w:cs="Arial"/>
                <w:color w:val="000000" w:themeColor="text1"/>
                <w:szCs w:val="21"/>
                <w:lang w:val="es-ES"/>
              </w:rPr>
              <w:t xml:space="preserve">Facilitar el </w:t>
            </w:r>
            <w:r w:rsidR="0080529F" w:rsidRPr="00C61B3D">
              <w:rPr>
                <w:rFonts w:cs="Arial"/>
                <w:b/>
                <w:color w:val="000000" w:themeColor="text1"/>
                <w:szCs w:val="21"/>
                <w:lang w:val="es-ES"/>
              </w:rPr>
              <w:t>relevo generacional</w:t>
            </w:r>
            <w:r w:rsidR="0080529F" w:rsidRPr="00C61B3D">
              <w:rPr>
                <w:rFonts w:cs="Arial"/>
                <w:color w:val="000000" w:themeColor="text1"/>
                <w:szCs w:val="21"/>
                <w:lang w:val="es-ES"/>
              </w:rPr>
              <w:t xml:space="preserve"> en el ámbito agroalimentario, agrícola y ganadero que favorezca la incorporación de la mujer y jóvenes en estos sectores</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4,19</w:t>
            </w:r>
          </w:p>
        </w:tc>
      </w:tr>
      <w:tr w:rsidR="0080529F" w:rsidRPr="00E34109" w:rsidTr="00D53DCD">
        <w:trPr>
          <w:trHeight w:val="879"/>
        </w:trPr>
        <w:tc>
          <w:tcPr>
            <w:cnfStyle w:val="001000000000"/>
            <w:tcW w:w="4262" w:type="pct"/>
            <w:tcBorders>
              <w:left w:val="single" w:sz="12" w:space="0" w:color="auto"/>
              <w:bottom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PL1</w:t>
            </w:r>
            <w:r w:rsidR="00D03879">
              <w:rPr>
                <w:rFonts w:cs="Arial"/>
                <w:color w:val="000000" w:themeColor="text1"/>
                <w:szCs w:val="21"/>
                <w:lang w:val="es-ES"/>
              </w:rPr>
              <w:t>2. D</w:t>
            </w:r>
            <w:r w:rsidR="0080529F" w:rsidRPr="00C61B3D">
              <w:rPr>
                <w:rFonts w:cs="Arial"/>
                <w:color w:val="000000" w:themeColor="text1"/>
                <w:szCs w:val="21"/>
                <w:lang w:val="es-ES"/>
              </w:rPr>
              <w:t xml:space="preserve">otación y mejora de las infraestructuras, servicios y recursos que faciliten la </w:t>
            </w:r>
            <w:r w:rsidR="0080529F" w:rsidRPr="00C61B3D">
              <w:rPr>
                <w:rFonts w:cs="Arial"/>
                <w:b/>
                <w:color w:val="000000" w:themeColor="text1"/>
                <w:szCs w:val="21"/>
                <w:lang w:val="es-ES"/>
              </w:rPr>
              <w:t>actividad económica</w:t>
            </w:r>
            <w:r w:rsidR="0080529F" w:rsidRPr="00C61B3D">
              <w:rPr>
                <w:rFonts w:cs="Arial"/>
                <w:color w:val="000000" w:themeColor="text1"/>
                <w:szCs w:val="21"/>
                <w:lang w:val="es-ES"/>
              </w:rPr>
              <w:t xml:space="preserve"> y el fomento del </w:t>
            </w:r>
            <w:r w:rsidR="0080529F" w:rsidRPr="00C61B3D">
              <w:rPr>
                <w:rFonts w:cs="Arial"/>
                <w:b/>
                <w:color w:val="000000" w:themeColor="text1"/>
                <w:szCs w:val="21"/>
                <w:lang w:val="es-ES"/>
              </w:rPr>
              <w:t>emprendimiento</w:t>
            </w:r>
            <w:r w:rsidR="0080529F" w:rsidRPr="00C61B3D">
              <w:rPr>
                <w:rFonts w:cs="Arial"/>
                <w:color w:val="000000" w:themeColor="text1"/>
                <w:szCs w:val="21"/>
                <w:lang w:val="es-ES"/>
              </w:rPr>
              <w:t xml:space="preserve"> (coworking, semilleros de empresas, teletrabajo, suministro eléctrico…)</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4,13</w:t>
            </w:r>
          </w:p>
        </w:tc>
      </w:tr>
      <w:tr w:rsidR="0080529F" w:rsidRPr="00E34109" w:rsidTr="00EA6AB1">
        <w:trPr>
          <w:trHeight w:val="957"/>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lastRenderedPageBreak/>
              <w:t>N</w:t>
            </w:r>
            <w:r>
              <w:rPr>
                <w:rFonts w:cs="Arial"/>
                <w:color w:val="000000" w:themeColor="text1"/>
                <w:szCs w:val="21"/>
                <w:lang w:val="es-ES"/>
              </w:rPr>
              <w:t>PL1</w:t>
            </w:r>
            <w:r w:rsidR="00D03879">
              <w:rPr>
                <w:rFonts w:cs="Arial"/>
                <w:color w:val="000000" w:themeColor="text1"/>
                <w:szCs w:val="21"/>
                <w:lang w:val="es-ES"/>
              </w:rPr>
              <w:t>3</w:t>
            </w:r>
            <w:r>
              <w:rPr>
                <w:rFonts w:cs="Arial"/>
                <w:color w:val="000000" w:themeColor="text1"/>
                <w:szCs w:val="21"/>
                <w:lang w:val="es-ES"/>
              </w:rPr>
              <w:t xml:space="preserve">. </w:t>
            </w:r>
            <w:r w:rsidR="0080529F" w:rsidRPr="00C61B3D">
              <w:rPr>
                <w:rFonts w:cs="Arial"/>
                <w:color w:val="000000" w:themeColor="text1"/>
                <w:szCs w:val="21"/>
                <w:lang w:val="es-ES"/>
              </w:rPr>
              <w:t>Mejora de la</w:t>
            </w:r>
            <w:r w:rsidR="0080529F" w:rsidRPr="00C61B3D">
              <w:rPr>
                <w:rFonts w:cs="Arial"/>
                <w:b/>
                <w:color w:val="000000" w:themeColor="text1"/>
                <w:szCs w:val="21"/>
                <w:lang w:val="es-ES"/>
              </w:rPr>
              <w:t xml:space="preserve"> formación y empleabilidad</w:t>
            </w:r>
            <w:r w:rsidR="0080529F" w:rsidRPr="00C61B3D">
              <w:rPr>
                <w:rFonts w:cs="Arial"/>
                <w:color w:val="000000" w:themeColor="text1"/>
                <w:szCs w:val="21"/>
                <w:lang w:val="es-ES"/>
              </w:rPr>
              <w:t xml:space="preserve"> de la población para adaptarla a las necesidades de la comarca, en especial de las personas con mayores dificultades de inserción laboral (mujeres, jóvenes, sénior, personas con discapacidad…) </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4,11</w:t>
            </w:r>
          </w:p>
        </w:tc>
      </w:tr>
      <w:tr w:rsidR="0080529F" w:rsidRPr="00E34109" w:rsidTr="00EA6AB1">
        <w:trPr>
          <w:trHeight w:val="688"/>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PL1</w:t>
            </w:r>
            <w:r w:rsidR="00D03879">
              <w:rPr>
                <w:rFonts w:cs="Arial"/>
                <w:color w:val="000000" w:themeColor="text1"/>
                <w:szCs w:val="21"/>
                <w:lang w:val="es-ES"/>
              </w:rPr>
              <w:t>4</w:t>
            </w:r>
            <w:r>
              <w:rPr>
                <w:rFonts w:cs="Arial"/>
                <w:color w:val="000000" w:themeColor="text1"/>
                <w:szCs w:val="21"/>
                <w:lang w:val="es-ES"/>
              </w:rPr>
              <w:t>.</w:t>
            </w:r>
            <w:r w:rsidR="00D03879">
              <w:rPr>
                <w:rFonts w:cs="Arial"/>
                <w:color w:val="000000" w:themeColor="text1"/>
                <w:szCs w:val="21"/>
                <w:lang w:val="es-ES"/>
              </w:rPr>
              <w:t xml:space="preserve"> </w:t>
            </w:r>
            <w:r w:rsidR="0080529F" w:rsidRPr="00C61B3D">
              <w:rPr>
                <w:rFonts w:cs="Arial"/>
                <w:color w:val="000000" w:themeColor="text1"/>
                <w:szCs w:val="21"/>
                <w:lang w:val="es-ES"/>
              </w:rPr>
              <w:t xml:space="preserve">Potenciar el </w:t>
            </w:r>
            <w:r w:rsidR="0080529F" w:rsidRPr="00C61B3D">
              <w:rPr>
                <w:rFonts w:cs="Arial"/>
                <w:b/>
                <w:color w:val="000000" w:themeColor="text1"/>
                <w:szCs w:val="21"/>
                <w:lang w:val="es-ES"/>
              </w:rPr>
              <w:t>traspaso generaciona</w:t>
            </w:r>
            <w:r w:rsidR="0080529F" w:rsidRPr="00C61B3D">
              <w:rPr>
                <w:rFonts w:cs="Arial"/>
                <w:color w:val="000000" w:themeColor="text1"/>
                <w:szCs w:val="21"/>
                <w:lang w:val="es-ES"/>
              </w:rPr>
              <w:t>l en hostelería, construcción, oficios tradicionales, comercio...especialmente de jóvenes y mujeres.</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4,10</w:t>
            </w:r>
          </w:p>
        </w:tc>
      </w:tr>
      <w:tr w:rsidR="0080529F" w:rsidRPr="00E34109" w:rsidTr="00D53DCD">
        <w:trPr>
          <w:trHeight w:val="860"/>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PL1</w:t>
            </w:r>
            <w:r w:rsidR="00D03879">
              <w:rPr>
                <w:rFonts w:cs="Arial"/>
                <w:color w:val="000000" w:themeColor="text1"/>
                <w:szCs w:val="21"/>
                <w:lang w:val="es-ES"/>
              </w:rPr>
              <w:t>5</w:t>
            </w:r>
            <w:r>
              <w:rPr>
                <w:rFonts w:cs="Arial"/>
                <w:color w:val="000000" w:themeColor="text1"/>
                <w:szCs w:val="21"/>
                <w:lang w:val="es-ES"/>
              </w:rPr>
              <w:t xml:space="preserve">. </w:t>
            </w:r>
            <w:r w:rsidR="0080529F" w:rsidRPr="00C61B3D">
              <w:rPr>
                <w:rFonts w:cs="Arial"/>
                <w:color w:val="000000" w:themeColor="text1"/>
                <w:szCs w:val="21"/>
                <w:lang w:val="es-ES"/>
              </w:rPr>
              <w:t xml:space="preserve">Mejora de equipamiento y recursos para </w:t>
            </w:r>
            <w:r w:rsidR="0080529F" w:rsidRPr="00C61B3D">
              <w:rPr>
                <w:rFonts w:cs="Arial"/>
                <w:b/>
                <w:color w:val="000000" w:themeColor="text1"/>
                <w:szCs w:val="21"/>
                <w:lang w:val="es-ES"/>
              </w:rPr>
              <w:t>menores</w:t>
            </w:r>
            <w:r w:rsidR="0080529F" w:rsidRPr="00C61B3D">
              <w:rPr>
                <w:rFonts w:cs="Arial"/>
                <w:color w:val="000000" w:themeColor="text1"/>
                <w:szCs w:val="21"/>
                <w:lang w:val="es-ES"/>
              </w:rPr>
              <w:t>: guarderías, centros de educación infantil- ludotecas para que las mujeres se pueden incorporar al mercado laboral.</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4,09</w:t>
            </w:r>
          </w:p>
        </w:tc>
      </w:tr>
      <w:tr w:rsidR="0080529F" w:rsidRPr="00E34109" w:rsidTr="00EA6AB1">
        <w:trPr>
          <w:trHeight w:val="967"/>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PL1</w:t>
            </w:r>
            <w:r w:rsidR="00D03879">
              <w:rPr>
                <w:rFonts w:cs="Arial"/>
                <w:color w:val="000000" w:themeColor="text1"/>
                <w:szCs w:val="21"/>
                <w:lang w:val="es-ES"/>
              </w:rPr>
              <w:t>6</w:t>
            </w:r>
            <w:r>
              <w:rPr>
                <w:rFonts w:cs="Arial"/>
                <w:color w:val="000000" w:themeColor="text1"/>
                <w:szCs w:val="21"/>
                <w:lang w:val="es-ES"/>
              </w:rPr>
              <w:t xml:space="preserve">. </w:t>
            </w:r>
            <w:r w:rsidR="0080529F" w:rsidRPr="00C61B3D">
              <w:rPr>
                <w:rFonts w:cs="Arial"/>
                <w:color w:val="000000" w:themeColor="text1"/>
                <w:szCs w:val="21"/>
                <w:lang w:val="es-ES"/>
              </w:rPr>
              <w:t xml:space="preserve">Mejora de equipamientos, </w:t>
            </w:r>
            <w:r w:rsidR="0080529F" w:rsidRPr="00C61B3D">
              <w:rPr>
                <w:rFonts w:cs="Arial"/>
                <w:b/>
                <w:color w:val="000000" w:themeColor="text1"/>
                <w:szCs w:val="21"/>
                <w:lang w:val="es-ES"/>
              </w:rPr>
              <w:t>infraestructuras</w:t>
            </w:r>
            <w:r w:rsidR="0080529F" w:rsidRPr="00C61B3D">
              <w:rPr>
                <w:rFonts w:cs="Arial"/>
                <w:color w:val="000000" w:themeColor="text1"/>
                <w:szCs w:val="21"/>
                <w:lang w:val="es-ES"/>
              </w:rPr>
              <w:t xml:space="preserve"> y servicios culturales, deportivos y ocio saludable (bibliotecas, polideportivos, espacios escénicos, centros de reunión...), que g</w:t>
            </w:r>
            <w:r w:rsidR="0080529F" w:rsidRPr="00C61B3D">
              <w:rPr>
                <w:rFonts w:cs="Arial"/>
                <w:b/>
                <w:color w:val="000000" w:themeColor="text1"/>
                <w:szCs w:val="21"/>
                <w:lang w:val="es-ES"/>
              </w:rPr>
              <w:t xml:space="preserve">aranticen la calidad de vida </w:t>
            </w:r>
            <w:r w:rsidR="0080529F" w:rsidRPr="00C61B3D">
              <w:rPr>
                <w:rFonts w:cs="Arial"/>
                <w:color w:val="000000" w:themeColor="text1"/>
                <w:szCs w:val="21"/>
                <w:lang w:val="es-ES"/>
              </w:rPr>
              <w:t>y aumenten el atractivo de la comarca.</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4,07</w:t>
            </w:r>
          </w:p>
        </w:tc>
      </w:tr>
      <w:tr w:rsidR="0080529F" w:rsidRPr="00E34109" w:rsidTr="00D53DCD">
        <w:trPr>
          <w:trHeight w:val="673"/>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lang w:val="es-ES"/>
              </w:rPr>
            </w:pPr>
            <w:r w:rsidRPr="00C61B3D">
              <w:rPr>
                <w:rFonts w:cs="Arial"/>
                <w:color w:val="000000" w:themeColor="text1"/>
                <w:szCs w:val="21"/>
                <w:lang w:val="es-ES"/>
              </w:rPr>
              <w:t>N</w:t>
            </w:r>
            <w:r>
              <w:rPr>
                <w:rFonts w:cs="Arial"/>
                <w:color w:val="000000" w:themeColor="text1"/>
                <w:szCs w:val="21"/>
                <w:lang w:val="es-ES"/>
              </w:rPr>
              <w:t>PL1</w:t>
            </w:r>
            <w:r w:rsidR="00A0467A">
              <w:rPr>
                <w:rFonts w:cs="Arial"/>
                <w:color w:val="000000" w:themeColor="text1"/>
                <w:szCs w:val="21"/>
                <w:lang w:val="es-ES"/>
              </w:rPr>
              <w:t>7</w:t>
            </w:r>
            <w:r>
              <w:rPr>
                <w:rFonts w:cs="Arial"/>
                <w:color w:val="000000" w:themeColor="text1"/>
                <w:szCs w:val="21"/>
                <w:lang w:val="es-ES"/>
              </w:rPr>
              <w:t xml:space="preserve">. </w:t>
            </w:r>
            <w:r w:rsidR="0080529F" w:rsidRPr="00C61B3D">
              <w:rPr>
                <w:rFonts w:cs="Arial"/>
                <w:color w:val="000000" w:themeColor="text1"/>
                <w:szCs w:val="21"/>
                <w:lang w:val="es-ES"/>
              </w:rPr>
              <w:t>Fomentar la</w:t>
            </w:r>
            <w:r w:rsidR="0080529F" w:rsidRPr="00C61B3D">
              <w:rPr>
                <w:rFonts w:cs="Arial"/>
                <w:b/>
                <w:color w:val="000000" w:themeColor="text1"/>
                <w:szCs w:val="21"/>
                <w:lang w:val="es-ES"/>
              </w:rPr>
              <w:t xml:space="preserve"> igualdad real</w:t>
            </w:r>
            <w:r w:rsidR="0080529F" w:rsidRPr="00C61B3D">
              <w:rPr>
                <w:rFonts w:cs="Arial"/>
                <w:color w:val="000000" w:themeColor="text1"/>
                <w:szCs w:val="21"/>
                <w:lang w:val="es-ES"/>
              </w:rPr>
              <w:t xml:space="preserve"> entre mujeres y hombres en la vida social y económica de la Comarca.</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4,06</w:t>
            </w:r>
          </w:p>
        </w:tc>
      </w:tr>
      <w:tr w:rsidR="0080529F" w:rsidRPr="00E34109" w:rsidTr="00D53DCD">
        <w:trPr>
          <w:trHeight w:val="584"/>
        </w:trPr>
        <w:tc>
          <w:tcPr>
            <w:cnfStyle w:val="001000000000"/>
            <w:tcW w:w="4262" w:type="pct"/>
            <w:tcBorders>
              <w:left w:val="single" w:sz="12" w:space="0" w:color="auto"/>
            </w:tcBorders>
            <w:shd w:val="clear" w:color="auto" w:fill="auto"/>
          </w:tcPr>
          <w:p w:rsidR="0080529F" w:rsidRPr="00C61B3D" w:rsidRDefault="00B22DE5" w:rsidP="0059244D">
            <w:pPr>
              <w:pStyle w:val="NormalWeb"/>
              <w:jc w:val="both"/>
              <w:rPr>
                <w:rFonts w:cs="Arial"/>
                <w:color w:val="000000" w:themeColor="text1"/>
                <w:szCs w:val="21"/>
              </w:rPr>
            </w:pPr>
            <w:r w:rsidRPr="00C61B3D">
              <w:rPr>
                <w:rFonts w:cs="Arial"/>
                <w:color w:val="000000" w:themeColor="text1"/>
                <w:szCs w:val="21"/>
                <w:lang w:val="es-ES"/>
              </w:rPr>
              <w:t>N</w:t>
            </w:r>
            <w:r>
              <w:rPr>
                <w:rFonts w:cs="Arial"/>
                <w:color w:val="000000" w:themeColor="text1"/>
                <w:szCs w:val="21"/>
                <w:lang w:val="es-ES"/>
              </w:rPr>
              <w:t>PL1</w:t>
            </w:r>
            <w:r w:rsidR="00A0467A">
              <w:rPr>
                <w:rFonts w:cs="Arial"/>
                <w:color w:val="000000" w:themeColor="text1"/>
                <w:szCs w:val="21"/>
                <w:lang w:val="es-ES"/>
              </w:rPr>
              <w:t>8</w:t>
            </w:r>
            <w:r>
              <w:rPr>
                <w:rFonts w:cs="Arial"/>
                <w:color w:val="000000" w:themeColor="text1"/>
                <w:szCs w:val="21"/>
                <w:lang w:val="es-ES"/>
              </w:rPr>
              <w:t xml:space="preserve">. </w:t>
            </w:r>
            <w:r w:rsidR="0080529F" w:rsidRPr="00C61B3D">
              <w:rPr>
                <w:rFonts w:cs="Arial"/>
                <w:color w:val="000000" w:themeColor="text1"/>
                <w:szCs w:val="21"/>
              </w:rPr>
              <w:t xml:space="preserve">Puesta en marcha de </w:t>
            </w:r>
            <w:r w:rsidR="0080529F" w:rsidRPr="00C61B3D">
              <w:rPr>
                <w:rFonts w:cs="Arial"/>
                <w:b/>
                <w:color w:val="000000" w:themeColor="text1"/>
                <w:szCs w:val="21"/>
              </w:rPr>
              <w:t>Planes de Juventud</w:t>
            </w:r>
            <w:r w:rsidR="0080529F" w:rsidRPr="00C61B3D">
              <w:rPr>
                <w:rFonts w:cs="Arial"/>
                <w:color w:val="000000" w:themeColor="text1"/>
                <w:szCs w:val="21"/>
              </w:rPr>
              <w:t xml:space="preserve"> en los municipios.</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4,06</w:t>
            </w:r>
          </w:p>
        </w:tc>
      </w:tr>
      <w:tr w:rsidR="0080529F" w:rsidRPr="00E34109" w:rsidTr="00D53DCD">
        <w:trPr>
          <w:trHeight w:val="1202"/>
        </w:trPr>
        <w:tc>
          <w:tcPr>
            <w:cnfStyle w:val="001000000000"/>
            <w:tcW w:w="4262" w:type="pct"/>
            <w:tcBorders>
              <w:left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rPr>
            </w:pPr>
            <w:r w:rsidRPr="00C61B3D">
              <w:rPr>
                <w:rFonts w:cs="Arial"/>
                <w:color w:val="000000" w:themeColor="text1"/>
                <w:szCs w:val="21"/>
                <w:lang w:val="es-ES"/>
              </w:rPr>
              <w:t>N</w:t>
            </w:r>
            <w:r>
              <w:rPr>
                <w:rFonts w:cs="Arial"/>
                <w:color w:val="000000" w:themeColor="text1"/>
                <w:szCs w:val="21"/>
                <w:lang w:val="es-ES"/>
              </w:rPr>
              <w:t>PL1</w:t>
            </w:r>
            <w:r w:rsidR="00A0467A">
              <w:rPr>
                <w:rFonts w:cs="Arial"/>
                <w:color w:val="000000" w:themeColor="text1"/>
                <w:szCs w:val="21"/>
                <w:lang w:val="es-ES"/>
              </w:rPr>
              <w:t>9</w:t>
            </w:r>
            <w:r>
              <w:rPr>
                <w:rFonts w:cs="Arial"/>
                <w:color w:val="000000" w:themeColor="text1"/>
                <w:szCs w:val="21"/>
                <w:lang w:val="es-ES"/>
              </w:rPr>
              <w:t xml:space="preserve">. </w:t>
            </w:r>
            <w:r w:rsidR="0080529F" w:rsidRPr="00C61B3D">
              <w:rPr>
                <w:rFonts w:cs="Arial"/>
                <w:color w:val="000000" w:themeColor="text1"/>
                <w:szCs w:val="21"/>
              </w:rPr>
              <w:t xml:space="preserve">Mejora de la </w:t>
            </w:r>
            <w:r w:rsidR="0080529F" w:rsidRPr="00C61B3D">
              <w:rPr>
                <w:rFonts w:cs="Arial"/>
                <w:b/>
                <w:color w:val="000000" w:themeColor="text1"/>
                <w:szCs w:val="21"/>
              </w:rPr>
              <w:t>competitividad turística:</w:t>
            </w:r>
            <w:r w:rsidR="0080529F" w:rsidRPr="00C61B3D">
              <w:rPr>
                <w:rFonts w:cs="Arial"/>
                <w:color w:val="000000" w:themeColor="text1"/>
                <w:szCs w:val="21"/>
              </w:rPr>
              <w:t xml:space="preserve"> creación y mejora de infraestructuras de alojamiento y restauración, ampliación de la oferta de servicios complementarios, impulso a la implantación de nuevas empresas turísticas y la promoción de los nuevos yacimientos de empleo.</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4,03</w:t>
            </w:r>
          </w:p>
        </w:tc>
      </w:tr>
      <w:tr w:rsidR="0080529F" w:rsidRPr="00E34109" w:rsidTr="00D53DCD">
        <w:trPr>
          <w:trHeight w:val="965"/>
        </w:trPr>
        <w:tc>
          <w:tcPr>
            <w:cnfStyle w:val="001000000000"/>
            <w:tcW w:w="4262" w:type="pct"/>
            <w:tcBorders>
              <w:left w:val="single" w:sz="12" w:space="0" w:color="auto"/>
              <w:bottom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rPr>
            </w:pPr>
            <w:r w:rsidRPr="00C61B3D">
              <w:rPr>
                <w:rFonts w:cs="Arial"/>
                <w:color w:val="000000" w:themeColor="text1"/>
                <w:szCs w:val="21"/>
                <w:lang w:val="es-ES"/>
              </w:rPr>
              <w:t>N</w:t>
            </w:r>
            <w:r w:rsidR="00A0467A">
              <w:rPr>
                <w:rFonts w:cs="Arial"/>
                <w:color w:val="000000" w:themeColor="text1"/>
                <w:szCs w:val="21"/>
                <w:lang w:val="es-ES"/>
              </w:rPr>
              <w:t>PL20</w:t>
            </w:r>
            <w:r>
              <w:rPr>
                <w:rFonts w:cs="Arial"/>
                <w:color w:val="000000" w:themeColor="text1"/>
                <w:szCs w:val="21"/>
                <w:lang w:val="es-ES"/>
              </w:rPr>
              <w:t xml:space="preserve">. </w:t>
            </w:r>
            <w:r w:rsidR="0080529F" w:rsidRPr="00C61B3D">
              <w:rPr>
                <w:rFonts w:cs="Arial"/>
                <w:color w:val="000000" w:themeColor="text1"/>
                <w:szCs w:val="21"/>
              </w:rPr>
              <w:t>Actuaciones dirigidas a la plena i</w:t>
            </w:r>
            <w:r w:rsidR="0080529F" w:rsidRPr="00C61B3D">
              <w:rPr>
                <w:rFonts w:cs="Arial"/>
                <w:b/>
                <w:color w:val="000000" w:themeColor="text1"/>
                <w:szCs w:val="21"/>
              </w:rPr>
              <w:t>ntegración de las personas con discapacidad</w:t>
            </w:r>
            <w:r w:rsidR="0080529F" w:rsidRPr="00C61B3D">
              <w:rPr>
                <w:rFonts w:cs="Arial"/>
                <w:color w:val="000000" w:themeColor="text1"/>
                <w:szCs w:val="21"/>
              </w:rPr>
              <w:t>-necesidades especiales (inserción sociolaboral, accesibilidad en el transporte, vivienda, ocio, recursos…).</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4,00</w:t>
            </w:r>
          </w:p>
        </w:tc>
      </w:tr>
      <w:tr w:rsidR="0080529F" w:rsidRPr="00E34109" w:rsidTr="00D53DCD">
        <w:trPr>
          <w:trHeight w:val="964"/>
        </w:trPr>
        <w:tc>
          <w:tcPr>
            <w:cnfStyle w:val="001000000000"/>
            <w:tcW w:w="4262" w:type="pct"/>
            <w:tcBorders>
              <w:left w:val="single" w:sz="12" w:space="0" w:color="auto"/>
              <w:bottom w:val="single" w:sz="12" w:space="0" w:color="auto"/>
            </w:tcBorders>
            <w:shd w:val="clear" w:color="auto" w:fill="auto"/>
          </w:tcPr>
          <w:p w:rsidR="0080529F" w:rsidRPr="00C61B3D" w:rsidRDefault="00B22DE5" w:rsidP="00300564">
            <w:pPr>
              <w:pStyle w:val="NormalWeb"/>
              <w:spacing w:before="2"/>
              <w:jc w:val="both"/>
              <w:rPr>
                <w:rFonts w:cs="Arial"/>
                <w:color w:val="000000" w:themeColor="text1"/>
                <w:szCs w:val="21"/>
              </w:rPr>
            </w:pPr>
            <w:r w:rsidRPr="00C61B3D">
              <w:rPr>
                <w:rFonts w:cs="Arial"/>
                <w:color w:val="000000" w:themeColor="text1"/>
                <w:szCs w:val="21"/>
                <w:lang w:val="es-ES"/>
              </w:rPr>
              <w:t>N</w:t>
            </w:r>
            <w:r w:rsidR="00D03879">
              <w:rPr>
                <w:rFonts w:cs="Arial"/>
                <w:color w:val="000000" w:themeColor="text1"/>
                <w:szCs w:val="21"/>
                <w:lang w:val="es-ES"/>
              </w:rPr>
              <w:t>PL</w:t>
            </w:r>
            <w:r w:rsidR="00A0467A">
              <w:rPr>
                <w:rFonts w:cs="Arial"/>
                <w:color w:val="000000" w:themeColor="text1"/>
                <w:szCs w:val="21"/>
                <w:lang w:val="es-ES"/>
              </w:rPr>
              <w:t>21</w:t>
            </w:r>
            <w:r>
              <w:rPr>
                <w:rFonts w:cs="Arial"/>
                <w:color w:val="000000" w:themeColor="text1"/>
                <w:szCs w:val="21"/>
                <w:lang w:val="es-ES"/>
              </w:rPr>
              <w:t xml:space="preserve">. </w:t>
            </w:r>
            <w:r w:rsidR="0080529F" w:rsidRPr="00C61B3D">
              <w:rPr>
                <w:rFonts w:cs="Arial"/>
                <w:color w:val="000000" w:themeColor="text1"/>
                <w:szCs w:val="21"/>
              </w:rPr>
              <w:t xml:space="preserve">Incorporación y promoción de </w:t>
            </w:r>
            <w:r w:rsidR="0080529F" w:rsidRPr="00C61B3D">
              <w:rPr>
                <w:rFonts w:cs="Arial"/>
                <w:b/>
                <w:color w:val="000000" w:themeColor="text1"/>
                <w:szCs w:val="21"/>
              </w:rPr>
              <w:t>aspectos innovadores y de sostenibilidad</w:t>
            </w:r>
            <w:r w:rsidR="0080529F" w:rsidRPr="00C61B3D">
              <w:rPr>
                <w:rFonts w:cs="Arial"/>
                <w:color w:val="000000" w:themeColor="text1"/>
                <w:szCs w:val="21"/>
              </w:rPr>
              <w:t xml:space="preserve"> en todos los sectores económicos que favorezcan un desarrollo sostenible y económico respetando el medio ambiente (incluye economía Verde y Circular)</w:t>
            </w:r>
          </w:p>
        </w:tc>
        <w:tc>
          <w:tcPr>
            <w:tcW w:w="738" w:type="pct"/>
            <w:shd w:val="clear" w:color="auto" w:fill="auto"/>
          </w:tcPr>
          <w:p w:rsidR="0080529F" w:rsidRPr="00C61B3D" w:rsidRDefault="0080529F" w:rsidP="00300564">
            <w:pPr>
              <w:pStyle w:val="NormalWeb"/>
              <w:spacing w:before="2"/>
              <w:jc w:val="center"/>
              <w:textAlignment w:val="bottom"/>
              <w:cnfStyle w:val="000000000000"/>
              <w:rPr>
                <w:rFonts w:cs="Arial"/>
                <w:color w:val="000000" w:themeColor="text1"/>
                <w:szCs w:val="21"/>
              </w:rPr>
            </w:pPr>
            <w:r w:rsidRPr="00C61B3D">
              <w:rPr>
                <w:rFonts w:cs="Arial"/>
                <w:color w:val="000000" w:themeColor="text1"/>
                <w:szCs w:val="21"/>
              </w:rPr>
              <w:t>4,00</w:t>
            </w:r>
          </w:p>
        </w:tc>
      </w:tr>
    </w:tbl>
    <w:p w:rsidR="0080529F" w:rsidRDefault="0080529F" w:rsidP="0080529F">
      <w:pPr>
        <w:jc w:val="center"/>
        <w:rPr>
          <w:b/>
          <w:bCs/>
          <w:color w:val="FFFFFF" w:themeColor="background1"/>
          <w:sz w:val="22"/>
        </w:rPr>
      </w:pPr>
      <w:bookmarkStart w:id="57" w:name="_Toc163495979"/>
      <w:bookmarkEnd w:id="54"/>
    </w:p>
    <w:p w:rsidR="006C646B" w:rsidRPr="00773AA5" w:rsidRDefault="006C646B" w:rsidP="006C646B">
      <w:pPr>
        <w:spacing w:before="0" w:after="0"/>
        <w:rPr>
          <w:b/>
          <w:bCs/>
          <w:color w:val="000000" w:themeColor="text1"/>
        </w:rPr>
      </w:pPr>
    </w:p>
    <w:tbl>
      <w:tblPr>
        <w:tblStyle w:val="Tablaconcuadrcula5oscura-nfasis61"/>
        <w:tblW w:w="4871" w:type="pct"/>
        <w:tblBorders>
          <w:top w:val="single" w:sz="12" w:space="0" w:color="000000" w:themeColor="text1"/>
          <w:left w:val="single" w:sz="12" w:space="0" w:color="000000" w:themeColor="text1"/>
          <w:bottom w:val="single" w:sz="12" w:space="0" w:color="000000" w:themeColor="text1"/>
          <w:right w:val="single" w:sz="12" w:space="0" w:color="auto"/>
          <w:insideH w:val="single" w:sz="12" w:space="0" w:color="auto"/>
          <w:insideV w:val="single" w:sz="12" w:space="0" w:color="auto"/>
        </w:tblBorders>
        <w:tblLook w:val="04A0"/>
      </w:tblPr>
      <w:tblGrid>
        <w:gridCol w:w="8528"/>
        <w:gridCol w:w="1417"/>
      </w:tblGrid>
      <w:tr w:rsidR="006C646B" w:rsidRPr="00773AA5" w:rsidTr="006C646B">
        <w:trPr>
          <w:cnfStyle w:val="100000000000"/>
          <w:trHeight w:val="451"/>
        </w:trPr>
        <w:tc>
          <w:tcPr>
            <w:cnfStyle w:val="001000000000"/>
            <w:tcW w:w="4256" w:type="pct"/>
            <w:tcBorders>
              <w:top w:val="none" w:sz="0" w:space="0" w:color="auto"/>
              <w:left w:val="none" w:sz="0" w:space="0" w:color="auto"/>
            </w:tcBorders>
            <w:shd w:val="clear" w:color="auto" w:fill="B8EAB9"/>
            <w:noWrap/>
          </w:tcPr>
          <w:p w:rsidR="006C646B" w:rsidRPr="000B3806" w:rsidRDefault="006C646B" w:rsidP="006C646B">
            <w:pPr>
              <w:spacing w:before="0" w:after="0"/>
              <w:rPr>
                <w:rFonts w:eastAsia="Times New Roman" w:cs="Arial"/>
                <w:b w:val="0"/>
                <w:bCs w:val="0"/>
                <w:szCs w:val="21"/>
                <w:lang w:eastAsia="es-ES_tradnl"/>
              </w:rPr>
            </w:pPr>
            <w:r w:rsidRPr="000B3806">
              <w:rPr>
                <w:rFonts w:eastAsia="Times New Roman" w:cs="Arial"/>
                <w:color w:val="auto"/>
                <w:szCs w:val="21"/>
                <w:lang w:eastAsia="es-ES_tradnl"/>
              </w:rPr>
              <w:t>NECESIDADES TERRITORIALES</w:t>
            </w:r>
            <w:r w:rsidR="00E3452B">
              <w:rPr>
                <w:rFonts w:eastAsia="Times New Roman" w:cs="Arial"/>
                <w:color w:val="auto"/>
                <w:szCs w:val="21"/>
                <w:lang w:eastAsia="es-ES_tradnl"/>
              </w:rPr>
              <w:t xml:space="preserve"> PRIORIZADAS</w:t>
            </w:r>
            <w:r w:rsidRPr="000B3806">
              <w:rPr>
                <w:rFonts w:eastAsia="Times New Roman" w:cs="Arial"/>
                <w:color w:val="auto"/>
                <w:szCs w:val="21"/>
                <w:lang w:eastAsia="es-ES_tradnl"/>
              </w:rPr>
              <w:t xml:space="preserve"> (NO ABORDABLES POR LEADER</w:t>
            </w:r>
            <w:r w:rsidRPr="000B3806">
              <w:rPr>
                <w:rStyle w:val="Cuerpodeltexto20"/>
                <w:rFonts w:ascii="Source Sans Pro" w:hAnsi="Source Sans Pro" w:cs="Heebo"/>
                <w:sz w:val="21"/>
                <w:szCs w:val="21"/>
              </w:rPr>
              <w:t>)</w:t>
            </w:r>
          </w:p>
        </w:tc>
        <w:tc>
          <w:tcPr>
            <w:tcW w:w="744" w:type="pct"/>
            <w:shd w:val="clear" w:color="auto" w:fill="B8EAB9"/>
          </w:tcPr>
          <w:p w:rsidR="006C646B" w:rsidRPr="000B3806" w:rsidRDefault="006C646B" w:rsidP="006C646B">
            <w:pPr>
              <w:spacing w:before="0" w:after="0" w:line="204" w:lineRule="exact"/>
              <w:ind w:right="0"/>
              <w:jc w:val="center"/>
              <w:cnfStyle w:val="100000000000"/>
              <w:rPr>
                <w:rFonts w:cs="Heebo"/>
                <w:b w:val="0"/>
                <w:szCs w:val="21"/>
              </w:rPr>
            </w:pPr>
            <w:r w:rsidRPr="000B3806">
              <w:rPr>
                <w:rStyle w:val="Cuerpodeltexto29pto"/>
                <w:rFonts w:ascii="Source Sans Pro" w:hAnsi="Source Sans Pro" w:cs="Heebo"/>
                <w:b/>
                <w:sz w:val="21"/>
                <w:szCs w:val="21"/>
              </w:rPr>
              <w:t>Puntuación</w:t>
            </w:r>
          </w:p>
          <w:p w:rsidR="006C646B" w:rsidRPr="000B3806" w:rsidRDefault="006C646B" w:rsidP="006C646B">
            <w:pPr>
              <w:spacing w:before="0" w:after="0"/>
              <w:ind w:right="0"/>
              <w:jc w:val="center"/>
              <w:cnfStyle w:val="100000000000"/>
              <w:rPr>
                <w:rFonts w:eastAsia="Times New Roman" w:cs="Arial"/>
                <w:b w:val="0"/>
                <w:bCs w:val="0"/>
                <w:color w:val="000000"/>
                <w:szCs w:val="21"/>
                <w:lang w:eastAsia="es-ES_tradnl"/>
              </w:rPr>
            </w:pPr>
            <w:r w:rsidRPr="000B3806">
              <w:rPr>
                <w:rStyle w:val="Cuerpodeltexto29pto"/>
                <w:rFonts w:ascii="Source Sans Pro" w:hAnsi="Source Sans Pro" w:cs="Heebo"/>
                <w:b/>
                <w:sz w:val="21"/>
                <w:szCs w:val="21"/>
              </w:rPr>
              <w:t>alcanzada</w:t>
            </w:r>
          </w:p>
        </w:tc>
      </w:tr>
      <w:tr w:rsidR="006C646B" w:rsidRPr="00E34109" w:rsidTr="006C646B">
        <w:trPr>
          <w:trHeight w:val="736"/>
        </w:trPr>
        <w:tc>
          <w:tcPr>
            <w:cnfStyle w:val="001000000000"/>
            <w:tcW w:w="4256" w:type="pct"/>
            <w:tcBorders>
              <w:left w:val="none" w:sz="0" w:space="0" w:color="auto"/>
            </w:tcBorders>
            <w:shd w:val="clear" w:color="auto" w:fill="auto"/>
          </w:tcPr>
          <w:p w:rsidR="006C646B" w:rsidRPr="008017EB" w:rsidRDefault="006C646B" w:rsidP="006C646B">
            <w:pPr>
              <w:pStyle w:val="NormalWeb"/>
              <w:spacing w:before="2"/>
              <w:textAlignment w:val="center"/>
              <w:rPr>
                <w:rFonts w:cs="Arial"/>
                <w:szCs w:val="21"/>
                <w:lang w:eastAsia="es-ES_tradnl"/>
              </w:rPr>
            </w:pPr>
            <w:r w:rsidRPr="008017EB">
              <w:rPr>
                <w:rFonts w:cs="Arial"/>
                <w:color w:val="auto"/>
                <w:szCs w:val="21"/>
                <w:lang w:eastAsia="es-ES_tradnl"/>
              </w:rPr>
              <w:t>N</w:t>
            </w:r>
            <w:r w:rsidR="004F03E8">
              <w:rPr>
                <w:rFonts w:cs="Arial"/>
                <w:color w:val="auto"/>
                <w:szCs w:val="21"/>
                <w:lang w:eastAsia="es-ES_tradnl"/>
              </w:rPr>
              <w:t>PNL1.</w:t>
            </w:r>
            <w:r w:rsidRPr="008017EB">
              <w:rPr>
                <w:rFonts w:cs="Arial"/>
                <w:color w:val="auto"/>
                <w:szCs w:val="21"/>
                <w:lang w:eastAsia="es-ES_tradnl"/>
              </w:rPr>
              <w:t xml:space="preserve"> Mejorar la gestión de los </w:t>
            </w:r>
            <w:r w:rsidRPr="00D06837">
              <w:rPr>
                <w:rFonts w:cs="Arial"/>
                <w:b/>
                <w:color w:val="auto"/>
                <w:szCs w:val="21"/>
                <w:lang w:eastAsia="es-ES_tradnl"/>
              </w:rPr>
              <w:t>recursos hídricos</w:t>
            </w:r>
            <w:r w:rsidRPr="008017EB">
              <w:rPr>
                <w:rFonts w:cs="Arial"/>
                <w:color w:val="auto"/>
                <w:szCs w:val="21"/>
                <w:lang w:eastAsia="es-ES_tradnl"/>
              </w:rPr>
              <w:t xml:space="preserve"> y las infraestructuras de regadío de la comarca.</w:t>
            </w:r>
          </w:p>
        </w:tc>
        <w:tc>
          <w:tcPr>
            <w:tcW w:w="744" w:type="pct"/>
            <w:shd w:val="clear" w:color="auto" w:fill="auto"/>
          </w:tcPr>
          <w:p w:rsidR="006C646B" w:rsidRPr="008017EB" w:rsidRDefault="006C646B" w:rsidP="006C646B">
            <w:pPr>
              <w:pStyle w:val="NormalWeb"/>
              <w:spacing w:before="2"/>
              <w:jc w:val="center"/>
              <w:textAlignment w:val="bottom"/>
              <w:cnfStyle w:val="000000000000"/>
              <w:rPr>
                <w:rFonts w:cs="Arial"/>
                <w:szCs w:val="21"/>
              </w:rPr>
            </w:pPr>
            <w:r w:rsidRPr="008017EB">
              <w:rPr>
                <w:rFonts w:cs="Arial"/>
                <w:szCs w:val="21"/>
              </w:rPr>
              <w:t>4,27</w:t>
            </w:r>
          </w:p>
        </w:tc>
      </w:tr>
      <w:tr w:rsidR="006C646B" w:rsidRPr="00E34109" w:rsidTr="006C646B">
        <w:trPr>
          <w:trHeight w:val="736"/>
        </w:trPr>
        <w:tc>
          <w:tcPr>
            <w:cnfStyle w:val="001000000000"/>
            <w:tcW w:w="4256" w:type="pct"/>
            <w:tcBorders>
              <w:left w:val="none" w:sz="0" w:space="0" w:color="auto"/>
              <w:bottom w:val="none" w:sz="0" w:space="0" w:color="auto"/>
            </w:tcBorders>
            <w:shd w:val="clear" w:color="auto" w:fill="auto"/>
          </w:tcPr>
          <w:p w:rsidR="006C646B" w:rsidRPr="008017EB" w:rsidRDefault="006C646B" w:rsidP="006C646B">
            <w:pPr>
              <w:pStyle w:val="NormalWeb"/>
              <w:spacing w:before="2"/>
              <w:textAlignment w:val="center"/>
              <w:rPr>
                <w:rFonts w:cs="Arial"/>
                <w:szCs w:val="21"/>
              </w:rPr>
            </w:pPr>
            <w:r w:rsidRPr="008017EB">
              <w:rPr>
                <w:rFonts w:cs="Arial"/>
                <w:color w:val="auto"/>
                <w:szCs w:val="21"/>
                <w:lang w:eastAsia="es-ES_tradnl"/>
              </w:rPr>
              <w:t>N</w:t>
            </w:r>
            <w:r w:rsidR="004F03E8">
              <w:rPr>
                <w:rFonts w:cs="Arial"/>
                <w:color w:val="auto"/>
                <w:szCs w:val="21"/>
                <w:lang w:eastAsia="es-ES_tradnl"/>
              </w:rPr>
              <w:t xml:space="preserve">PNL2. </w:t>
            </w:r>
            <w:r w:rsidRPr="008017EB">
              <w:rPr>
                <w:rFonts w:cs="Arial"/>
                <w:color w:val="auto"/>
                <w:szCs w:val="21"/>
                <w:lang w:eastAsia="es-ES_tradnl"/>
              </w:rPr>
              <w:t xml:space="preserve">Diseño de un </w:t>
            </w:r>
            <w:r w:rsidRPr="00D06837">
              <w:rPr>
                <w:rFonts w:cs="Arial"/>
                <w:b/>
                <w:color w:val="auto"/>
                <w:szCs w:val="21"/>
                <w:lang w:eastAsia="es-ES_tradnl"/>
              </w:rPr>
              <w:t>Plan de Vivienda</w:t>
            </w:r>
            <w:r w:rsidRPr="008017EB">
              <w:rPr>
                <w:rFonts w:cs="Arial"/>
                <w:color w:val="auto"/>
                <w:szCs w:val="21"/>
                <w:lang w:eastAsia="es-ES_tradnl"/>
              </w:rPr>
              <w:t xml:space="preserve"> que facilite el acceso con precios asequibles.</w:t>
            </w:r>
          </w:p>
        </w:tc>
        <w:tc>
          <w:tcPr>
            <w:tcW w:w="744" w:type="pct"/>
            <w:shd w:val="clear" w:color="auto" w:fill="auto"/>
          </w:tcPr>
          <w:p w:rsidR="006C646B" w:rsidRPr="008017EB" w:rsidRDefault="006C646B" w:rsidP="006C646B">
            <w:pPr>
              <w:pStyle w:val="NormalWeb"/>
              <w:spacing w:before="2"/>
              <w:jc w:val="center"/>
              <w:textAlignment w:val="bottom"/>
              <w:cnfStyle w:val="000000000000"/>
              <w:rPr>
                <w:rFonts w:cs="Arial"/>
                <w:szCs w:val="21"/>
              </w:rPr>
            </w:pPr>
            <w:r w:rsidRPr="008017EB">
              <w:rPr>
                <w:rFonts w:cs="Arial"/>
                <w:szCs w:val="21"/>
              </w:rPr>
              <w:t>3,97</w:t>
            </w:r>
          </w:p>
        </w:tc>
      </w:tr>
    </w:tbl>
    <w:p w:rsidR="006C646B" w:rsidRDefault="006C646B" w:rsidP="006C646B">
      <w:pPr>
        <w:rPr>
          <w:b/>
          <w:bCs/>
          <w:color w:val="FFFFFF" w:themeColor="background1"/>
          <w:sz w:val="22"/>
        </w:rPr>
      </w:pPr>
    </w:p>
    <w:p w:rsidR="006C646B" w:rsidRDefault="006C646B" w:rsidP="0080529F">
      <w:pPr>
        <w:jc w:val="center"/>
        <w:rPr>
          <w:b/>
          <w:bCs/>
          <w:color w:val="FFFFFF" w:themeColor="background1"/>
          <w:sz w:val="22"/>
        </w:rPr>
      </w:pPr>
    </w:p>
    <w:p w:rsidR="0080529F" w:rsidRDefault="0080529F" w:rsidP="0080529F">
      <w:pPr>
        <w:spacing w:before="0" w:after="0"/>
        <w:rPr>
          <w:rFonts w:eastAsia="SimSun" w:cs="NewsGotT"/>
          <w:b/>
          <w:color w:val="008000"/>
          <w:highlight w:val="yellow"/>
        </w:rPr>
      </w:pPr>
    </w:p>
    <w:p w:rsidR="00E3452B" w:rsidRDefault="00E3452B" w:rsidP="0080529F">
      <w:pPr>
        <w:spacing w:before="0" w:after="0"/>
        <w:rPr>
          <w:rFonts w:eastAsia="SimSun" w:cs="NewsGotT"/>
          <w:b/>
          <w:color w:val="008000"/>
          <w:highlight w:val="yellow"/>
        </w:rPr>
      </w:pPr>
    </w:p>
    <w:p w:rsidR="00E3452B" w:rsidRDefault="00E3452B" w:rsidP="0080529F">
      <w:pPr>
        <w:spacing w:before="0" w:after="0"/>
        <w:rPr>
          <w:rFonts w:eastAsia="SimSun" w:cs="NewsGotT"/>
          <w:b/>
          <w:color w:val="008000"/>
          <w:highlight w:val="yellow"/>
        </w:rPr>
      </w:pPr>
    </w:p>
    <w:p w:rsidR="00E3452B" w:rsidRDefault="00E3452B" w:rsidP="0080529F">
      <w:pPr>
        <w:spacing w:before="0" w:after="0"/>
        <w:rPr>
          <w:rFonts w:eastAsia="SimSun" w:cs="NewsGotT"/>
          <w:b/>
          <w:color w:val="008000"/>
          <w:highlight w:val="yellow"/>
        </w:rPr>
      </w:pPr>
    </w:p>
    <w:p w:rsidR="00E3452B" w:rsidRDefault="00E3452B" w:rsidP="0080529F">
      <w:pPr>
        <w:spacing w:before="0" w:after="0"/>
        <w:rPr>
          <w:rFonts w:eastAsia="SimSun" w:cs="NewsGotT"/>
          <w:b/>
          <w:color w:val="008000"/>
          <w:highlight w:val="yellow"/>
        </w:rPr>
      </w:pPr>
    </w:p>
    <w:p w:rsidR="00E3452B" w:rsidRDefault="00E3452B" w:rsidP="0080529F">
      <w:pPr>
        <w:spacing w:before="0" w:after="0"/>
        <w:rPr>
          <w:rFonts w:eastAsia="SimSun" w:cs="NewsGotT"/>
          <w:b/>
          <w:color w:val="008000"/>
          <w:highlight w:val="yellow"/>
        </w:rPr>
      </w:pPr>
    </w:p>
    <w:p w:rsidR="00E3452B" w:rsidRDefault="00E3452B" w:rsidP="0080529F">
      <w:pPr>
        <w:spacing w:before="0" w:after="0"/>
        <w:rPr>
          <w:rFonts w:eastAsia="SimSun" w:cs="NewsGotT"/>
          <w:b/>
          <w:color w:val="008000"/>
          <w:highlight w:val="yellow"/>
        </w:rPr>
      </w:pPr>
    </w:p>
    <w:p w:rsidR="00E3452B" w:rsidRPr="00E34109" w:rsidRDefault="00E3452B" w:rsidP="0080529F">
      <w:pPr>
        <w:spacing w:before="0" w:after="0"/>
        <w:rPr>
          <w:rFonts w:eastAsia="SimSun" w:cs="NewsGotT"/>
          <w:b/>
          <w:color w:val="008000"/>
          <w:highlight w:val="yellow"/>
        </w:rPr>
      </w:pPr>
    </w:p>
    <w:p w:rsidR="0080529F" w:rsidRPr="008C3C4D" w:rsidRDefault="0080529F" w:rsidP="0080529F">
      <w:pPr>
        <w:rPr>
          <w:b/>
          <w:bCs/>
          <w:color w:val="FFFFFF" w:themeColor="background1"/>
          <w:szCs w:val="21"/>
        </w:rPr>
      </w:pPr>
    </w:p>
    <w:p w:rsidR="0080529F" w:rsidRPr="0023607C" w:rsidRDefault="0080529F" w:rsidP="0080529F">
      <w:pPr>
        <w:shd w:val="clear" w:color="auto" w:fill="006600"/>
        <w:jc w:val="center"/>
        <w:rPr>
          <w:b/>
          <w:bCs/>
          <w:color w:val="FFFFFF" w:themeColor="background1"/>
          <w:sz w:val="22"/>
        </w:rPr>
      </w:pPr>
      <w:r w:rsidRPr="0023607C">
        <w:rPr>
          <w:b/>
          <w:bCs/>
          <w:color w:val="FFFFFF" w:themeColor="background1"/>
          <w:sz w:val="22"/>
        </w:rPr>
        <w:lastRenderedPageBreak/>
        <w:t>EPÍGRAFE 4. NECESIDADES, POTENCIALIDADES Y ASPECTOS INNOVADORES</w:t>
      </w:r>
    </w:p>
    <w:p w:rsidR="0080529F" w:rsidRPr="006C5E2F" w:rsidRDefault="0080529F" w:rsidP="0080529F">
      <w:pPr>
        <w:pStyle w:val="Ttulo2"/>
        <w:numPr>
          <w:ilvl w:val="0"/>
          <w:numId w:val="0"/>
        </w:numPr>
        <w:shd w:val="clear" w:color="auto" w:fill="006600"/>
        <w:ind w:left="357" w:hanging="357"/>
        <w:jc w:val="center"/>
        <w:rPr>
          <w:color w:val="FFFFFF" w:themeColor="background1"/>
          <w:sz w:val="24"/>
          <w:szCs w:val="24"/>
        </w:rPr>
      </w:pPr>
      <w:r w:rsidRPr="006C5E2F">
        <w:rPr>
          <w:color w:val="FFFFFF" w:themeColor="background1"/>
          <w:sz w:val="24"/>
          <w:szCs w:val="24"/>
        </w:rPr>
        <w:t>4.4 DEFINICIÓN Y JUSTIFICACIÓN DE ASPECTOS INNOVADORES</w:t>
      </w:r>
    </w:p>
    <w:p w:rsidR="0080529F" w:rsidRPr="001120D1" w:rsidRDefault="0080529F" w:rsidP="005A399C">
      <w:pPr>
        <w:autoSpaceDE w:val="0"/>
        <w:autoSpaceDN w:val="0"/>
        <w:adjustRightInd w:val="0"/>
        <w:spacing w:beforeLines="57" w:afterLines="57"/>
        <w:rPr>
          <w:rStyle w:val="field"/>
          <w:rFonts w:eastAsiaTheme="minorEastAsia"/>
          <w:b/>
        </w:rPr>
      </w:pPr>
      <w:r w:rsidRPr="001120D1">
        <w:rPr>
          <w:rStyle w:val="field"/>
          <w:rFonts w:eastAsiaTheme="minorEastAsia"/>
          <w:b/>
        </w:rPr>
        <w:t>ASPECTOS INNOVADORES</w:t>
      </w:r>
    </w:p>
    <w:p w:rsidR="0080529F" w:rsidRPr="00680A17" w:rsidRDefault="0080529F" w:rsidP="005A399C">
      <w:pPr>
        <w:spacing w:beforeLines="57" w:afterLines="57"/>
        <w:rPr>
          <w:b/>
          <w:bCs/>
          <w:szCs w:val="21"/>
        </w:rPr>
      </w:pPr>
      <w:r w:rsidRPr="00680A17">
        <w:rPr>
          <w:rStyle w:val="field"/>
          <w:rFonts w:eastAsiaTheme="minorEastAsia"/>
          <w:szCs w:val="21"/>
        </w:rPr>
        <w:t>Entre los elementos que se consideran esenciales para atender a los objetivos de la metodología LEADER en este marco de planificación se encuentra la innovación, concepto susceptible de interpretación como reconoce la propia Red Europea de Evaluación del Desarrollo Rural (European Evaluation Network for Rural Development</w:t>
      </w:r>
      <w:r w:rsidRPr="00680A17">
        <w:rPr>
          <w:szCs w:val="21"/>
        </w:rPr>
        <w:t>)</w:t>
      </w:r>
    </w:p>
    <w:p w:rsidR="0080529F" w:rsidRPr="00680A17" w:rsidRDefault="0080529F" w:rsidP="005A399C">
      <w:pPr>
        <w:autoSpaceDE w:val="0"/>
        <w:autoSpaceDN w:val="0"/>
        <w:adjustRightInd w:val="0"/>
        <w:spacing w:beforeLines="57" w:afterLines="57"/>
        <w:rPr>
          <w:rStyle w:val="field"/>
          <w:rFonts w:eastAsiaTheme="minorEastAsia"/>
          <w:szCs w:val="21"/>
        </w:rPr>
      </w:pPr>
      <w:r w:rsidRPr="00680A17">
        <w:rPr>
          <w:rStyle w:val="field"/>
          <w:rFonts w:eastAsiaTheme="minorEastAsia"/>
          <w:szCs w:val="21"/>
        </w:rPr>
        <w:t xml:space="preserve">De manera previa a la identificación de aspectos innovadores de la Zona Rural Leader es necesario definir el concepto de Innovación utilizado y para el cual se ha tenido en cuenta el contexto territorial. </w:t>
      </w:r>
    </w:p>
    <w:p w:rsidR="0080529F" w:rsidRPr="00680A17" w:rsidRDefault="0080529F" w:rsidP="005A399C">
      <w:pPr>
        <w:autoSpaceDE w:val="0"/>
        <w:autoSpaceDN w:val="0"/>
        <w:adjustRightInd w:val="0"/>
        <w:spacing w:beforeLines="57" w:afterLines="57"/>
        <w:rPr>
          <w:rStyle w:val="field"/>
          <w:rFonts w:eastAsiaTheme="minorEastAsia"/>
          <w:szCs w:val="21"/>
        </w:rPr>
      </w:pPr>
      <w:r w:rsidRPr="00680A17">
        <w:rPr>
          <w:rStyle w:val="field"/>
          <w:rFonts w:eastAsiaTheme="minorEastAsia"/>
          <w:szCs w:val="21"/>
        </w:rPr>
        <w:t>El carácter de innovador se puede definir por alguno de los siguientes aspectos:</w:t>
      </w:r>
    </w:p>
    <w:p w:rsidR="0080529F" w:rsidRPr="00680A17" w:rsidRDefault="0080529F" w:rsidP="005A399C">
      <w:pPr>
        <w:pStyle w:val="Prrafodelista"/>
        <w:widowControl/>
        <w:numPr>
          <w:ilvl w:val="0"/>
          <w:numId w:val="136"/>
        </w:numPr>
        <w:autoSpaceDE w:val="0"/>
        <w:autoSpaceDN w:val="0"/>
        <w:adjustRightInd w:val="0"/>
        <w:spacing w:beforeLines="57" w:afterLines="57"/>
        <w:contextualSpacing w:val="0"/>
        <w:rPr>
          <w:rStyle w:val="field"/>
          <w:szCs w:val="21"/>
        </w:rPr>
      </w:pPr>
      <w:r w:rsidRPr="00680A17">
        <w:rPr>
          <w:rStyle w:val="field"/>
          <w:szCs w:val="21"/>
        </w:rPr>
        <w:t>Sector de la económica al que pertenece la operación</w:t>
      </w:r>
    </w:p>
    <w:p w:rsidR="0080529F" w:rsidRPr="00680A17" w:rsidRDefault="0080529F" w:rsidP="005A399C">
      <w:pPr>
        <w:pStyle w:val="Prrafodelista"/>
        <w:widowControl/>
        <w:numPr>
          <w:ilvl w:val="0"/>
          <w:numId w:val="136"/>
        </w:numPr>
        <w:autoSpaceDE w:val="0"/>
        <w:autoSpaceDN w:val="0"/>
        <w:adjustRightInd w:val="0"/>
        <w:spacing w:beforeLines="57" w:afterLines="57"/>
        <w:contextualSpacing w:val="0"/>
        <w:rPr>
          <w:rStyle w:val="field"/>
          <w:szCs w:val="21"/>
        </w:rPr>
      </w:pPr>
      <w:r w:rsidRPr="00680A17">
        <w:rPr>
          <w:rStyle w:val="field"/>
          <w:szCs w:val="21"/>
        </w:rPr>
        <w:t xml:space="preserve">Temática abordada por la operación </w:t>
      </w:r>
    </w:p>
    <w:p w:rsidR="0080529F" w:rsidRPr="00680A17" w:rsidRDefault="0080529F" w:rsidP="005A399C">
      <w:pPr>
        <w:pStyle w:val="Prrafodelista"/>
        <w:widowControl/>
        <w:numPr>
          <w:ilvl w:val="0"/>
          <w:numId w:val="136"/>
        </w:numPr>
        <w:autoSpaceDE w:val="0"/>
        <w:autoSpaceDN w:val="0"/>
        <w:adjustRightInd w:val="0"/>
        <w:spacing w:beforeLines="57" w:afterLines="57"/>
        <w:contextualSpacing w:val="0"/>
        <w:rPr>
          <w:rStyle w:val="field"/>
          <w:szCs w:val="21"/>
        </w:rPr>
      </w:pPr>
      <w:r w:rsidRPr="00680A17">
        <w:rPr>
          <w:rStyle w:val="field"/>
          <w:szCs w:val="21"/>
        </w:rPr>
        <w:t>Aspecto Integrado en la operación</w:t>
      </w:r>
    </w:p>
    <w:p w:rsidR="0080529F" w:rsidRPr="00680A17" w:rsidRDefault="0080529F" w:rsidP="005A399C">
      <w:pPr>
        <w:autoSpaceDE w:val="0"/>
        <w:autoSpaceDN w:val="0"/>
        <w:adjustRightInd w:val="0"/>
        <w:spacing w:beforeLines="57" w:afterLines="57"/>
        <w:rPr>
          <w:rStyle w:val="field"/>
          <w:rFonts w:eastAsiaTheme="minorEastAsia"/>
          <w:szCs w:val="21"/>
        </w:rPr>
      </w:pPr>
      <w:r w:rsidRPr="00680A17">
        <w:rPr>
          <w:rStyle w:val="field"/>
          <w:rFonts w:eastAsiaTheme="minorEastAsia"/>
          <w:szCs w:val="21"/>
        </w:rPr>
        <w:t xml:space="preserve">El carácter innovador se ha justificado considerando los siguientes criterios: Novedad y aprovechamiento de potencialidades.  </w:t>
      </w:r>
    </w:p>
    <w:p w:rsidR="0080529F" w:rsidRPr="00E34109" w:rsidRDefault="0080529F" w:rsidP="0080529F">
      <w:pPr>
        <w:rPr>
          <w:rStyle w:val="field"/>
          <w:rFonts w:eastAsiaTheme="minorEastAsia"/>
        </w:rPr>
      </w:pPr>
      <w:r>
        <w:rPr>
          <w:rStyle w:val="field"/>
          <w:rFonts w:eastAsiaTheme="minorEastAsia"/>
        </w:rPr>
        <w:br w:type="page"/>
      </w:r>
    </w:p>
    <w:tbl>
      <w:tblPr>
        <w:tblW w:w="9499" w:type="dxa"/>
        <w:tblInd w:w="-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4" w:space="0" w:color="auto"/>
        </w:tblBorders>
        <w:tblLayout w:type="fixed"/>
        <w:tblCellMar>
          <w:left w:w="57" w:type="dxa"/>
          <w:right w:w="113" w:type="dxa"/>
        </w:tblCellMar>
        <w:tblLook w:val="04A0"/>
      </w:tblPr>
      <w:tblGrid>
        <w:gridCol w:w="2684"/>
        <w:gridCol w:w="1569"/>
        <w:gridCol w:w="5246"/>
      </w:tblGrid>
      <w:tr w:rsidR="0080529F" w:rsidRPr="006C5E2F" w:rsidTr="00300564">
        <w:trPr>
          <w:trHeight w:val="283"/>
        </w:trPr>
        <w:tc>
          <w:tcPr>
            <w:tcW w:w="9499" w:type="dxa"/>
            <w:gridSpan w:val="3"/>
            <w:shd w:val="clear" w:color="auto" w:fill="B8EAB9"/>
            <w:vAlign w:val="center"/>
          </w:tcPr>
          <w:bookmarkEnd w:id="57"/>
          <w:p w:rsidR="0080529F" w:rsidRPr="00BE560F" w:rsidRDefault="0080529F" w:rsidP="006671C9">
            <w:pPr>
              <w:spacing w:before="0" w:after="0" w:line="204" w:lineRule="exact"/>
              <w:jc w:val="center"/>
              <w:rPr>
                <w:rStyle w:val="Cuerpodeltexto29pto"/>
                <w:rFonts w:ascii="Source Sans Pro" w:hAnsi="Source Sans Pro" w:cs="Heebo"/>
                <w:b w:val="0"/>
              </w:rPr>
            </w:pPr>
            <w:r w:rsidRPr="00BE560F">
              <w:rPr>
                <w:b/>
                <w:color w:val="000000" w:themeColor="text1"/>
                <w:szCs w:val="21"/>
              </w:rPr>
              <w:lastRenderedPageBreak/>
              <w:t>SECTORES DE LA ECONOMÍA CONSIDERADOS INNOVADORES</w:t>
            </w:r>
          </w:p>
        </w:tc>
      </w:tr>
      <w:tr w:rsidR="0080529F" w:rsidRPr="006C5E2F" w:rsidTr="00300564">
        <w:trPr>
          <w:trHeight w:val="283"/>
        </w:trPr>
        <w:tc>
          <w:tcPr>
            <w:tcW w:w="2684" w:type="dxa"/>
            <w:shd w:val="clear" w:color="auto" w:fill="FBE6CD" w:themeFill="accent1" w:themeFillTint="33"/>
            <w:vAlign w:val="center"/>
          </w:tcPr>
          <w:p w:rsidR="0080529F" w:rsidRPr="006C5E2F" w:rsidRDefault="0080529F" w:rsidP="00300564">
            <w:pPr>
              <w:spacing w:before="0" w:after="0" w:line="204" w:lineRule="exact"/>
              <w:ind w:left="511" w:hanging="283"/>
              <w:rPr>
                <w:rFonts w:cs="Heebo"/>
              </w:rPr>
            </w:pPr>
            <w:r w:rsidRPr="006C5E2F">
              <w:rPr>
                <w:rStyle w:val="Cuerpodeltexto29pto"/>
                <w:rFonts w:ascii="Source Sans Pro" w:hAnsi="Source Sans Pro" w:cs="Heebo"/>
              </w:rPr>
              <w:t>NACE</w:t>
            </w:r>
          </w:p>
        </w:tc>
        <w:tc>
          <w:tcPr>
            <w:tcW w:w="6815" w:type="dxa"/>
            <w:gridSpan w:val="2"/>
            <w:shd w:val="clear" w:color="auto" w:fill="FBE6CD" w:themeFill="accent1" w:themeFillTint="33"/>
            <w:vAlign w:val="center"/>
          </w:tcPr>
          <w:p w:rsidR="0080529F" w:rsidRPr="006C5E2F" w:rsidRDefault="0080529F" w:rsidP="00300564">
            <w:pPr>
              <w:spacing w:before="0" w:after="0" w:line="204" w:lineRule="exact"/>
              <w:rPr>
                <w:rFonts w:cs="Heebo"/>
              </w:rPr>
            </w:pPr>
            <w:r w:rsidRPr="006C5E2F">
              <w:rPr>
                <w:rStyle w:val="Cuerpodeltexto29pto"/>
                <w:rFonts w:ascii="Source Sans Pro" w:hAnsi="Source Sans Pro" w:cs="Heebo"/>
              </w:rPr>
              <w:t>DENOMINACIÓN Y JUSTIFICACIÓN</w:t>
            </w:r>
          </w:p>
        </w:tc>
      </w:tr>
      <w:tr w:rsidR="0080529F" w:rsidRPr="006C5E2F" w:rsidTr="00300564">
        <w:trPr>
          <w:trHeight w:val="567"/>
        </w:trPr>
        <w:tc>
          <w:tcPr>
            <w:tcW w:w="2684" w:type="dxa"/>
            <w:vMerge w:val="restart"/>
            <w:shd w:val="clear" w:color="auto" w:fill="auto"/>
          </w:tcPr>
          <w:p w:rsidR="0080529F" w:rsidRPr="00E24A01" w:rsidRDefault="0080529F" w:rsidP="00930055">
            <w:pPr>
              <w:jc w:val="left"/>
              <w:rPr>
                <w:rFonts w:cs="Calibri"/>
                <w:color w:val="000000"/>
                <w:sz w:val="18"/>
                <w:szCs w:val="18"/>
              </w:rPr>
            </w:pPr>
            <w:r w:rsidRPr="00E24A01">
              <w:rPr>
                <w:rFonts w:cs="Calibri"/>
                <w:color w:val="000000"/>
                <w:sz w:val="18"/>
                <w:szCs w:val="18"/>
              </w:rPr>
              <w:t>74.90-Otras actividades profesionales, científicas y técnicas n.c.o.p.</w:t>
            </w:r>
          </w:p>
          <w:p w:rsidR="0080529F" w:rsidRPr="00E24A01" w:rsidRDefault="0080529F" w:rsidP="00300564">
            <w:pPr>
              <w:rPr>
                <w:rFonts w:cs="Heebo"/>
                <w:sz w:val="18"/>
                <w:szCs w:val="18"/>
                <w:highlight w:val="yellow"/>
              </w:rPr>
            </w:pPr>
          </w:p>
        </w:tc>
        <w:tc>
          <w:tcPr>
            <w:tcW w:w="6815" w:type="dxa"/>
            <w:gridSpan w:val="2"/>
            <w:shd w:val="clear" w:color="auto" w:fill="auto"/>
            <w:vAlign w:val="center"/>
          </w:tcPr>
          <w:p w:rsidR="0080529F" w:rsidRPr="00B26C81" w:rsidRDefault="0080529F" w:rsidP="0080529F">
            <w:pPr>
              <w:pStyle w:val="Prrafodelista"/>
              <w:numPr>
                <w:ilvl w:val="3"/>
                <w:numId w:val="137"/>
              </w:numPr>
              <w:ind w:left="357" w:hanging="357"/>
              <w:rPr>
                <w:rFonts w:cs="Arial"/>
                <w:b/>
                <w:color w:val="000000"/>
              </w:rPr>
            </w:pPr>
            <w:r w:rsidRPr="00B26C81">
              <w:rPr>
                <w:rFonts w:cs="Arial"/>
                <w:b/>
                <w:color w:val="000000"/>
              </w:rPr>
              <w:t>ACTIVIDADES PROFESIONALES. Economía Social</w:t>
            </w:r>
          </w:p>
        </w:tc>
      </w:tr>
      <w:tr w:rsidR="0080529F" w:rsidRPr="006C5E2F" w:rsidTr="00300564">
        <w:trPr>
          <w:trHeight w:val="369"/>
        </w:trPr>
        <w:tc>
          <w:tcPr>
            <w:tcW w:w="2684" w:type="dxa"/>
            <w:vMerge/>
            <w:shd w:val="clear" w:color="auto" w:fill="auto"/>
          </w:tcPr>
          <w:p w:rsidR="0080529F" w:rsidRPr="00E24A01" w:rsidRDefault="0080529F" w:rsidP="00300564">
            <w:pPr>
              <w:rPr>
                <w:rFonts w:cs="Heebo"/>
                <w:sz w:val="18"/>
                <w:szCs w:val="18"/>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rPr>
            </w:pPr>
            <w:r w:rsidRPr="006C5E2F">
              <w:rPr>
                <w:rStyle w:val="Cuerpodeltexto29pto"/>
                <w:rFonts w:ascii="Source Sans Pro" w:hAnsi="Source Sans Pro" w:cs="Heebo"/>
              </w:rPr>
              <w:t>Justificación</w:t>
            </w:r>
          </w:p>
        </w:tc>
        <w:tc>
          <w:tcPr>
            <w:tcW w:w="5246" w:type="dxa"/>
            <w:shd w:val="clear" w:color="auto" w:fill="auto"/>
          </w:tcPr>
          <w:p w:rsidR="0080529F" w:rsidRPr="00D411B9" w:rsidRDefault="0080529F" w:rsidP="00300564">
            <w:pPr>
              <w:rPr>
                <w:rFonts w:cs="Heebo"/>
              </w:rPr>
            </w:pPr>
            <w:r w:rsidRPr="00DB2FD3">
              <w:rPr>
                <w:rFonts w:cs="Heebo"/>
                <w:b/>
                <w:bCs/>
              </w:rPr>
              <w:t>Novedad:</w:t>
            </w:r>
            <w:r>
              <w:rPr>
                <w:rFonts w:cs="Heebo"/>
              </w:rPr>
              <w:t xml:space="preserve"> </w:t>
            </w:r>
            <w:r w:rsidRPr="00D411B9">
              <w:rPr>
                <w:rFonts w:cs="Heebo"/>
              </w:rPr>
              <w:t>El desarrollo de la economía social en la comarca de El Condado de Jaén representa un aspecto innovador crucial para el desarrollo rural al promover modelos económicos centrados en la colaboración, la inclusión y el bienestar comunitario.</w:t>
            </w:r>
            <w:r>
              <w:rPr>
                <w:rFonts w:cs="Heebo"/>
              </w:rPr>
              <w:t xml:space="preserve"> </w:t>
            </w:r>
            <w:r w:rsidRPr="00D411B9">
              <w:rPr>
                <w:rFonts w:cs="Heebo"/>
              </w:rPr>
              <w:t>Este enfoque fortalece el tejido social de la comarca al empoderar a los habitantes para que participen activamente en la toma de decisiones económicas y en la gestión de los recursos comunitarios, promoviendo una economía más equitativa y sostenible.</w:t>
            </w:r>
            <w:r>
              <w:rPr>
                <w:rFonts w:cs="Heebo"/>
              </w:rPr>
              <w:t xml:space="preserve"> Además, </w:t>
            </w:r>
            <w:r w:rsidRPr="00D411B9">
              <w:rPr>
                <w:rFonts w:cs="Heebo"/>
              </w:rPr>
              <w:t>impulsa el desarrollo económico al generar empleo y oportunidades empresariales adaptadas a las características y necesidades de la región. Las cooperativas y empresas sociales pueden enfocarse en sectores clave como la agricultura sostenible, el turismo rural, la producción artesanal y los servicios locales, creando puestos de trabajo estables y de calidad que reducen la despoblación y revitalizan las comunidades. Este modelo económico no solo contribuye a la diversificación económica y a la estabilidad financiera de la comarca, sino que también fomenta la formación y el desarrollo de habilidades entre los residentes, mejorando su capacidad para emprender y gestionar proyectos propios.</w:t>
            </w:r>
          </w:p>
          <w:p w:rsidR="0080529F" w:rsidRDefault="0080529F" w:rsidP="00300564">
            <w:pPr>
              <w:rPr>
                <w:rFonts w:cs="Heebo"/>
              </w:rPr>
            </w:pPr>
            <w:r w:rsidRPr="00DB2FD3">
              <w:rPr>
                <w:rFonts w:cs="Heebo"/>
                <w:b/>
                <w:bCs/>
              </w:rPr>
              <w:t>Aprovechamiento de potencialidades:</w:t>
            </w:r>
            <w:r w:rsidRPr="006C5E2F">
              <w:rPr>
                <w:rFonts w:cs="Heebo"/>
              </w:rPr>
              <w:t xml:space="preserve"> </w:t>
            </w:r>
          </w:p>
          <w:p w:rsidR="0080529F" w:rsidRPr="006C5E2F" w:rsidRDefault="0080529F" w:rsidP="00300564">
            <w:pPr>
              <w:rPr>
                <w:rFonts w:cs="Heebo"/>
              </w:rPr>
            </w:pPr>
            <w:r>
              <w:rPr>
                <w:rFonts w:eastAsia="Times New Roman" w:cs="Arial"/>
                <w:szCs w:val="21"/>
              </w:rPr>
              <w:t xml:space="preserve">P18. </w:t>
            </w:r>
            <w:r w:rsidRPr="00DB0B32">
              <w:rPr>
                <w:rFonts w:eastAsia="Times New Roman" w:cs="Arial"/>
                <w:szCs w:val="21"/>
              </w:rPr>
              <w:t>Potenciar la buena sintonía entre los representantes políticos de los municipios para trabajar conjuntamente “pensando en comarca”.</w:t>
            </w:r>
          </w:p>
        </w:tc>
      </w:tr>
      <w:tr w:rsidR="0080529F" w:rsidRPr="006C5E2F" w:rsidTr="00300564">
        <w:trPr>
          <w:trHeight w:val="567"/>
        </w:trPr>
        <w:tc>
          <w:tcPr>
            <w:tcW w:w="2684" w:type="dxa"/>
            <w:vMerge w:val="restart"/>
            <w:shd w:val="clear" w:color="auto" w:fill="auto"/>
          </w:tcPr>
          <w:p w:rsidR="0080529F" w:rsidRPr="00E24A01" w:rsidRDefault="0080529F" w:rsidP="00930055">
            <w:pPr>
              <w:jc w:val="left"/>
              <w:rPr>
                <w:rFonts w:cs="Calibri"/>
                <w:color w:val="000000"/>
                <w:sz w:val="18"/>
                <w:szCs w:val="18"/>
              </w:rPr>
            </w:pPr>
            <w:r w:rsidRPr="00E24A01">
              <w:rPr>
                <w:rFonts w:cs="Calibri"/>
                <w:color w:val="000000"/>
                <w:sz w:val="18"/>
                <w:szCs w:val="18"/>
              </w:rPr>
              <w:t>74.90-Otras actividades profesionales, científicas y técnicas n.c.o.p.</w:t>
            </w:r>
          </w:p>
          <w:p w:rsidR="0080529F" w:rsidRPr="00E24A01" w:rsidRDefault="0080529F" w:rsidP="00300564">
            <w:pPr>
              <w:rPr>
                <w:rFonts w:cs="Heebo"/>
                <w:sz w:val="18"/>
                <w:szCs w:val="18"/>
                <w:highlight w:val="yellow"/>
              </w:rPr>
            </w:pPr>
          </w:p>
        </w:tc>
        <w:tc>
          <w:tcPr>
            <w:tcW w:w="6815" w:type="dxa"/>
            <w:gridSpan w:val="2"/>
            <w:shd w:val="clear" w:color="auto" w:fill="auto"/>
            <w:vAlign w:val="center"/>
          </w:tcPr>
          <w:p w:rsidR="0080529F" w:rsidRPr="006C5E2F" w:rsidRDefault="0080529F" w:rsidP="0080529F">
            <w:pPr>
              <w:pStyle w:val="Prrafodelista"/>
              <w:numPr>
                <w:ilvl w:val="3"/>
                <w:numId w:val="137"/>
              </w:numPr>
              <w:ind w:left="357" w:hanging="357"/>
              <w:rPr>
                <w:rStyle w:val="Cuerpodeltexto29pto"/>
                <w:rFonts w:ascii="Source Sans Pro" w:hAnsi="Source Sans Pro" w:cs="Heebo"/>
                <w:b w:val="0"/>
              </w:rPr>
            </w:pPr>
            <w:r w:rsidRPr="00B26C81">
              <w:rPr>
                <w:rFonts w:cs="Arial"/>
                <w:b/>
                <w:color w:val="000000"/>
              </w:rPr>
              <w:t>ACTIVIDADES PROFESIONALES. Economía Verde</w:t>
            </w:r>
          </w:p>
        </w:tc>
      </w:tr>
      <w:tr w:rsidR="0080529F" w:rsidRPr="006C5E2F" w:rsidTr="00300564">
        <w:trPr>
          <w:trHeight w:val="567"/>
        </w:trPr>
        <w:tc>
          <w:tcPr>
            <w:tcW w:w="2684" w:type="dxa"/>
            <w:vMerge/>
            <w:shd w:val="clear" w:color="auto" w:fill="auto"/>
          </w:tcPr>
          <w:p w:rsidR="0080529F" w:rsidRPr="00E24A01" w:rsidRDefault="0080529F" w:rsidP="00300564">
            <w:pPr>
              <w:rPr>
                <w:rFonts w:cs="Heebo"/>
                <w:sz w:val="18"/>
                <w:szCs w:val="18"/>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highlight w:val="yellow"/>
              </w:rPr>
            </w:pPr>
            <w:r w:rsidRPr="006C5E2F">
              <w:rPr>
                <w:rStyle w:val="Cuerpodeltexto29pto"/>
                <w:rFonts w:ascii="Source Sans Pro" w:hAnsi="Source Sans Pro" w:cs="Heebo"/>
              </w:rPr>
              <w:t>Justificación</w:t>
            </w:r>
          </w:p>
        </w:tc>
        <w:tc>
          <w:tcPr>
            <w:tcW w:w="5246" w:type="dxa"/>
            <w:shd w:val="clear" w:color="auto" w:fill="auto"/>
          </w:tcPr>
          <w:p w:rsidR="0080529F" w:rsidRPr="00DB2FD3" w:rsidRDefault="0080529F" w:rsidP="00300564">
            <w:pPr>
              <w:rPr>
                <w:rFonts w:cs="Heebo"/>
                <w:b/>
                <w:bCs/>
              </w:rPr>
            </w:pPr>
            <w:r w:rsidRPr="00DB2FD3">
              <w:rPr>
                <w:rFonts w:cs="Heebo"/>
                <w:b/>
                <w:bCs/>
              </w:rPr>
              <w:t>Novedad:</w:t>
            </w:r>
            <w:r>
              <w:rPr>
                <w:rFonts w:cs="Heebo"/>
                <w:b/>
                <w:bCs/>
              </w:rPr>
              <w:t xml:space="preserve"> </w:t>
            </w:r>
            <w:r w:rsidRPr="00D411B9">
              <w:rPr>
                <w:rFonts w:cs="Heebo"/>
              </w:rPr>
              <w:t>La economía verde promueve prácticas que reducen la huella ecológica, como la adopción de energías renovables, la gestión eficiente de los recursos naturales y la implementación de prácticas agrícolas sostenibles. En una comarca con una rica tradición agrícola, integrar tecnologías limpias y métodos de cultivo respetuosos con el medio ambiente no solo mejora la calidad del suelo y el agua, sino que también aumenta la competitividad de los productos locales en un mercado cada vez más enfocado en la sostenibilidad. Esto representa un cambio paradigmático hacia una economía que valora y preserva el entorno natural mientras impulsa el crecimiento económico.</w:t>
            </w:r>
            <w:r>
              <w:rPr>
                <w:rFonts w:cs="Heebo"/>
              </w:rPr>
              <w:t xml:space="preserve"> </w:t>
            </w:r>
            <w:r w:rsidRPr="00D411B9">
              <w:rPr>
                <w:rFonts w:cs="Heebo"/>
              </w:rPr>
              <w:t xml:space="preserve">Además, la economía verde ofrece oportunidades significativas para la creación de empleo y el emprendimiento en la comarca. La inversión en proyectos de energía renovable, como la solar y eólica, la rehabilitación energética de edificios y la gestión de residuos </w:t>
            </w:r>
            <w:r w:rsidRPr="00D411B9">
              <w:rPr>
                <w:rFonts w:cs="Heebo"/>
              </w:rPr>
              <w:lastRenderedPageBreak/>
              <w:t>verdes genera nuevos puestos de trabajo y fomenta el desarrollo de habilidades técnicas y profesionales entre los residentes locales. Asimismo, la promoción de la agricultura ecológica y el turismo sostenible pueden abrir nuevas vías de ingresos y diversificación para los habitantes de El Condado de Jaén.</w:t>
            </w:r>
          </w:p>
          <w:p w:rsidR="0080529F" w:rsidRDefault="0080529F" w:rsidP="00300564">
            <w:pPr>
              <w:rPr>
                <w:rFonts w:cs="Heebo"/>
                <w:b/>
                <w:bCs/>
              </w:rPr>
            </w:pPr>
            <w:r w:rsidRPr="00DB2FD3">
              <w:rPr>
                <w:rFonts w:cs="Heebo"/>
                <w:b/>
                <w:bCs/>
              </w:rPr>
              <w:t>Aprovechamiento de potencialidades:</w:t>
            </w:r>
          </w:p>
          <w:p w:rsidR="0080529F" w:rsidRDefault="0080529F" w:rsidP="00300564">
            <w:pPr>
              <w:rPr>
                <w:rFonts w:cs="Heebo"/>
                <w:b/>
                <w:bCs/>
              </w:rPr>
            </w:pPr>
            <w:r>
              <w:rPr>
                <w:rFonts w:eastAsia="Times New Roman" w:cs="Arial"/>
                <w:szCs w:val="21"/>
              </w:rPr>
              <w:t xml:space="preserve">P4. </w:t>
            </w:r>
            <w:r w:rsidRPr="00DB0B32">
              <w:rPr>
                <w:rFonts w:eastAsia="Times New Roman" w:cs="Arial"/>
                <w:szCs w:val="21"/>
              </w:rPr>
              <w:t xml:space="preserve">Desarrollo de la </w:t>
            </w:r>
            <w:r w:rsidRPr="00DB0B32">
              <w:rPr>
                <w:rFonts w:eastAsia="Times New Roman" w:cs="Arial"/>
                <w:b/>
                <w:szCs w:val="21"/>
              </w:rPr>
              <w:t>producción ecológica</w:t>
            </w:r>
            <w:r w:rsidRPr="00DB0B32">
              <w:rPr>
                <w:rFonts w:eastAsia="Times New Roman" w:cs="Arial"/>
                <w:szCs w:val="21"/>
              </w:rPr>
              <w:t xml:space="preserve"> para avanzar en la diversificación hacia otros cultivos, reducir la dependencia del olivar y adaptarse a las nuevas demandas del mercado.</w:t>
            </w:r>
          </w:p>
          <w:p w:rsidR="0080529F" w:rsidRPr="00DB2FD3" w:rsidRDefault="0080529F" w:rsidP="00300564">
            <w:pPr>
              <w:rPr>
                <w:rFonts w:eastAsia="Times New Roman" w:cs="Arial"/>
                <w:szCs w:val="21"/>
              </w:rPr>
            </w:pPr>
            <w:r w:rsidRPr="00DB2FD3">
              <w:rPr>
                <w:rFonts w:eastAsia="Times New Roman" w:cs="Arial"/>
                <w:szCs w:val="21"/>
              </w:rPr>
              <w:t>P9. Desarrollo del Turismo de Naturaleza, ligado a la gran variedad de hábitats y ecosistemas naturales existentes: olivar, dehesas, masas forestales, humedales, pantanos y otros activos asociados a la naturaleza y paisaje de la comarca).</w:t>
            </w:r>
          </w:p>
          <w:p w:rsidR="0080529F" w:rsidRPr="006C5E2F" w:rsidRDefault="0080529F" w:rsidP="00300564">
            <w:pPr>
              <w:rPr>
                <w:rStyle w:val="Cuerpodeltexto29pto"/>
                <w:rFonts w:ascii="Source Sans Pro" w:hAnsi="Source Sans Pro" w:cs="Heebo"/>
              </w:rPr>
            </w:pPr>
            <w:r w:rsidRPr="00DB2FD3">
              <w:rPr>
                <w:rFonts w:eastAsia="Times New Roman" w:cs="Arial"/>
                <w:szCs w:val="21"/>
              </w:rPr>
              <w:t>P10. Desarrollo del turismo alternativo: oleoturismo, agroturismo, familiar, cinegético, taurino, contemplativo y gastronómico.</w:t>
            </w:r>
          </w:p>
        </w:tc>
      </w:tr>
      <w:tr w:rsidR="0080529F" w:rsidRPr="006C5E2F" w:rsidTr="00300564">
        <w:trPr>
          <w:trHeight w:val="567"/>
        </w:trPr>
        <w:tc>
          <w:tcPr>
            <w:tcW w:w="2684" w:type="dxa"/>
            <w:vMerge w:val="restart"/>
            <w:shd w:val="clear" w:color="auto" w:fill="auto"/>
          </w:tcPr>
          <w:p w:rsidR="0080529F" w:rsidRPr="00E24A01" w:rsidRDefault="0080529F" w:rsidP="00930055">
            <w:pPr>
              <w:ind w:left="10"/>
              <w:jc w:val="left"/>
              <w:rPr>
                <w:rFonts w:cs="Arial"/>
                <w:color w:val="000000"/>
                <w:sz w:val="18"/>
                <w:szCs w:val="18"/>
              </w:rPr>
            </w:pPr>
            <w:r w:rsidRPr="00E24A01">
              <w:rPr>
                <w:rFonts w:cs="Arial"/>
                <w:color w:val="000000"/>
                <w:sz w:val="18"/>
                <w:szCs w:val="18"/>
              </w:rPr>
              <w:lastRenderedPageBreak/>
              <w:t>82.11-Servicios administrativos combinados</w:t>
            </w:r>
          </w:p>
          <w:p w:rsidR="0080529F" w:rsidRPr="00E24A01" w:rsidRDefault="0080529F" w:rsidP="00930055">
            <w:pPr>
              <w:jc w:val="left"/>
              <w:rPr>
                <w:rFonts w:cs="Arial"/>
                <w:color w:val="000000"/>
                <w:sz w:val="18"/>
                <w:szCs w:val="18"/>
              </w:rPr>
            </w:pPr>
            <w:r w:rsidRPr="00E24A01">
              <w:rPr>
                <w:rFonts w:cs="Arial"/>
                <w:color w:val="000000"/>
                <w:sz w:val="18"/>
                <w:szCs w:val="18"/>
              </w:rPr>
              <w:t>8299-Otras actividades de apoyo a las empresas</w:t>
            </w:r>
          </w:p>
        </w:tc>
        <w:tc>
          <w:tcPr>
            <w:tcW w:w="6815" w:type="dxa"/>
            <w:gridSpan w:val="2"/>
            <w:shd w:val="clear" w:color="auto" w:fill="auto"/>
            <w:vAlign w:val="center"/>
          </w:tcPr>
          <w:p w:rsidR="0080529F" w:rsidRPr="00B26C81" w:rsidRDefault="0080529F" w:rsidP="0080529F">
            <w:pPr>
              <w:pStyle w:val="Prrafodelista"/>
              <w:numPr>
                <w:ilvl w:val="3"/>
                <w:numId w:val="137"/>
              </w:numPr>
              <w:ind w:left="357" w:hanging="357"/>
              <w:rPr>
                <w:rFonts w:cs="Arial"/>
                <w:b/>
                <w:color w:val="000000"/>
              </w:rPr>
            </w:pPr>
            <w:r w:rsidRPr="00B26C81">
              <w:rPr>
                <w:rFonts w:cs="Arial"/>
                <w:b/>
                <w:color w:val="000000"/>
              </w:rPr>
              <w:t>ACTIVIDADES AUXILIARES A LAS EMPRESAS. Empresas de multiservicios.</w:t>
            </w:r>
          </w:p>
        </w:tc>
      </w:tr>
      <w:tr w:rsidR="0080529F" w:rsidRPr="006C5E2F" w:rsidTr="00300564">
        <w:trPr>
          <w:trHeight w:val="567"/>
        </w:trPr>
        <w:tc>
          <w:tcPr>
            <w:tcW w:w="2684" w:type="dxa"/>
            <w:vMerge/>
            <w:shd w:val="clear" w:color="auto" w:fill="auto"/>
          </w:tcPr>
          <w:p w:rsidR="0080529F" w:rsidRPr="00E24A01" w:rsidRDefault="0080529F" w:rsidP="00300564">
            <w:pPr>
              <w:rPr>
                <w:rFonts w:cs="Heebo"/>
                <w:sz w:val="18"/>
                <w:szCs w:val="18"/>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highlight w:val="yellow"/>
              </w:rPr>
            </w:pPr>
            <w:r w:rsidRPr="006C5E2F">
              <w:rPr>
                <w:rStyle w:val="Cuerpodeltexto29pto"/>
                <w:rFonts w:ascii="Source Sans Pro" w:hAnsi="Source Sans Pro" w:cs="Heebo"/>
              </w:rPr>
              <w:t>Justificación</w:t>
            </w:r>
          </w:p>
        </w:tc>
        <w:tc>
          <w:tcPr>
            <w:tcW w:w="5246" w:type="dxa"/>
            <w:shd w:val="clear" w:color="auto" w:fill="auto"/>
          </w:tcPr>
          <w:p w:rsidR="0080529F" w:rsidRPr="00DB2FD3" w:rsidRDefault="0080529F" w:rsidP="00300564">
            <w:pPr>
              <w:rPr>
                <w:rFonts w:cs="Heebo"/>
                <w:b/>
                <w:bCs/>
              </w:rPr>
            </w:pPr>
            <w:r w:rsidRPr="00DB2FD3">
              <w:rPr>
                <w:rFonts w:cs="Heebo"/>
                <w:b/>
                <w:bCs/>
              </w:rPr>
              <w:t>Novedad:</w:t>
            </w:r>
            <w:r>
              <w:rPr>
                <w:rFonts w:cs="Heebo"/>
                <w:b/>
                <w:bCs/>
              </w:rPr>
              <w:t xml:space="preserve"> </w:t>
            </w:r>
            <w:r w:rsidRPr="00D411B9">
              <w:rPr>
                <w:rFonts w:cs="Heebo"/>
              </w:rPr>
              <w:t>El desarrollo de empresas multiservicios en la comarca de El Condado de Jaén es un aspecto innovador crucial para el desarrollo rural al ofrecer una solución integral para las necesidades locales y fomentar la cohesión comunitaria. Al centralizar servicios en un solo punto, se optimizan los recursos y se generan economías de escala, lo que resulta en una oferta más eficiente y accesible. Además, las empresas multiservicios pueden actuar como motores de desarrollo económico en la comarca al fomentar el emprendimiento local y la creación de empleo. La diversificación de servicios permite a las empresas adaptarse mejor a las demandas cambiantes del mercado y a las necesidades específicas de la comunidad, generando nuevas oportunidades de negocio y empleo. El establecimiento de empresas multiservicios fortalece la resiliencia y sostenibilidad de la comunidad al promover la autosuficiencia y la cooperación local.</w:t>
            </w:r>
          </w:p>
          <w:p w:rsidR="0080529F" w:rsidRDefault="0080529F" w:rsidP="00300564">
            <w:pPr>
              <w:rPr>
                <w:rFonts w:cs="Heebo"/>
                <w:b/>
                <w:bCs/>
              </w:rPr>
            </w:pPr>
            <w:r w:rsidRPr="00DB2FD3">
              <w:rPr>
                <w:rFonts w:cs="Heebo"/>
                <w:b/>
                <w:bCs/>
              </w:rPr>
              <w:t>Aprovechamiento de potencialidades:</w:t>
            </w:r>
          </w:p>
          <w:p w:rsidR="0080529F" w:rsidRDefault="0080529F" w:rsidP="00300564">
            <w:pPr>
              <w:rPr>
                <w:rFonts w:eastAsia="Times New Roman" w:cs="Arial"/>
                <w:szCs w:val="21"/>
              </w:rPr>
            </w:pPr>
            <w:r>
              <w:rPr>
                <w:rFonts w:eastAsia="Times New Roman" w:cs="Arial"/>
                <w:szCs w:val="21"/>
              </w:rPr>
              <w:t xml:space="preserve">P13. </w:t>
            </w:r>
            <w:r w:rsidRPr="00DB0B32">
              <w:rPr>
                <w:rFonts w:eastAsia="Times New Roman" w:cs="Arial"/>
                <w:szCs w:val="21"/>
              </w:rPr>
              <w:t>Solicitud y acceso a incentivos a las empresas para contratación y para el autoempleo.</w:t>
            </w:r>
          </w:p>
          <w:p w:rsidR="0080529F" w:rsidRPr="00D411B9" w:rsidRDefault="0080529F" w:rsidP="00300564">
            <w:pPr>
              <w:rPr>
                <w:rFonts w:eastAsia="Times New Roman" w:cs="Arial"/>
                <w:szCs w:val="21"/>
              </w:rPr>
            </w:pPr>
            <w:r>
              <w:rPr>
                <w:rFonts w:eastAsia="Times New Roman" w:cs="Arial"/>
                <w:szCs w:val="21"/>
              </w:rPr>
              <w:t xml:space="preserve">P17. </w:t>
            </w:r>
            <w:r w:rsidRPr="00DB0B32">
              <w:rPr>
                <w:rFonts w:eastAsia="Times New Roman" w:cs="Arial"/>
                <w:szCs w:val="21"/>
              </w:rPr>
              <w:t>Aprovechamiento de la ubicación privilegiada para el desarrollo y aprovechamiento de nichos de empleo (turismo y ocio en espacios naturales protegidos, servicios de atención a personas dependientes, energías renovables, productos locales de calidad, …)</w:t>
            </w:r>
          </w:p>
        </w:tc>
      </w:tr>
      <w:tr w:rsidR="0080529F" w:rsidRPr="006C5E2F" w:rsidTr="00300564">
        <w:trPr>
          <w:trHeight w:val="567"/>
        </w:trPr>
        <w:tc>
          <w:tcPr>
            <w:tcW w:w="2684" w:type="dxa"/>
            <w:vMerge w:val="restart"/>
            <w:shd w:val="clear" w:color="auto" w:fill="auto"/>
          </w:tcPr>
          <w:p w:rsidR="0080529F" w:rsidRPr="00E24A01" w:rsidRDefault="0080529F" w:rsidP="00930055">
            <w:pPr>
              <w:jc w:val="left"/>
              <w:rPr>
                <w:rFonts w:cs="Heebo"/>
                <w:sz w:val="18"/>
                <w:szCs w:val="18"/>
              </w:rPr>
            </w:pPr>
            <w:r w:rsidRPr="00E24A01">
              <w:rPr>
                <w:rFonts w:cs="Heebo"/>
                <w:sz w:val="18"/>
                <w:szCs w:val="18"/>
              </w:rPr>
              <w:t xml:space="preserve">10.86-Elaboración de preparados alimenticios </w:t>
            </w:r>
            <w:r w:rsidRPr="00E24A01">
              <w:rPr>
                <w:rFonts w:cs="Heebo"/>
                <w:sz w:val="18"/>
                <w:szCs w:val="18"/>
              </w:rPr>
              <w:lastRenderedPageBreak/>
              <w:t>homogeneizados y alimentos dietéticos</w:t>
            </w:r>
          </w:p>
          <w:p w:rsidR="0080529F" w:rsidRPr="00E24A01" w:rsidRDefault="0080529F" w:rsidP="00930055">
            <w:pPr>
              <w:jc w:val="left"/>
              <w:rPr>
                <w:rFonts w:cs="Heebo"/>
                <w:sz w:val="18"/>
                <w:szCs w:val="18"/>
                <w:highlight w:val="yellow"/>
              </w:rPr>
            </w:pPr>
            <w:r w:rsidRPr="00E24A01">
              <w:rPr>
                <w:rFonts w:cs="Heebo"/>
                <w:sz w:val="18"/>
                <w:szCs w:val="18"/>
              </w:rPr>
              <w:t>10.89-Elaboración de otros productos alimenticios n.c.o.p.</w:t>
            </w:r>
          </w:p>
        </w:tc>
        <w:tc>
          <w:tcPr>
            <w:tcW w:w="6815" w:type="dxa"/>
            <w:gridSpan w:val="2"/>
            <w:shd w:val="clear" w:color="auto" w:fill="auto"/>
            <w:vAlign w:val="center"/>
          </w:tcPr>
          <w:p w:rsidR="0080529F" w:rsidRPr="006C5E2F" w:rsidRDefault="0080529F" w:rsidP="00300564">
            <w:pPr>
              <w:ind w:left="357" w:hanging="357"/>
              <w:contextualSpacing/>
              <w:rPr>
                <w:rFonts w:cs="Heebo"/>
              </w:rPr>
            </w:pPr>
            <w:r>
              <w:rPr>
                <w:rFonts w:cs="Arial"/>
                <w:color w:val="000000"/>
              </w:rPr>
              <w:lastRenderedPageBreak/>
              <w:t>4</w:t>
            </w:r>
            <w:r w:rsidRPr="00B26C81">
              <w:rPr>
                <w:rFonts w:cs="Arial"/>
                <w:b/>
                <w:color w:val="000000"/>
              </w:rPr>
              <w:t>. ALIMENTACIÓN. Transformación de productos ecológicos o agroecológicos.</w:t>
            </w:r>
          </w:p>
        </w:tc>
      </w:tr>
      <w:tr w:rsidR="0080529F" w:rsidRPr="006C5E2F" w:rsidTr="00300564">
        <w:trPr>
          <w:trHeight w:val="567"/>
        </w:trPr>
        <w:tc>
          <w:tcPr>
            <w:tcW w:w="2684" w:type="dxa"/>
            <w:vMerge/>
            <w:shd w:val="clear" w:color="auto" w:fill="auto"/>
          </w:tcPr>
          <w:p w:rsidR="0080529F" w:rsidRPr="00E24A01" w:rsidRDefault="0080529F" w:rsidP="00300564">
            <w:pPr>
              <w:rPr>
                <w:rFonts w:cs="Heebo"/>
                <w:sz w:val="18"/>
                <w:szCs w:val="18"/>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highlight w:val="yellow"/>
              </w:rPr>
            </w:pPr>
            <w:r w:rsidRPr="006C5E2F">
              <w:rPr>
                <w:rStyle w:val="Cuerpodeltexto29pto"/>
                <w:rFonts w:ascii="Source Sans Pro" w:hAnsi="Source Sans Pro" w:cs="Heebo"/>
              </w:rPr>
              <w:t>Justificación</w:t>
            </w:r>
          </w:p>
        </w:tc>
        <w:tc>
          <w:tcPr>
            <w:tcW w:w="5246" w:type="dxa"/>
            <w:shd w:val="clear" w:color="auto" w:fill="auto"/>
          </w:tcPr>
          <w:p w:rsidR="0080529F" w:rsidRPr="00D411B9" w:rsidRDefault="0080529F" w:rsidP="00300564">
            <w:pPr>
              <w:rPr>
                <w:rFonts w:cs="Heebo"/>
              </w:rPr>
            </w:pPr>
            <w:r w:rsidRPr="00DB2FD3">
              <w:rPr>
                <w:rFonts w:cs="Heebo"/>
                <w:b/>
                <w:bCs/>
              </w:rPr>
              <w:t>Novedad:</w:t>
            </w:r>
            <w:r>
              <w:rPr>
                <w:rFonts w:cs="Heebo"/>
                <w:b/>
                <w:bCs/>
              </w:rPr>
              <w:t xml:space="preserve"> </w:t>
            </w:r>
            <w:r w:rsidRPr="00D411B9">
              <w:rPr>
                <w:rFonts w:cs="Heebo"/>
              </w:rPr>
              <w:t>El desarrollo de la transformación de productos ecológicos en la comarca de El Condado de Jaén constituye un aspecto innovador esencial para el desarrollo rural al introducir prácticas agrícolas sostenibles y agregar valor a los productos locales. Esta práctica no solo mejora la rentabilidad de las explotaciones agrícolas al permitir la comercialización de productos procesados y elaborados, sino que también promueve un modelo de producción que minimiza el impacto ambiental, reduce el uso de químicos y favorece la biodiversidad local. Además, la transformación de productos ecológicos en El Condado de Jaén impulsa la diversificación económica y el desarrollo de la industria rural al generar nuevas oportunidades de empleo y emprendimiento. La creación de unidades de procesamiento y talleres de transformación no solo proporciona empleo en la región, sino que también fomenta el desarrollo de habilidades técnicas y empresariales entre los residentes locales. La inversión en tecnología para la transformación ecológica de productos puede atraer a emprendedores e inversores interesados en el sector agroalimentario sostenible, revitalizando la economía local y reduciendo la dependencia de actividades económicas tradicionales.</w:t>
            </w:r>
          </w:p>
          <w:p w:rsidR="0080529F" w:rsidRDefault="0080529F" w:rsidP="00300564">
            <w:pPr>
              <w:rPr>
                <w:rFonts w:cs="Heebo"/>
                <w:b/>
                <w:bCs/>
              </w:rPr>
            </w:pPr>
            <w:r w:rsidRPr="00DB2FD3">
              <w:rPr>
                <w:rFonts w:cs="Heebo"/>
                <w:b/>
                <w:bCs/>
              </w:rPr>
              <w:t>Aprovechamiento de potencialidades:</w:t>
            </w:r>
          </w:p>
          <w:p w:rsidR="0080529F" w:rsidRPr="006C5E2F" w:rsidRDefault="0080529F" w:rsidP="00300564">
            <w:pPr>
              <w:rPr>
                <w:rFonts w:cs="Heebo"/>
              </w:rPr>
            </w:pPr>
            <w:r>
              <w:rPr>
                <w:rFonts w:eastAsia="Times New Roman" w:cs="Arial"/>
                <w:szCs w:val="21"/>
              </w:rPr>
              <w:t xml:space="preserve">P5. </w:t>
            </w:r>
            <w:r w:rsidRPr="00DB0B32">
              <w:rPr>
                <w:rFonts w:eastAsia="Times New Roman" w:cs="Arial"/>
                <w:szCs w:val="21"/>
              </w:rPr>
              <w:t xml:space="preserve">Desarrollo de nuevos productos y servicios innovadores relacionados con la producción, transformación y comercialización del aceite de oliva aprovechando la existencia de la </w:t>
            </w:r>
            <w:r w:rsidRPr="00DB0B32">
              <w:rPr>
                <w:rFonts w:eastAsia="Times New Roman" w:cs="Arial"/>
                <w:b/>
                <w:szCs w:val="21"/>
              </w:rPr>
              <w:t xml:space="preserve">industria auxiliar </w:t>
            </w:r>
            <w:r w:rsidRPr="00DB0B32">
              <w:rPr>
                <w:rFonts w:eastAsia="Times New Roman" w:cs="Arial"/>
                <w:szCs w:val="21"/>
              </w:rPr>
              <w:t>del aceite de oliva con capacidad de emprendimiento.</w:t>
            </w:r>
          </w:p>
        </w:tc>
      </w:tr>
      <w:tr w:rsidR="0080529F" w:rsidRPr="006C5E2F" w:rsidTr="00300564">
        <w:trPr>
          <w:trHeight w:val="567"/>
        </w:trPr>
        <w:tc>
          <w:tcPr>
            <w:tcW w:w="2684" w:type="dxa"/>
            <w:vMerge w:val="restart"/>
            <w:shd w:val="clear" w:color="auto" w:fill="auto"/>
          </w:tcPr>
          <w:p w:rsidR="0080529F" w:rsidRPr="00E24A01" w:rsidRDefault="0080529F" w:rsidP="00930055">
            <w:pPr>
              <w:jc w:val="left"/>
              <w:rPr>
                <w:rFonts w:cs="Arial"/>
                <w:color w:val="000000"/>
                <w:sz w:val="18"/>
                <w:szCs w:val="18"/>
              </w:rPr>
            </w:pPr>
            <w:r w:rsidRPr="00E24A01">
              <w:rPr>
                <w:rFonts w:cs="Arial"/>
                <w:color w:val="000000"/>
                <w:sz w:val="18"/>
                <w:szCs w:val="18"/>
              </w:rPr>
              <w:lastRenderedPageBreak/>
              <w:t>20.11-Fabricación de gases industriales</w:t>
            </w:r>
          </w:p>
          <w:p w:rsidR="0080529F" w:rsidRPr="00E24A01" w:rsidRDefault="0080529F" w:rsidP="00300564">
            <w:pPr>
              <w:rPr>
                <w:rFonts w:cs="Arial"/>
                <w:color w:val="000000"/>
                <w:sz w:val="18"/>
                <w:szCs w:val="18"/>
              </w:rPr>
            </w:pPr>
          </w:p>
        </w:tc>
        <w:tc>
          <w:tcPr>
            <w:tcW w:w="6815" w:type="dxa"/>
            <w:gridSpan w:val="2"/>
            <w:shd w:val="clear" w:color="auto" w:fill="auto"/>
            <w:vAlign w:val="center"/>
          </w:tcPr>
          <w:p w:rsidR="0080529F" w:rsidRPr="00B26C81" w:rsidRDefault="0080529F" w:rsidP="0080529F">
            <w:pPr>
              <w:pStyle w:val="Prrafodelista"/>
              <w:numPr>
                <w:ilvl w:val="0"/>
                <w:numId w:val="193"/>
              </w:numPr>
              <w:ind w:left="357" w:hanging="357"/>
              <w:rPr>
                <w:rFonts w:cs="Arial"/>
                <w:b/>
                <w:color w:val="000000"/>
              </w:rPr>
            </w:pPr>
            <w:r w:rsidRPr="00B26C81">
              <w:rPr>
                <w:rFonts w:cs="Arial"/>
                <w:b/>
                <w:color w:val="000000"/>
              </w:rPr>
              <w:t>INDUSTRIAL. Fabricación de hidrógeno verde.</w:t>
            </w:r>
          </w:p>
        </w:tc>
      </w:tr>
      <w:tr w:rsidR="0080529F" w:rsidRPr="006C5E2F" w:rsidTr="00300564">
        <w:trPr>
          <w:trHeight w:val="567"/>
        </w:trPr>
        <w:tc>
          <w:tcPr>
            <w:tcW w:w="2684" w:type="dxa"/>
            <w:vMerge/>
            <w:shd w:val="clear" w:color="auto" w:fill="auto"/>
          </w:tcPr>
          <w:p w:rsidR="0080529F" w:rsidRPr="00E24A01" w:rsidRDefault="0080529F" w:rsidP="00300564">
            <w:pPr>
              <w:rPr>
                <w:rFonts w:cs="Heebo"/>
                <w:sz w:val="18"/>
                <w:szCs w:val="18"/>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highlight w:val="yellow"/>
              </w:rPr>
            </w:pPr>
            <w:r w:rsidRPr="006C5E2F">
              <w:rPr>
                <w:rStyle w:val="Cuerpodeltexto29pto"/>
                <w:rFonts w:ascii="Source Sans Pro" w:hAnsi="Source Sans Pro" w:cs="Heebo"/>
              </w:rPr>
              <w:t>Justificación</w:t>
            </w:r>
          </w:p>
        </w:tc>
        <w:tc>
          <w:tcPr>
            <w:tcW w:w="5246" w:type="dxa"/>
            <w:shd w:val="clear" w:color="auto" w:fill="auto"/>
          </w:tcPr>
          <w:p w:rsidR="0080529F" w:rsidRPr="00D411B9" w:rsidRDefault="0080529F" w:rsidP="00300564">
            <w:pPr>
              <w:rPr>
                <w:rFonts w:cs="Heebo"/>
              </w:rPr>
            </w:pPr>
            <w:r w:rsidRPr="00DB2FD3">
              <w:rPr>
                <w:rFonts w:cs="Heebo"/>
                <w:b/>
                <w:bCs/>
              </w:rPr>
              <w:t>Novedad:</w:t>
            </w:r>
            <w:r>
              <w:rPr>
                <w:rFonts w:cs="Heebo"/>
                <w:b/>
                <w:bCs/>
              </w:rPr>
              <w:t xml:space="preserve"> </w:t>
            </w:r>
            <w:r w:rsidRPr="00D411B9">
              <w:rPr>
                <w:rFonts w:cs="Heebo"/>
              </w:rPr>
              <w:t>La fabricación de hidrógeno verde en la comarca de El Condado de Jaén representa un aspecto innovador clave para el desarrollo rural al introducir una fuente de energía limpia y sostenible que puede transformar la economía local. El hidrógeno verde, producido a través de la electrólisis del agua utilizando energías renovables como la solar o eólica, ofrece una alternativa a los combustibles fósiles y contribuye significativamente a la reducción de emisiones de gases de efecto invernadero. La implementación de tecnologías para la producción de hidrógeno verde en la comarca no solo diversifica las fuentes de energía disponibles, sino que también posiciona a El Condado de Jaén como un referente en la transición hacia una economía más verde y resiliente, alineada con las metas globales de sostenibilidad.</w:t>
            </w:r>
            <w:r>
              <w:rPr>
                <w:rFonts w:cs="Heebo"/>
              </w:rPr>
              <w:t xml:space="preserve"> </w:t>
            </w:r>
            <w:r w:rsidRPr="00F62607">
              <w:rPr>
                <w:rFonts w:cs="Heebo"/>
              </w:rPr>
              <w:t xml:space="preserve">Además, la fabricación de hidrógeno verde genera nuevas oportunidades de empleo y desarrollo económico en la región. La instalación de infraestructuras para la </w:t>
            </w:r>
            <w:r w:rsidRPr="00F62607">
              <w:rPr>
                <w:rFonts w:cs="Heebo"/>
              </w:rPr>
              <w:lastRenderedPageBreak/>
              <w:t>producción, almacenamiento y distribución de hidrógeno verde requiere una variedad de habilidades técnicas y profesionales, desde ingenieros y técnicos hasta personal de mantenimiento y gestión.</w:t>
            </w:r>
          </w:p>
          <w:p w:rsidR="0080529F" w:rsidRDefault="0080529F" w:rsidP="00300564">
            <w:pPr>
              <w:rPr>
                <w:rFonts w:cs="Heebo"/>
                <w:b/>
                <w:bCs/>
              </w:rPr>
            </w:pPr>
            <w:r w:rsidRPr="00DB2FD3">
              <w:rPr>
                <w:rFonts w:cs="Heebo"/>
                <w:b/>
                <w:bCs/>
              </w:rPr>
              <w:t>Aprovechamiento de potencialidades:</w:t>
            </w:r>
          </w:p>
          <w:p w:rsidR="0080529F" w:rsidRPr="006C5E2F" w:rsidRDefault="0080529F" w:rsidP="00300564">
            <w:pPr>
              <w:rPr>
                <w:rFonts w:cs="Heebo"/>
              </w:rPr>
            </w:pPr>
            <w:r>
              <w:rPr>
                <w:rFonts w:eastAsia="Times New Roman" w:cs="Arial"/>
                <w:szCs w:val="21"/>
              </w:rPr>
              <w:t xml:space="preserve">P13. </w:t>
            </w:r>
            <w:r w:rsidRPr="00DB0B32">
              <w:rPr>
                <w:rFonts w:eastAsia="Times New Roman" w:cs="Arial"/>
                <w:szCs w:val="21"/>
              </w:rPr>
              <w:t>Solicitud y acceso a incentivos a las empresas para contratación y para el autoempleo.</w:t>
            </w:r>
          </w:p>
        </w:tc>
      </w:tr>
      <w:tr w:rsidR="0080529F" w:rsidRPr="006C5E2F" w:rsidTr="00300564">
        <w:trPr>
          <w:trHeight w:val="567"/>
        </w:trPr>
        <w:tc>
          <w:tcPr>
            <w:tcW w:w="2684" w:type="dxa"/>
            <w:vMerge w:val="restart"/>
            <w:shd w:val="clear" w:color="auto" w:fill="auto"/>
          </w:tcPr>
          <w:p w:rsidR="0080529F" w:rsidRPr="00E24A01" w:rsidRDefault="0080529F" w:rsidP="00930055">
            <w:pPr>
              <w:jc w:val="left"/>
              <w:rPr>
                <w:rFonts w:cs="Calibri"/>
                <w:color w:val="000000"/>
                <w:sz w:val="18"/>
                <w:szCs w:val="18"/>
              </w:rPr>
            </w:pPr>
            <w:r w:rsidRPr="00E24A01">
              <w:rPr>
                <w:rFonts w:cs="Calibri"/>
                <w:color w:val="000000"/>
                <w:sz w:val="18"/>
                <w:szCs w:val="18"/>
              </w:rPr>
              <w:lastRenderedPageBreak/>
              <w:t>35.11-Producción de energía eléctrica</w:t>
            </w:r>
          </w:p>
          <w:p w:rsidR="0080529F" w:rsidRPr="00E24A01" w:rsidRDefault="0080529F" w:rsidP="00300564">
            <w:pPr>
              <w:rPr>
                <w:rFonts w:cs="Heebo"/>
                <w:sz w:val="18"/>
                <w:szCs w:val="18"/>
                <w:highlight w:val="yellow"/>
              </w:rPr>
            </w:pPr>
          </w:p>
        </w:tc>
        <w:tc>
          <w:tcPr>
            <w:tcW w:w="6815" w:type="dxa"/>
            <w:gridSpan w:val="2"/>
            <w:shd w:val="clear" w:color="auto" w:fill="auto"/>
            <w:vAlign w:val="center"/>
          </w:tcPr>
          <w:p w:rsidR="0080529F" w:rsidRPr="006C5E2F" w:rsidRDefault="0080529F" w:rsidP="0080529F">
            <w:pPr>
              <w:pStyle w:val="Prrafodelista"/>
              <w:numPr>
                <w:ilvl w:val="0"/>
                <w:numId w:val="193"/>
              </w:numPr>
              <w:ind w:left="357" w:hanging="357"/>
              <w:rPr>
                <w:rFonts w:cs="Heebo"/>
              </w:rPr>
            </w:pPr>
            <w:r w:rsidRPr="00B26C81">
              <w:rPr>
                <w:rFonts w:cs="Arial"/>
                <w:b/>
                <w:color w:val="000000"/>
              </w:rPr>
              <w:t>ENERGÍAS RENOVABLES. Producción de energía eléctrica de origen eólico-energías renovables</w:t>
            </w:r>
          </w:p>
        </w:tc>
      </w:tr>
      <w:tr w:rsidR="0080529F" w:rsidRPr="006C5E2F" w:rsidTr="00300564">
        <w:trPr>
          <w:trHeight w:val="567"/>
        </w:trPr>
        <w:tc>
          <w:tcPr>
            <w:tcW w:w="2684" w:type="dxa"/>
            <w:vMerge/>
            <w:shd w:val="clear" w:color="auto" w:fill="auto"/>
          </w:tcPr>
          <w:p w:rsidR="0080529F" w:rsidRPr="00E24A01" w:rsidRDefault="0080529F" w:rsidP="00300564">
            <w:pPr>
              <w:rPr>
                <w:rFonts w:cs="Heebo"/>
                <w:sz w:val="18"/>
                <w:szCs w:val="18"/>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highlight w:val="yellow"/>
              </w:rPr>
            </w:pPr>
            <w:r w:rsidRPr="006C5E2F">
              <w:rPr>
                <w:rStyle w:val="Cuerpodeltexto29pto"/>
                <w:rFonts w:ascii="Source Sans Pro" w:hAnsi="Source Sans Pro" w:cs="Heebo"/>
              </w:rPr>
              <w:t>Justificación</w:t>
            </w:r>
          </w:p>
        </w:tc>
        <w:tc>
          <w:tcPr>
            <w:tcW w:w="5246" w:type="dxa"/>
            <w:shd w:val="clear" w:color="auto" w:fill="auto"/>
          </w:tcPr>
          <w:p w:rsidR="0080529F" w:rsidRPr="00F62607" w:rsidRDefault="0080529F" w:rsidP="00300564">
            <w:pPr>
              <w:rPr>
                <w:rFonts w:cs="Heebo"/>
              </w:rPr>
            </w:pPr>
            <w:r w:rsidRPr="00DB2FD3">
              <w:rPr>
                <w:rFonts w:cs="Heebo"/>
                <w:b/>
                <w:bCs/>
              </w:rPr>
              <w:t>Novedad:</w:t>
            </w:r>
            <w:r>
              <w:rPr>
                <w:rFonts w:cs="Heebo"/>
                <w:b/>
                <w:bCs/>
              </w:rPr>
              <w:t xml:space="preserve"> </w:t>
            </w:r>
            <w:r w:rsidRPr="00F62607">
              <w:rPr>
                <w:rFonts w:cs="Heebo"/>
              </w:rPr>
              <w:t>La producción de energía eléctrica de origen eólico en la comarca de El Condado de Jaén representa un aspecto innovador clave para el desarrollo rural al ofrecer una fuente de energía limpia y renovable que puede transformar la economía local y mejorar la sostenibilidad ambiental. La instalación de aerogeneradores en la región aprovecha los recursos eólicos disponibles para generar electricidad sin emisiones de gases de efecto invernadero ni impactos negativos en el medio ambiente. La implementación de proyectos eólicos en El Condado de Jaén puede tener un impacto positivo en la cohesión social y en la calidad de vida de los residentes. La energía eólica ofrece beneficios directos, como la reducción de costos energéticos para las comunidades locales y la generación de ingresos adicionales a través de acuerdos de arrendamiento de terrenos con operadores de parques eólicos.</w:t>
            </w:r>
          </w:p>
          <w:p w:rsidR="0080529F" w:rsidRDefault="0080529F" w:rsidP="00300564">
            <w:pPr>
              <w:rPr>
                <w:rFonts w:cs="Heebo"/>
                <w:b/>
                <w:bCs/>
              </w:rPr>
            </w:pPr>
            <w:r w:rsidRPr="00DB2FD3">
              <w:rPr>
                <w:rFonts w:cs="Heebo"/>
                <w:b/>
                <w:bCs/>
              </w:rPr>
              <w:t>Aprovechamiento de potencialidades:</w:t>
            </w:r>
          </w:p>
          <w:p w:rsidR="0080529F" w:rsidRPr="006C5E2F" w:rsidRDefault="0080529F" w:rsidP="00300564">
            <w:pPr>
              <w:rPr>
                <w:rFonts w:cs="Heebo"/>
              </w:rPr>
            </w:pPr>
            <w:r>
              <w:rPr>
                <w:rFonts w:eastAsia="Times New Roman" w:cs="Arial"/>
                <w:szCs w:val="21"/>
              </w:rPr>
              <w:t xml:space="preserve">P17. </w:t>
            </w:r>
            <w:r w:rsidRPr="00DB0B32">
              <w:rPr>
                <w:rFonts w:eastAsia="Times New Roman" w:cs="Arial"/>
                <w:szCs w:val="21"/>
              </w:rPr>
              <w:t>Aprovechamiento de la ubicación privilegiada para el desarrollo y aprovechamiento de nichos de empleo (turismo y ocio en espacios naturales protegidos, servicios de atención a personas dependientes, energías renovables, productos locales de calidad, …)</w:t>
            </w:r>
          </w:p>
        </w:tc>
      </w:tr>
      <w:tr w:rsidR="0080529F" w:rsidRPr="006C5E2F" w:rsidTr="00300564">
        <w:trPr>
          <w:trHeight w:val="1016"/>
        </w:trPr>
        <w:tc>
          <w:tcPr>
            <w:tcW w:w="2684" w:type="dxa"/>
            <w:vMerge w:val="restart"/>
            <w:shd w:val="clear" w:color="auto" w:fill="auto"/>
          </w:tcPr>
          <w:p w:rsidR="0080529F" w:rsidRPr="00E24A01" w:rsidRDefault="0080529F" w:rsidP="00930055">
            <w:pPr>
              <w:jc w:val="left"/>
              <w:rPr>
                <w:rFonts w:cs="Heebo"/>
                <w:sz w:val="18"/>
                <w:szCs w:val="18"/>
              </w:rPr>
            </w:pPr>
            <w:r w:rsidRPr="00E24A01">
              <w:rPr>
                <w:rFonts w:cs="Heebo"/>
                <w:sz w:val="18"/>
                <w:szCs w:val="18"/>
              </w:rPr>
              <w:t>01.24-Cultivo de frutos con hueso y pepitas</w:t>
            </w:r>
          </w:p>
          <w:p w:rsidR="0080529F" w:rsidRPr="00E24A01" w:rsidRDefault="0080529F" w:rsidP="00930055">
            <w:pPr>
              <w:jc w:val="left"/>
              <w:rPr>
                <w:rFonts w:cs="Heebo"/>
                <w:sz w:val="18"/>
                <w:szCs w:val="18"/>
              </w:rPr>
            </w:pPr>
            <w:r w:rsidRPr="00E24A01">
              <w:rPr>
                <w:rFonts w:cs="Heebo"/>
                <w:sz w:val="18"/>
                <w:szCs w:val="18"/>
              </w:rPr>
              <w:t>01.25-Cultivo de otros árboles y arbustos frutales y frutos secos</w:t>
            </w:r>
          </w:p>
          <w:p w:rsidR="0080529F" w:rsidRPr="00E24A01" w:rsidRDefault="0080529F" w:rsidP="00930055">
            <w:pPr>
              <w:jc w:val="left"/>
              <w:rPr>
                <w:rFonts w:cs="Heebo"/>
                <w:sz w:val="18"/>
                <w:szCs w:val="18"/>
              </w:rPr>
            </w:pPr>
            <w:r w:rsidRPr="00E24A01">
              <w:rPr>
                <w:rFonts w:cs="Heebo"/>
                <w:sz w:val="18"/>
                <w:szCs w:val="18"/>
              </w:rPr>
              <w:t>01.26-Cultivo de frutos oleaginosos</w:t>
            </w:r>
          </w:p>
          <w:p w:rsidR="0080529F" w:rsidRPr="00E24A01" w:rsidRDefault="0080529F" w:rsidP="00930055">
            <w:pPr>
              <w:jc w:val="left"/>
              <w:rPr>
                <w:rFonts w:cs="Heebo"/>
                <w:sz w:val="18"/>
                <w:szCs w:val="18"/>
              </w:rPr>
            </w:pPr>
            <w:r w:rsidRPr="00E24A01">
              <w:rPr>
                <w:rFonts w:cs="Heebo"/>
                <w:sz w:val="18"/>
                <w:szCs w:val="18"/>
              </w:rPr>
              <w:t>01.27-Cultivo de plantas para bebidas</w:t>
            </w:r>
          </w:p>
          <w:p w:rsidR="0080529F" w:rsidRPr="00E24A01" w:rsidRDefault="0080529F" w:rsidP="00930055">
            <w:pPr>
              <w:jc w:val="left"/>
              <w:rPr>
                <w:rFonts w:cs="Heebo"/>
                <w:sz w:val="18"/>
                <w:szCs w:val="18"/>
                <w:highlight w:val="yellow"/>
              </w:rPr>
            </w:pPr>
            <w:r w:rsidRPr="00E24A01">
              <w:rPr>
                <w:rFonts w:cs="Heebo"/>
                <w:sz w:val="18"/>
                <w:szCs w:val="18"/>
              </w:rPr>
              <w:t>01.28-Cultivo de especias, plantas aromáticas, medicinales y farmacéuticas</w:t>
            </w:r>
          </w:p>
        </w:tc>
        <w:tc>
          <w:tcPr>
            <w:tcW w:w="6815" w:type="dxa"/>
            <w:gridSpan w:val="2"/>
            <w:shd w:val="clear" w:color="auto" w:fill="auto"/>
            <w:vAlign w:val="center"/>
          </w:tcPr>
          <w:p w:rsidR="0080529F" w:rsidRPr="006C5E2F" w:rsidRDefault="0080529F" w:rsidP="0080529F">
            <w:pPr>
              <w:pStyle w:val="Prrafodelista"/>
              <w:numPr>
                <w:ilvl w:val="0"/>
                <w:numId w:val="193"/>
              </w:numPr>
              <w:ind w:left="357" w:hanging="357"/>
              <w:rPr>
                <w:rFonts w:cs="Heebo"/>
              </w:rPr>
            </w:pPr>
            <w:r w:rsidRPr="00B26C81">
              <w:rPr>
                <w:rFonts w:cs="Arial"/>
                <w:b/>
                <w:color w:val="000000"/>
              </w:rPr>
              <w:t>CULTIVOS. Producción ecológica: reconversión del Olivar en Olivar Ecológico</w:t>
            </w:r>
          </w:p>
        </w:tc>
      </w:tr>
      <w:tr w:rsidR="0080529F" w:rsidRPr="006C5E2F" w:rsidTr="00300564">
        <w:trPr>
          <w:trHeight w:val="1015"/>
        </w:trPr>
        <w:tc>
          <w:tcPr>
            <w:tcW w:w="2684" w:type="dxa"/>
            <w:vMerge/>
            <w:shd w:val="clear" w:color="auto" w:fill="auto"/>
          </w:tcPr>
          <w:p w:rsidR="0080529F" w:rsidRPr="00E24A01" w:rsidRDefault="0080529F" w:rsidP="00300564">
            <w:pPr>
              <w:rPr>
                <w:rFonts w:cs="Heebo"/>
                <w:sz w:val="18"/>
                <w:szCs w:val="18"/>
              </w:rPr>
            </w:pPr>
          </w:p>
        </w:tc>
        <w:tc>
          <w:tcPr>
            <w:tcW w:w="1569" w:type="dxa"/>
            <w:shd w:val="clear" w:color="auto" w:fill="FFFFCC"/>
            <w:vAlign w:val="center"/>
          </w:tcPr>
          <w:p w:rsidR="0080529F" w:rsidRPr="006C5E2F" w:rsidRDefault="0080529F" w:rsidP="00300564">
            <w:pPr>
              <w:spacing w:before="0" w:after="0" w:line="204" w:lineRule="exact"/>
              <w:rPr>
                <w:rFonts w:cs="Arial"/>
                <w:color w:val="000000"/>
              </w:rPr>
            </w:pPr>
            <w:r w:rsidRPr="006C5E2F">
              <w:rPr>
                <w:rStyle w:val="Cuerpodeltexto29pto"/>
                <w:rFonts w:ascii="Source Sans Pro" w:hAnsi="Source Sans Pro" w:cs="Heebo"/>
              </w:rPr>
              <w:t>Justificación</w:t>
            </w:r>
          </w:p>
        </w:tc>
        <w:tc>
          <w:tcPr>
            <w:tcW w:w="5246" w:type="dxa"/>
            <w:shd w:val="clear" w:color="auto" w:fill="auto"/>
          </w:tcPr>
          <w:p w:rsidR="0080529F" w:rsidRPr="00F62607" w:rsidRDefault="0080529F" w:rsidP="00300564">
            <w:pPr>
              <w:rPr>
                <w:rFonts w:cs="Heebo"/>
              </w:rPr>
            </w:pPr>
            <w:r w:rsidRPr="00DB2FD3">
              <w:rPr>
                <w:rFonts w:cs="Heebo"/>
                <w:b/>
                <w:bCs/>
              </w:rPr>
              <w:t>Novedad:</w:t>
            </w:r>
            <w:r>
              <w:rPr>
                <w:rFonts w:cs="Heebo"/>
                <w:b/>
                <w:bCs/>
              </w:rPr>
              <w:t xml:space="preserve"> </w:t>
            </w:r>
            <w:r w:rsidRPr="00F62607">
              <w:rPr>
                <w:rFonts w:cs="Heebo"/>
              </w:rPr>
              <w:t>La reconversión del olivar convencional en olivar ecológico en la comarca de El Condado de Jaén es un aspecto innovador fundamental para el desarrollo rural, ya que impulsa una transición hacia prácticas agrícolas más sostenibles y respetuosas con el medio ambiente.</w:t>
            </w:r>
            <w:r>
              <w:rPr>
                <w:rFonts w:cs="Heebo"/>
              </w:rPr>
              <w:t xml:space="preserve"> </w:t>
            </w:r>
            <w:r w:rsidRPr="00F62607">
              <w:rPr>
                <w:rFonts w:cs="Heebo"/>
              </w:rPr>
              <w:t xml:space="preserve">Este enfoque no solo mejora la salud del ecosistema local al proteger la biodiversidad y conservar la calidad del suelo y del agua, sino que también responde a una creciente demanda de consumidores por productos agrícolas más saludables y menos contaminantes. La transformación del olivar en ecológico puede posicionar a la comarca como un referente en la producción de aceite de oliva de alta calidad y con </w:t>
            </w:r>
            <w:r w:rsidRPr="00F62607">
              <w:rPr>
                <w:rFonts w:cs="Heebo"/>
              </w:rPr>
              <w:lastRenderedPageBreak/>
              <w:t>certificación orgánica, añadiendo valor a un producto emblemático de la región.</w:t>
            </w:r>
            <w:r>
              <w:rPr>
                <w:rFonts w:cs="Heebo"/>
              </w:rPr>
              <w:t xml:space="preserve"> </w:t>
            </w:r>
            <w:r w:rsidRPr="00F62607">
              <w:rPr>
                <w:rFonts w:cs="Heebo"/>
              </w:rPr>
              <w:t>La transición hacia la agricultura ecológica puede abrir nuevas vías de ingresos a través de la comercialización de aceite de oliva orgánico, que suele obtener precios premium en el mercado nacional e internacional. La implementación de técnicas ecológicas y la certificación de productos pueden también atraer inversiones y apoyo a proyectos locales, promoviendo la creación de empleo en sectores relacionados con la producción y el procesamiento del aceite de oliva, así como en el marketing y la distribución de productos ecológicos.</w:t>
            </w:r>
          </w:p>
          <w:p w:rsidR="0080529F" w:rsidRDefault="0080529F" w:rsidP="00300564">
            <w:pPr>
              <w:rPr>
                <w:rFonts w:cs="Heebo"/>
                <w:b/>
                <w:bCs/>
              </w:rPr>
            </w:pPr>
            <w:r w:rsidRPr="00DB2FD3">
              <w:rPr>
                <w:rFonts w:cs="Heebo"/>
                <w:b/>
                <w:bCs/>
              </w:rPr>
              <w:t>Aprovechamiento de potencialidades:</w:t>
            </w:r>
          </w:p>
          <w:p w:rsidR="0080529F" w:rsidRPr="006C5E2F" w:rsidRDefault="0080529F" w:rsidP="00300564">
            <w:pPr>
              <w:rPr>
                <w:rFonts w:cs="Heebo"/>
              </w:rPr>
            </w:pPr>
            <w:r>
              <w:rPr>
                <w:rFonts w:eastAsia="Times New Roman" w:cs="Arial"/>
                <w:szCs w:val="21"/>
              </w:rPr>
              <w:t xml:space="preserve">P4. </w:t>
            </w:r>
            <w:r w:rsidRPr="00DB0B32">
              <w:rPr>
                <w:rFonts w:eastAsia="Times New Roman" w:cs="Arial"/>
                <w:szCs w:val="21"/>
              </w:rPr>
              <w:t xml:space="preserve">Desarrollo de la </w:t>
            </w:r>
            <w:r w:rsidRPr="00DB0B32">
              <w:rPr>
                <w:rFonts w:eastAsia="Times New Roman" w:cs="Arial"/>
                <w:b/>
                <w:szCs w:val="21"/>
              </w:rPr>
              <w:t>producción ecológica</w:t>
            </w:r>
            <w:r w:rsidRPr="00DB0B32">
              <w:rPr>
                <w:rFonts w:eastAsia="Times New Roman" w:cs="Arial"/>
                <w:szCs w:val="21"/>
              </w:rPr>
              <w:t xml:space="preserve"> para avanzar en la diversificación hacia otros cultivos, reducir la dependencia del olivar y adaptarse a las nuevas demandas del mercado.</w:t>
            </w:r>
          </w:p>
        </w:tc>
      </w:tr>
      <w:tr w:rsidR="0080529F" w:rsidRPr="006C5E2F" w:rsidTr="00300564">
        <w:trPr>
          <w:trHeight w:val="567"/>
        </w:trPr>
        <w:tc>
          <w:tcPr>
            <w:tcW w:w="2684" w:type="dxa"/>
            <w:vMerge w:val="restart"/>
            <w:shd w:val="clear" w:color="auto" w:fill="auto"/>
          </w:tcPr>
          <w:p w:rsidR="0080529F" w:rsidRPr="00E24A01" w:rsidRDefault="0080529F" w:rsidP="00300564">
            <w:pPr>
              <w:rPr>
                <w:rFonts w:cs="Calibri"/>
                <w:color w:val="000000"/>
                <w:sz w:val="18"/>
                <w:szCs w:val="18"/>
              </w:rPr>
            </w:pPr>
            <w:r w:rsidRPr="00E24A01">
              <w:rPr>
                <w:rFonts w:cs="Calibri"/>
                <w:color w:val="000000"/>
                <w:sz w:val="18"/>
                <w:szCs w:val="18"/>
              </w:rPr>
              <w:lastRenderedPageBreak/>
              <w:t>35.21-Producción de gas</w:t>
            </w:r>
          </w:p>
          <w:p w:rsidR="0080529F" w:rsidRPr="00E24A01" w:rsidRDefault="0080529F" w:rsidP="00300564">
            <w:pPr>
              <w:rPr>
                <w:rFonts w:cs="Heebo"/>
                <w:sz w:val="18"/>
                <w:szCs w:val="18"/>
                <w:highlight w:val="yellow"/>
              </w:rPr>
            </w:pPr>
          </w:p>
        </w:tc>
        <w:tc>
          <w:tcPr>
            <w:tcW w:w="6815" w:type="dxa"/>
            <w:gridSpan w:val="2"/>
            <w:shd w:val="clear" w:color="auto" w:fill="auto"/>
            <w:vAlign w:val="center"/>
          </w:tcPr>
          <w:p w:rsidR="0080529F" w:rsidRPr="006C5E2F" w:rsidRDefault="0080529F" w:rsidP="0080529F">
            <w:pPr>
              <w:pStyle w:val="Prrafodelista"/>
              <w:numPr>
                <w:ilvl w:val="0"/>
                <w:numId w:val="193"/>
              </w:numPr>
              <w:ind w:left="357" w:hanging="357"/>
              <w:rPr>
                <w:rFonts w:cs="Heebo"/>
              </w:rPr>
            </w:pPr>
            <w:r w:rsidRPr="00B26C81">
              <w:rPr>
                <w:rFonts w:cs="Arial"/>
                <w:b/>
                <w:color w:val="000000"/>
              </w:rPr>
              <w:t>ENERGÍAS RENOVABLES. Desarrollo del Biometano</w:t>
            </w:r>
          </w:p>
        </w:tc>
      </w:tr>
      <w:tr w:rsidR="0080529F" w:rsidRPr="006C5E2F" w:rsidTr="00300564">
        <w:trPr>
          <w:trHeight w:val="567"/>
        </w:trPr>
        <w:tc>
          <w:tcPr>
            <w:tcW w:w="2684" w:type="dxa"/>
            <w:vMerge/>
            <w:shd w:val="clear" w:color="auto" w:fill="auto"/>
          </w:tcPr>
          <w:p w:rsidR="0080529F" w:rsidRPr="00E24A01" w:rsidRDefault="0080529F" w:rsidP="00300564">
            <w:pPr>
              <w:rPr>
                <w:rFonts w:cs="Heebo"/>
                <w:sz w:val="18"/>
                <w:szCs w:val="18"/>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highlight w:val="yellow"/>
              </w:rPr>
            </w:pPr>
            <w:r w:rsidRPr="006C5E2F">
              <w:rPr>
                <w:rStyle w:val="Cuerpodeltexto29pto"/>
                <w:rFonts w:ascii="Source Sans Pro" w:hAnsi="Source Sans Pro" w:cs="Heebo"/>
              </w:rPr>
              <w:t>Justificación</w:t>
            </w:r>
          </w:p>
        </w:tc>
        <w:tc>
          <w:tcPr>
            <w:tcW w:w="5246" w:type="dxa"/>
            <w:shd w:val="clear" w:color="auto" w:fill="auto"/>
          </w:tcPr>
          <w:p w:rsidR="0080529F" w:rsidRPr="00DB2FD3" w:rsidRDefault="0080529F" w:rsidP="00300564">
            <w:pPr>
              <w:rPr>
                <w:rFonts w:cs="Heebo"/>
                <w:b/>
                <w:bCs/>
              </w:rPr>
            </w:pPr>
            <w:r w:rsidRPr="00DB2FD3">
              <w:rPr>
                <w:rFonts w:cs="Heebo"/>
                <w:b/>
                <w:bCs/>
              </w:rPr>
              <w:t>Novedad</w:t>
            </w:r>
            <w:r>
              <w:rPr>
                <w:rFonts w:cs="Heebo"/>
                <w:b/>
                <w:bCs/>
              </w:rPr>
              <w:t xml:space="preserve">: </w:t>
            </w:r>
            <w:r>
              <w:rPr>
                <w:rFonts w:cs="Heebo"/>
              </w:rPr>
              <w:t>R</w:t>
            </w:r>
            <w:r w:rsidRPr="00F62607">
              <w:rPr>
                <w:rFonts w:cs="Heebo"/>
              </w:rPr>
              <w:t>epresenta un aspecto innovador fundamental para el desarrollo rural al ofrecer una solución sostenible para la gestión de residuos y la generación de energía limpia. El biometano se produce a partir de la digestión anaeróbica de residuos orgánicos, como estiércol agrícola, residuos de cosechas y restos de alimentos, convirtiéndolos en un gas renovable que puede ser utilizado como fuente de energía para la producción de electricidad y calefacción, o incluso como combustible para vehículos. El desarrollo del biometano puede tener un impacto positivo en la economía local y la creación de empleo en El Condado de Jaén. Asimismo, la producción de biometano puede ofrecer ingresos adicionales a los agricultores al permitirles monetizar los residuos agrícolas y ganaderos, diversificando así sus fuentes de ingresos y mejorando la sostenibilidad económica de sus explotaciones.</w:t>
            </w:r>
          </w:p>
          <w:p w:rsidR="0080529F" w:rsidRDefault="0080529F" w:rsidP="00300564">
            <w:pPr>
              <w:rPr>
                <w:rFonts w:cs="Heebo"/>
                <w:b/>
                <w:bCs/>
              </w:rPr>
            </w:pPr>
            <w:r w:rsidRPr="00DB2FD3">
              <w:rPr>
                <w:rFonts w:cs="Heebo"/>
                <w:b/>
                <w:bCs/>
              </w:rPr>
              <w:t>Aprovechamiento de potencialidades</w:t>
            </w:r>
            <w:r>
              <w:rPr>
                <w:rFonts w:cs="Heebo"/>
                <w:b/>
                <w:bCs/>
              </w:rPr>
              <w:t>:</w:t>
            </w:r>
          </w:p>
          <w:p w:rsidR="0080529F" w:rsidRPr="006C5E2F" w:rsidRDefault="0080529F" w:rsidP="00300564">
            <w:pPr>
              <w:rPr>
                <w:rFonts w:cs="Heebo"/>
              </w:rPr>
            </w:pPr>
            <w:r>
              <w:rPr>
                <w:rFonts w:eastAsia="Times New Roman" w:cs="Arial"/>
                <w:szCs w:val="21"/>
              </w:rPr>
              <w:t xml:space="preserve">P13. </w:t>
            </w:r>
            <w:r w:rsidRPr="00DB0B32">
              <w:rPr>
                <w:rFonts w:eastAsia="Times New Roman" w:cs="Arial"/>
                <w:szCs w:val="21"/>
              </w:rPr>
              <w:t>Solicitud y acceso a incentivos a las empresas para contratación y para el autoempleo.</w:t>
            </w:r>
          </w:p>
        </w:tc>
      </w:tr>
      <w:tr w:rsidR="0080529F" w:rsidRPr="006C5E2F" w:rsidTr="00300564">
        <w:trPr>
          <w:trHeight w:val="567"/>
        </w:trPr>
        <w:tc>
          <w:tcPr>
            <w:tcW w:w="2684" w:type="dxa"/>
            <w:vMerge w:val="restart"/>
            <w:shd w:val="clear" w:color="auto" w:fill="auto"/>
          </w:tcPr>
          <w:p w:rsidR="0080529F" w:rsidRPr="00E24A01" w:rsidRDefault="0080529F" w:rsidP="00930055">
            <w:pPr>
              <w:jc w:val="left"/>
              <w:rPr>
                <w:rFonts w:cs="Heebo"/>
                <w:sz w:val="18"/>
                <w:szCs w:val="18"/>
              </w:rPr>
            </w:pPr>
            <w:r w:rsidRPr="00E24A01">
              <w:rPr>
                <w:rFonts w:cs="Heebo"/>
                <w:sz w:val="18"/>
                <w:szCs w:val="18"/>
              </w:rPr>
              <w:t>93.11-Gestión de instalaciones deportivas</w:t>
            </w:r>
          </w:p>
          <w:p w:rsidR="0080529F" w:rsidRPr="00E24A01" w:rsidRDefault="0080529F" w:rsidP="00930055">
            <w:pPr>
              <w:jc w:val="left"/>
              <w:rPr>
                <w:rFonts w:cs="Heebo"/>
                <w:sz w:val="18"/>
                <w:szCs w:val="18"/>
              </w:rPr>
            </w:pPr>
            <w:r w:rsidRPr="00E24A01">
              <w:rPr>
                <w:rFonts w:cs="Heebo"/>
                <w:sz w:val="18"/>
                <w:szCs w:val="18"/>
              </w:rPr>
              <w:t>9312-Actividades de los clubes deportivos</w:t>
            </w:r>
          </w:p>
          <w:p w:rsidR="0080529F" w:rsidRPr="00E24A01" w:rsidRDefault="0080529F" w:rsidP="00930055">
            <w:pPr>
              <w:jc w:val="left"/>
              <w:rPr>
                <w:rFonts w:cs="Heebo"/>
                <w:sz w:val="18"/>
                <w:szCs w:val="18"/>
              </w:rPr>
            </w:pPr>
            <w:r w:rsidRPr="00E24A01">
              <w:rPr>
                <w:rFonts w:cs="Heebo"/>
                <w:sz w:val="18"/>
                <w:szCs w:val="18"/>
              </w:rPr>
              <w:t>9313-Actividades de los gimnasios</w:t>
            </w:r>
          </w:p>
          <w:p w:rsidR="0080529F" w:rsidRPr="00E24A01" w:rsidRDefault="0080529F" w:rsidP="00930055">
            <w:pPr>
              <w:jc w:val="left"/>
              <w:rPr>
                <w:rFonts w:cs="Heebo"/>
                <w:sz w:val="18"/>
                <w:szCs w:val="18"/>
              </w:rPr>
            </w:pPr>
            <w:r w:rsidRPr="00E24A01">
              <w:rPr>
                <w:rFonts w:cs="Heebo"/>
                <w:sz w:val="18"/>
                <w:szCs w:val="18"/>
              </w:rPr>
              <w:t>9319-Otras actividades deportivas</w:t>
            </w:r>
          </w:p>
          <w:p w:rsidR="0080529F" w:rsidRPr="00E24A01" w:rsidRDefault="0080529F" w:rsidP="00930055">
            <w:pPr>
              <w:jc w:val="left"/>
              <w:rPr>
                <w:rFonts w:cs="Heebo"/>
                <w:sz w:val="18"/>
                <w:szCs w:val="18"/>
              </w:rPr>
            </w:pPr>
            <w:r w:rsidRPr="00E24A01">
              <w:rPr>
                <w:rFonts w:cs="Heebo"/>
                <w:sz w:val="18"/>
                <w:szCs w:val="18"/>
              </w:rPr>
              <w:t>9321-Actividades de los parques de atracciones y los parques temáticos.</w:t>
            </w:r>
          </w:p>
          <w:p w:rsidR="0080529F" w:rsidRPr="00E24A01" w:rsidRDefault="0080529F" w:rsidP="00930055">
            <w:pPr>
              <w:jc w:val="left"/>
              <w:rPr>
                <w:rFonts w:cs="Heebo"/>
                <w:sz w:val="18"/>
                <w:szCs w:val="18"/>
                <w:highlight w:val="yellow"/>
              </w:rPr>
            </w:pPr>
            <w:r w:rsidRPr="00E24A01">
              <w:rPr>
                <w:rFonts w:cs="Heebo"/>
                <w:sz w:val="18"/>
                <w:szCs w:val="18"/>
              </w:rPr>
              <w:t xml:space="preserve">9329-Otras actividades recreativas y de </w:t>
            </w:r>
            <w:r w:rsidRPr="00E24A01">
              <w:rPr>
                <w:rFonts w:cs="Heebo"/>
                <w:sz w:val="18"/>
                <w:szCs w:val="18"/>
              </w:rPr>
              <w:lastRenderedPageBreak/>
              <w:t>entretenimiento.</w:t>
            </w:r>
          </w:p>
        </w:tc>
        <w:tc>
          <w:tcPr>
            <w:tcW w:w="6815" w:type="dxa"/>
            <w:gridSpan w:val="2"/>
            <w:shd w:val="clear" w:color="auto" w:fill="auto"/>
            <w:vAlign w:val="center"/>
          </w:tcPr>
          <w:p w:rsidR="0080529F" w:rsidRPr="006C5E2F" w:rsidRDefault="0080529F" w:rsidP="0080529F">
            <w:pPr>
              <w:pStyle w:val="Prrafodelista"/>
              <w:numPr>
                <w:ilvl w:val="0"/>
                <w:numId w:val="193"/>
              </w:numPr>
              <w:ind w:left="357" w:hanging="357"/>
              <w:rPr>
                <w:rFonts w:cs="Heebo"/>
              </w:rPr>
            </w:pPr>
            <w:r w:rsidRPr="00B26C81">
              <w:rPr>
                <w:rFonts w:cs="Arial"/>
                <w:b/>
                <w:color w:val="000000"/>
              </w:rPr>
              <w:lastRenderedPageBreak/>
              <w:t>ACTIVIDADES RECREATIVAS Y DE ENTRETENIMIENTO. Servicios culturales y recreativos. Empresa comarcal de servicios turísticos.</w:t>
            </w:r>
          </w:p>
        </w:tc>
      </w:tr>
      <w:tr w:rsidR="0080529F" w:rsidRPr="006C5E2F" w:rsidTr="00300564">
        <w:trPr>
          <w:trHeight w:val="567"/>
        </w:trPr>
        <w:tc>
          <w:tcPr>
            <w:tcW w:w="2684" w:type="dxa"/>
            <w:vMerge/>
            <w:shd w:val="clear" w:color="auto" w:fill="auto"/>
          </w:tcPr>
          <w:p w:rsidR="0080529F" w:rsidRPr="00E24A01" w:rsidRDefault="0080529F" w:rsidP="00300564">
            <w:pPr>
              <w:rPr>
                <w:rFonts w:cs="Heebo"/>
                <w:sz w:val="18"/>
                <w:szCs w:val="18"/>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highlight w:val="yellow"/>
              </w:rPr>
            </w:pPr>
            <w:r w:rsidRPr="006C5E2F">
              <w:rPr>
                <w:rStyle w:val="Cuerpodeltexto29pto"/>
                <w:rFonts w:ascii="Source Sans Pro" w:hAnsi="Source Sans Pro" w:cs="Heebo"/>
              </w:rPr>
              <w:t>Justificación</w:t>
            </w:r>
          </w:p>
        </w:tc>
        <w:tc>
          <w:tcPr>
            <w:tcW w:w="5246" w:type="dxa"/>
            <w:shd w:val="clear" w:color="auto" w:fill="auto"/>
          </w:tcPr>
          <w:p w:rsidR="0080529F" w:rsidRPr="00F62607" w:rsidRDefault="0080529F" w:rsidP="00300564">
            <w:pPr>
              <w:rPr>
                <w:rFonts w:cs="Heebo"/>
              </w:rPr>
            </w:pPr>
            <w:r w:rsidRPr="00DB2FD3">
              <w:rPr>
                <w:rFonts w:cs="Heebo"/>
                <w:b/>
                <w:bCs/>
              </w:rPr>
              <w:t>Novedad</w:t>
            </w:r>
            <w:r>
              <w:rPr>
                <w:rFonts w:cs="Heebo"/>
                <w:b/>
                <w:bCs/>
              </w:rPr>
              <w:t xml:space="preserve">: </w:t>
            </w:r>
            <w:r w:rsidRPr="00F62607">
              <w:rPr>
                <w:rFonts w:cs="Heebo"/>
              </w:rPr>
              <w:t xml:space="preserve">El desarrollo de servicios culturales y recreativos a través de una empresa comarcal de servicios turísticos en la comarca de El Condado de Jaén constituye un aspecto innovador clave para el desarrollo rural al potenciar el atractivo de la región como destino turístico integral y sostenible. La creación de una empresa local dedicada a ofrecer servicios culturales y recreativos permite diseñar y gestionar experiencias auténticas y personalizadas </w:t>
            </w:r>
            <w:r w:rsidRPr="00F62607">
              <w:rPr>
                <w:rFonts w:cs="Heebo"/>
              </w:rPr>
              <w:lastRenderedPageBreak/>
              <w:t>que resaltan las tradiciones, la historia y el patrimonio de la comarca. Al centralizar y profesionalizar estos servicios, se mejora la calidad y coherencia de la oferta turística, atrayendo a un mayor número de visitantes y generando un impacto económico positivo en la comunidad local. Además, la empresa comarcal de servicios turísticos impulsa la economía rural al fomentar el empleo y el emprendimiento local. La oferta de servicios culturales y recreativos crea oportunidades de trabajo en áreas como la gestión turística, la guía de turistas, la organización de eventos y la promoción del patrimonio local.</w:t>
            </w:r>
          </w:p>
          <w:p w:rsidR="0080529F" w:rsidRDefault="0080529F" w:rsidP="00300564">
            <w:pPr>
              <w:rPr>
                <w:rFonts w:cs="Heebo"/>
                <w:b/>
                <w:bCs/>
              </w:rPr>
            </w:pPr>
            <w:r w:rsidRPr="00DB2FD3">
              <w:rPr>
                <w:rFonts w:cs="Heebo"/>
                <w:b/>
                <w:bCs/>
              </w:rPr>
              <w:t>Aprovechamiento de potencialidades</w:t>
            </w:r>
            <w:r>
              <w:rPr>
                <w:rFonts w:cs="Heebo"/>
                <w:b/>
                <w:bCs/>
              </w:rPr>
              <w:t>:</w:t>
            </w:r>
          </w:p>
          <w:p w:rsidR="0080529F" w:rsidRPr="00A73B8C" w:rsidRDefault="0080529F" w:rsidP="00300564">
            <w:pPr>
              <w:rPr>
                <w:rFonts w:cs="Heebo"/>
              </w:rPr>
            </w:pPr>
            <w:r w:rsidRPr="00A73B8C">
              <w:rPr>
                <w:rFonts w:cs="Heebo"/>
              </w:rPr>
              <w:t>P9. Desarrollo del Turismo de Naturaleza, ligado a la gran variedad de hábitats y ecosistemas naturales existentes: olivar, dehesas, masas forestales, humedales, pantanos y otros activos asociados a la naturaleza y paisaje de la comarca).</w:t>
            </w:r>
          </w:p>
          <w:p w:rsidR="0080529F" w:rsidRPr="00A73B8C" w:rsidRDefault="0080529F" w:rsidP="00300564">
            <w:pPr>
              <w:rPr>
                <w:rFonts w:cs="Heebo"/>
              </w:rPr>
            </w:pPr>
            <w:r w:rsidRPr="00A73B8C">
              <w:rPr>
                <w:rFonts w:cs="Heebo"/>
              </w:rPr>
              <w:t>P10. Desarrollo del turismo alternativo: oleoturismo, agroturismo, familiar, cinegético, taurino, contemplativo y gastronómico.</w:t>
            </w:r>
          </w:p>
          <w:p w:rsidR="0080529F" w:rsidRDefault="0080529F" w:rsidP="00300564">
            <w:pPr>
              <w:rPr>
                <w:rFonts w:cs="Heebo"/>
              </w:rPr>
            </w:pPr>
            <w:r w:rsidRPr="00A73B8C">
              <w:rPr>
                <w:rFonts w:cs="Heebo"/>
              </w:rPr>
              <w:t>P11. Desarrollo del sector turístico sostenible basado en la oferta de nuevos productos turísticos de calidad: TURISMO ETNOGRÁFICO (a través de una oferta experiencial basada el Arte rupestre y trogloditismo), TURISMO CULTURAL -ARQUITECTÓNICO-MONUMENTAL (a través de la puesta en valor e interpretación del patrimonio histórico y cultural, yacimientos arqueológicos) y MUSEÍSTICO (aprovechando la Red de Centros de Interpretación “Condado Jaén Territorio Museo”).</w:t>
            </w:r>
          </w:p>
          <w:p w:rsidR="0080529F" w:rsidRPr="006C5E2F" w:rsidRDefault="0080529F" w:rsidP="00300564">
            <w:pPr>
              <w:rPr>
                <w:rFonts w:cs="Heebo"/>
              </w:rPr>
            </w:pPr>
            <w:r>
              <w:rPr>
                <w:rFonts w:eastAsia="Times New Roman" w:cs="Arial"/>
                <w:szCs w:val="21"/>
              </w:rPr>
              <w:t xml:space="preserve">P12. </w:t>
            </w:r>
            <w:r w:rsidRPr="00DB0B32">
              <w:rPr>
                <w:rFonts w:eastAsia="Times New Roman" w:cs="Arial"/>
                <w:szCs w:val="21"/>
              </w:rPr>
              <w:t xml:space="preserve">Desarrollo y </w:t>
            </w:r>
            <w:r w:rsidRPr="00DB0B32">
              <w:rPr>
                <w:rFonts w:eastAsia="Times New Roman" w:cs="Arial"/>
                <w:b/>
                <w:szCs w:val="21"/>
              </w:rPr>
              <w:t xml:space="preserve">creación de actividades empresariales y/o de ocio ligadas a los embalses </w:t>
            </w:r>
            <w:r w:rsidRPr="00DB0B32">
              <w:rPr>
                <w:rFonts w:eastAsia="Times New Roman" w:cs="Arial"/>
                <w:szCs w:val="21"/>
              </w:rPr>
              <w:t>de la comarca, que es una de las zonas con mayores recursos hídricos de Andalucía (potenciación de la pesca deportiva, deportes náuticos, experiencias de turismo de embalses...).</w:t>
            </w:r>
          </w:p>
        </w:tc>
      </w:tr>
      <w:tr w:rsidR="0080529F" w:rsidRPr="006C5E2F" w:rsidTr="00300564">
        <w:trPr>
          <w:trHeight w:val="567"/>
        </w:trPr>
        <w:tc>
          <w:tcPr>
            <w:tcW w:w="2684" w:type="dxa"/>
            <w:vMerge w:val="restart"/>
            <w:shd w:val="clear" w:color="auto" w:fill="auto"/>
          </w:tcPr>
          <w:p w:rsidR="0080529F" w:rsidRPr="00E24A01" w:rsidRDefault="0080529F" w:rsidP="00930055">
            <w:pPr>
              <w:jc w:val="left"/>
              <w:rPr>
                <w:rFonts w:cs="Heebo"/>
                <w:sz w:val="18"/>
                <w:szCs w:val="18"/>
              </w:rPr>
            </w:pPr>
            <w:r w:rsidRPr="00E24A01">
              <w:rPr>
                <w:rFonts w:cs="Heebo"/>
                <w:sz w:val="18"/>
                <w:szCs w:val="18"/>
              </w:rPr>
              <w:lastRenderedPageBreak/>
              <w:t>60.10-Actividades de radiodifusión</w:t>
            </w:r>
          </w:p>
          <w:p w:rsidR="0080529F" w:rsidRPr="00E24A01" w:rsidRDefault="0080529F" w:rsidP="00930055">
            <w:pPr>
              <w:jc w:val="left"/>
              <w:rPr>
                <w:rFonts w:cs="Heebo"/>
                <w:sz w:val="18"/>
                <w:szCs w:val="18"/>
              </w:rPr>
            </w:pPr>
            <w:r w:rsidRPr="00E24A01">
              <w:rPr>
                <w:rFonts w:cs="Heebo"/>
                <w:sz w:val="18"/>
                <w:szCs w:val="18"/>
              </w:rPr>
              <w:t>60.20-Actividades de programación y emisión de televisión</w:t>
            </w:r>
          </w:p>
          <w:p w:rsidR="0080529F" w:rsidRPr="00E24A01" w:rsidRDefault="0080529F" w:rsidP="00930055">
            <w:pPr>
              <w:jc w:val="left"/>
              <w:rPr>
                <w:rFonts w:cs="Heebo"/>
                <w:sz w:val="18"/>
                <w:szCs w:val="18"/>
              </w:rPr>
            </w:pPr>
            <w:r w:rsidRPr="00E24A01">
              <w:rPr>
                <w:rFonts w:cs="Heebo"/>
                <w:sz w:val="18"/>
                <w:szCs w:val="18"/>
              </w:rPr>
              <w:t>61.10-Telecomunicaciones por cable</w:t>
            </w:r>
          </w:p>
          <w:p w:rsidR="0080529F" w:rsidRPr="00E24A01" w:rsidRDefault="0080529F" w:rsidP="00930055">
            <w:pPr>
              <w:jc w:val="left"/>
              <w:rPr>
                <w:rFonts w:cs="Heebo"/>
                <w:sz w:val="18"/>
                <w:szCs w:val="18"/>
              </w:rPr>
            </w:pPr>
            <w:r w:rsidRPr="00E24A01">
              <w:rPr>
                <w:rFonts w:cs="Heebo"/>
                <w:sz w:val="18"/>
                <w:szCs w:val="18"/>
              </w:rPr>
              <w:t>61.20-Telecomunicaciones inalámbricas</w:t>
            </w:r>
          </w:p>
          <w:p w:rsidR="0080529F" w:rsidRPr="00E24A01" w:rsidRDefault="0080529F" w:rsidP="00930055">
            <w:pPr>
              <w:jc w:val="left"/>
              <w:rPr>
                <w:rFonts w:cs="Heebo"/>
                <w:sz w:val="18"/>
                <w:szCs w:val="18"/>
              </w:rPr>
            </w:pPr>
            <w:r w:rsidRPr="00E24A01">
              <w:rPr>
                <w:rFonts w:cs="Heebo"/>
                <w:sz w:val="18"/>
                <w:szCs w:val="18"/>
              </w:rPr>
              <w:t>61.90-Otras actividades de telecomunicaciones</w:t>
            </w:r>
          </w:p>
          <w:p w:rsidR="0080529F" w:rsidRPr="00E24A01" w:rsidRDefault="0080529F" w:rsidP="00930055">
            <w:pPr>
              <w:jc w:val="left"/>
              <w:rPr>
                <w:rFonts w:cs="Heebo"/>
                <w:sz w:val="18"/>
                <w:szCs w:val="18"/>
              </w:rPr>
            </w:pPr>
            <w:r w:rsidRPr="00E24A01">
              <w:rPr>
                <w:rFonts w:cs="Heebo"/>
                <w:sz w:val="18"/>
                <w:szCs w:val="18"/>
              </w:rPr>
              <w:t>62.01-Actividades de programación informática</w:t>
            </w:r>
          </w:p>
          <w:p w:rsidR="0080529F" w:rsidRPr="00E24A01" w:rsidRDefault="0080529F" w:rsidP="00930055">
            <w:pPr>
              <w:jc w:val="left"/>
              <w:rPr>
                <w:rFonts w:cs="Heebo"/>
                <w:sz w:val="18"/>
                <w:szCs w:val="18"/>
              </w:rPr>
            </w:pPr>
            <w:r w:rsidRPr="00E24A01">
              <w:rPr>
                <w:rFonts w:cs="Heebo"/>
                <w:sz w:val="18"/>
                <w:szCs w:val="18"/>
              </w:rPr>
              <w:t>62.02-Actividades de consultoría informática</w:t>
            </w:r>
          </w:p>
          <w:p w:rsidR="0080529F" w:rsidRPr="00E24A01" w:rsidRDefault="0080529F" w:rsidP="00930055">
            <w:pPr>
              <w:jc w:val="left"/>
              <w:rPr>
                <w:rFonts w:cs="Heebo"/>
                <w:sz w:val="18"/>
                <w:szCs w:val="18"/>
              </w:rPr>
            </w:pPr>
            <w:r w:rsidRPr="00E24A01">
              <w:rPr>
                <w:rFonts w:cs="Heebo"/>
                <w:sz w:val="18"/>
                <w:szCs w:val="18"/>
              </w:rPr>
              <w:t>62.03-Gestión de recursos informáticos</w:t>
            </w:r>
          </w:p>
          <w:p w:rsidR="0080529F" w:rsidRPr="00E24A01" w:rsidRDefault="0080529F" w:rsidP="00930055">
            <w:pPr>
              <w:jc w:val="left"/>
              <w:rPr>
                <w:rFonts w:cs="Heebo"/>
                <w:sz w:val="18"/>
                <w:szCs w:val="18"/>
              </w:rPr>
            </w:pPr>
            <w:r w:rsidRPr="00E24A01">
              <w:rPr>
                <w:rFonts w:cs="Heebo"/>
                <w:sz w:val="18"/>
                <w:szCs w:val="18"/>
              </w:rPr>
              <w:t xml:space="preserve">62.09-Otros servicios </w:t>
            </w:r>
            <w:r w:rsidRPr="00E24A01">
              <w:rPr>
                <w:rFonts w:cs="Heebo"/>
                <w:sz w:val="18"/>
                <w:szCs w:val="18"/>
              </w:rPr>
              <w:lastRenderedPageBreak/>
              <w:t>relacionados con las tecnologías de la información y la informática</w:t>
            </w:r>
          </w:p>
          <w:p w:rsidR="0080529F" w:rsidRPr="00E24A01" w:rsidRDefault="0080529F" w:rsidP="00930055">
            <w:pPr>
              <w:jc w:val="left"/>
              <w:rPr>
                <w:rFonts w:cs="Heebo"/>
                <w:sz w:val="18"/>
                <w:szCs w:val="18"/>
                <w:highlight w:val="yellow"/>
              </w:rPr>
            </w:pPr>
            <w:r w:rsidRPr="00E24A01">
              <w:rPr>
                <w:rFonts w:cs="Heebo"/>
                <w:sz w:val="18"/>
                <w:szCs w:val="18"/>
              </w:rPr>
              <w:t>63.11- Proceso de datos, hosting y actividades relacionadas</w:t>
            </w:r>
          </w:p>
        </w:tc>
        <w:tc>
          <w:tcPr>
            <w:tcW w:w="6815" w:type="dxa"/>
            <w:gridSpan w:val="2"/>
            <w:shd w:val="clear" w:color="auto" w:fill="auto"/>
            <w:vAlign w:val="center"/>
          </w:tcPr>
          <w:p w:rsidR="0080529F" w:rsidRPr="006C5E2F" w:rsidRDefault="0080529F" w:rsidP="0080529F">
            <w:pPr>
              <w:pStyle w:val="Prrafodelista"/>
              <w:numPr>
                <w:ilvl w:val="0"/>
                <w:numId w:val="193"/>
              </w:numPr>
              <w:ind w:left="357" w:hanging="357"/>
              <w:rPr>
                <w:rFonts w:cs="Heebo"/>
              </w:rPr>
            </w:pPr>
            <w:r w:rsidRPr="00B26C81">
              <w:rPr>
                <w:rFonts w:cs="Arial"/>
                <w:b/>
                <w:color w:val="000000"/>
              </w:rPr>
              <w:lastRenderedPageBreak/>
              <w:t>TECNOLÓGICO. Tecnologías de la Información y el Conocimiento</w:t>
            </w:r>
          </w:p>
        </w:tc>
      </w:tr>
      <w:tr w:rsidR="0080529F" w:rsidRPr="006C5E2F" w:rsidTr="00300564">
        <w:trPr>
          <w:trHeight w:val="567"/>
        </w:trPr>
        <w:tc>
          <w:tcPr>
            <w:tcW w:w="2684" w:type="dxa"/>
            <w:vMerge/>
            <w:shd w:val="clear" w:color="auto" w:fill="auto"/>
          </w:tcPr>
          <w:p w:rsidR="0080529F" w:rsidRPr="00E24A01" w:rsidRDefault="0080529F" w:rsidP="00300564">
            <w:pPr>
              <w:rPr>
                <w:rFonts w:cs="Heebo"/>
                <w:sz w:val="18"/>
                <w:szCs w:val="18"/>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highlight w:val="yellow"/>
              </w:rPr>
            </w:pPr>
            <w:r w:rsidRPr="006C5E2F">
              <w:rPr>
                <w:rStyle w:val="Cuerpodeltexto29pto"/>
                <w:rFonts w:ascii="Source Sans Pro" w:hAnsi="Source Sans Pro" w:cs="Heebo"/>
              </w:rPr>
              <w:t>Justificación</w:t>
            </w:r>
          </w:p>
        </w:tc>
        <w:tc>
          <w:tcPr>
            <w:tcW w:w="5246" w:type="dxa"/>
            <w:shd w:val="clear" w:color="auto" w:fill="auto"/>
          </w:tcPr>
          <w:p w:rsidR="0080529F" w:rsidRPr="00DB2FD3" w:rsidRDefault="0080529F" w:rsidP="00300564">
            <w:pPr>
              <w:rPr>
                <w:rFonts w:cs="Heebo"/>
                <w:b/>
                <w:bCs/>
              </w:rPr>
            </w:pPr>
            <w:r w:rsidRPr="00DB2FD3">
              <w:rPr>
                <w:rFonts w:cs="Heebo"/>
                <w:b/>
                <w:bCs/>
              </w:rPr>
              <w:t>Novedad</w:t>
            </w:r>
            <w:r>
              <w:rPr>
                <w:rFonts w:cs="Heebo"/>
                <w:b/>
                <w:bCs/>
              </w:rPr>
              <w:t xml:space="preserve">: </w:t>
            </w:r>
            <w:r w:rsidRPr="00F62607">
              <w:rPr>
                <w:rFonts w:cs="Heebo"/>
              </w:rPr>
              <w:t>Permite facilitar la modernización y digitalización de la economía local. La integración de TIC en áreas como la agricultura, la educación y los servicios públicos puede mejorar la eficiencia operativa, optimizar recursos y aumentar la conectividad.</w:t>
            </w:r>
            <w:r>
              <w:rPr>
                <w:rFonts w:cs="Heebo"/>
              </w:rPr>
              <w:t xml:space="preserve"> </w:t>
            </w:r>
            <w:r w:rsidRPr="00F62607">
              <w:rPr>
                <w:rFonts w:cs="Heebo"/>
              </w:rPr>
              <w:t>Además, la implementación de TIC en El Condado de Jaén puede impulsar la creación de nuevas oportunidades económicas y la generación de empleo en el sector tecnológico.</w:t>
            </w:r>
            <w:r>
              <w:rPr>
                <w:rFonts w:cs="Heebo"/>
              </w:rPr>
              <w:t xml:space="preserve"> </w:t>
            </w:r>
            <w:r w:rsidRPr="00F62607">
              <w:rPr>
                <w:rFonts w:cs="Heebo"/>
              </w:rPr>
              <w:t>La formación en habilidades digitales y la promoción de la alfabetización tecnológica entre los residentes pueden generar un ecosistema emprendedor robusto, diversificando la economía local y reduciendo la dependencia de sectores tradicionales.</w:t>
            </w:r>
            <w:r>
              <w:rPr>
                <w:rFonts w:cs="Heebo"/>
              </w:rPr>
              <w:t xml:space="preserve"> </w:t>
            </w:r>
            <w:r w:rsidRPr="00F62607">
              <w:rPr>
                <w:rFonts w:cs="Heebo"/>
              </w:rPr>
              <w:lastRenderedPageBreak/>
              <w:t>Esta transformación digital también puede atraer inversiones externas al promover a la comarca como un destino atractivo para empresas tecnológicas y emprendedores.</w:t>
            </w:r>
          </w:p>
          <w:p w:rsidR="0080529F" w:rsidRDefault="0080529F" w:rsidP="00300564">
            <w:pPr>
              <w:rPr>
                <w:rFonts w:cs="Heebo"/>
                <w:b/>
                <w:bCs/>
              </w:rPr>
            </w:pPr>
            <w:r w:rsidRPr="00DB2FD3">
              <w:rPr>
                <w:rFonts w:cs="Heebo"/>
                <w:b/>
                <w:bCs/>
              </w:rPr>
              <w:t>Aprovechamiento de potencialidades</w:t>
            </w:r>
            <w:r>
              <w:rPr>
                <w:rFonts w:cs="Heebo"/>
                <w:b/>
                <w:bCs/>
              </w:rPr>
              <w:t>:</w:t>
            </w:r>
          </w:p>
          <w:p w:rsidR="0080529F" w:rsidRDefault="0080529F" w:rsidP="00300564">
            <w:pPr>
              <w:rPr>
                <w:rFonts w:cs="Heebo"/>
                <w:b/>
                <w:bCs/>
              </w:rPr>
            </w:pPr>
            <w:r>
              <w:rPr>
                <w:rFonts w:eastAsia="Times New Roman" w:cs="Arial"/>
                <w:szCs w:val="21"/>
              </w:rPr>
              <w:t xml:space="preserve">P13. </w:t>
            </w:r>
            <w:r w:rsidRPr="00DB0B32">
              <w:rPr>
                <w:rFonts w:eastAsia="Times New Roman" w:cs="Arial"/>
                <w:szCs w:val="21"/>
              </w:rPr>
              <w:t>Solicitud y acceso a incentivos a las empresas para contratación y para el autoempleo.</w:t>
            </w:r>
          </w:p>
          <w:p w:rsidR="0080529F" w:rsidRPr="006C5E2F" w:rsidRDefault="0080529F" w:rsidP="00300564">
            <w:pPr>
              <w:rPr>
                <w:rFonts w:cs="Heebo"/>
              </w:rPr>
            </w:pPr>
            <w:r>
              <w:rPr>
                <w:szCs w:val="21"/>
              </w:rPr>
              <w:t xml:space="preserve">P15. </w:t>
            </w:r>
            <w:r w:rsidRPr="00DB0B32">
              <w:rPr>
                <w:rFonts w:eastAsia="Times New Roman" w:cs="Arial"/>
                <w:szCs w:val="21"/>
              </w:rPr>
              <w:t>Creación/desarrollo de actividades económicas en los que no se está produciendo el relevo generacional (agricultura, ganadería, construcción, hostelería, servicios de electricidad, fontanería, etc.)</w:t>
            </w:r>
          </w:p>
        </w:tc>
      </w:tr>
      <w:tr w:rsidR="0080529F" w:rsidRPr="006C5E2F" w:rsidTr="00300564">
        <w:trPr>
          <w:trHeight w:val="567"/>
        </w:trPr>
        <w:tc>
          <w:tcPr>
            <w:tcW w:w="2684" w:type="dxa"/>
            <w:vMerge w:val="restart"/>
            <w:shd w:val="clear" w:color="auto" w:fill="auto"/>
          </w:tcPr>
          <w:p w:rsidR="0080529F" w:rsidRPr="00E24A01" w:rsidRDefault="0080529F" w:rsidP="00930055">
            <w:pPr>
              <w:jc w:val="left"/>
              <w:rPr>
                <w:rFonts w:cs="Calibri"/>
                <w:color w:val="000000"/>
                <w:sz w:val="18"/>
                <w:szCs w:val="18"/>
              </w:rPr>
            </w:pPr>
            <w:r w:rsidRPr="00E24A01">
              <w:rPr>
                <w:rFonts w:cs="Calibri"/>
                <w:color w:val="000000"/>
                <w:sz w:val="18"/>
                <w:szCs w:val="18"/>
              </w:rPr>
              <w:lastRenderedPageBreak/>
              <w:t>49.31-Transporte terrestre urbano y suburbano de pasajeros</w:t>
            </w:r>
          </w:p>
          <w:p w:rsidR="0080529F" w:rsidRPr="00E24A01" w:rsidRDefault="0080529F" w:rsidP="00300564">
            <w:pPr>
              <w:rPr>
                <w:rFonts w:cs="Heebo"/>
                <w:sz w:val="18"/>
                <w:szCs w:val="18"/>
                <w:highlight w:val="yellow"/>
              </w:rPr>
            </w:pPr>
          </w:p>
        </w:tc>
        <w:tc>
          <w:tcPr>
            <w:tcW w:w="6815" w:type="dxa"/>
            <w:gridSpan w:val="2"/>
            <w:shd w:val="clear" w:color="auto" w:fill="auto"/>
            <w:vAlign w:val="center"/>
          </w:tcPr>
          <w:p w:rsidR="0080529F" w:rsidRPr="006C5E2F" w:rsidRDefault="0080529F" w:rsidP="0080529F">
            <w:pPr>
              <w:pStyle w:val="Prrafodelista"/>
              <w:numPr>
                <w:ilvl w:val="0"/>
                <w:numId w:val="193"/>
              </w:numPr>
              <w:ind w:left="357" w:hanging="357"/>
              <w:rPr>
                <w:rFonts w:cs="Heebo"/>
              </w:rPr>
            </w:pPr>
            <w:r w:rsidRPr="00B26C81">
              <w:rPr>
                <w:rFonts w:cs="Arial"/>
                <w:b/>
                <w:color w:val="000000"/>
              </w:rPr>
              <w:t>TRANSPORTES. Transporte público híbrido.</w:t>
            </w:r>
          </w:p>
        </w:tc>
      </w:tr>
      <w:tr w:rsidR="0080529F" w:rsidRPr="006C5E2F" w:rsidTr="00300564">
        <w:trPr>
          <w:trHeight w:val="567"/>
        </w:trPr>
        <w:tc>
          <w:tcPr>
            <w:tcW w:w="2684" w:type="dxa"/>
            <w:vMerge/>
            <w:shd w:val="clear" w:color="auto" w:fill="auto"/>
          </w:tcPr>
          <w:p w:rsidR="0080529F" w:rsidRPr="00E24A01" w:rsidRDefault="0080529F" w:rsidP="00300564">
            <w:pPr>
              <w:rPr>
                <w:rFonts w:cs="Heebo"/>
                <w:sz w:val="18"/>
                <w:szCs w:val="18"/>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highlight w:val="yellow"/>
              </w:rPr>
            </w:pPr>
            <w:r w:rsidRPr="006C5E2F">
              <w:rPr>
                <w:rStyle w:val="Cuerpodeltexto29pto"/>
                <w:rFonts w:ascii="Source Sans Pro" w:hAnsi="Source Sans Pro" w:cs="Heebo"/>
              </w:rPr>
              <w:t>Justificación</w:t>
            </w:r>
          </w:p>
        </w:tc>
        <w:tc>
          <w:tcPr>
            <w:tcW w:w="5246" w:type="dxa"/>
            <w:shd w:val="clear" w:color="auto" w:fill="auto"/>
          </w:tcPr>
          <w:p w:rsidR="0080529F" w:rsidRPr="00763329" w:rsidRDefault="0080529F" w:rsidP="00300564">
            <w:pPr>
              <w:rPr>
                <w:rFonts w:cs="Heebo"/>
              </w:rPr>
            </w:pPr>
            <w:r w:rsidRPr="00DB2FD3">
              <w:rPr>
                <w:rFonts w:cs="Heebo"/>
                <w:b/>
                <w:bCs/>
              </w:rPr>
              <w:t>Novedad</w:t>
            </w:r>
            <w:r>
              <w:rPr>
                <w:rFonts w:cs="Heebo"/>
                <w:b/>
                <w:bCs/>
              </w:rPr>
              <w:t xml:space="preserve">: </w:t>
            </w:r>
            <w:r w:rsidRPr="00763329">
              <w:rPr>
                <w:rFonts w:cs="Heebo"/>
              </w:rPr>
              <w:t>Constituye un aspecto innovador clave para el desarrollo rural al ofrecer una solución moderna y sostenible para mejorar la movilidad y la conectividad en áreas rurales. Este enfoque no solo contribuye a la mejora de la calidad del aire y la reducción de la huella de carbono en la comarca, sino que también promueve un modelo de transporte más eficiente y ecológico que se alinea con las tendencias globales hacia la sostenibilidad y la protección del medio ambiente. Además, la introducción de un sistema de transporte público híbrido puede tener un impacto positivo en la cohesión social y la calidad de vida de los residentes de El Condado de Jaén. En áreas rurales, el acceso al transporte público es esencial para la movilidad de los residentes, especialmente para aquellos que no disponen de vehículo propio. El desarrollo del transporte público híbrido puede estimular el crecimiento económico local y atraer inversiones en infraestructura y tecnología.</w:t>
            </w:r>
          </w:p>
          <w:p w:rsidR="0080529F" w:rsidRDefault="0080529F" w:rsidP="00300564">
            <w:pPr>
              <w:rPr>
                <w:rFonts w:cs="Heebo"/>
                <w:b/>
                <w:bCs/>
              </w:rPr>
            </w:pPr>
            <w:r w:rsidRPr="00DB2FD3">
              <w:rPr>
                <w:rFonts w:cs="Heebo"/>
                <w:b/>
                <w:bCs/>
              </w:rPr>
              <w:t>Aprovechamiento de potencialidades</w:t>
            </w:r>
            <w:r>
              <w:rPr>
                <w:rFonts w:cs="Heebo"/>
                <w:b/>
                <w:bCs/>
              </w:rPr>
              <w:t>:</w:t>
            </w:r>
          </w:p>
          <w:p w:rsidR="0080529F" w:rsidRPr="006C5E2F" w:rsidRDefault="0080529F" w:rsidP="00300564">
            <w:pPr>
              <w:rPr>
                <w:rFonts w:cs="Heebo"/>
              </w:rPr>
            </w:pPr>
            <w:r>
              <w:rPr>
                <w:rFonts w:eastAsia="Times New Roman" w:cs="Arial"/>
                <w:szCs w:val="21"/>
              </w:rPr>
              <w:t xml:space="preserve">P17. </w:t>
            </w:r>
            <w:r w:rsidRPr="00DB0B32">
              <w:rPr>
                <w:rFonts w:eastAsia="Times New Roman" w:cs="Arial"/>
                <w:szCs w:val="21"/>
              </w:rPr>
              <w:t>Aprovechamiento de la ubicación privilegiada para el desarrollo y aprovechamiento de nichos de empleo (turismo y ocio en espacios naturales protegidos, servicios de atención a personas dependientes, energías renovables, productos locales de calidad, …)</w:t>
            </w:r>
          </w:p>
        </w:tc>
      </w:tr>
      <w:tr w:rsidR="0080529F" w:rsidRPr="006C5E2F" w:rsidTr="00300564">
        <w:trPr>
          <w:trHeight w:val="567"/>
        </w:trPr>
        <w:tc>
          <w:tcPr>
            <w:tcW w:w="2684" w:type="dxa"/>
            <w:vMerge w:val="restart"/>
            <w:shd w:val="clear" w:color="auto" w:fill="auto"/>
          </w:tcPr>
          <w:p w:rsidR="0080529F" w:rsidRPr="00E24A01" w:rsidRDefault="0080529F" w:rsidP="00930055">
            <w:pPr>
              <w:jc w:val="left"/>
              <w:rPr>
                <w:rFonts w:cs="Heebo"/>
                <w:sz w:val="18"/>
                <w:szCs w:val="18"/>
              </w:rPr>
            </w:pPr>
            <w:r w:rsidRPr="00E24A01">
              <w:rPr>
                <w:rFonts w:cs="Heebo"/>
                <w:sz w:val="18"/>
                <w:szCs w:val="18"/>
              </w:rPr>
              <w:t>10.85-Elaboración de platos y comidas preparados</w:t>
            </w:r>
          </w:p>
          <w:p w:rsidR="0080529F" w:rsidRPr="00E24A01" w:rsidRDefault="0080529F" w:rsidP="00930055">
            <w:pPr>
              <w:jc w:val="left"/>
              <w:rPr>
                <w:rFonts w:cs="Heebo"/>
                <w:sz w:val="18"/>
                <w:szCs w:val="18"/>
                <w:highlight w:val="yellow"/>
              </w:rPr>
            </w:pPr>
            <w:r w:rsidRPr="00E24A01">
              <w:rPr>
                <w:rFonts w:cs="Heebo"/>
                <w:sz w:val="18"/>
                <w:szCs w:val="18"/>
              </w:rPr>
              <w:t>10.89-Elaboración de otros productos alimenticios n.c.o.p.</w:t>
            </w:r>
          </w:p>
        </w:tc>
        <w:tc>
          <w:tcPr>
            <w:tcW w:w="6815" w:type="dxa"/>
            <w:gridSpan w:val="2"/>
            <w:shd w:val="clear" w:color="auto" w:fill="auto"/>
            <w:vAlign w:val="center"/>
          </w:tcPr>
          <w:p w:rsidR="0080529F" w:rsidRPr="006C5E2F" w:rsidRDefault="0080529F" w:rsidP="0080529F">
            <w:pPr>
              <w:pStyle w:val="Prrafodelista"/>
              <w:numPr>
                <w:ilvl w:val="0"/>
                <w:numId w:val="193"/>
              </w:numPr>
              <w:ind w:left="357" w:hanging="357"/>
              <w:rPr>
                <w:rFonts w:cs="Heebo"/>
              </w:rPr>
            </w:pPr>
            <w:r w:rsidRPr="00B26C81">
              <w:rPr>
                <w:rFonts w:cs="Arial"/>
                <w:b/>
                <w:color w:val="000000"/>
              </w:rPr>
              <w:t>ALIMENTACIÓN. Transformación de productos derivados del porcino y vacuno.</w:t>
            </w:r>
          </w:p>
        </w:tc>
      </w:tr>
      <w:tr w:rsidR="0080529F" w:rsidRPr="006C5E2F" w:rsidTr="00300564">
        <w:trPr>
          <w:trHeight w:val="567"/>
        </w:trPr>
        <w:tc>
          <w:tcPr>
            <w:tcW w:w="2684" w:type="dxa"/>
            <w:vMerge/>
            <w:shd w:val="clear" w:color="auto" w:fill="auto"/>
          </w:tcPr>
          <w:p w:rsidR="0080529F" w:rsidRPr="00E24A01" w:rsidRDefault="0080529F" w:rsidP="00300564">
            <w:pPr>
              <w:rPr>
                <w:rFonts w:cs="Heebo"/>
                <w:sz w:val="18"/>
                <w:szCs w:val="18"/>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highlight w:val="yellow"/>
              </w:rPr>
            </w:pPr>
            <w:r w:rsidRPr="006C5E2F">
              <w:rPr>
                <w:rStyle w:val="Cuerpodeltexto29pto"/>
                <w:rFonts w:ascii="Source Sans Pro" w:hAnsi="Source Sans Pro" w:cs="Heebo"/>
              </w:rPr>
              <w:t>Justificación</w:t>
            </w:r>
          </w:p>
        </w:tc>
        <w:tc>
          <w:tcPr>
            <w:tcW w:w="5246" w:type="dxa"/>
            <w:shd w:val="clear" w:color="auto" w:fill="auto"/>
          </w:tcPr>
          <w:p w:rsidR="0080529F" w:rsidRPr="00DB2FD3" w:rsidRDefault="0080529F" w:rsidP="00300564">
            <w:pPr>
              <w:rPr>
                <w:rFonts w:cs="Heebo"/>
                <w:b/>
                <w:bCs/>
              </w:rPr>
            </w:pPr>
            <w:r w:rsidRPr="00DB2FD3">
              <w:rPr>
                <w:rFonts w:cs="Heebo"/>
                <w:b/>
                <w:bCs/>
              </w:rPr>
              <w:t>Novedad</w:t>
            </w:r>
            <w:r>
              <w:rPr>
                <w:rFonts w:cs="Heebo"/>
                <w:b/>
                <w:bCs/>
              </w:rPr>
              <w:t xml:space="preserve">: </w:t>
            </w:r>
            <w:r w:rsidRPr="00763329">
              <w:rPr>
                <w:rFonts w:cs="Heebo"/>
              </w:rPr>
              <w:t xml:space="preserve">Permite maximizar el valor de los productos ganaderos locales a través de procesos de elaboración y procesamiento avanzados. Al convertir carnes y subproductos en productos elaborados como embutidos, jamones, y conservas, se agrega valor a los productos primarios y se diversifica la oferta del mercado. Este enfoque no solo aumenta la rentabilidad de las explotaciones ganaderas al ofrecer productos de mayor valor añadido, sino que también contribuye a la sostenibilidad económica de la comarca al crear nuevas oportunidades de </w:t>
            </w:r>
            <w:r w:rsidRPr="00763329">
              <w:rPr>
                <w:rFonts w:cs="Heebo"/>
              </w:rPr>
              <w:lastRenderedPageBreak/>
              <w:t>negocio y empleo en el sector agroindustrial. La transformación de productos derivados del porcino y vacuno fomenta la preservación y valorización de las tradiciones culinarias locales, al tiempo que introduce innovaciones en la producción y comercialización. La implementación de técnicas modernas y de alta calidad en el procesamiento de carnes permite cumplir con los estándares internacionales de seguridad alimentaria y calidad, atrayendo a mercados más amplios y exigentes.</w:t>
            </w:r>
          </w:p>
          <w:p w:rsidR="0080529F" w:rsidRDefault="0080529F" w:rsidP="00300564">
            <w:pPr>
              <w:rPr>
                <w:rFonts w:cs="Heebo"/>
                <w:b/>
                <w:bCs/>
              </w:rPr>
            </w:pPr>
            <w:r w:rsidRPr="00DB2FD3">
              <w:rPr>
                <w:rFonts w:cs="Heebo"/>
                <w:b/>
                <w:bCs/>
              </w:rPr>
              <w:t>Aprovechamiento de potencialidades</w:t>
            </w:r>
            <w:r>
              <w:rPr>
                <w:rFonts w:cs="Heebo"/>
                <w:b/>
                <w:bCs/>
              </w:rPr>
              <w:t>:</w:t>
            </w:r>
          </w:p>
          <w:p w:rsidR="0080529F" w:rsidRPr="006C5E2F" w:rsidRDefault="0080529F" w:rsidP="00300564">
            <w:pPr>
              <w:rPr>
                <w:rFonts w:cs="Heebo"/>
              </w:rPr>
            </w:pPr>
            <w:r>
              <w:rPr>
                <w:rFonts w:eastAsia="Times New Roman" w:cs="Arial"/>
                <w:szCs w:val="21"/>
              </w:rPr>
              <w:t xml:space="preserve">P16. </w:t>
            </w:r>
            <w:r w:rsidRPr="00DB0B32">
              <w:rPr>
                <w:rFonts w:eastAsia="Times New Roman" w:cs="Arial"/>
                <w:szCs w:val="21"/>
              </w:rPr>
              <w:t>Desarrollo del sector ganadero y de la industria cárnica de transformación, aprovechando la producción ganadera de la Comarca, tanto de porcino como de bovino.</w:t>
            </w:r>
          </w:p>
        </w:tc>
      </w:tr>
      <w:tr w:rsidR="0080529F" w:rsidRPr="006C5E2F" w:rsidTr="00300564">
        <w:trPr>
          <w:trHeight w:val="567"/>
        </w:trPr>
        <w:tc>
          <w:tcPr>
            <w:tcW w:w="2684" w:type="dxa"/>
            <w:vMerge w:val="restart"/>
            <w:shd w:val="clear" w:color="auto" w:fill="auto"/>
          </w:tcPr>
          <w:p w:rsidR="0080529F" w:rsidRPr="00E24A01" w:rsidRDefault="0080529F" w:rsidP="00930055">
            <w:pPr>
              <w:jc w:val="left"/>
              <w:rPr>
                <w:rFonts w:cs="Calibri"/>
                <w:color w:val="000000"/>
                <w:sz w:val="18"/>
                <w:szCs w:val="18"/>
              </w:rPr>
            </w:pPr>
            <w:r w:rsidRPr="00E24A01">
              <w:rPr>
                <w:rFonts w:cs="Calibri"/>
                <w:color w:val="000000"/>
                <w:sz w:val="18"/>
                <w:szCs w:val="18"/>
              </w:rPr>
              <w:lastRenderedPageBreak/>
              <w:t>46.19-Intermediarios del comercio de productos diversos</w:t>
            </w:r>
          </w:p>
          <w:p w:rsidR="0080529F" w:rsidRPr="00E24A01" w:rsidRDefault="0080529F" w:rsidP="00300564">
            <w:pPr>
              <w:rPr>
                <w:rFonts w:cs="Heebo"/>
                <w:sz w:val="18"/>
                <w:szCs w:val="18"/>
                <w:highlight w:val="yellow"/>
              </w:rPr>
            </w:pPr>
          </w:p>
        </w:tc>
        <w:tc>
          <w:tcPr>
            <w:tcW w:w="6815" w:type="dxa"/>
            <w:gridSpan w:val="2"/>
            <w:shd w:val="clear" w:color="auto" w:fill="auto"/>
            <w:vAlign w:val="center"/>
          </w:tcPr>
          <w:p w:rsidR="0080529F" w:rsidRPr="00B26C81" w:rsidRDefault="0080529F" w:rsidP="0080529F">
            <w:pPr>
              <w:pStyle w:val="Prrafodelista"/>
              <w:numPr>
                <w:ilvl w:val="0"/>
                <w:numId w:val="193"/>
              </w:numPr>
              <w:ind w:left="357" w:hanging="357"/>
              <w:rPr>
                <w:rFonts w:cs="Arial"/>
                <w:b/>
                <w:color w:val="000000"/>
              </w:rPr>
            </w:pPr>
            <w:r w:rsidRPr="00B26C81">
              <w:rPr>
                <w:rFonts w:cs="Arial"/>
                <w:b/>
                <w:color w:val="000000"/>
              </w:rPr>
              <w:t>COMERCIO. Agroindustrial (calidad, marketing y comercialización).</w:t>
            </w:r>
          </w:p>
        </w:tc>
      </w:tr>
      <w:tr w:rsidR="0080529F" w:rsidRPr="006C5E2F" w:rsidTr="00300564">
        <w:trPr>
          <w:trHeight w:val="567"/>
        </w:trPr>
        <w:tc>
          <w:tcPr>
            <w:tcW w:w="2684" w:type="dxa"/>
            <w:vMerge/>
            <w:shd w:val="clear" w:color="auto" w:fill="auto"/>
          </w:tcPr>
          <w:p w:rsidR="0080529F" w:rsidRPr="006C5E2F" w:rsidRDefault="0080529F" w:rsidP="00300564">
            <w:pPr>
              <w:rPr>
                <w:rFonts w:cs="Heebo"/>
                <w:highlight w:val="yellow"/>
              </w:rPr>
            </w:pPr>
          </w:p>
        </w:tc>
        <w:tc>
          <w:tcPr>
            <w:tcW w:w="1569" w:type="dxa"/>
            <w:shd w:val="clear" w:color="auto" w:fill="FFFFCC"/>
            <w:vAlign w:val="center"/>
          </w:tcPr>
          <w:p w:rsidR="0080529F" w:rsidRPr="006C5E2F" w:rsidRDefault="0080529F" w:rsidP="00300564">
            <w:pPr>
              <w:spacing w:before="0" w:after="0" w:line="204" w:lineRule="exact"/>
              <w:rPr>
                <w:rFonts w:cs="Heebo"/>
                <w:highlight w:val="yellow"/>
              </w:rPr>
            </w:pPr>
            <w:r w:rsidRPr="006C5E2F">
              <w:rPr>
                <w:rStyle w:val="Cuerpodeltexto29pto"/>
                <w:rFonts w:ascii="Source Sans Pro" w:hAnsi="Source Sans Pro" w:cs="Heebo"/>
              </w:rPr>
              <w:t>Justificación</w:t>
            </w:r>
          </w:p>
        </w:tc>
        <w:tc>
          <w:tcPr>
            <w:tcW w:w="5246" w:type="dxa"/>
            <w:shd w:val="clear" w:color="auto" w:fill="auto"/>
          </w:tcPr>
          <w:p w:rsidR="0080529F" w:rsidRPr="00DB2FD3" w:rsidRDefault="0080529F" w:rsidP="00300564">
            <w:pPr>
              <w:rPr>
                <w:rFonts w:cs="Heebo"/>
                <w:b/>
                <w:bCs/>
              </w:rPr>
            </w:pPr>
            <w:r w:rsidRPr="00DB2FD3">
              <w:rPr>
                <w:rFonts w:cs="Heebo"/>
                <w:b/>
                <w:bCs/>
              </w:rPr>
              <w:t>Novedad</w:t>
            </w:r>
            <w:r>
              <w:rPr>
                <w:rFonts w:cs="Heebo"/>
                <w:b/>
                <w:bCs/>
              </w:rPr>
              <w:t xml:space="preserve">: </w:t>
            </w:r>
            <w:r w:rsidRPr="00763329">
              <w:rPr>
                <w:rFonts w:cs="Heebo"/>
              </w:rPr>
              <w:t>El desarrollo del sector agroindustrial en la comarca de El Condado de Jaén es un aspecto innovador crucial para el desarrollo rural, ya que introduce una transformación significativa en la manera en que se valoran y procesan los productos agrícolas locales. El desarrollo de este sector tiene el potencial de generar empleo y fomentar el crecimiento económico en la región. La creación de fábricas y plantas de procesamiento requiere una variedad de habilidades y especializaciones, desde operarios y técnicos hasta personal de gestión y ventas. La promoción del sector agroindustrial también fortalece la identidad y la cohesión social de El Condado de Jaén al preservar y valorizar las tradiciones agrícolas mientras se moderniza el sector.</w:t>
            </w:r>
          </w:p>
          <w:p w:rsidR="0080529F" w:rsidRDefault="0080529F" w:rsidP="00300564">
            <w:pPr>
              <w:rPr>
                <w:rFonts w:cs="Heebo"/>
                <w:b/>
                <w:bCs/>
              </w:rPr>
            </w:pPr>
            <w:r w:rsidRPr="00DB2FD3">
              <w:rPr>
                <w:rFonts w:cs="Heebo"/>
                <w:b/>
                <w:bCs/>
              </w:rPr>
              <w:t>Aprovechamiento de potencialidades</w:t>
            </w:r>
            <w:r>
              <w:rPr>
                <w:rFonts w:cs="Heebo"/>
                <w:b/>
                <w:bCs/>
              </w:rPr>
              <w:t>:</w:t>
            </w:r>
          </w:p>
          <w:p w:rsidR="0080529F" w:rsidRDefault="0080529F" w:rsidP="00300564">
            <w:pPr>
              <w:rPr>
                <w:rFonts w:cs="Heebo"/>
                <w:b/>
                <w:bCs/>
              </w:rPr>
            </w:pPr>
            <w:r>
              <w:rPr>
                <w:szCs w:val="21"/>
              </w:rPr>
              <w:t xml:space="preserve">P2. </w:t>
            </w:r>
            <w:r w:rsidRPr="00DB0B32">
              <w:rPr>
                <w:szCs w:val="21"/>
              </w:rPr>
              <w:t xml:space="preserve">Diversificación y desarrollo de la economía local ligado al potente </w:t>
            </w:r>
            <w:r w:rsidRPr="00DB0B32">
              <w:rPr>
                <w:b/>
                <w:szCs w:val="21"/>
              </w:rPr>
              <w:t xml:space="preserve">sector cooperativista </w:t>
            </w:r>
            <w:r w:rsidRPr="00DB0B32">
              <w:rPr>
                <w:szCs w:val="21"/>
              </w:rPr>
              <w:t xml:space="preserve">de la comarca, con capacidad de gestión y posibilidades financieras para generar </w:t>
            </w:r>
            <w:r w:rsidRPr="00DB0B32">
              <w:rPr>
                <w:b/>
                <w:szCs w:val="21"/>
              </w:rPr>
              <w:t>sinergias</w:t>
            </w:r>
            <w:r w:rsidRPr="00DB0B32">
              <w:rPr>
                <w:szCs w:val="21"/>
              </w:rPr>
              <w:t xml:space="preserve"> y nuevas oportunidades de negocio.</w:t>
            </w:r>
          </w:p>
          <w:p w:rsidR="0080529F" w:rsidRPr="00A73B8C" w:rsidRDefault="0080529F" w:rsidP="00300564">
            <w:pPr>
              <w:rPr>
                <w:rFonts w:eastAsia="Times New Roman" w:cs="Arial"/>
                <w:szCs w:val="21"/>
              </w:rPr>
            </w:pPr>
            <w:r>
              <w:rPr>
                <w:rFonts w:eastAsia="Times New Roman" w:cs="Arial"/>
                <w:szCs w:val="21"/>
              </w:rPr>
              <w:t xml:space="preserve">P5. </w:t>
            </w:r>
            <w:r w:rsidRPr="00DB0B32">
              <w:rPr>
                <w:rFonts w:eastAsia="Times New Roman" w:cs="Arial"/>
                <w:szCs w:val="21"/>
              </w:rPr>
              <w:t xml:space="preserve">Desarrollo de nuevos productos y servicios innovadores relacionados con la producción, transformación y comercialización del aceite de oliva aprovechando la existencia de la </w:t>
            </w:r>
            <w:r w:rsidRPr="00DB0B32">
              <w:rPr>
                <w:rFonts w:eastAsia="Times New Roman" w:cs="Arial"/>
                <w:b/>
                <w:szCs w:val="21"/>
              </w:rPr>
              <w:t xml:space="preserve">industria auxiliar </w:t>
            </w:r>
            <w:r w:rsidRPr="00DB0B32">
              <w:rPr>
                <w:rFonts w:eastAsia="Times New Roman" w:cs="Arial"/>
                <w:szCs w:val="21"/>
              </w:rPr>
              <w:t>del aceite de oliva con capacidad de emprendimiento.</w:t>
            </w:r>
          </w:p>
        </w:tc>
      </w:tr>
    </w:tbl>
    <w:p w:rsidR="0080529F" w:rsidRDefault="0080529F" w:rsidP="0080529F">
      <w:pPr>
        <w:rPr>
          <w:rFonts w:ascii="Heebo" w:hAnsi="Heebo" w:cs="Heebo"/>
          <w:sz w:val="2"/>
          <w:szCs w:val="2"/>
          <w:highlight w:val="yellow"/>
        </w:rPr>
      </w:pPr>
    </w:p>
    <w:p w:rsidR="0080529F" w:rsidRDefault="0080529F" w:rsidP="0080529F">
      <w:pPr>
        <w:rPr>
          <w:rFonts w:ascii="Heebo" w:hAnsi="Heebo" w:cs="Heebo"/>
          <w:sz w:val="2"/>
          <w:szCs w:val="2"/>
          <w:highlight w:val="yellow"/>
        </w:rPr>
      </w:pPr>
    </w:p>
    <w:p w:rsidR="0080529F" w:rsidRDefault="0080529F" w:rsidP="0080529F">
      <w:r>
        <w:br w:type="page"/>
      </w:r>
    </w:p>
    <w:tbl>
      <w:tblPr>
        <w:tblW w:w="949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4" w:space="0" w:color="auto"/>
        </w:tblBorders>
        <w:tblLayout w:type="fixed"/>
        <w:tblCellMar>
          <w:left w:w="57" w:type="dxa"/>
          <w:right w:w="113" w:type="dxa"/>
        </w:tblCellMar>
        <w:tblLook w:val="04A0"/>
      </w:tblPr>
      <w:tblGrid>
        <w:gridCol w:w="1559"/>
        <w:gridCol w:w="7936"/>
      </w:tblGrid>
      <w:tr w:rsidR="0080529F" w:rsidRPr="008A33CB" w:rsidTr="00300564">
        <w:trPr>
          <w:trHeight w:val="397"/>
        </w:trPr>
        <w:tc>
          <w:tcPr>
            <w:tcW w:w="9495" w:type="dxa"/>
            <w:gridSpan w:val="2"/>
            <w:shd w:val="clear" w:color="auto" w:fill="B8EAB9"/>
            <w:vAlign w:val="center"/>
            <w:hideMark/>
          </w:tcPr>
          <w:p w:rsidR="0080529F" w:rsidRPr="008A33CB" w:rsidRDefault="0080529F" w:rsidP="00300564">
            <w:pPr>
              <w:keepNext/>
              <w:keepLines/>
              <w:shd w:val="clear" w:color="auto" w:fill="B8EAB9"/>
              <w:tabs>
                <w:tab w:val="left" w:pos="0"/>
                <w:tab w:val="left" w:pos="284"/>
              </w:tabs>
              <w:ind w:right="397"/>
              <w:contextualSpacing/>
              <w:jc w:val="center"/>
              <w:outlineLvl w:val="1"/>
              <w:rPr>
                <w:rFonts w:ascii="Franklin Gothic Heavy" w:eastAsia="Franklin Gothic Heavy" w:hAnsi="Franklin Gothic Heavy" w:cs="Heebo"/>
                <w:color w:val="000000"/>
                <w:szCs w:val="21"/>
                <w:lang w:val="es-ES" w:eastAsia="es-ES" w:bidi="es-ES"/>
              </w:rPr>
            </w:pPr>
            <w:r w:rsidRPr="008A33CB">
              <w:rPr>
                <w:rFonts w:eastAsia="DengXian Light" w:cs="Heebo"/>
                <w:b/>
                <w:color w:val="000000"/>
                <w:sz w:val="22"/>
                <w:szCs w:val="26"/>
              </w:rPr>
              <w:lastRenderedPageBreak/>
              <w:t>TEMÁTICAS ABORDADAS CONSIDERADAS INNOVADORAS</w:t>
            </w: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ascii="Calibri" w:eastAsia="Calibri" w:hAnsi="Calibri" w:cs="Calibri"/>
                <w:b/>
                <w:sz w:val="22"/>
              </w:rPr>
            </w:pPr>
            <w:r w:rsidRPr="00B26C81">
              <w:rPr>
                <w:rFonts w:ascii="Calibri" w:eastAsia="Calibri" w:hAnsi="Calibri" w:cs="Calibri"/>
                <w:b/>
                <w:color w:val="000000"/>
                <w:sz w:val="22"/>
              </w:rPr>
              <w:t>1.</w:t>
            </w:r>
            <w:r>
              <w:rPr>
                <w:rFonts w:ascii="Calibri" w:eastAsia="Calibri" w:hAnsi="Calibri" w:cs="Calibri"/>
                <w:b/>
                <w:color w:val="000000"/>
                <w:sz w:val="22"/>
              </w:rPr>
              <w:t xml:space="preserve"> </w:t>
            </w:r>
            <w:r w:rsidRPr="00EA2991">
              <w:rPr>
                <w:rFonts w:ascii="Calibri" w:eastAsia="Calibri" w:hAnsi="Calibri" w:cs="Calibri"/>
                <w:b/>
                <w:color w:val="000000"/>
                <w:sz w:val="22"/>
              </w:rPr>
              <w:t>Operaciones destinadas a la mejora de la prestación de los servicios turísticos</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930055" w:rsidRDefault="00930055" w:rsidP="00930055">
            <w:pPr>
              <w:spacing w:before="0" w:after="0"/>
              <w:jc w:val="center"/>
              <w:rPr>
                <w:rFonts w:eastAsia="Calibri" w:cs="Arial"/>
                <w:b/>
                <w:bCs/>
                <w:color w:val="000000"/>
                <w:sz w:val="18"/>
                <w:szCs w:val="18"/>
              </w:rPr>
            </w:pPr>
            <w:r w:rsidRPr="00930055">
              <w:rPr>
                <w:rFonts w:eastAsia="Calibri" w:cs="Arial"/>
                <w:b/>
                <w:bCs/>
                <w:color w:val="000000"/>
                <w:sz w:val="18"/>
                <w:szCs w:val="18"/>
              </w:rPr>
              <w:t>Justificació</w:t>
            </w:r>
            <w:r w:rsidR="0080529F" w:rsidRPr="00930055">
              <w:rPr>
                <w:rFonts w:eastAsia="Calibri" w:cs="Arial"/>
                <w:b/>
                <w:bCs/>
                <w:color w:val="000000"/>
                <w:sz w:val="18"/>
                <w:szCs w:val="18"/>
              </w:rPr>
              <w:t>n</w:t>
            </w:r>
          </w:p>
        </w:tc>
        <w:tc>
          <w:tcPr>
            <w:tcW w:w="7936" w:type="dxa"/>
            <w:tcMar>
              <w:top w:w="0" w:type="dxa"/>
              <w:left w:w="170" w:type="dxa"/>
              <w:bottom w:w="0" w:type="dxa"/>
              <w:right w:w="170" w:type="dxa"/>
            </w:tcMar>
            <w:vAlign w:val="center"/>
            <w:hideMark/>
          </w:tcPr>
          <w:p w:rsidR="0080529F" w:rsidRPr="00EA2991" w:rsidRDefault="0080529F" w:rsidP="00300564">
            <w:pPr>
              <w:rPr>
                <w:rFonts w:eastAsia="Calibri" w:cs="Heebo"/>
                <w:b/>
              </w:rPr>
            </w:pPr>
            <w:r w:rsidRPr="00EA2991">
              <w:rPr>
                <w:rFonts w:eastAsia="Calibri" w:cs="Heebo"/>
                <w:b/>
              </w:rPr>
              <w:t>Novedad</w:t>
            </w:r>
          </w:p>
          <w:p w:rsidR="0080529F" w:rsidRPr="008A33CB" w:rsidRDefault="0080529F" w:rsidP="00300564">
            <w:pPr>
              <w:rPr>
                <w:rFonts w:eastAsia="Calibri" w:cs="Heebo"/>
              </w:rPr>
            </w:pPr>
            <w:r w:rsidRPr="008A33CB">
              <w:rPr>
                <w:rFonts w:eastAsia="Calibri" w:cs="Heebo"/>
              </w:rPr>
              <w:t>Las operaciones destinadas a la mejora de la prestación de los servicios turísticos pueden considerarse innovadoras por diversas razones. Aquí hay algunas de las más destacadas:</w:t>
            </w:r>
          </w:p>
          <w:p w:rsidR="0080529F" w:rsidRPr="008A33CB" w:rsidRDefault="0080529F" w:rsidP="00300564">
            <w:pPr>
              <w:rPr>
                <w:rFonts w:eastAsia="Calibri" w:cs="Heebo"/>
              </w:rPr>
            </w:pPr>
            <w:r w:rsidRPr="008A33CB">
              <w:rPr>
                <w:rFonts w:eastAsia="Calibri" w:cs="Heebo"/>
              </w:rPr>
              <w:t>La incorporación de tecnología avanzada, como inteligencia artificial, realidad virtual y aumentada, y aplicaciones móviles, en los servicios turísticos puede transformar radicalmente la experiencia del cliente. Estas tecnologías pueden ofrecer experiencias personalizadas, mejorar la eficiencia operativa y proporcionar información en tiempo real. Mejorar los servicios turísticos con un enfoque en la sostenibilidad es una tendencia innovadora. Esto incluye prácticas como la reducción del uso de plásticos, el uso de energías renovables, y la implementación de iniciativas de turismo responsable que minimicen el impacto ambiental.</w:t>
            </w:r>
          </w:p>
          <w:p w:rsidR="0080529F" w:rsidRPr="008A33CB" w:rsidRDefault="0080529F" w:rsidP="00300564">
            <w:pPr>
              <w:rPr>
                <w:rFonts w:eastAsia="Calibri" w:cs="Heebo"/>
              </w:rPr>
            </w:pPr>
            <w:r w:rsidRPr="008A33CB">
              <w:rPr>
                <w:rFonts w:eastAsia="Calibri" w:cs="Heebo"/>
              </w:rPr>
              <w:t>El uso de datos y análisis para ofrecer experiencias personalizadas a los turistas es una innovación significativa. Esto puede incluir recomendaciones personalizadas de actividades, itinerarios ajustados a las preferencias del cliente y servicios adaptados a necesidades específicas. La mejora de la conectividad y la infraestructura digital, como el acceso a Wi-Fi gratuito y de alta velocidad en destinos turísticos, permite a los turistas mantenerse conectados y compartir sus experiencias en tiempo real. Esto también facilita la comunicación y la gestión de reservas y servicios.</w:t>
            </w:r>
          </w:p>
          <w:p w:rsidR="0080529F" w:rsidRPr="00D06837" w:rsidRDefault="0080529F" w:rsidP="00300564">
            <w:pPr>
              <w:rPr>
                <w:rFonts w:eastAsia="Calibri" w:cs="Heebo"/>
              </w:rPr>
            </w:pPr>
            <w:r w:rsidRPr="008A33CB">
              <w:rPr>
                <w:rFonts w:eastAsia="Calibri" w:cs="Heebo"/>
              </w:rPr>
              <w:t xml:space="preserve">Desarrollar servicios turísticos que sean accesibles para personas con discapacidades y que promuevan la inclusión social es una innovación crucial. Esto incluye la adaptación de </w:t>
            </w:r>
            <w:r w:rsidRPr="00D06837">
              <w:rPr>
                <w:rFonts w:eastAsia="Calibri" w:cs="Heebo"/>
              </w:rPr>
              <w:t xml:space="preserve">instalaciones, la capacitación del personal y la creación de experiencias que sean disfrutables para todos. </w:t>
            </w:r>
          </w:p>
          <w:p w:rsidR="0080529F" w:rsidRPr="00D06837" w:rsidRDefault="0080529F" w:rsidP="00300564">
            <w:pPr>
              <w:rPr>
                <w:rFonts w:eastAsia="Calibri" w:cs="Heebo"/>
              </w:rPr>
            </w:pPr>
            <w:r w:rsidRPr="00D06837">
              <w:rPr>
                <w:rFonts w:eastAsia="Calibri" w:cs="Heebo"/>
              </w:rPr>
              <w:t>El uso de Big Data y análisis predictivo para anticipar las tendencias turísticas y las necesidades de los clientes permite a las empresas turísticas mejorar su oferta y adaptarse rápidamente a los cambios del mercado. Esto puede incluir la optimización de recursos y la personalización de ofertas.</w:t>
            </w:r>
          </w:p>
          <w:p w:rsidR="0080529F" w:rsidRPr="008A33CB" w:rsidRDefault="0080529F" w:rsidP="00300564">
            <w:pPr>
              <w:rPr>
                <w:rFonts w:eastAsia="Calibri" w:cs="Heebo"/>
              </w:rPr>
            </w:pPr>
            <w:r w:rsidRPr="00D06837">
              <w:rPr>
                <w:rFonts w:eastAsia="Calibri" w:cs="Heebo"/>
              </w:rPr>
              <w:t>La automatización de ciertos servicios,</w:t>
            </w:r>
            <w:r w:rsidRPr="008A33CB">
              <w:rPr>
                <w:rFonts w:eastAsia="Calibri" w:cs="Heebo"/>
              </w:rPr>
              <w:t xml:space="preserve"> como el check-in y check-out en hoteles, la gestión de reservas y la atención al cliente mediante chatbots, puede mejorar la eficiencia y la satisfacción del cliente, reduciendo el tiempo de espera y ofreciendo respuestas rápidas y precisas.</w:t>
            </w:r>
          </w:p>
          <w:p w:rsidR="0080529F" w:rsidRPr="00D06837" w:rsidRDefault="0080529F" w:rsidP="00300564">
            <w:pPr>
              <w:rPr>
                <w:rFonts w:eastAsia="Calibri" w:cs="Heebo"/>
              </w:rPr>
            </w:pPr>
            <w:r w:rsidRPr="008A33CB">
              <w:rPr>
                <w:rFonts w:eastAsia="Calibri" w:cs="Heebo"/>
              </w:rPr>
              <w:t xml:space="preserve">El enfoque en ofrecer experiencias auténticas y únicas que conecten a los turistas con la cultura local, la </w:t>
            </w:r>
            <w:r w:rsidRPr="00D06837">
              <w:rPr>
                <w:rFonts w:eastAsia="Calibri" w:cs="Heebo"/>
              </w:rPr>
              <w:t>naturaleza y la historia del destino es una tendencia innovadora. Esto incluye actividades como turismo de naturaleza, turismo de embalses, patrimoniales-etnográficos, trogloditismo, arte rupestre, ….</w:t>
            </w:r>
          </w:p>
          <w:p w:rsidR="0080529F" w:rsidRPr="008A33CB" w:rsidRDefault="0080529F" w:rsidP="00300564">
            <w:pPr>
              <w:rPr>
                <w:rFonts w:eastAsia="Calibri" w:cs="Heebo"/>
              </w:rPr>
            </w:pPr>
            <w:r w:rsidRPr="00D06837">
              <w:rPr>
                <w:rFonts w:eastAsia="Calibri" w:cs="Heebo"/>
              </w:rPr>
              <w:t>La mejora de los servicios turísticos</w:t>
            </w:r>
            <w:r w:rsidRPr="008A33CB">
              <w:rPr>
                <w:rFonts w:eastAsia="Calibri" w:cs="Heebo"/>
              </w:rPr>
              <w:t xml:space="preserve"> con la implementación de medidas avanzadas de seguridad y salud, especialmente en un contexto post-pandemia, es una innovación que responde a las nuevas expectativas y preocupaciones de los turistas. El establecimiento de sistemas de retroalimentación continua, donde los turistas puedan compartir sus opiniones y experiencias en tiempo real, permite a las empresas turísticas adaptarse y mejorar constantemente sus servicios.</w:t>
            </w:r>
          </w:p>
          <w:p w:rsidR="0080529F" w:rsidRPr="00EA2991" w:rsidRDefault="0080529F" w:rsidP="00300564">
            <w:pPr>
              <w:spacing w:before="0" w:after="0"/>
              <w:rPr>
                <w:rFonts w:eastAsia="Calibri" w:cs="Heebo"/>
                <w:b/>
              </w:rPr>
            </w:pPr>
            <w:r w:rsidRPr="00EA2991">
              <w:rPr>
                <w:rFonts w:eastAsia="Calibri" w:cs="Heebo"/>
                <w:b/>
              </w:rPr>
              <w:t>Aprovechamiento de potencialidades</w:t>
            </w:r>
          </w:p>
          <w:p w:rsidR="0080529F" w:rsidRPr="008A33CB" w:rsidRDefault="0080529F" w:rsidP="00300564">
            <w:pPr>
              <w:spacing w:before="0" w:after="0"/>
              <w:rPr>
                <w:rFonts w:eastAsia="Calibri" w:cs="Heebo"/>
              </w:rPr>
            </w:pPr>
            <w:r>
              <w:rPr>
                <w:rFonts w:eastAsia="Calibri" w:cs="Heebo"/>
              </w:rPr>
              <w:t>P8. Aprovechamiento</w:t>
            </w:r>
            <w:r w:rsidRPr="008A33CB">
              <w:rPr>
                <w:rFonts w:eastAsia="Calibri" w:cs="Heebo"/>
              </w:rPr>
              <w:t xml:space="preserve"> sostenible de la importante masa forestal disponible y de otros recursos naturales y culturales para potenciar el ecoturismo y turismo rural (vías pecuarias, senderismo, observación de aves, …).</w:t>
            </w:r>
          </w:p>
          <w:p w:rsidR="0080529F" w:rsidRPr="008A33CB" w:rsidRDefault="0080529F" w:rsidP="00300564">
            <w:pPr>
              <w:spacing w:before="0" w:after="0"/>
              <w:rPr>
                <w:rFonts w:eastAsia="Calibri" w:cs="Heebo"/>
              </w:rPr>
            </w:pPr>
            <w:r>
              <w:rPr>
                <w:rFonts w:eastAsia="Calibri" w:cs="Heebo"/>
              </w:rPr>
              <w:t>P9</w:t>
            </w:r>
            <w:r w:rsidRPr="008A33CB">
              <w:rPr>
                <w:rFonts w:eastAsia="Calibri" w:cs="Heebo"/>
              </w:rPr>
              <w:t xml:space="preserve">. Desarrollo del Turismo de Naturaleza, ligado a la gran variedad de hábitats y ecosistemas naturales existentes: olivar, dehesas, masas forestales, </w:t>
            </w:r>
            <w:r w:rsidRPr="008A33CB">
              <w:rPr>
                <w:rFonts w:eastAsia="Calibri" w:cs="Heebo"/>
              </w:rPr>
              <w:lastRenderedPageBreak/>
              <w:t>humedales, pantanos y otros activos asociados a la naturaleza y paisaje de la comarca).</w:t>
            </w:r>
          </w:p>
          <w:p w:rsidR="0080529F" w:rsidRPr="00D06837" w:rsidRDefault="0080529F" w:rsidP="00300564">
            <w:pPr>
              <w:spacing w:before="0" w:after="0"/>
              <w:rPr>
                <w:rFonts w:eastAsia="Calibri" w:cs="Heebo"/>
              </w:rPr>
            </w:pPr>
            <w:r>
              <w:rPr>
                <w:rFonts w:eastAsia="Calibri" w:cs="Heebo"/>
              </w:rPr>
              <w:t>P10</w:t>
            </w:r>
            <w:r w:rsidRPr="008A33CB">
              <w:rPr>
                <w:rFonts w:eastAsia="Calibri" w:cs="Heebo"/>
              </w:rPr>
              <w:t xml:space="preserve">. Desarrollo del turismo alternativo: </w:t>
            </w:r>
            <w:r w:rsidRPr="00D06837">
              <w:rPr>
                <w:rFonts w:eastAsia="Calibri" w:cs="Heebo"/>
              </w:rPr>
              <w:t>oleoturismo, agroturismo, familiar, cinegético, taurino, contemplativo y gastronómico.</w:t>
            </w:r>
          </w:p>
          <w:p w:rsidR="0080529F" w:rsidRPr="008A33CB" w:rsidRDefault="0080529F" w:rsidP="00300564">
            <w:pPr>
              <w:spacing w:before="0" w:after="0"/>
              <w:rPr>
                <w:rFonts w:eastAsia="Calibri" w:cs="Heebo"/>
              </w:rPr>
            </w:pPr>
            <w:r>
              <w:rPr>
                <w:rFonts w:eastAsia="Calibri" w:cs="Heebo"/>
              </w:rPr>
              <w:t>P</w:t>
            </w:r>
            <w:r w:rsidRPr="00D06837">
              <w:rPr>
                <w:rFonts w:eastAsia="Calibri" w:cs="Heebo"/>
              </w:rPr>
              <w:t>1</w:t>
            </w:r>
            <w:r>
              <w:rPr>
                <w:rFonts w:eastAsia="Calibri" w:cs="Heebo"/>
              </w:rPr>
              <w:t>1</w:t>
            </w:r>
            <w:r w:rsidRPr="00D06837">
              <w:rPr>
                <w:rFonts w:eastAsia="Calibri" w:cs="Heebo"/>
              </w:rPr>
              <w:t>. Desarrollo del sector turístico sostenible basada en la oferta de nuevos productos turísticos de calidad: TURISMO ETNOGRÁFICO (a través de una oferta experiencial basada el Arte rupestre y trogloditismo), TURISMO</w:t>
            </w:r>
            <w:r w:rsidRPr="008A33CB">
              <w:rPr>
                <w:rFonts w:eastAsia="Calibri" w:cs="Heebo"/>
              </w:rPr>
              <w:t xml:space="preserve"> CULTURAL -ARQUITECTÓNICO-MONUMENTAL (a través de la puesta en valor e interpretación del patrimonio histórico y cultural, yacimientos arqueológicos) y MUSEÍSTICO (aprovechando la Red de Centros de Interpretación “Condado Jaén Territorio Museo”).</w:t>
            </w:r>
          </w:p>
          <w:p w:rsidR="0080529F" w:rsidRPr="008A33CB" w:rsidRDefault="0080529F" w:rsidP="00300564">
            <w:pPr>
              <w:spacing w:before="0" w:after="0"/>
              <w:rPr>
                <w:rFonts w:eastAsia="Calibri" w:cs="Heebo"/>
              </w:rPr>
            </w:pPr>
          </w:p>
          <w:p w:rsidR="0080529F" w:rsidRPr="008A33CB" w:rsidRDefault="0080529F" w:rsidP="00300564">
            <w:pPr>
              <w:spacing w:before="0" w:after="0"/>
              <w:rPr>
                <w:rFonts w:eastAsia="Calibri" w:cs="Arial"/>
                <w:color w:val="000000"/>
              </w:rPr>
            </w:pP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eastAsia="Calibri" w:cs="Arial"/>
                <w:b/>
                <w:color w:val="000000"/>
              </w:rPr>
            </w:pPr>
            <w:r>
              <w:rPr>
                <w:rFonts w:eastAsia="Calibri" w:cs="Arial"/>
                <w:b/>
                <w:color w:val="000000"/>
              </w:rPr>
              <w:lastRenderedPageBreak/>
              <w:t xml:space="preserve">2. </w:t>
            </w:r>
            <w:r w:rsidRPr="00EA2991">
              <w:rPr>
                <w:rFonts w:eastAsia="Calibri" w:cs="Arial"/>
                <w:b/>
                <w:color w:val="000000"/>
              </w:rPr>
              <w:t>Operaciones destinadas a mejorar la actividad industrial</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930055" w:rsidRDefault="0080529F" w:rsidP="00300564">
            <w:pPr>
              <w:rPr>
                <w:rFonts w:eastAsia="Calibri" w:cs="Arial"/>
                <w:color w:val="000000"/>
                <w:sz w:val="18"/>
                <w:szCs w:val="18"/>
                <w:highlight w:val="yellow"/>
              </w:rPr>
            </w:pPr>
            <w:r w:rsidRPr="00930055">
              <w:rPr>
                <w:rFonts w:eastAsia="Calibri" w:cs="Arial"/>
                <w:b/>
                <w:bCs/>
                <w:color w:val="000000"/>
                <w:sz w:val="18"/>
                <w:szCs w:val="18"/>
              </w:rPr>
              <w:t>Justificación</w:t>
            </w:r>
          </w:p>
        </w:tc>
        <w:tc>
          <w:tcPr>
            <w:tcW w:w="7936" w:type="dxa"/>
            <w:tcMar>
              <w:top w:w="0" w:type="dxa"/>
              <w:left w:w="170" w:type="dxa"/>
              <w:bottom w:w="0" w:type="dxa"/>
              <w:right w:w="170" w:type="dxa"/>
            </w:tcMar>
            <w:vAlign w:val="center"/>
            <w:hideMark/>
          </w:tcPr>
          <w:p w:rsidR="0080529F" w:rsidRPr="002560B8" w:rsidRDefault="0080529F" w:rsidP="00300564">
            <w:pPr>
              <w:rPr>
                <w:rFonts w:eastAsia="Calibri" w:cs="Heebo"/>
                <w:b/>
              </w:rPr>
            </w:pPr>
            <w:r w:rsidRPr="002560B8">
              <w:rPr>
                <w:rFonts w:eastAsia="Calibri" w:cs="Heebo"/>
                <w:b/>
              </w:rPr>
              <w:t>Novedad</w:t>
            </w:r>
          </w:p>
          <w:p w:rsidR="0080529F" w:rsidRPr="008A33CB" w:rsidRDefault="0080529F" w:rsidP="00300564">
            <w:pPr>
              <w:rPr>
                <w:rFonts w:eastAsia="Calibri" w:cs="Heebo"/>
              </w:rPr>
            </w:pPr>
            <w:r w:rsidRPr="008A33CB">
              <w:rPr>
                <w:rFonts w:eastAsia="Calibri" w:cs="Heebo"/>
              </w:rPr>
              <w:t>Las operaciones destinadas a mejorar la actividad industrial son innovadoras por una variedad de razones, muchas de las cuales se centran en la integración de nuevas tecnologías, enfoques de sostenibilidad y metodologías de gestión avanzada. Aquí se detallan algunas de las principales razones por las que estas operaciones pueden considerarse innovadoras:</w:t>
            </w:r>
          </w:p>
          <w:p w:rsidR="0080529F" w:rsidRPr="008A33CB" w:rsidRDefault="0080529F" w:rsidP="00300564">
            <w:pPr>
              <w:rPr>
                <w:rFonts w:eastAsia="Calibri" w:cs="Heebo"/>
              </w:rPr>
            </w:pPr>
            <w:r w:rsidRPr="008A33CB">
              <w:rPr>
                <w:rFonts w:eastAsia="Calibri" w:cs="Heebo"/>
              </w:rPr>
              <w:t xml:space="preserve">La incorporación de tecnologías digitales y automatización en los procesos industriales, como la Industria 4.0, revoluciona la eficiencia y la productividad. Esto incluye el uso de robots, sistemas ciber-físicos, Internet de las Cosas (IoT) y manufactura aditiva (impresión 3D).El uso de inteligencia artificial (IA) y análisis de </w:t>
            </w:r>
            <w:r>
              <w:rPr>
                <w:rFonts w:eastAsia="Calibri" w:cs="Heebo"/>
              </w:rPr>
              <w:t>B</w:t>
            </w:r>
            <w:r w:rsidRPr="008A33CB">
              <w:rPr>
                <w:rFonts w:eastAsia="Calibri" w:cs="Heebo"/>
              </w:rPr>
              <w:t xml:space="preserve">ig </w:t>
            </w:r>
            <w:r>
              <w:rPr>
                <w:rFonts w:eastAsia="Calibri" w:cs="Heebo"/>
              </w:rPr>
              <w:t>D</w:t>
            </w:r>
            <w:r w:rsidRPr="008A33CB">
              <w:rPr>
                <w:rFonts w:eastAsia="Calibri" w:cs="Heebo"/>
              </w:rPr>
              <w:t>ata permite optimizar la cadena de suministro, predecir mantenimientos y mejorar la toma de decisiones. La IA puede analizar grandes cantidades de datos en tiempo real, identificar patrones y proporcionar soluciones proactivas.</w:t>
            </w:r>
          </w:p>
          <w:p w:rsidR="0080529F" w:rsidRPr="008A33CB" w:rsidRDefault="0080529F" w:rsidP="00300564">
            <w:pPr>
              <w:rPr>
                <w:rFonts w:eastAsia="Calibri" w:cs="Heebo"/>
              </w:rPr>
            </w:pPr>
            <w:r w:rsidRPr="008A33CB">
              <w:rPr>
                <w:rFonts w:eastAsia="Calibri" w:cs="Heebo"/>
              </w:rPr>
              <w:t>Integrar prácticas sostenibles y de economía circular en la actividad industrial es una innovación crucial. Esto incluye el uso de materiales reciclados, la reducción de desechos, la eficiencia energética y el diseño de productos para una vida útil más larga y para ser reciclados al final de su ciclo de vida.</w:t>
            </w:r>
          </w:p>
          <w:p w:rsidR="0080529F" w:rsidRPr="008A33CB" w:rsidRDefault="0080529F" w:rsidP="00300564">
            <w:pPr>
              <w:rPr>
                <w:rFonts w:eastAsia="Calibri" w:cs="Heebo"/>
              </w:rPr>
            </w:pPr>
            <w:r w:rsidRPr="008A33CB">
              <w:rPr>
                <w:rFonts w:eastAsia="Calibri" w:cs="Heebo"/>
              </w:rPr>
              <w:t>Las operaciones que permiten una fabricación más flexible y personalizada, como la producción bajo demanda y la manufactura de lotes pequeños, responden a las cambiantes demandas del mercado y a las preferencias de los clientes, permitiendo una mayor adaptabilidad y competitividad.</w:t>
            </w:r>
          </w:p>
          <w:p w:rsidR="0080529F" w:rsidRPr="008A33CB" w:rsidRDefault="0080529F" w:rsidP="00300564">
            <w:pPr>
              <w:rPr>
                <w:rFonts w:eastAsia="Calibri" w:cs="Heebo"/>
              </w:rPr>
            </w:pPr>
            <w:r w:rsidRPr="008A33CB">
              <w:rPr>
                <w:rFonts w:eastAsia="Calibri" w:cs="Heebo"/>
              </w:rPr>
              <w:t>La mejora en la integración de la cadena de suministro a través de tecnologías como blockchain y sistemas de planificación de recursos empresariales (ERP) avanzados asegura una mayor transparencia, trazabilidad y eficiencia en la gestión de recursos y logística.</w:t>
            </w:r>
          </w:p>
          <w:p w:rsidR="0080529F" w:rsidRPr="008A33CB" w:rsidRDefault="0080529F" w:rsidP="00300564">
            <w:pPr>
              <w:rPr>
                <w:rFonts w:eastAsia="Calibri" w:cs="Heebo"/>
              </w:rPr>
            </w:pPr>
            <w:r w:rsidRPr="008A33CB">
              <w:rPr>
                <w:rFonts w:eastAsia="Calibri" w:cs="Heebo"/>
              </w:rPr>
              <w:t>Con el aumento de la digitalización, la ciberseguridad se vuelve fundamental. Las innovaciones en ciberseguridad industrial protegen las infraestructuras críticas y los datos sensibles contra ciberataques, asegurando la continuidad operativa y la confianza en los sistemas tecnológicos.</w:t>
            </w:r>
          </w:p>
          <w:p w:rsidR="0080529F" w:rsidRPr="008A33CB" w:rsidRDefault="0080529F" w:rsidP="00300564">
            <w:pPr>
              <w:rPr>
                <w:rFonts w:eastAsia="Calibri" w:cs="Heebo"/>
              </w:rPr>
            </w:pPr>
            <w:r w:rsidRPr="008A33CB">
              <w:rPr>
                <w:rFonts w:eastAsia="Calibri" w:cs="Heebo"/>
              </w:rPr>
              <w:t>Desarrollar nuevos modelos de negocio, como la servitización (ofrecer servicios en lugar de productos), plataformas de economía colaborativa y modelos basados en la suscripción, pueden transformar cómo se ofrece valor a los clientes y cómo se generan ingresos.</w:t>
            </w:r>
          </w:p>
          <w:p w:rsidR="0080529F" w:rsidRPr="008A33CB" w:rsidRDefault="0080529F" w:rsidP="00300564">
            <w:pPr>
              <w:rPr>
                <w:rFonts w:eastAsia="Calibri" w:cs="Heebo"/>
              </w:rPr>
            </w:pPr>
            <w:r w:rsidRPr="008A33CB">
              <w:rPr>
                <w:rFonts w:eastAsia="Calibri" w:cs="Heebo"/>
              </w:rPr>
              <w:t>La implementación de metodologías avanzadas de gestión, como Lean Manufacturing, Six Sigma y Agile, mejora la eficiencia operativa, reduce desperdicios y fomenta una cultura de mejora continua dentro de la organización.</w:t>
            </w:r>
          </w:p>
          <w:p w:rsidR="0080529F" w:rsidRPr="008A33CB" w:rsidRDefault="0080529F" w:rsidP="00300564">
            <w:pPr>
              <w:rPr>
                <w:rFonts w:eastAsia="Calibri" w:cs="Heebo"/>
              </w:rPr>
            </w:pPr>
            <w:r w:rsidRPr="008A33CB">
              <w:rPr>
                <w:rFonts w:eastAsia="Calibri" w:cs="Heebo"/>
              </w:rPr>
              <w:t xml:space="preserve">El desarrollo e implementación de nuevos materiales, como los compuestos avanzados, nanomateriales y biomateriales, pueden mejorar significativamente </w:t>
            </w:r>
            <w:r w:rsidRPr="008A33CB">
              <w:rPr>
                <w:rFonts w:eastAsia="Calibri" w:cs="Heebo"/>
              </w:rPr>
              <w:lastRenderedPageBreak/>
              <w:t>las propiedades de los productos industriales, como su resistencia, durabilidad y sostenibilidad.</w:t>
            </w:r>
          </w:p>
          <w:p w:rsidR="0080529F" w:rsidRPr="008A33CB" w:rsidRDefault="0080529F" w:rsidP="00300564">
            <w:pPr>
              <w:rPr>
                <w:rFonts w:eastAsia="Calibri" w:cs="Heebo"/>
              </w:rPr>
            </w:pPr>
            <w:r w:rsidRPr="008A33CB">
              <w:rPr>
                <w:rFonts w:eastAsia="Calibri" w:cs="Heebo"/>
              </w:rPr>
              <w:t>Inversiones en la formación y el desarrollo continuo de los empleados para adaptarse a nuevas tecnologías y métodos de trabajo son esenciales. Programas de capacitación en habilidades digitales, técnicas avanzadas de manufactura y gestión de proyectos aseguran que la fuerza laboral esté preparada para los desafíos futuros.</w:t>
            </w:r>
          </w:p>
          <w:p w:rsidR="0080529F" w:rsidRPr="008A33CB" w:rsidRDefault="0080529F" w:rsidP="00300564">
            <w:pPr>
              <w:rPr>
                <w:rFonts w:eastAsia="Calibri" w:cs="Heebo"/>
              </w:rPr>
            </w:pPr>
            <w:r w:rsidRPr="008A33CB">
              <w:rPr>
                <w:rFonts w:eastAsia="Calibri" w:cs="Heebo"/>
              </w:rPr>
              <w:t>Fomentar la colaboración entre empresas, universidades y centros de investigación para crear ecosistemas de innovación puede acelerar el desarrollo y la implementación de nuevas tecnologías y soluciones industriales.</w:t>
            </w:r>
          </w:p>
          <w:p w:rsidR="0080529F" w:rsidRPr="00EA2991" w:rsidRDefault="0080529F" w:rsidP="00300564">
            <w:pPr>
              <w:rPr>
                <w:rFonts w:eastAsia="Calibri" w:cs="Heebo"/>
                <w:b/>
              </w:rPr>
            </w:pPr>
            <w:r w:rsidRPr="00EA2991">
              <w:rPr>
                <w:rFonts w:eastAsia="Calibri" w:cs="Heebo"/>
                <w:b/>
              </w:rPr>
              <w:t>Aprovechamiento de potencialidades</w:t>
            </w:r>
          </w:p>
          <w:p w:rsidR="0080529F" w:rsidRPr="008A33CB" w:rsidRDefault="0080529F" w:rsidP="00300564">
            <w:pPr>
              <w:rPr>
                <w:rFonts w:eastAsia="Calibri" w:cs="Heebo"/>
              </w:rPr>
            </w:pPr>
            <w:r>
              <w:rPr>
                <w:rFonts w:eastAsia="Calibri" w:cs="Heebo"/>
              </w:rPr>
              <w:t>P</w:t>
            </w:r>
            <w:r w:rsidRPr="008A33CB">
              <w:rPr>
                <w:rFonts w:eastAsia="Calibri" w:cs="Heebo"/>
              </w:rPr>
              <w:t>1. Desarrollo de empresas de servicios agrarios tanto de ingeniería/asesoría, instalaciones y riegos como de gestión integral de cultivos y recolección aprovechando la fortaleza del sector olivarero comarcal.</w:t>
            </w:r>
          </w:p>
          <w:p w:rsidR="0080529F" w:rsidRPr="008A33CB" w:rsidRDefault="0080529F" w:rsidP="00300564">
            <w:pPr>
              <w:rPr>
                <w:rFonts w:eastAsia="Calibri" w:cs="Heebo"/>
              </w:rPr>
            </w:pPr>
            <w:r>
              <w:rPr>
                <w:rFonts w:eastAsia="Calibri" w:cs="Heebo"/>
              </w:rPr>
              <w:t>P</w:t>
            </w:r>
            <w:r w:rsidRPr="008A33CB">
              <w:rPr>
                <w:rFonts w:eastAsia="Calibri" w:cs="Heebo"/>
              </w:rPr>
              <w:t>2. Diversificación y desarrollo de la economía local ligado al potente sector cooperativista de la comarca, con capacidad de gestión y posibilidades financieras para generar sinergias y nuevas oportunidades de negocio.</w:t>
            </w:r>
          </w:p>
          <w:p w:rsidR="0080529F" w:rsidRPr="008A33CB" w:rsidRDefault="0080529F" w:rsidP="00300564">
            <w:pPr>
              <w:autoSpaceDE w:val="0"/>
              <w:autoSpaceDN w:val="0"/>
              <w:adjustRightInd w:val="0"/>
              <w:rPr>
                <w:rFonts w:eastAsia="Calibri" w:cs="Source Sans Pro"/>
                <w:szCs w:val="21"/>
              </w:rPr>
            </w:pPr>
            <w:r>
              <w:rPr>
                <w:rFonts w:eastAsia="Calibri" w:cs="Source Sans Pro"/>
                <w:szCs w:val="21"/>
              </w:rPr>
              <w:t>P</w:t>
            </w:r>
            <w:r w:rsidRPr="008A33CB">
              <w:rPr>
                <w:rFonts w:eastAsia="Calibri" w:cs="Source Sans Pro"/>
                <w:szCs w:val="21"/>
              </w:rPr>
              <w:t xml:space="preserve">5. Desarrollo de nuevos productos y servicios innovadores relacionados con la producción, </w:t>
            </w:r>
            <w:r w:rsidRPr="000B3806">
              <w:rPr>
                <w:rFonts w:eastAsia="Calibri" w:cs="Source Sans Pro"/>
                <w:szCs w:val="21"/>
              </w:rPr>
              <w:t xml:space="preserve">transformación y comercialización del aceite de oliva aprovechando la existencia de la </w:t>
            </w:r>
            <w:r w:rsidRPr="000B3806">
              <w:rPr>
                <w:rFonts w:eastAsia="Calibri" w:cs="Source Sans Pro"/>
                <w:bCs/>
                <w:szCs w:val="21"/>
              </w:rPr>
              <w:t xml:space="preserve">industria auxiliar </w:t>
            </w:r>
            <w:r w:rsidRPr="000B3806">
              <w:rPr>
                <w:rFonts w:eastAsia="Calibri" w:cs="Source Sans Pro"/>
                <w:szCs w:val="21"/>
              </w:rPr>
              <w:t>del</w:t>
            </w:r>
            <w:r w:rsidRPr="008A33CB">
              <w:rPr>
                <w:rFonts w:eastAsia="Calibri" w:cs="Source Sans Pro"/>
                <w:szCs w:val="21"/>
              </w:rPr>
              <w:t xml:space="preserve"> aceite de oliva con capacidad de emprendimiento.</w:t>
            </w:r>
          </w:p>
          <w:p w:rsidR="0080529F" w:rsidRPr="008A33CB" w:rsidRDefault="0080529F" w:rsidP="00300564">
            <w:pPr>
              <w:rPr>
                <w:rFonts w:eastAsia="Calibri" w:cs="Arial"/>
                <w:bCs/>
                <w:color w:val="000000"/>
                <w:highlight w:val="yellow"/>
              </w:rPr>
            </w:pPr>
            <w:r>
              <w:rPr>
                <w:rFonts w:eastAsia="Calibri" w:cs="Arial"/>
                <w:bCs/>
                <w:color w:val="000000"/>
              </w:rPr>
              <w:t>P</w:t>
            </w:r>
            <w:r w:rsidRPr="008A33CB">
              <w:rPr>
                <w:rFonts w:eastAsia="Calibri" w:cs="Arial"/>
                <w:bCs/>
                <w:color w:val="000000"/>
              </w:rPr>
              <w:t>1</w:t>
            </w:r>
            <w:r>
              <w:rPr>
                <w:rFonts w:eastAsia="Calibri" w:cs="Arial"/>
                <w:bCs/>
                <w:color w:val="000000"/>
              </w:rPr>
              <w:t>5</w:t>
            </w:r>
            <w:r w:rsidRPr="008A33CB">
              <w:rPr>
                <w:rFonts w:eastAsia="Calibri" w:cs="Arial"/>
                <w:bCs/>
                <w:color w:val="000000"/>
              </w:rPr>
              <w:t>. Creación/desarrollo de actividades económicas en sectores que no se está produciendo el relevo generacional (agricultura, ganadería, construcción, hostelería, servicios de electricidad, fontanería, etc.)</w:t>
            </w: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eastAsia="Calibri" w:cs="Arial"/>
                <w:b/>
                <w:color w:val="000000"/>
              </w:rPr>
            </w:pPr>
            <w:r>
              <w:rPr>
                <w:rFonts w:eastAsia="Calibri" w:cs="Arial"/>
                <w:b/>
                <w:color w:val="000000"/>
              </w:rPr>
              <w:lastRenderedPageBreak/>
              <w:t xml:space="preserve">3. </w:t>
            </w:r>
            <w:r w:rsidRPr="00EA2991">
              <w:rPr>
                <w:rFonts w:eastAsia="Calibri" w:cs="Arial"/>
                <w:b/>
                <w:color w:val="000000"/>
              </w:rPr>
              <w:t>Operaciones destinadas a mejorar la gestión del patrimonio y la actividad cultural y recreativa</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930055" w:rsidRDefault="0080529F" w:rsidP="00300564">
            <w:pPr>
              <w:rPr>
                <w:rFonts w:eastAsia="Calibri" w:cs="Arial"/>
                <w:color w:val="000000"/>
                <w:sz w:val="18"/>
                <w:szCs w:val="18"/>
                <w:highlight w:val="yellow"/>
              </w:rPr>
            </w:pPr>
            <w:r w:rsidRPr="00930055">
              <w:rPr>
                <w:rFonts w:eastAsia="Calibri" w:cs="Arial"/>
                <w:b/>
                <w:bCs/>
                <w:color w:val="000000"/>
                <w:sz w:val="18"/>
                <w:szCs w:val="18"/>
              </w:rPr>
              <w:t>Justificación</w:t>
            </w:r>
          </w:p>
        </w:tc>
        <w:tc>
          <w:tcPr>
            <w:tcW w:w="7936" w:type="dxa"/>
            <w:tcMar>
              <w:top w:w="0" w:type="dxa"/>
              <w:left w:w="170" w:type="dxa"/>
              <w:bottom w:w="0" w:type="dxa"/>
              <w:right w:w="170" w:type="dxa"/>
            </w:tcMar>
            <w:vAlign w:val="center"/>
            <w:hideMark/>
          </w:tcPr>
          <w:p w:rsidR="0080529F" w:rsidRPr="008A33CB" w:rsidRDefault="0080529F" w:rsidP="00300564">
            <w:pPr>
              <w:rPr>
                <w:rFonts w:eastAsia="Calibri" w:cs="Heebo"/>
              </w:rPr>
            </w:pPr>
            <w:r w:rsidRPr="00EA2991">
              <w:rPr>
                <w:rFonts w:eastAsia="Calibri" w:cs="Heebo"/>
                <w:b/>
              </w:rPr>
              <w:t>Novedad</w:t>
            </w:r>
          </w:p>
          <w:p w:rsidR="0080529F" w:rsidRPr="008A33CB" w:rsidRDefault="0080529F" w:rsidP="00300564">
            <w:pPr>
              <w:rPr>
                <w:rFonts w:eastAsia="Calibri" w:cs="Heebo"/>
              </w:rPr>
            </w:pPr>
            <w:r w:rsidRPr="008A33CB">
              <w:rPr>
                <w:rFonts w:eastAsia="Calibri" w:cs="Heebo"/>
              </w:rPr>
              <w:t xml:space="preserve">Las operaciones destinadas a mejorar la gestión del patrimonio y la actividad cultural y recreativa son innovadoras por varias razones. </w:t>
            </w:r>
          </w:p>
          <w:p w:rsidR="0080529F" w:rsidRPr="008A33CB" w:rsidRDefault="0080529F" w:rsidP="00300564">
            <w:pPr>
              <w:rPr>
                <w:rFonts w:eastAsia="Calibri" w:cs="Heebo"/>
              </w:rPr>
            </w:pPr>
            <w:r w:rsidRPr="008A33CB">
              <w:rPr>
                <w:rFonts w:eastAsia="Calibri" w:cs="Heebo"/>
              </w:rPr>
              <w:t>La incorporación de tecnologías digitales, como realidad aumentada (AR), realidad virtual (VR) y aplicaciones móviles, permite a los visitantes interactuar con el patrimonio de maneras nuevas y emocionantes. Por ejemplo, pueden explorar reconstrucciones virtuales de sitios históricos o recibir información adicional sobre las exhibiciones en tiempo real.</w:t>
            </w:r>
          </w:p>
          <w:p w:rsidR="0080529F" w:rsidRPr="008A33CB" w:rsidRDefault="0080529F" w:rsidP="00300564">
            <w:pPr>
              <w:rPr>
                <w:rFonts w:eastAsia="Calibri" w:cs="Heebo"/>
              </w:rPr>
            </w:pPr>
            <w:r w:rsidRPr="008A33CB">
              <w:rPr>
                <w:rFonts w:eastAsia="Calibri" w:cs="Heebo"/>
              </w:rPr>
              <w:t>La digitalización del patrimonio cultural (escaneado 3D de objetos y sitios históricos, digitalización de documentos y obras de arte) asegura su preservación y acceso a largo plazo. Esto no solo protege el patrimonio de posibles daños físicos, sino que también facilita el acceso a investigadores y al público en general a través de plataformas en línea.</w:t>
            </w:r>
          </w:p>
          <w:p w:rsidR="0080529F" w:rsidRPr="008A33CB" w:rsidRDefault="0080529F" w:rsidP="00300564">
            <w:pPr>
              <w:rPr>
                <w:rFonts w:eastAsia="Calibri" w:cs="Heebo"/>
              </w:rPr>
            </w:pPr>
            <w:r w:rsidRPr="008A33CB">
              <w:rPr>
                <w:rFonts w:eastAsia="Calibri" w:cs="Heebo"/>
              </w:rPr>
              <w:t>Las innovaciones en accesibilidad, como audioguías en múltiples idiomas, subtítulos, descripciones de audio para personas con discapacidades visuales y señalización adaptada, hacen que el patrimonio y las actividades culturales sean accesibles para un público más amplio y diverso.</w:t>
            </w:r>
          </w:p>
          <w:p w:rsidR="0080529F" w:rsidRPr="008A33CB" w:rsidRDefault="0080529F" w:rsidP="00300564">
            <w:pPr>
              <w:rPr>
                <w:rFonts w:eastAsia="Calibri" w:cs="Heebo"/>
              </w:rPr>
            </w:pPr>
            <w:r w:rsidRPr="008A33CB">
              <w:rPr>
                <w:rFonts w:eastAsia="Calibri" w:cs="Heebo"/>
              </w:rPr>
              <w:t>El uso de plataformas digitales y redes sociales para involucrar a las comunidades locales en la gestión y promoción del patrimonio cultural fomenta una mayor participación y sentido de pertenencia. La co-creación de contenido cultural y la organización de eventos participativos son formas innovadoras de involucrar a la comunidad.</w:t>
            </w:r>
          </w:p>
          <w:p w:rsidR="0080529F" w:rsidRPr="008A33CB" w:rsidRDefault="0080529F" w:rsidP="00300564">
            <w:pPr>
              <w:rPr>
                <w:rFonts w:eastAsia="Calibri" w:cs="Heebo"/>
              </w:rPr>
            </w:pPr>
            <w:r w:rsidRPr="008A33CB">
              <w:rPr>
                <w:rFonts w:eastAsia="Calibri" w:cs="Heebo"/>
              </w:rPr>
              <w:t>El análisis de datos de visitantes y patrones de comportamiento permite a las instituciones culturales personalizar la experiencia del visitante. Esto puede incluir recomendaciones personalizadas, itinerarios optimizados y la identificación de áreas de mejora en la gestión del patrimonio.</w:t>
            </w:r>
          </w:p>
          <w:p w:rsidR="0080529F" w:rsidRPr="008A33CB" w:rsidRDefault="0080529F" w:rsidP="00300564">
            <w:pPr>
              <w:rPr>
                <w:rFonts w:eastAsia="Calibri" w:cs="Heebo"/>
              </w:rPr>
            </w:pPr>
            <w:r w:rsidRPr="008A33CB">
              <w:rPr>
                <w:rFonts w:eastAsia="Calibri" w:cs="Heebo"/>
              </w:rPr>
              <w:lastRenderedPageBreak/>
              <w:t>La implementación de prácticas sostenibles en la gestión del patrimonio y la organización de actividades culturales, como el uso de energías renovables, la reducción de residuos y la conservación eficiente de recursos, es una tendencia innovadora que responde a las preocupaciones ambientales actuales.</w:t>
            </w:r>
          </w:p>
          <w:p w:rsidR="0080529F" w:rsidRPr="008A33CB" w:rsidRDefault="0080529F" w:rsidP="00300564">
            <w:pPr>
              <w:rPr>
                <w:rFonts w:eastAsia="Calibri" w:cs="Heebo"/>
              </w:rPr>
            </w:pPr>
            <w:r w:rsidRPr="008A33CB">
              <w:rPr>
                <w:rFonts w:eastAsia="Calibri" w:cs="Heebo"/>
              </w:rPr>
              <w:t>El desarrollo de programas educativos en línea y recursos digitales permite a las instituciones culturales ampliar su alcance y ofrecer experiencias educativas interactivas. Esto es especialmente relevante para llegar a audiencias más jóvenes y tecnológicamente orientadas.</w:t>
            </w:r>
          </w:p>
          <w:p w:rsidR="0080529F" w:rsidRPr="008A33CB" w:rsidRDefault="0080529F" w:rsidP="00300564">
            <w:pPr>
              <w:rPr>
                <w:rFonts w:eastAsia="Calibri" w:cs="Heebo"/>
              </w:rPr>
            </w:pPr>
            <w:r w:rsidRPr="008A33CB">
              <w:rPr>
                <w:rFonts w:eastAsia="Calibri" w:cs="Heebo"/>
              </w:rPr>
              <w:t>Fomentar la colaboración entre diferentes sectores creativos (artistas, diseñadores, tecnólogos) y disciplinas (historia, arqueología, antropología) puede resultar en nuevas formas de presentar y gestionar el patrimonio cultural. Esto también puede impulsar la economía creativa local.</w:t>
            </w:r>
          </w:p>
          <w:p w:rsidR="0080529F" w:rsidRPr="008A33CB" w:rsidRDefault="0080529F" w:rsidP="00300564">
            <w:pPr>
              <w:rPr>
                <w:rFonts w:eastAsia="Calibri" w:cs="Heebo"/>
              </w:rPr>
            </w:pPr>
            <w:r w:rsidRPr="008A33CB">
              <w:rPr>
                <w:rFonts w:eastAsia="Calibri" w:cs="Heebo"/>
              </w:rPr>
              <w:t>La gamificación y las experiencias interactivas, como juegos educativos basados en la historia o actividades culturales interactivas, pueden atraer y mantener el interés de los visitantes, especialmente de las generaciones más jóvenes.</w:t>
            </w:r>
          </w:p>
          <w:p w:rsidR="0080529F" w:rsidRPr="008A33CB" w:rsidRDefault="0080529F" w:rsidP="00300564">
            <w:pPr>
              <w:rPr>
                <w:rFonts w:eastAsia="Calibri" w:cs="Heebo"/>
              </w:rPr>
            </w:pPr>
            <w:r w:rsidRPr="008A33CB">
              <w:rPr>
                <w:rFonts w:eastAsia="Calibri" w:cs="Heebo"/>
              </w:rPr>
              <w:t>El uso de tecnologías como blockchain para garantizar la transparencia en la gestión del patrimonio y la financiación de proyectos culturales es una innovación que puede aumentar la confianza y la participación pública.</w:t>
            </w:r>
          </w:p>
          <w:p w:rsidR="0080529F" w:rsidRPr="008A33CB" w:rsidRDefault="0080529F" w:rsidP="00300564">
            <w:pPr>
              <w:rPr>
                <w:rFonts w:eastAsia="Calibri" w:cs="Heebo"/>
              </w:rPr>
            </w:pPr>
            <w:r w:rsidRPr="008A33CB">
              <w:rPr>
                <w:rFonts w:eastAsia="Calibri" w:cs="Heebo"/>
              </w:rPr>
              <w:t>Las innovaciones en la gestión del patrimonio y las actividades culturales también incluyen la capacidad de adaptarse a circunstancias cambiantes, como la pandemia de COVID-19, mediante la creación de alternativas virtuales y eventos híbridos que combinan experiencias presenciales y en línea.</w:t>
            </w:r>
          </w:p>
          <w:p w:rsidR="0080529F" w:rsidRPr="008A33CB" w:rsidRDefault="0080529F" w:rsidP="00300564">
            <w:pPr>
              <w:rPr>
                <w:rFonts w:eastAsia="Calibri" w:cs="Heebo"/>
              </w:rPr>
            </w:pPr>
            <w:r w:rsidRPr="008A33CB">
              <w:rPr>
                <w:rFonts w:eastAsia="Calibri" w:cs="Heebo"/>
              </w:rPr>
              <w:t>Desarrollar estrategias para el turismo cultural sostenible que minimicen el impacto negativo en los sitios patrimoniales y maximicen los beneficios económicos para las comunidades locales es otra área de innovación. Esto incluye la gestión de flujos de visitantes, la promoción de visitas fuera de temporada y la integración de prácticas de turismo responsable.</w:t>
            </w:r>
          </w:p>
          <w:p w:rsidR="0080529F" w:rsidRPr="00EA2991" w:rsidRDefault="0080529F" w:rsidP="00300564">
            <w:pPr>
              <w:rPr>
                <w:rFonts w:eastAsia="Calibri" w:cs="Heebo"/>
                <w:b/>
              </w:rPr>
            </w:pPr>
            <w:r w:rsidRPr="00EA2991">
              <w:rPr>
                <w:rFonts w:eastAsia="Calibri" w:cs="Heebo"/>
                <w:b/>
              </w:rPr>
              <w:t>Aprovechamiento de potencialidades</w:t>
            </w:r>
          </w:p>
          <w:p w:rsidR="0080529F" w:rsidRPr="008A33CB" w:rsidRDefault="0080529F" w:rsidP="00300564">
            <w:pPr>
              <w:rPr>
                <w:rFonts w:eastAsia="Calibri" w:cs="Arial"/>
                <w:bCs/>
                <w:color w:val="000000"/>
                <w:highlight w:val="yellow"/>
              </w:rPr>
            </w:pPr>
            <w:r>
              <w:rPr>
                <w:rFonts w:eastAsia="Calibri" w:cs="Arial"/>
                <w:bCs/>
                <w:color w:val="000000"/>
              </w:rPr>
              <w:t>P</w:t>
            </w:r>
            <w:r w:rsidRPr="008A33CB">
              <w:rPr>
                <w:rFonts w:eastAsia="Calibri" w:cs="Arial"/>
                <w:bCs/>
                <w:color w:val="000000"/>
              </w:rPr>
              <w:t>1</w:t>
            </w:r>
            <w:r>
              <w:rPr>
                <w:rFonts w:eastAsia="Calibri" w:cs="Arial"/>
                <w:bCs/>
                <w:color w:val="000000"/>
              </w:rPr>
              <w:t>1</w:t>
            </w:r>
            <w:r w:rsidRPr="008A33CB">
              <w:rPr>
                <w:rFonts w:eastAsia="Calibri" w:cs="Arial"/>
                <w:bCs/>
                <w:color w:val="000000"/>
              </w:rPr>
              <w:t xml:space="preserve">. Desarrollo del sector turístico sostenible basada en la oferta de nuevos productos turísticos de calidad: </w:t>
            </w:r>
            <w:r w:rsidRPr="002560B8">
              <w:rPr>
                <w:rFonts w:eastAsia="Calibri" w:cs="Arial"/>
                <w:bCs/>
                <w:color w:val="000000"/>
              </w:rPr>
              <w:t>TURISMO ETNOGRÁFICO (a través de una oferta experiencial basada el Arte rupestre y trogloditismo), TURISMO</w:t>
            </w:r>
            <w:r w:rsidRPr="008A33CB">
              <w:rPr>
                <w:rFonts w:eastAsia="Calibri" w:cs="Arial"/>
                <w:bCs/>
                <w:color w:val="000000"/>
              </w:rPr>
              <w:t xml:space="preserve"> CULTURAL -ARQUITECTÓNICO-MONUMENTAL (a través de la puesta en valor e interpretación del patrimonio histórico y cultural, yacimientos arqueológicos) y MUSEÍSTICO (aprovechando la Red de Centros de Interpretación “Condado Jaén Territorio Museo”).</w:t>
            </w: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eastAsia="Calibri" w:cs="Arial"/>
                <w:b/>
                <w:color w:val="000000"/>
              </w:rPr>
            </w:pPr>
            <w:r>
              <w:rPr>
                <w:rFonts w:eastAsia="Calibri" w:cs="Arial"/>
                <w:b/>
                <w:color w:val="000000"/>
              </w:rPr>
              <w:lastRenderedPageBreak/>
              <w:t xml:space="preserve">4. </w:t>
            </w:r>
            <w:r w:rsidRPr="00EA2991">
              <w:rPr>
                <w:rFonts w:eastAsia="Calibri" w:cs="Arial"/>
                <w:b/>
                <w:color w:val="000000"/>
              </w:rPr>
              <w:t>Operaciones destinadas a mejorar la comercialización de productos agroalimentarios</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930055" w:rsidRDefault="0080529F" w:rsidP="00300564">
            <w:pPr>
              <w:rPr>
                <w:rFonts w:eastAsia="Calibri" w:cs="Arial"/>
                <w:color w:val="000000"/>
                <w:sz w:val="18"/>
                <w:szCs w:val="18"/>
                <w:highlight w:val="yellow"/>
              </w:rPr>
            </w:pPr>
            <w:r w:rsidRPr="00930055">
              <w:rPr>
                <w:rFonts w:eastAsia="Calibri" w:cs="Arial"/>
                <w:b/>
                <w:bCs/>
                <w:color w:val="000000"/>
                <w:sz w:val="18"/>
                <w:szCs w:val="18"/>
              </w:rPr>
              <w:t>Justificación</w:t>
            </w:r>
          </w:p>
        </w:tc>
        <w:tc>
          <w:tcPr>
            <w:tcW w:w="7936" w:type="dxa"/>
            <w:tcMar>
              <w:top w:w="0" w:type="dxa"/>
              <w:left w:w="170" w:type="dxa"/>
              <w:bottom w:w="0" w:type="dxa"/>
              <w:right w:w="170" w:type="dxa"/>
            </w:tcMar>
            <w:vAlign w:val="center"/>
            <w:hideMark/>
          </w:tcPr>
          <w:p w:rsidR="0080529F" w:rsidRPr="00EA2991" w:rsidRDefault="0080529F" w:rsidP="00300564">
            <w:pPr>
              <w:rPr>
                <w:rFonts w:eastAsia="Calibri" w:cs="Heebo"/>
                <w:b/>
              </w:rPr>
            </w:pPr>
            <w:r w:rsidRPr="00EA2991">
              <w:rPr>
                <w:rFonts w:eastAsia="Calibri" w:cs="Heebo"/>
                <w:b/>
              </w:rPr>
              <w:t>Novedad</w:t>
            </w:r>
          </w:p>
          <w:p w:rsidR="0080529F" w:rsidRPr="002560B8" w:rsidRDefault="0080529F" w:rsidP="00300564">
            <w:pPr>
              <w:rPr>
                <w:rFonts w:eastAsia="Calibri" w:cs="Heebo"/>
              </w:rPr>
            </w:pPr>
            <w:r w:rsidRPr="008A33CB">
              <w:rPr>
                <w:rFonts w:eastAsia="Calibri" w:cs="Heebo"/>
              </w:rPr>
              <w:t xml:space="preserve">Las operaciones destinadas a mejorar la comercialización de productos agroalimentarios son novedosas por </w:t>
            </w:r>
            <w:r w:rsidRPr="002560B8">
              <w:rPr>
                <w:rFonts w:eastAsia="Calibri" w:cs="Heebo"/>
              </w:rPr>
              <w:t>varias razones. Abarcan la integración de nuevas tecnologías, la implementación de estrategias sostenibles</w:t>
            </w:r>
            <w:r w:rsidRPr="002560B8">
              <w:rPr>
                <w:rFonts w:eastAsia="Calibri" w:cs="Heebo"/>
                <w:strike/>
              </w:rPr>
              <w:t>,</w:t>
            </w:r>
            <w:r w:rsidRPr="002560B8">
              <w:rPr>
                <w:rFonts w:eastAsia="Calibri" w:cs="Heebo"/>
              </w:rPr>
              <w:t xml:space="preserve"> y la mejora en la eficiencia y la conectividad del mercado.</w:t>
            </w:r>
          </w:p>
          <w:p w:rsidR="0080529F" w:rsidRPr="008A33CB" w:rsidRDefault="0080529F" w:rsidP="00300564">
            <w:pPr>
              <w:rPr>
                <w:rFonts w:eastAsia="Calibri" w:cs="Heebo"/>
              </w:rPr>
            </w:pPr>
            <w:r w:rsidRPr="002560B8">
              <w:rPr>
                <w:rFonts w:eastAsia="Calibri" w:cs="Heebo"/>
              </w:rPr>
              <w:t>La adopción de plataformas digitales y soluciones de comercio electrónico</w:t>
            </w:r>
            <w:r w:rsidRPr="008A33CB">
              <w:rPr>
                <w:rFonts w:eastAsia="Calibri" w:cs="Heebo"/>
              </w:rPr>
              <w:t xml:space="preserve"> permite a los productores agroalimentarios acceder a mercados más amplios y diversificados. Esto incluye el uso de tiendas en línea, aplicaciones móviles y mercados virtuales que conectan directamente a productores con consumidores finales, eliminando intermediarios y aumentando la rentabilidad. La implementación de tecnologías como blockchain en la cadena de suministro agroalimentaria proporciona una trazabilidad completa desde la granja hasta la mesa. Esto no solo mejora la transparencia y la confianza del consumidor, sino que también permite a los productores destacar la calidad y el origen de sus productos, lo cual es especialmente valorado en segmentos premium y </w:t>
            </w:r>
            <w:r w:rsidRPr="008A33CB">
              <w:rPr>
                <w:rFonts w:eastAsia="Calibri" w:cs="Heebo"/>
              </w:rPr>
              <w:lastRenderedPageBreak/>
              <w:t>orgánicos.</w:t>
            </w:r>
          </w:p>
          <w:p w:rsidR="0080529F" w:rsidRPr="008A33CB" w:rsidRDefault="0080529F" w:rsidP="00300564">
            <w:pPr>
              <w:rPr>
                <w:rFonts w:eastAsia="Calibri" w:cs="Heebo"/>
              </w:rPr>
            </w:pPr>
            <w:r w:rsidRPr="008A33CB">
              <w:rPr>
                <w:rFonts w:eastAsia="Calibri" w:cs="Heebo"/>
              </w:rPr>
              <w:t>El uso de estrategias de marketing digital, incluyendo redes sociales, SEO, contenido de marca y publicidad en línea, permite a los productores y distribuidores agroalimentarios llegar de manera más efectiva a su público objetivo. Estas herramientas ayudan a construir marcas sólidas y a comunicar los valores y la historia detrás de los productos. La implementación de tecnologías avanzadas en la gestión logística, como el uso de sistemas de gestión de transporte (TMS) y de gestión de almacenes (WMS), optimiza la eficiencia en la distribución de productos agroalimentarios. Esto incluye la optimización de rutas, la reducción de tiempos de entrega y la mejora en la gestión de inventarios, lo cual reduce costos y aumenta la satisfacción del cliente.</w:t>
            </w:r>
          </w:p>
          <w:p w:rsidR="0080529F" w:rsidRPr="008A33CB" w:rsidRDefault="0080529F" w:rsidP="00300564">
            <w:pPr>
              <w:rPr>
                <w:rFonts w:eastAsia="Calibri" w:cs="Heebo"/>
              </w:rPr>
            </w:pPr>
            <w:r w:rsidRPr="008A33CB">
              <w:rPr>
                <w:rFonts w:eastAsia="Calibri" w:cs="Heebo"/>
              </w:rPr>
              <w:t>Incorporar prácticas sostenibles en la comercialización, como el uso de envases reciclables o biodegradables y la reducción del desperdicio alimentario mediante aplicaciones que conectan excedentes con consumidores, responde a las crecientes demandas de los consumidores por productos más sostenibles y responsables con el medio ambiente. El desarrollo de nuevos canales de venta directa, como mercados de agricultores, suscripciones a cajas de productos frescos y ventas a través de cooperativas locales, permite a los productores capturar un mayor margen de beneficio y fomentar relaciones más cercanas con los consumidores.</w:t>
            </w:r>
          </w:p>
          <w:p w:rsidR="0080529F" w:rsidRPr="008A33CB" w:rsidRDefault="0080529F" w:rsidP="00300564">
            <w:pPr>
              <w:rPr>
                <w:rFonts w:eastAsia="Calibri" w:cs="Heebo"/>
              </w:rPr>
            </w:pPr>
            <w:r w:rsidRPr="008A33CB">
              <w:rPr>
                <w:rFonts w:eastAsia="Calibri" w:cs="Heebo"/>
              </w:rPr>
              <w:t>El uso de análisis de big data y herramientas de inteligencia artificial permite predecir la demanda de productos agroalimentarios con mayor precisión, optimizar la producción y ajustar las estrategias de comercialización en tiempo real. Esto ayuda a reducir el desperdicio y a maximizar las ventas. La personalización de la experiencia de compra, ya sea en línea o en tiendas físicas, mediante el uso de datos de consumidores y tecnologías de inteligencia artificial, permite ofrecer recomendaciones de productos, promociones personalizadas y servicios adaptados a las preferencias individuales de los clientes.</w:t>
            </w:r>
          </w:p>
          <w:p w:rsidR="0080529F" w:rsidRPr="008A33CB" w:rsidRDefault="0080529F" w:rsidP="00300564">
            <w:pPr>
              <w:rPr>
                <w:rFonts w:eastAsia="Calibri" w:cs="Heebo"/>
              </w:rPr>
            </w:pPr>
            <w:r w:rsidRPr="008A33CB">
              <w:rPr>
                <w:rFonts w:eastAsia="Calibri" w:cs="Heebo"/>
              </w:rPr>
              <w:t xml:space="preserve">El fortalecimiento de la conexión entre productores y consumidores a través de storytelling y la transparencia en el proceso de </w:t>
            </w:r>
            <w:r w:rsidRPr="002560B8">
              <w:rPr>
                <w:rFonts w:eastAsia="Calibri" w:cs="Heebo"/>
              </w:rPr>
              <w:t>producción, permite</w:t>
            </w:r>
            <w:r w:rsidRPr="008A33CB">
              <w:rPr>
                <w:rFonts w:eastAsia="Calibri" w:cs="Heebo"/>
              </w:rPr>
              <w:t xml:space="preserve"> a los consumidores tomar decisiones informadas y a los productores destacar los aspectos únicos de sus productos, como la calidad artesanal, la sostenibilidad y las prácticas éticas.</w:t>
            </w:r>
          </w:p>
          <w:p w:rsidR="0080529F" w:rsidRPr="008A33CB" w:rsidRDefault="0080529F" w:rsidP="00300564">
            <w:pPr>
              <w:rPr>
                <w:rFonts w:eastAsia="Calibri" w:cs="Heebo"/>
              </w:rPr>
            </w:pPr>
            <w:r w:rsidRPr="008A33CB">
              <w:rPr>
                <w:rFonts w:eastAsia="Calibri" w:cs="Heebo"/>
              </w:rPr>
              <w:t>Desarrollar nuevos productos y envases innovadores que respondan a las tendencias del mercado, como productos funcionales, superalimentos, productos orgánicos y envases inteligentes que prolongan la vida útil de los alimentos, puede diferenciar a los productores en un mercado competitivo.</w:t>
            </w:r>
          </w:p>
          <w:p w:rsidR="0080529F" w:rsidRPr="002560B8" w:rsidRDefault="0080529F" w:rsidP="00300564">
            <w:pPr>
              <w:rPr>
                <w:rFonts w:eastAsia="Calibri" w:cs="Heebo"/>
              </w:rPr>
            </w:pPr>
            <w:r w:rsidRPr="008A33CB">
              <w:rPr>
                <w:rFonts w:eastAsia="Calibri" w:cs="Heebo"/>
              </w:rPr>
              <w:t xml:space="preserve">Proporcionar educación y capacitación a los productores sobre mejores prácticas de comercialización, uso de tecnologías digitales y estrategias de </w:t>
            </w:r>
            <w:r w:rsidRPr="002560B8">
              <w:rPr>
                <w:rFonts w:eastAsia="Calibri" w:cs="Heebo"/>
              </w:rPr>
              <w:t>marketing, puede empoderarlos para competir más efectivamente en el mercado global.</w:t>
            </w:r>
          </w:p>
          <w:p w:rsidR="0080529F" w:rsidRPr="002560B8" w:rsidRDefault="0080529F" w:rsidP="00300564">
            <w:pPr>
              <w:rPr>
                <w:rFonts w:eastAsia="Calibri" w:cs="Heebo"/>
                <w:b/>
              </w:rPr>
            </w:pPr>
            <w:r w:rsidRPr="002560B8">
              <w:rPr>
                <w:rFonts w:eastAsia="Calibri" w:cs="Heebo"/>
                <w:b/>
              </w:rPr>
              <w:t>Aprovechamiento de potencialidades</w:t>
            </w:r>
          </w:p>
          <w:p w:rsidR="0080529F" w:rsidRPr="008A33CB" w:rsidRDefault="0080529F" w:rsidP="00300564">
            <w:pPr>
              <w:rPr>
                <w:rFonts w:eastAsia="Calibri" w:cs="Arial"/>
                <w:bCs/>
                <w:color w:val="000000"/>
              </w:rPr>
            </w:pPr>
            <w:r w:rsidRPr="002560B8">
              <w:rPr>
                <w:rFonts w:eastAsia="Calibri" w:cs="Arial"/>
                <w:bCs/>
                <w:color w:val="000000"/>
              </w:rPr>
              <w:t>P1. Desarrollo de empresas de servicios agrarios tanto de ingeniería/asesoría, instalaciones y riegos como de gestión integral de cultivos y recolección, aprovechando la fortaleza del sector olivarero comarcal.</w:t>
            </w:r>
          </w:p>
          <w:p w:rsidR="0080529F" w:rsidRPr="008A33CB" w:rsidRDefault="0080529F" w:rsidP="00300564">
            <w:pPr>
              <w:rPr>
                <w:rFonts w:eastAsia="Calibri" w:cs="Arial"/>
                <w:bCs/>
                <w:color w:val="000000"/>
              </w:rPr>
            </w:pPr>
            <w:r>
              <w:rPr>
                <w:rFonts w:eastAsia="Calibri" w:cs="Arial"/>
                <w:bCs/>
                <w:color w:val="000000"/>
              </w:rPr>
              <w:t>P</w:t>
            </w:r>
            <w:r w:rsidRPr="008A33CB">
              <w:rPr>
                <w:rFonts w:eastAsia="Calibri" w:cs="Arial"/>
                <w:bCs/>
                <w:color w:val="000000"/>
              </w:rPr>
              <w:t>2. Diversificación y desarrollo de la economía local ligado al potente sector cooperativista de la comarca, con capacidad de gestión y posibilidades financieras para generar sinergias y nuevas oportunidades de negocio.</w:t>
            </w:r>
          </w:p>
          <w:p w:rsidR="0080529F" w:rsidRPr="008A33CB" w:rsidRDefault="0080529F" w:rsidP="00300564">
            <w:pPr>
              <w:rPr>
                <w:rFonts w:eastAsia="Calibri" w:cs="Arial"/>
                <w:bCs/>
                <w:color w:val="000000"/>
              </w:rPr>
            </w:pPr>
            <w:r>
              <w:rPr>
                <w:rFonts w:eastAsia="Calibri" w:cs="Arial"/>
                <w:bCs/>
                <w:color w:val="000000"/>
              </w:rPr>
              <w:t>P</w:t>
            </w:r>
            <w:r w:rsidRPr="008A33CB">
              <w:rPr>
                <w:rFonts w:eastAsia="Calibri" w:cs="Arial"/>
                <w:bCs/>
                <w:color w:val="000000"/>
              </w:rPr>
              <w:t>1</w:t>
            </w:r>
            <w:r>
              <w:rPr>
                <w:rFonts w:eastAsia="Calibri" w:cs="Arial"/>
                <w:bCs/>
                <w:color w:val="000000"/>
              </w:rPr>
              <w:t>6</w:t>
            </w:r>
            <w:r w:rsidRPr="008A33CB">
              <w:rPr>
                <w:rFonts w:eastAsia="Calibri" w:cs="Arial"/>
                <w:bCs/>
                <w:color w:val="000000"/>
              </w:rPr>
              <w:t>. Desarrollo del sector ganadero y de la industria cárnica de transformación, aprovechando la producción ganadera de la Comarca, tanto de porcino como de bovino</w:t>
            </w:r>
            <w:r>
              <w:rPr>
                <w:rFonts w:eastAsia="Calibri" w:cs="Arial"/>
                <w:bCs/>
                <w:color w:val="000000"/>
              </w:rPr>
              <w:t>.</w:t>
            </w:r>
          </w:p>
          <w:p w:rsidR="0080529F" w:rsidRPr="008A33CB" w:rsidRDefault="0080529F" w:rsidP="00300564">
            <w:pPr>
              <w:rPr>
                <w:rFonts w:eastAsia="Calibri" w:cs="Arial"/>
                <w:b/>
                <w:bCs/>
                <w:color w:val="000000"/>
                <w:highlight w:val="yellow"/>
              </w:rPr>
            </w:pPr>
            <w:r>
              <w:rPr>
                <w:rFonts w:eastAsia="Calibri" w:cs="Arial"/>
                <w:bCs/>
                <w:color w:val="000000"/>
              </w:rPr>
              <w:t>P</w:t>
            </w:r>
            <w:r w:rsidRPr="008A33CB">
              <w:rPr>
                <w:rFonts w:eastAsia="Calibri" w:cs="Arial"/>
                <w:bCs/>
                <w:color w:val="000000"/>
              </w:rPr>
              <w:t>1</w:t>
            </w:r>
            <w:r>
              <w:rPr>
                <w:rFonts w:eastAsia="Calibri" w:cs="Arial"/>
                <w:bCs/>
                <w:color w:val="000000"/>
              </w:rPr>
              <w:t>7</w:t>
            </w:r>
            <w:r w:rsidRPr="008A33CB">
              <w:rPr>
                <w:rFonts w:eastAsia="Calibri" w:cs="Arial"/>
                <w:bCs/>
                <w:color w:val="000000"/>
              </w:rPr>
              <w:t>.</w:t>
            </w:r>
            <w:r>
              <w:rPr>
                <w:rFonts w:eastAsia="Calibri" w:cs="Arial"/>
                <w:bCs/>
                <w:color w:val="000000"/>
              </w:rPr>
              <w:t xml:space="preserve"> </w:t>
            </w:r>
            <w:r w:rsidRPr="008A33CB">
              <w:rPr>
                <w:rFonts w:eastAsia="Calibri" w:cs="Arial"/>
                <w:bCs/>
                <w:color w:val="000000"/>
              </w:rPr>
              <w:t xml:space="preserve">Aprovechamiento de la ubicación privilegiada para el desarrollo y </w:t>
            </w:r>
            <w:r w:rsidRPr="008A33CB">
              <w:rPr>
                <w:rFonts w:eastAsia="Calibri" w:cs="Arial"/>
                <w:bCs/>
                <w:color w:val="000000"/>
              </w:rPr>
              <w:lastRenderedPageBreak/>
              <w:t>aprovechamiento de nichos de empleo (turismo y ocio en espacios naturales protegidos, servicios de atención a personas dependientes, energías renovables, productos locales de calid</w:t>
            </w:r>
            <w:r w:rsidRPr="00DD0B7C">
              <w:rPr>
                <w:rFonts w:eastAsia="Calibri" w:cs="Arial"/>
                <w:bCs/>
                <w:color w:val="000000"/>
              </w:rPr>
              <w:t>ad, …).</w:t>
            </w: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eastAsia="Calibri" w:cs="Arial"/>
                <w:b/>
                <w:color w:val="000000"/>
              </w:rPr>
            </w:pPr>
            <w:r>
              <w:rPr>
                <w:rFonts w:eastAsia="Calibri" w:cs="Arial"/>
                <w:b/>
                <w:color w:val="000000"/>
              </w:rPr>
              <w:lastRenderedPageBreak/>
              <w:t xml:space="preserve">5. </w:t>
            </w:r>
            <w:r w:rsidRPr="00EA2991">
              <w:rPr>
                <w:rFonts w:eastAsia="Calibri" w:cs="Arial"/>
                <w:b/>
                <w:color w:val="000000"/>
              </w:rPr>
              <w:t>Operaciones destinadas al aprovechamiento de los recursos hídricos</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930055" w:rsidRDefault="0080529F" w:rsidP="00300564">
            <w:pPr>
              <w:rPr>
                <w:rFonts w:eastAsia="Calibri" w:cs="Arial"/>
                <w:color w:val="000000"/>
                <w:sz w:val="18"/>
                <w:szCs w:val="18"/>
                <w:highlight w:val="yellow"/>
              </w:rPr>
            </w:pPr>
            <w:r w:rsidRPr="00930055">
              <w:rPr>
                <w:rFonts w:eastAsia="Calibri" w:cs="Arial"/>
                <w:b/>
                <w:bCs/>
                <w:color w:val="000000"/>
                <w:sz w:val="18"/>
                <w:szCs w:val="18"/>
              </w:rPr>
              <w:t>Justificación</w:t>
            </w:r>
          </w:p>
        </w:tc>
        <w:tc>
          <w:tcPr>
            <w:tcW w:w="7936" w:type="dxa"/>
            <w:tcMar>
              <w:top w:w="0" w:type="dxa"/>
              <w:left w:w="170" w:type="dxa"/>
              <w:bottom w:w="0" w:type="dxa"/>
              <w:right w:w="170" w:type="dxa"/>
            </w:tcMar>
            <w:vAlign w:val="center"/>
            <w:hideMark/>
          </w:tcPr>
          <w:p w:rsidR="0080529F" w:rsidRPr="00EA2991" w:rsidRDefault="0080529F" w:rsidP="00300564">
            <w:pPr>
              <w:rPr>
                <w:rFonts w:eastAsia="Calibri" w:cs="Heebo"/>
                <w:b/>
              </w:rPr>
            </w:pPr>
            <w:r w:rsidRPr="00EA2991">
              <w:rPr>
                <w:rFonts w:eastAsia="Calibri" w:cs="Heebo"/>
                <w:b/>
              </w:rPr>
              <w:t>Novedad</w:t>
            </w:r>
          </w:p>
          <w:p w:rsidR="0080529F" w:rsidRPr="008A33CB" w:rsidRDefault="0080529F" w:rsidP="00300564">
            <w:pPr>
              <w:rPr>
                <w:rFonts w:eastAsia="Calibri" w:cs="Heebo"/>
              </w:rPr>
            </w:pPr>
            <w:r w:rsidRPr="008A33CB">
              <w:rPr>
                <w:rFonts w:eastAsia="Calibri" w:cs="Heebo"/>
              </w:rPr>
              <w:t>El desarrollo de actividades empresariales y de ocio ligadas a los embalses en una zona con abundantes recursos hídricos es novedoso por varias razones que enfatizan la sostenibilidad, la diversificación de experiencias turísticas y el impulso económico local:</w:t>
            </w:r>
          </w:p>
          <w:p w:rsidR="0080529F" w:rsidRPr="002560B8" w:rsidRDefault="0080529F" w:rsidP="00300564">
            <w:pPr>
              <w:rPr>
                <w:rFonts w:eastAsia="Calibri" w:cs="Heebo"/>
              </w:rPr>
            </w:pPr>
            <w:r w:rsidRPr="008A33CB">
              <w:rPr>
                <w:rFonts w:eastAsia="Calibri" w:cs="Heebo"/>
              </w:rPr>
              <w:t xml:space="preserve">Promover rutas y </w:t>
            </w:r>
            <w:r w:rsidRPr="002560B8">
              <w:rPr>
                <w:rFonts w:eastAsia="Calibri" w:cs="Heebo"/>
              </w:rPr>
              <w:t>experiencias guiadas para la observación de aves y la vida silvestre en torno a los embalses, destaca por su enfoque en la conservación ambiental y el ecoturismo responsable. Estas actividades no solo atraen a amantes de la naturaleza, sino que también educan sobre la importancia de la biodiversidad local.</w:t>
            </w:r>
          </w:p>
          <w:p w:rsidR="0080529F" w:rsidRPr="008A33CB" w:rsidRDefault="0080529F" w:rsidP="00300564">
            <w:pPr>
              <w:rPr>
                <w:rFonts w:eastAsia="Calibri" w:cs="Heebo"/>
              </w:rPr>
            </w:pPr>
            <w:r w:rsidRPr="002560B8">
              <w:rPr>
                <w:rFonts w:eastAsia="Calibri" w:cs="Heebo"/>
              </w:rPr>
              <w:t>La potenciación de la pesca</w:t>
            </w:r>
            <w:r w:rsidRPr="008A33CB">
              <w:rPr>
                <w:rFonts w:eastAsia="Calibri" w:cs="Heebo"/>
              </w:rPr>
              <w:t xml:space="preserve"> deportiva en los embalses ofrece oportunidades para aficionados y turistas interesados en experiencias de pesca sostenible. La gestión adecuada de las poblaciones de peces y la promoción de prácticas de captura y liberación contribuyen a la preservación del ecosistema acuático.</w:t>
            </w:r>
          </w:p>
          <w:p w:rsidR="0080529F" w:rsidRPr="008A33CB" w:rsidRDefault="0080529F" w:rsidP="00300564">
            <w:pPr>
              <w:rPr>
                <w:rFonts w:eastAsia="Calibri" w:cs="Heebo"/>
              </w:rPr>
            </w:pPr>
            <w:r w:rsidRPr="008A33CB">
              <w:rPr>
                <w:rFonts w:eastAsia="Calibri" w:cs="Heebo"/>
              </w:rPr>
              <w:t>La diversificación de actividades acuáticas como el kayak, el paddle surf, la vela y el esquí acuático atrae a un público diverso en busca de aventuras al aire libre. La implementación de medidas de seguridad y la promoción de prácticas respetuosas con el medio ambiente son fundamentales para minimizar el impacto en el entorno acuático.</w:t>
            </w:r>
          </w:p>
          <w:p w:rsidR="0080529F" w:rsidRPr="008A33CB" w:rsidRDefault="0080529F" w:rsidP="00300564">
            <w:pPr>
              <w:rPr>
                <w:rFonts w:eastAsia="Calibri" w:cs="Heebo"/>
              </w:rPr>
            </w:pPr>
            <w:r w:rsidRPr="008A33CB">
              <w:rPr>
                <w:rFonts w:eastAsia="Calibri" w:cs="Heebo"/>
              </w:rPr>
              <w:t>La creación de infraestructuras adecuadas, como muelles, senderos para caminatas y ciclismo alrededor de los embalses, y áreas de descanso equipadas con servicios ecológicos, mejora la accesibilidad y la experiencia general de los visitantes.</w:t>
            </w:r>
          </w:p>
          <w:p w:rsidR="0080529F" w:rsidRPr="008A33CB" w:rsidRDefault="0080529F" w:rsidP="00300564">
            <w:pPr>
              <w:rPr>
                <w:rFonts w:eastAsia="Calibri" w:cs="Heebo"/>
              </w:rPr>
            </w:pPr>
            <w:r w:rsidRPr="008A33CB">
              <w:rPr>
                <w:rFonts w:eastAsia="Calibri" w:cs="Heebo"/>
              </w:rPr>
              <w:t>Incluir programas de educación ambiental dirigidos a visitantes y residentes locales sobre la importancia de la conservación de los recursos hídricos y la biodiversida</w:t>
            </w:r>
            <w:r w:rsidRPr="00930055">
              <w:rPr>
                <w:rFonts w:eastAsia="Calibri" w:cs="Heebo"/>
              </w:rPr>
              <w:t>d,</w:t>
            </w:r>
            <w:r w:rsidRPr="008A33CB">
              <w:rPr>
                <w:rFonts w:eastAsia="Calibri" w:cs="Heebo"/>
              </w:rPr>
              <w:t xml:space="preserve"> refuerza el compromiso con la sostenibilidad y la protección del entorno natural.</w:t>
            </w:r>
          </w:p>
          <w:p w:rsidR="0080529F" w:rsidRPr="008A33CB" w:rsidRDefault="0080529F" w:rsidP="00300564">
            <w:pPr>
              <w:rPr>
                <w:rFonts w:eastAsia="Calibri" w:cs="Heebo"/>
              </w:rPr>
            </w:pPr>
            <w:r w:rsidRPr="008A33CB">
              <w:rPr>
                <w:rFonts w:eastAsia="Calibri" w:cs="Heebo"/>
              </w:rPr>
              <w:t>Desarrollar experiencias de turismo rural y cultural que complementen las actividades acuáticas, como visitas a pueblos históricos cercanos, museos locales y eventos culturales tradicionales, enriquece la oferta turística y promueve la valorización del patrimonio cultural. Fomentar la colaboración entre entidades públicas, privadas y comunidades locales para la planificación y ejecución de proyectos turísticos fortalece la economía local y crea oportunidades de empleo en sectores relacionados con el turismo y la hostelería.</w:t>
            </w:r>
          </w:p>
          <w:p w:rsidR="0080529F" w:rsidRPr="008A33CB" w:rsidRDefault="0080529F" w:rsidP="00300564">
            <w:pPr>
              <w:rPr>
                <w:rFonts w:eastAsia="Calibri" w:cs="Heebo"/>
              </w:rPr>
            </w:pPr>
            <w:r w:rsidRPr="008A33CB">
              <w:rPr>
                <w:rFonts w:eastAsia="Calibri" w:cs="Heebo"/>
              </w:rPr>
              <w:t>Utilizar estrategias de marketing digital, como redes sociales, plataformas de reservas en línea y contenido multimedia atractivo, para promover las actividades turísticas en los embalses aumenta la visibilidad y atrae a visitantes potenciales de todo el mundo.</w:t>
            </w:r>
          </w:p>
          <w:p w:rsidR="0080529F" w:rsidRPr="008A33CB" w:rsidRDefault="0080529F" w:rsidP="00300564">
            <w:pPr>
              <w:rPr>
                <w:rFonts w:eastAsia="Calibri" w:cs="Heebo"/>
              </w:rPr>
            </w:pPr>
            <w:r w:rsidRPr="008A33CB">
              <w:rPr>
                <w:rFonts w:eastAsia="Calibri" w:cs="Heebo"/>
              </w:rPr>
              <w:t xml:space="preserve">Implementar prácticas de gestión sostenible del turismo que equilibren el desarrollo económico con la conservación </w:t>
            </w:r>
            <w:r w:rsidRPr="002560B8">
              <w:rPr>
                <w:rFonts w:eastAsia="Calibri" w:cs="Heebo"/>
              </w:rPr>
              <w:t>ambiental, asegura la viabilidad a largo plazo de las actividades turísticas en los embalses, protegiendo</w:t>
            </w:r>
            <w:r w:rsidRPr="008A33CB">
              <w:rPr>
                <w:rFonts w:eastAsia="Calibri" w:cs="Heebo"/>
              </w:rPr>
              <w:t xml:space="preserve"> al mismo tiempo los recursos naturales para las generaciones futuras.</w:t>
            </w:r>
          </w:p>
          <w:p w:rsidR="0080529F" w:rsidRPr="00EA2991" w:rsidRDefault="0080529F" w:rsidP="00300564">
            <w:pPr>
              <w:rPr>
                <w:rFonts w:eastAsia="Calibri" w:cs="Heebo"/>
                <w:b/>
              </w:rPr>
            </w:pPr>
            <w:r w:rsidRPr="00EA2991">
              <w:rPr>
                <w:rFonts w:eastAsia="Calibri" w:cs="Heebo"/>
                <w:b/>
              </w:rPr>
              <w:t>Aprovechamiento de potencialidades</w:t>
            </w:r>
          </w:p>
          <w:p w:rsidR="0080529F" w:rsidRPr="008A33CB" w:rsidRDefault="0080529F" w:rsidP="00300564">
            <w:pPr>
              <w:rPr>
                <w:rFonts w:eastAsia="Calibri" w:cs="Heebo"/>
              </w:rPr>
            </w:pPr>
            <w:r w:rsidRPr="008A33CB">
              <w:rPr>
                <w:rFonts w:eastAsia="Calibri" w:cs="Heebo"/>
              </w:rPr>
              <w:t>P1</w:t>
            </w:r>
            <w:r>
              <w:rPr>
                <w:rFonts w:eastAsia="Calibri" w:cs="Heebo"/>
              </w:rPr>
              <w:t>2</w:t>
            </w:r>
            <w:r w:rsidRPr="008A33CB">
              <w:rPr>
                <w:rFonts w:eastAsia="Calibri" w:cs="Heebo"/>
              </w:rPr>
              <w:t>. Desarrollo y creación de actividades empresariales y/o de ocio ligado los embalses de la comarca, que es una de las zonas con mayores recursos hídricos de Andalucía (potenciación de la pesca deportiva, deportes náuticos, rutas para la observación de aves, experiencias de turismo de embalses...).</w:t>
            </w:r>
          </w:p>
          <w:p w:rsidR="0080529F" w:rsidRPr="008A33CB" w:rsidRDefault="0080529F" w:rsidP="00300564">
            <w:pPr>
              <w:rPr>
                <w:rFonts w:eastAsia="Calibri" w:cs="Heebo"/>
              </w:rPr>
            </w:pPr>
            <w:r w:rsidRPr="008A33CB">
              <w:rPr>
                <w:rFonts w:eastAsia="Calibri" w:cs="Heebo"/>
              </w:rPr>
              <w:t>P1</w:t>
            </w:r>
            <w:r>
              <w:rPr>
                <w:rFonts w:eastAsia="Calibri" w:cs="Heebo"/>
              </w:rPr>
              <w:t>3</w:t>
            </w:r>
            <w:r w:rsidRPr="008A33CB">
              <w:rPr>
                <w:rFonts w:eastAsia="Calibri" w:cs="Heebo"/>
              </w:rPr>
              <w:t>. Solicitud y acceso a incentivos a las empresas para contratación y para el autoempleo (especialmente para mujeres y jóvenes) de la pesca deportiva, deportes náuticos, rutas para la observación de aves, experiencias de turismo de embalses...)</w:t>
            </w:r>
          </w:p>
          <w:p w:rsidR="0080529F" w:rsidRPr="008A33CB" w:rsidRDefault="0080529F" w:rsidP="00300564">
            <w:pPr>
              <w:rPr>
                <w:rFonts w:eastAsia="Calibri" w:cs="Arial"/>
                <w:b/>
                <w:bCs/>
                <w:color w:val="000000"/>
                <w:highlight w:val="yellow"/>
              </w:rPr>
            </w:pPr>
            <w:r w:rsidRPr="008A33CB">
              <w:rPr>
                <w:rFonts w:eastAsia="Calibri" w:cs="Arial"/>
                <w:bCs/>
                <w:color w:val="000000"/>
              </w:rPr>
              <w:t>P1</w:t>
            </w:r>
            <w:r>
              <w:rPr>
                <w:rFonts w:eastAsia="Calibri" w:cs="Arial"/>
                <w:bCs/>
                <w:color w:val="000000"/>
              </w:rPr>
              <w:t>7</w:t>
            </w:r>
            <w:r w:rsidRPr="008A33CB">
              <w:rPr>
                <w:rFonts w:eastAsia="Calibri" w:cs="Arial"/>
                <w:bCs/>
                <w:color w:val="000000"/>
              </w:rPr>
              <w:t>. Aprovechamiento de la ubicación privilegiada para el desarrollo y aprovechamiento de nichos de empleo (turismo y ocio en espacios naturales protegidos, servicios de atención a personas dependientes, energías renovables, productos locales de calidad, …)</w:t>
            </w: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eastAsia="Calibri" w:cs="Heebo"/>
                <w:b/>
              </w:rPr>
            </w:pPr>
            <w:r>
              <w:rPr>
                <w:rFonts w:eastAsia="Calibri" w:cs="Heebo"/>
                <w:b/>
              </w:rPr>
              <w:t xml:space="preserve">6. </w:t>
            </w:r>
            <w:r w:rsidRPr="00EA2991">
              <w:rPr>
                <w:rFonts w:eastAsia="Calibri" w:cs="Heebo"/>
                <w:b/>
              </w:rPr>
              <w:t>Operaciones destinadas a la colaboración intergeneracional de la población</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856010" w:rsidRDefault="0080529F" w:rsidP="00300564">
            <w:pPr>
              <w:rPr>
                <w:rFonts w:eastAsia="Calibri" w:cs="Arial"/>
                <w:b/>
                <w:bCs/>
                <w:color w:val="000000"/>
                <w:sz w:val="18"/>
                <w:szCs w:val="18"/>
              </w:rPr>
            </w:pPr>
            <w:r w:rsidRPr="00856010">
              <w:rPr>
                <w:rFonts w:eastAsia="Calibri" w:cs="Arial"/>
                <w:b/>
                <w:bCs/>
                <w:color w:val="000000"/>
                <w:sz w:val="18"/>
                <w:szCs w:val="18"/>
              </w:rPr>
              <w:t>Justificación</w:t>
            </w:r>
          </w:p>
        </w:tc>
        <w:tc>
          <w:tcPr>
            <w:tcW w:w="7936" w:type="dxa"/>
            <w:tcMar>
              <w:top w:w="0" w:type="dxa"/>
              <w:left w:w="170" w:type="dxa"/>
              <w:bottom w:w="0" w:type="dxa"/>
              <w:right w:w="170" w:type="dxa"/>
            </w:tcMar>
            <w:vAlign w:val="center"/>
            <w:hideMark/>
          </w:tcPr>
          <w:p w:rsidR="0080529F" w:rsidRPr="00EA2991" w:rsidRDefault="0080529F" w:rsidP="00300564">
            <w:pPr>
              <w:rPr>
                <w:rFonts w:eastAsia="Calibri" w:cs="Heebo"/>
                <w:b/>
              </w:rPr>
            </w:pPr>
            <w:r w:rsidRPr="00EA2991">
              <w:rPr>
                <w:rFonts w:eastAsia="Calibri" w:cs="Heebo"/>
                <w:b/>
              </w:rPr>
              <w:t>Novedad</w:t>
            </w:r>
          </w:p>
          <w:p w:rsidR="0080529F" w:rsidRPr="008A33CB" w:rsidRDefault="0080529F" w:rsidP="00300564">
            <w:pPr>
              <w:rPr>
                <w:rFonts w:eastAsia="Calibri" w:cs="Heebo"/>
              </w:rPr>
            </w:pPr>
            <w:r w:rsidRPr="008A33CB">
              <w:rPr>
                <w:rFonts w:eastAsia="Calibri" w:cs="Heebo"/>
              </w:rPr>
              <w:t>Las operaciones destinadas a fomentar la colaboración intergeneracional de la población son consideradas novedosas por varias razones fundamentales que promueven la cohesión social, el intercambio de conocimientos y la solidaridad entre diferentes generaciones:</w:t>
            </w:r>
          </w:p>
          <w:p w:rsidR="0080529F" w:rsidRPr="008A33CB" w:rsidRDefault="0080529F" w:rsidP="00300564">
            <w:pPr>
              <w:rPr>
                <w:rFonts w:eastAsia="Calibri" w:cs="Heebo"/>
              </w:rPr>
            </w:pPr>
            <w:r w:rsidRPr="008A33CB">
              <w:rPr>
                <w:rFonts w:eastAsia="Calibri" w:cs="Heebo"/>
              </w:rPr>
              <w:t>Facilitar la colaboración entre generaciones permite el intercambio de conocimientos y experiencias únicas. Los mayores pueden transmitir sabiduría acumulada a lo largo de los años, mientras que los más jóvenes pueden aportar nuevas perspectivas y habilidades tecnológicas.</w:t>
            </w:r>
          </w:p>
          <w:p w:rsidR="0080529F" w:rsidRPr="008A33CB" w:rsidRDefault="0080529F" w:rsidP="00300564">
            <w:pPr>
              <w:rPr>
                <w:rFonts w:eastAsia="Calibri" w:cs="Heebo"/>
              </w:rPr>
            </w:pPr>
            <w:r w:rsidRPr="008A33CB">
              <w:rPr>
                <w:rFonts w:eastAsia="Calibri" w:cs="Heebo"/>
              </w:rPr>
              <w:t>Estimular la colaboración intergeneracional fomenta un ambiente de aprendizaje continuo y desarrollo personal para todas las edades. Los mayores pueden seguir participando activamente en la sociedad, mientras que los jóvenes tienen la oportunidad de aprender de la experiencia y la sabiduría de sus mayores.</w:t>
            </w:r>
          </w:p>
          <w:p w:rsidR="0080529F" w:rsidRPr="008A33CB" w:rsidRDefault="0080529F" w:rsidP="00300564">
            <w:pPr>
              <w:rPr>
                <w:rFonts w:eastAsia="Calibri" w:cs="Heebo"/>
              </w:rPr>
            </w:pPr>
            <w:r w:rsidRPr="008A33CB">
              <w:rPr>
                <w:rFonts w:eastAsia="Calibri" w:cs="Heebo"/>
              </w:rPr>
              <w:t>Las actividades colaborativas entre generaciones fortalecen las relaciones sociales y reducen el aislamiento social tanto en jóvenes como en mayores. Esto contribuye a la cohesión comunitaria y al bienestar emocional de todos los participantes. La combinación de diferentes perspectivas generacionales puede estimular la innovación y la creatividad en diversos ámbitos, desde la cultura y las artes hasta la tecnología y los negocios. Las soluciones innovadoras a los problemas sociales y económicos pueden surgir de esta colaboración intergeneracional.</w:t>
            </w:r>
          </w:p>
          <w:p w:rsidR="0080529F" w:rsidRPr="002560B8" w:rsidRDefault="0080529F" w:rsidP="00300564">
            <w:pPr>
              <w:rPr>
                <w:rFonts w:eastAsia="Calibri" w:cs="Heebo"/>
              </w:rPr>
            </w:pPr>
            <w:r w:rsidRPr="008A33CB">
              <w:rPr>
                <w:rFonts w:eastAsia="Calibri" w:cs="Heebo"/>
              </w:rPr>
              <w:t xml:space="preserve">El diseño de programas interactivos que </w:t>
            </w:r>
            <w:r w:rsidRPr="002560B8">
              <w:rPr>
                <w:rFonts w:eastAsia="Calibri" w:cs="Heebo"/>
              </w:rPr>
              <w:t>involucren a jóvenes y mayores en proyectos comunitarios, voluntariado, mentoría y actividades recreativas, fomenta un sentido de propósito y pertenencia en ambos grupos. Esto también puede impulsar el sentido de responsabilidad cívica y el compromiso con el bienestar colectivo.</w:t>
            </w:r>
          </w:p>
          <w:p w:rsidR="0080529F" w:rsidRPr="008A33CB" w:rsidRDefault="0080529F" w:rsidP="00300564">
            <w:pPr>
              <w:rPr>
                <w:rFonts w:eastAsia="Calibri" w:cs="Heebo"/>
              </w:rPr>
            </w:pPr>
            <w:r w:rsidRPr="002560B8">
              <w:rPr>
                <w:rFonts w:eastAsia="Calibri" w:cs="Heebo"/>
              </w:rPr>
              <w:t>Promover la colaboración intergeneracional empodera a todas las edades al reconocer y valorar las contribuciones únicas que cada grupo puede ofrecer. Esto fortalece la resiliencia comunitaria y promueve una sociedad más inclusiva</w:t>
            </w:r>
            <w:r w:rsidRPr="008A33CB">
              <w:rPr>
                <w:rFonts w:eastAsia="Calibri" w:cs="Heebo"/>
              </w:rPr>
              <w:t xml:space="preserve"> y equitativa. Las relaciones intergeneracionales positivas están asociadas con beneficios significativos para la salud mental y física. La interacción social activa y el apoyo emocional mutuo pueden mejorar la calidad de vida y la longevidad de todos los participantes.</w:t>
            </w:r>
          </w:p>
          <w:p w:rsidR="0080529F" w:rsidRPr="008A33CB" w:rsidRDefault="0080529F" w:rsidP="00300564">
            <w:pPr>
              <w:rPr>
                <w:rFonts w:eastAsia="Calibri" w:cs="Heebo"/>
              </w:rPr>
            </w:pPr>
            <w:r w:rsidRPr="008A33CB">
              <w:rPr>
                <w:rFonts w:eastAsia="Calibri" w:cs="Heebo"/>
              </w:rPr>
              <w:t>En el contexto del envejecimiento de la población en muchas sociedades, las iniciativas que promueven la colaboración intergeneracional son clave para enfrentar los desafíos asociados, como el cuidado de personas mayores y la integración social.</w:t>
            </w:r>
          </w:p>
          <w:p w:rsidR="0080529F" w:rsidRPr="008A33CB" w:rsidRDefault="0080529F" w:rsidP="00300564">
            <w:pPr>
              <w:rPr>
                <w:rFonts w:eastAsia="Calibri" w:cs="Heebo"/>
              </w:rPr>
            </w:pPr>
            <w:r w:rsidRPr="008A33CB">
              <w:rPr>
                <w:rFonts w:eastAsia="Calibri" w:cs="Heebo"/>
              </w:rPr>
              <w:t>Reconocer y utilizar el potencial de todas las generaciones en el mercado laboral y en la vida comunitaria maximiza los recursos humanos disponibles. Esto puede conducir a una mayor productividad, innovación organizacional y desarrollo económico sostenible.</w:t>
            </w:r>
          </w:p>
          <w:p w:rsidR="0080529F" w:rsidRPr="008A33CB" w:rsidRDefault="0080529F" w:rsidP="00300564">
            <w:pPr>
              <w:rPr>
                <w:rFonts w:eastAsia="Calibri" w:cs="Heebo"/>
              </w:rPr>
            </w:pPr>
            <w:r w:rsidRPr="008A33CB">
              <w:rPr>
                <w:rFonts w:eastAsia="Calibri" w:cs="Heebo"/>
              </w:rPr>
              <w:t>La colaboración intergeneracional también asegura la transmisión y preservación de tradiciones culturales, valores y narrativas familiares a lo largo del tiempo, asegurando la continuidad cultural y el respeto por la historia de una comunidad.</w:t>
            </w:r>
          </w:p>
          <w:p w:rsidR="0080529F" w:rsidRPr="00EA2991" w:rsidRDefault="0080529F" w:rsidP="00300564">
            <w:pPr>
              <w:rPr>
                <w:rFonts w:eastAsia="Calibri" w:cs="Heebo"/>
                <w:b/>
              </w:rPr>
            </w:pPr>
            <w:r w:rsidRPr="00EA2991">
              <w:rPr>
                <w:rFonts w:eastAsia="Calibri" w:cs="Heebo"/>
                <w:b/>
              </w:rPr>
              <w:t>Aprovechamiento de potencialidades</w:t>
            </w:r>
          </w:p>
          <w:p w:rsidR="0080529F" w:rsidRPr="008A33CB" w:rsidRDefault="0080529F" w:rsidP="00300564">
            <w:pPr>
              <w:rPr>
                <w:rFonts w:eastAsia="Calibri" w:cs="Heebo"/>
              </w:rPr>
            </w:pPr>
            <w:r w:rsidRPr="008A33CB">
              <w:rPr>
                <w:rFonts w:eastAsia="Calibri" w:cs="Heebo"/>
              </w:rPr>
              <w:t>P1</w:t>
            </w:r>
            <w:r>
              <w:rPr>
                <w:rFonts w:eastAsia="Calibri" w:cs="Heebo"/>
              </w:rPr>
              <w:t>4</w:t>
            </w:r>
            <w:r w:rsidRPr="008A33CB">
              <w:rPr>
                <w:rFonts w:eastAsia="Calibri" w:cs="Heebo"/>
              </w:rPr>
              <w:t>. Creación/desarrollo de actividades económicas en torno a la tercera edad, debido al aumento del porcentaje de población mayor de 65 años, que muestra una estructura poblacional en la comarca envejecida, especialmente en algunos municipios.</w:t>
            </w: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eastAsia="Calibri" w:cs="Heebo"/>
                <w:b/>
              </w:rPr>
            </w:pPr>
            <w:r>
              <w:rPr>
                <w:rFonts w:eastAsia="Calibri" w:cs="Heebo"/>
                <w:b/>
              </w:rPr>
              <w:t xml:space="preserve">7. </w:t>
            </w:r>
            <w:r w:rsidRPr="00EA2991">
              <w:rPr>
                <w:rFonts w:eastAsia="Calibri" w:cs="Heebo"/>
                <w:b/>
              </w:rPr>
              <w:t>Operaciones destinadas a la promoción de productos locales</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143590" w:rsidRDefault="0080529F" w:rsidP="00300564">
            <w:pPr>
              <w:rPr>
                <w:rFonts w:eastAsia="Calibri" w:cs="Arial"/>
                <w:b/>
                <w:bCs/>
                <w:color w:val="000000"/>
                <w:sz w:val="18"/>
                <w:szCs w:val="18"/>
              </w:rPr>
            </w:pPr>
            <w:r w:rsidRPr="00143590">
              <w:rPr>
                <w:rFonts w:eastAsia="Calibri" w:cs="Arial"/>
                <w:b/>
                <w:bCs/>
                <w:color w:val="000000"/>
                <w:sz w:val="18"/>
                <w:szCs w:val="18"/>
              </w:rPr>
              <w:t>Justificación</w:t>
            </w:r>
          </w:p>
        </w:tc>
        <w:tc>
          <w:tcPr>
            <w:tcW w:w="7936" w:type="dxa"/>
            <w:tcMar>
              <w:top w:w="0" w:type="dxa"/>
              <w:left w:w="170" w:type="dxa"/>
              <w:bottom w:w="0" w:type="dxa"/>
              <w:right w:w="170" w:type="dxa"/>
            </w:tcMar>
            <w:vAlign w:val="center"/>
            <w:hideMark/>
          </w:tcPr>
          <w:p w:rsidR="0080529F" w:rsidRPr="00EA2991" w:rsidRDefault="0080529F" w:rsidP="00300564">
            <w:pPr>
              <w:rPr>
                <w:rFonts w:eastAsia="Calibri" w:cs="Heebo"/>
                <w:b/>
              </w:rPr>
            </w:pPr>
            <w:r w:rsidRPr="00EA2991">
              <w:rPr>
                <w:rFonts w:eastAsia="Calibri" w:cs="Heebo"/>
                <w:b/>
              </w:rPr>
              <w:t>Novedad</w:t>
            </w:r>
          </w:p>
          <w:p w:rsidR="0080529F" w:rsidRPr="008A33CB" w:rsidRDefault="0080529F" w:rsidP="00300564">
            <w:pPr>
              <w:rPr>
                <w:rFonts w:eastAsia="Calibri" w:cs="Heebo"/>
              </w:rPr>
            </w:pPr>
            <w:r w:rsidRPr="008A33CB">
              <w:rPr>
                <w:rFonts w:eastAsia="Calibri" w:cs="Heebo"/>
              </w:rPr>
              <w:t>Las operaciones destinadas a la promoción de productos locales son consideradas innovadoras por varias razones que reflejan tendencias contemporáneas en economía, sostenibilidad, y valorización cultural y social:</w:t>
            </w:r>
          </w:p>
          <w:p w:rsidR="0080529F" w:rsidRPr="008A33CB" w:rsidRDefault="0080529F" w:rsidP="00300564">
            <w:pPr>
              <w:rPr>
                <w:rFonts w:eastAsia="Calibri" w:cs="Heebo"/>
              </w:rPr>
            </w:pPr>
            <w:r w:rsidRPr="008A33CB">
              <w:rPr>
                <w:rFonts w:eastAsia="Calibri" w:cs="Heebo"/>
              </w:rPr>
              <w:t>Promover productos locales destaca por su capacidad para preservar y celebrar la identidad cultural única de una región. Esto incluye alimentos, artesanías y productos tradicionales que reflejan las técnicas, sabores y estilos locales que han evolucionado a lo largo del tiempo. Fomentar productos locales reduce la huella de carbono al disminuir la necesidad de transporte a larga distancia. Esto ayuda a preservar los recursos naturales y promueve prácticas agrícolas y de producción más sostenibles, como el cultivo orgánico y métodos de producción artesanales.</w:t>
            </w:r>
          </w:p>
          <w:p w:rsidR="0080529F" w:rsidRPr="008A33CB" w:rsidRDefault="0080529F" w:rsidP="00300564">
            <w:pPr>
              <w:rPr>
                <w:rFonts w:eastAsia="Calibri" w:cs="Heebo"/>
              </w:rPr>
            </w:pPr>
            <w:r w:rsidRPr="008A33CB">
              <w:rPr>
                <w:rFonts w:eastAsia="Calibri" w:cs="Heebo"/>
              </w:rPr>
              <w:t>La promoción de productos locales impulsa la innovación en la creación de mercados y canales de distribución más directos y accesibles. Esto incluye mercados de agricultores, tiendas cooperativas, plataformas en línea y aplicaciones móviles que conectan directamente a productores y consumidores.</w:t>
            </w:r>
          </w:p>
          <w:p w:rsidR="0080529F" w:rsidRPr="008A33CB" w:rsidRDefault="0080529F" w:rsidP="00300564">
            <w:pPr>
              <w:rPr>
                <w:rFonts w:eastAsia="Calibri" w:cs="Heebo"/>
              </w:rPr>
            </w:pPr>
            <w:r w:rsidRPr="008A33CB">
              <w:rPr>
                <w:rFonts w:eastAsia="Calibri" w:cs="Heebo"/>
              </w:rPr>
              <w:t>Los consumidores valoran cada vez más la transparencia en la cadena de suministro y la trazabilidad de los productos que consumen. Los productos locales suelen ofrecer esta transparencia al permitir a los consumidores conocer la procedencia y métodos de producción de los productos que compran.</w:t>
            </w:r>
          </w:p>
          <w:p w:rsidR="0080529F" w:rsidRPr="008A33CB" w:rsidRDefault="0080529F" w:rsidP="00300564">
            <w:pPr>
              <w:rPr>
                <w:rFonts w:eastAsia="Calibri" w:cs="Heebo"/>
              </w:rPr>
            </w:pPr>
            <w:r w:rsidRPr="008A33CB">
              <w:rPr>
                <w:rFonts w:eastAsia="Calibri" w:cs="Heebo"/>
              </w:rPr>
              <w:t>Los productos locales son un atractivo para los turistas que buscan experiencias auténticas y regionales. Esto impulsa el turismo gastronómico, cultural y agrícola, beneficiando a restaurantes, hoteles y atracciones locales.</w:t>
            </w:r>
          </w:p>
          <w:p w:rsidR="0080529F" w:rsidRPr="008A33CB" w:rsidRDefault="0080529F" w:rsidP="00300564">
            <w:pPr>
              <w:rPr>
                <w:rFonts w:eastAsia="Calibri" w:cs="Heebo"/>
              </w:rPr>
            </w:pPr>
            <w:r w:rsidRPr="008A33CB">
              <w:rPr>
                <w:rFonts w:eastAsia="Calibri" w:cs="Heebo"/>
              </w:rPr>
              <w:t>Apoyar productos locales puede aumentar la resiliencia de una comunidad ante crisis económicas globales o desastres naturales al diversificar las fuentes de alimentos y productos esenciales.</w:t>
            </w:r>
          </w:p>
          <w:p w:rsidR="0080529F" w:rsidRPr="008A33CB" w:rsidRDefault="0080529F" w:rsidP="00300564">
            <w:pPr>
              <w:rPr>
                <w:rFonts w:eastAsia="Calibri" w:cs="Heebo"/>
              </w:rPr>
            </w:pPr>
            <w:r w:rsidRPr="008A33CB">
              <w:rPr>
                <w:rFonts w:eastAsia="Calibri" w:cs="Heebo"/>
              </w:rPr>
              <w:t>Los productores locales a menudo ofrecen productos únicos y de alta calidad que incorporan técnicas artesanales y ingredientes locales. Esto fomenta la creatividad y el valor agregado en la oferta de productos, diferenciándolos de los productos estandarizados y masificados.</w:t>
            </w:r>
          </w:p>
          <w:p w:rsidR="0080529F" w:rsidRPr="008A33CB" w:rsidRDefault="0080529F" w:rsidP="00300564">
            <w:pPr>
              <w:rPr>
                <w:rFonts w:eastAsia="Calibri" w:cs="Heebo"/>
              </w:rPr>
            </w:pPr>
            <w:r w:rsidRPr="008A33CB">
              <w:rPr>
                <w:rFonts w:eastAsia="Calibri" w:cs="Heebo"/>
              </w:rPr>
              <w:t>Promover productos locales fomenta la colaboración entre productores, consumidores y organizaciones locales. Esto fortalece las redes comunitarias y crea un sentido de pertenencia y orgullo local.</w:t>
            </w:r>
          </w:p>
          <w:p w:rsidR="0080529F" w:rsidRPr="00EA2991" w:rsidRDefault="0080529F" w:rsidP="00300564">
            <w:pPr>
              <w:rPr>
                <w:rFonts w:eastAsia="Calibri" w:cs="Heebo"/>
                <w:b/>
              </w:rPr>
            </w:pPr>
            <w:r w:rsidRPr="00EA2991">
              <w:rPr>
                <w:rFonts w:eastAsia="Calibri" w:cs="Heebo"/>
                <w:b/>
              </w:rPr>
              <w:t>Aprovechamiento de potencialidades</w:t>
            </w:r>
          </w:p>
          <w:p w:rsidR="0080529F" w:rsidRPr="008A33CB" w:rsidRDefault="0080529F" w:rsidP="00300564">
            <w:pPr>
              <w:rPr>
                <w:rFonts w:eastAsia="Calibri" w:cs="Heebo"/>
              </w:rPr>
            </w:pPr>
            <w:r w:rsidRPr="008A33CB">
              <w:rPr>
                <w:rFonts w:eastAsia="Calibri" w:cs="Heebo"/>
              </w:rPr>
              <w:t>P3. Modernización del sector olivarero y mejora de la comercialización ante el surgimiento de nuevos perfiles empresariales en el sector olivarero, especialmente mujeres jóvenes.</w:t>
            </w:r>
          </w:p>
          <w:p w:rsidR="006671C9" w:rsidRDefault="0080529F" w:rsidP="00300564">
            <w:pPr>
              <w:autoSpaceDE w:val="0"/>
              <w:autoSpaceDN w:val="0"/>
              <w:adjustRightInd w:val="0"/>
              <w:rPr>
                <w:rFonts w:eastAsia="Calibri" w:cs="Source Sans Pro"/>
                <w:szCs w:val="21"/>
              </w:rPr>
            </w:pPr>
            <w:r w:rsidRPr="008A33CB">
              <w:rPr>
                <w:rFonts w:eastAsia="Calibri" w:cs="Source Sans Pro"/>
                <w:szCs w:val="21"/>
              </w:rPr>
              <w:t>P</w:t>
            </w:r>
            <w:r>
              <w:rPr>
                <w:rFonts w:eastAsia="Calibri" w:cs="Source Sans Pro"/>
                <w:szCs w:val="21"/>
              </w:rPr>
              <w:t>17</w:t>
            </w:r>
            <w:r w:rsidRPr="008A33CB">
              <w:rPr>
                <w:rFonts w:eastAsia="Calibri" w:cs="Source Sans Pro"/>
                <w:szCs w:val="21"/>
              </w:rPr>
              <w:t>. Aprovechamiento de la ubicación privilegiada para el desarrollo y aprovechamiento de nichos de empleo (turismo y ocio en espacios naturales protegidos, servicios de atención a personas dependientes, energías renovables, productos locales de calidad,</w:t>
            </w:r>
            <w:r>
              <w:rPr>
                <w:rFonts w:eastAsia="Calibri" w:cs="Source Sans Pro"/>
                <w:szCs w:val="21"/>
              </w:rPr>
              <w:t xml:space="preserve"> etc.</w:t>
            </w:r>
            <w:r w:rsidRPr="008A33CB">
              <w:rPr>
                <w:rFonts w:eastAsia="Calibri" w:cs="Source Sans Pro"/>
                <w:szCs w:val="21"/>
              </w:rPr>
              <w:t>)</w:t>
            </w:r>
          </w:p>
          <w:p w:rsidR="00504C06" w:rsidRDefault="00504C06" w:rsidP="00300564">
            <w:pPr>
              <w:autoSpaceDE w:val="0"/>
              <w:autoSpaceDN w:val="0"/>
              <w:adjustRightInd w:val="0"/>
              <w:rPr>
                <w:rFonts w:eastAsia="Calibri" w:cs="Source Sans Pro"/>
                <w:szCs w:val="21"/>
              </w:rPr>
            </w:pPr>
          </w:p>
          <w:p w:rsidR="00504C06" w:rsidRPr="008A33CB" w:rsidRDefault="00504C06" w:rsidP="00300564">
            <w:pPr>
              <w:autoSpaceDE w:val="0"/>
              <w:autoSpaceDN w:val="0"/>
              <w:adjustRightInd w:val="0"/>
              <w:rPr>
                <w:rFonts w:eastAsia="Calibri" w:cs="Source Sans Pro"/>
                <w:szCs w:val="21"/>
              </w:rPr>
            </w:pP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eastAsia="Calibri" w:cs="Heebo"/>
                <w:b/>
              </w:rPr>
            </w:pPr>
            <w:r>
              <w:rPr>
                <w:rFonts w:eastAsia="Calibri" w:cs="Heebo"/>
                <w:b/>
              </w:rPr>
              <w:t xml:space="preserve">8. </w:t>
            </w:r>
            <w:r w:rsidRPr="00EA2991">
              <w:rPr>
                <w:rFonts w:eastAsia="Calibri" w:cs="Heebo"/>
                <w:b/>
              </w:rPr>
              <w:t>Operaciones destinadas a la creación de profesionales especializados</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143590" w:rsidRDefault="0080529F" w:rsidP="00300564">
            <w:pPr>
              <w:rPr>
                <w:rFonts w:eastAsia="Calibri" w:cs="Arial"/>
                <w:b/>
                <w:bCs/>
                <w:color w:val="000000"/>
                <w:sz w:val="18"/>
                <w:szCs w:val="18"/>
              </w:rPr>
            </w:pPr>
            <w:r w:rsidRPr="00143590">
              <w:rPr>
                <w:rFonts w:eastAsia="Calibri" w:cs="Arial"/>
                <w:b/>
                <w:bCs/>
                <w:color w:val="000000"/>
                <w:sz w:val="18"/>
                <w:szCs w:val="18"/>
              </w:rPr>
              <w:t>Justificación</w:t>
            </w:r>
          </w:p>
        </w:tc>
        <w:tc>
          <w:tcPr>
            <w:tcW w:w="7936" w:type="dxa"/>
            <w:tcMar>
              <w:top w:w="0" w:type="dxa"/>
              <w:left w:w="170" w:type="dxa"/>
              <w:bottom w:w="0" w:type="dxa"/>
              <w:right w:w="170" w:type="dxa"/>
            </w:tcMar>
            <w:vAlign w:val="center"/>
            <w:hideMark/>
          </w:tcPr>
          <w:p w:rsidR="0080529F" w:rsidRPr="00EA2991" w:rsidRDefault="0080529F" w:rsidP="00300564">
            <w:pPr>
              <w:rPr>
                <w:rFonts w:eastAsia="Calibri" w:cs="Heebo"/>
                <w:b/>
              </w:rPr>
            </w:pPr>
            <w:r w:rsidRPr="00EA2991">
              <w:rPr>
                <w:rFonts w:eastAsia="Calibri" w:cs="Heebo"/>
                <w:b/>
              </w:rPr>
              <w:t>Novedad</w:t>
            </w:r>
          </w:p>
          <w:p w:rsidR="0080529F" w:rsidRPr="008A33CB" w:rsidRDefault="0080529F" w:rsidP="00300564">
            <w:pPr>
              <w:rPr>
                <w:rFonts w:eastAsia="Calibri" w:cs="Heebo"/>
              </w:rPr>
            </w:pPr>
            <w:r w:rsidRPr="008A33CB">
              <w:rPr>
                <w:rFonts w:eastAsia="Calibri" w:cs="Heebo"/>
              </w:rPr>
              <w:t>Las operaciones destinadas a la creación de profesionales especializados son consideradas novedosas por varios motivos clave que destacan su relevancia y beneficios en el contexto actual:</w:t>
            </w:r>
          </w:p>
          <w:p w:rsidR="0080529F" w:rsidRPr="008A33CB" w:rsidRDefault="0080529F" w:rsidP="00300564">
            <w:pPr>
              <w:rPr>
                <w:rFonts w:eastAsia="Calibri" w:cs="Heebo"/>
              </w:rPr>
            </w:pPr>
            <w:r w:rsidRPr="008A33CB">
              <w:rPr>
                <w:rFonts w:eastAsia="Calibri" w:cs="Heebo"/>
              </w:rPr>
              <w:t>La creación de profesionales especializados responde directamente a las necesidades específicas y dinámicas del mercado laboral. Esto incluye la identificación y el desarrollo de habilidades técnicas y conocimientos especializados que son altamente demandados en sectores emergentes o en transformación, como la inteligencia artificial, la ciberseguridad, la energía renovable o la biotecnología. La especialización fomenta la innovación al capacitar a individuos para resolver problemas complejos y desarrollar soluciones avanzadas en sus áreas de expertise. Esto impulsa la competitividad tanto a nivel individual como organizacional, permitiendo a las empresas y sectores destacarse en un mercado globalizado y competitivo.</w:t>
            </w:r>
          </w:p>
          <w:p w:rsidR="0080529F" w:rsidRPr="008A33CB" w:rsidRDefault="0080529F" w:rsidP="00300564">
            <w:pPr>
              <w:rPr>
                <w:rFonts w:eastAsia="Calibri" w:cs="Heebo"/>
              </w:rPr>
            </w:pPr>
            <w:r w:rsidRPr="008A33CB">
              <w:rPr>
                <w:rFonts w:eastAsia="Calibri" w:cs="Heebo"/>
              </w:rPr>
              <w:t>Las operaciones destinadas a crear profesionales especializados también promueven la colaboración interdisciplinaria. Esto significa que los expertos en diferentes campos pueden trabajar juntos para abordar desafíos complejos desde múltiples perspectivas, lo cual es crucial en la era actual donde muchas soluciones requieren un enfoque holístico y colaborativo.</w:t>
            </w:r>
          </w:p>
          <w:p w:rsidR="0080529F" w:rsidRPr="002560B8" w:rsidRDefault="0080529F" w:rsidP="00300564">
            <w:pPr>
              <w:rPr>
                <w:rFonts w:eastAsia="Calibri" w:cs="Heebo"/>
              </w:rPr>
            </w:pPr>
            <w:r w:rsidRPr="008A33CB">
              <w:rPr>
                <w:rFonts w:eastAsia="Calibri" w:cs="Heebo"/>
              </w:rPr>
              <w:t xml:space="preserve">La especialización no solo se centra en conocimientos teóricos, sino que también desarrolla habilidades prácticas y avanzadas </w:t>
            </w:r>
            <w:r w:rsidRPr="002560B8">
              <w:rPr>
                <w:rFonts w:eastAsia="Calibri" w:cs="Heebo"/>
              </w:rPr>
              <w:t>que son aplicables en entornos reales. Esto puede incluir el uso de tecnologías innovadoras, la implementación de metodologías especializadas y la gestión eficaz de proyectos complejos. Creación de profesionales especializados está alineada con las tendencias de futuro y las necesidades emergentes del mercado laboral. Esto asegura que los profesionales estén preparados para enfrentar los desafíos y aprovechar las oportunidades que surjan con el avance de la tecnología, los cambios demográficos y las transformaciones en los modelos de negocio.</w:t>
            </w:r>
          </w:p>
          <w:p w:rsidR="0080529F" w:rsidRPr="008A33CB" w:rsidRDefault="0080529F" w:rsidP="00300564">
            <w:pPr>
              <w:rPr>
                <w:rFonts w:eastAsia="Calibri" w:cs="Heebo"/>
              </w:rPr>
            </w:pPr>
            <w:r w:rsidRPr="002560B8">
              <w:rPr>
                <w:rFonts w:eastAsia="Calibri" w:cs="Heebo"/>
              </w:rPr>
              <w:t>Las operaciones que promueven la creación de profesionales</w:t>
            </w:r>
            <w:r w:rsidRPr="008A33CB">
              <w:rPr>
                <w:rFonts w:eastAsia="Calibri" w:cs="Heebo"/>
              </w:rPr>
              <w:t xml:space="preserve"> especializados también implican una inversión continua en educación y formación. Esto puede incluir programas de formación profesional, alianzas educativas con instituciones académicas y programas de desarrollo profesional que aseguren la actualización constante de habilidades y conocimientos.</w:t>
            </w:r>
          </w:p>
          <w:p w:rsidR="0080529F" w:rsidRPr="00EA2991" w:rsidRDefault="0080529F" w:rsidP="00300564">
            <w:pPr>
              <w:rPr>
                <w:rFonts w:eastAsia="Calibri" w:cs="Heebo"/>
                <w:b/>
              </w:rPr>
            </w:pPr>
            <w:r w:rsidRPr="00EA2991">
              <w:rPr>
                <w:rFonts w:eastAsia="Calibri" w:cs="Heebo"/>
                <w:b/>
              </w:rPr>
              <w:t>Aprovechamiento de potencialidades</w:t>
            </w:r>
          </w:p>
          <w:p w:rsidR="0080529F" w:rsidRPr="008A33CB" w:rsidRDefault="0080529F" w:rsidP="00300564">
            <w:pPr>
              <w:rPr>
                <w:rFonts w:eastAsia="Calibri" w:cs="Heebo"/>
              </w:rPr>
            </w:pPr>
            <w:r w:rsidRPr="008A33CB">
              <w:rPr>
                <w:rFonts w:eastAsia="Calibri" w:cs="Heebo"/>
              </w:rPr>
              <w:t>P</w:t>
            </w:r>
            <w:r>
              <w:rPr>
                <w:rFonts w:eastAsia="Calibri" w:cs="Heebo"/>
              </w:rPr>
              <w:t>15</w:t>
            </w:r>
            <w:r w:rsidRPr="008A33CB">
              <w:rPr>
                <w:rFonts w:eastAsia="Calibri" w:cs="Heebo"/>
              </w:rPr>
              <w:t>. Creación/desarrollo de actividades económicas en sectores que no se está produciendo el relevo generacional (agricultura, ganadería, construcción, hostelería, servicios de electricidad, fontanería, etc.)</w:t>
            </w: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eastAsia="Calibri" w:cs="Heebo"/>
                <w:b/>
              </w:rPr>
            </w:pPr>
            <w:r>
              <w:rPr>
                <w:rFonts w:eastAsia="Calibri" w:cs="Heebo"/>
                <w:b/>
              </w:rPr>
              <w:t xml:space="preserve">9. </w:t>
            </w:r>
            <w:r w:rsidRPr="00EA2991">
              <w:rPr>
                <w:rFonts w:eastAsia="Calibri" w:cs="Heebo"/>
                <w:b/>
              </w:rPr>
              <w:t>Operaciones destinadas a la creación de actividades artísticas en el sector juvenil</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143590" w:rsidRDefault="0080529F" w:rsidP="00300564">
            <w:pPr>
              <w:rPr>
                <w:rFonts w:eastAsia="Calibri" w:cs="Arial"/>
                <w:b/>
                <w:bCs/>
                <w:color w:val="000000"/>
                <w:sz w:val="18"/>
                <w:szCs w:val="18"/>
              </w:rPr>
            </w:pPr>
            <w:r w:rsidRPr="00143590">
              <w:rPr>
                <w:rFonts w:eastAsia="Calibri" w:cs="Arial"/>
                <w:b/>
                <w:bCs/>
                <w:color w:val="000000"/>
                <w:sz w:val="18"/>
                <w:szCs w:val="18"/>
              </w:rPr>
              <w:t>Justificación</w:t>
            </w:r>
          </w:p>
        </w:tc>
        <w:tc>
          <w:tcPr>
            <w:tcW w:w="7936" w:type="dxa"/>
            <w:tcMar>
              <w:top w:w="0" w:type="dxa"/>
              <w:left w:w="170" w:type="dxa"/>
              <w:bottom w:w="0" w:type="dxa"/>
              <w:right w:w="170" w:type="dxa"/>
            </w:tcMar>
            <w:vAlign w:val="center"/>
            <w:hideMark/>
          </w:tcPr>
          <w:p w:rsidR="0080529F" w:rsidRPr="00EA2991" w:rsidRDefault="0080529F" w:rsidP="00300564">
            <w:pPr>
              <w:rPr>
                <w:rFonts w:eastAsia="Calibri" w:cs="Heebo"/>
                <w:b/>
              </w:rPr>
            </w:pPr>
            <w:r w:rsidRPr="00EA2991">
              <w:rPr>
                <w:rFonts w:eastAsia="Calibri" w:cs="Heebo"/>
                <w:b/>
              </w:rPr>
              <w:t>Novedad</w:t>
            </w:r>
          </w:p>
          <w:p w:rsidR="0080529F" w:rsidRPr="008A33CB" w:rsidRDefault="0080529F" w:rsidP="00300564">
            <w:pPr>
              <w:rPr>
                <w:rFonts w:eastAsia="Calibri" w:cs="Heebo"/>
              </w:rPr>
            </w:pPr>
            <w:r w:rsidRPr="008A33CB">
              <w:rPr>
                <w:rFonts w:eastAsia="Calibri" w:cs="Heebo"/>
              </w:rPr>
              <w:t>Las operaciones destinadas a la creación de actividades artísticas en el sector juvenil son consideradas innovadoras por varias razones clave que destacan su importancia y beneficios en el desarrollo juvenil y cultural:</w:t>
            </w:r>
          </w:p>
          <w:p w:rsidR="0080529F" w:rsidRPr="008A33CB" w:rsidRDefault="0080529F" w:rsidP="00300564">
            <w:pPr>
              <w:rPr>
                <w:rFonts w:eastAsia="Calibri" w:cs="Heebo"/>
              </w:rPr>
            </w:pPr>
            <w:r w:rsidRPr="008A33CB">
              <w:rPr>
                <w:rFonts w:eastAsia="Calibri" w:cs="Heebo"/>
              </w:rPr>
              <w:t>Estas operaciones promueven un ambiente donde los jóvenes pueden explorar y desarrollar su creatividad de manera libre y estructurada. Esto es crucial para el desarrollo personal y emocional, permitiendo a los jóvenes expresarse a través del arte en sus diversas formas.</w:t>
            </w:r>
          </w:p>
          <w:p w:rsidR="0080529F" w:rsidRPr="008A33CB" w:rsidRDefault="0080529F" w:rsidP="00300564">
            <w:pPr>
              <w:rPr>
                <w:rFonts w:eastAsia="Calibri" w:cs="Heebo"/>
              </w:rPr>
            </w:pPr>
            <w:r w:rsidRPr="008A33CB">
              <w:rPr>
                <w:rFonts w:eastAsia="Calibri" w:cs="Heebo"/>
              </w:rPr>
              <w:t>Las actividades artísticas fomentan la inclusión y la celebración de la diversidad cultural. Al involucrar a jóvenes de diferentes orígenes étnicos, sociales y culturales, se promueve el entendimiento mutuo y se enriquece el tejido social de la comunidad.</w:t>
            </w:r>
          </w:p>
          <w:p w:rsidR="0080529F" w:rsidRPr="008A33CB" w:rsidRDefault="0080529F" w:rsidP="00300564">
            <w:pPr>
              <w:rPr>
                <w:rFonts w:eastAsia="Calibri" w:cs="Heebo"/>
              </w:rPr>
            </w:pPr>
            <w:r w:rsidRPr="008A33CB">
              <w:rPr>
                <w:rFonts w:eastAsia="Calibri" w:cs="Heebo"/>
              </w:rPr>
              <w:t>Estas operaciones proporcionan oportunidades para el desarrollo de habilidades técnicas en diversas disciplinas artísticas, como pintura, música, teatro, danza, literatura, entre otras. Esto no solo fomenta el talento artístico, sino que también prepara a los jóvenes para posibles carreras en el campo artístico o cultural.</w:t>
            </w:r>
          </w:p>
          <w:p w:rsidR="0080529F" w:rsidRPr="008A33CB" w:rsidRDefault="0080529F" w:rsidP="00300564">
            <w:pPr>
              <w:rPr>
                <w:rFonts w:eastAsia="Calibri" w:cs="Heebo"/>
              </w:rPr>
            </w:pPr>
            <w:r w:rsidRPr="008A33CB">
              <w:rPr>
                <w:rFonts w:eastAsia="Calibri" w:cs="Heebo"/>
              </w:rPr>
              <w:t>Estas operaciones alientan la innovación y la experimentación creativa entre los jóvenes. Los proyectos artísticos a menudo requieren soluciones creativas a problemas, lo que fomenta el pensamiento crítico y la resolución de problemas desde una edad temprana.</w:t>
            </w:r>
          </w:p>
          <w:p w:rsidR="0080529F" w:rsidRPr="008A33CB" w:rsidRDefault="0080529F" w:rsidP="00300564">
            <w:pPr>
              <w:rPr>
                <w:rFonts w:eastAsia="Calibri" w:cs="Heebo"/>
              </w:rPr>
            </w:pPr>
            <w:r w:rsidRPr="008A33CB">
              <w:rPr>
                <w:rFonts w:eastAsia="Calibri" w:cs="Heebo"/>
              </w:rPr>
              <w:t>Las actividades artísticas pueden tener un impacto positivo en la comunidad al revitalizar espacios públicos, mejorar la imagen urbana y fomentar la participación cívica. Los jóvenes se convierten en agentes de cambio positivo a través de proyectos colaborativos que benefician a toda la comunidad. En un mundo cada vez más digital, las operaciones que incorporan tecnología y medios digitales en las actividades artísticas pueden ser particularmente innovadoras. Esto incluye la creación de arte digital, animación, música electrónica, entre otras formas de expresión contemporáneas.</w:t>
            </w:r>
          </w:p>
          <w:p w:rsidR="0080529F" w:rsidRPr="008A33CB" w:rsidRDefault="0080529F" w:rsidP="00300564">
            <w:pPr>
              <w:rPr>
                <w:rFonts w:eastAsia="Calibri" w:cs="Heebo"/>
              </w:rPr>
            </w:pPr>
            <w:r w:rsidRPr="008A33CB">
              <w:rPr>
                <w:rFonts w:eastAsia="Calibri" w:cs="Heebo"/>
              </w:rPr>
              <w:t>Las actividades artísticas fomentan el aprendizaje colaborativo y el desarrollo de redes sociales entre los jóvenes. Trabajar en equipo en proyectos artísticos promueve habilidades de comunicación, colaboración y liderazgo, esenciales para la vida profesional y personal. Estas operaciones pueden impulsar la sostenibilidad cultural al preservar y promover tradiciones artísticas locales. Además, pueden contribuir a la formación de una cultura organizacional dentro de las comunidades juveniles que valora y apoya las artes como parte integral de la identidad local.</w:t>
            </w:r>
          </w:p>
          <w:p w:rsidR="0080529F" w:rsidRPr="00EA2991" w:rsidRDefault="0080529F" w:rsidP="00300564">
            <w:pPr>
              <w:rPr>
                <w:rFonts w:eastAsia="Calibri" w:cs="Heebo"/>
                <w:b/>
              </w:rPr>
            </w:pPr>
            <w:r w:rsidRPr="00EA2991">
              <w:rPr>
                <w:rFonts w:eastAsia="Calibri" w:cs="Heebo"/>
                <w:b/>
              </w:rPr>
              <w:t>Aprovechamiento de potencialidades</w:t>
            </w:r>
          </w:p>
          <w:p w:rsidR="0080529F" w:rsidRPr="004A3FBB" w:rsidRDefault="0080529F" w:rsidP="00300564">
            <w:pPr>
              <w:rPr>
                <w:rFonts w:eastAsia="Calibri" w:cs="Heebo"/>
                <w:color w:val="FF0000"/>
              </w:rPr>
            </w:pPr>
            <w:r w:rsidRPr="004A3FBB">
              <w:rPr>
                <w:rFonts w:eastAsia="Calibri" w:cs="Heebo"/>
              </w:rPr>
              <w:t>P</w:t>
            </w:r>
            <w:r>
              <w:rPr>
                <w:rFonts w:eastAsia="Calibri" w:cs="Heebo"/>
              </w:rPr>
              <w:t>13</w:t>
            </w:r>
            <w:r w:rsidRPr="004A3FBB">
              <w:rPr>
                <w:rFonts w:eastAsia="Calibri" w:cs="Heebo"/>
              </w:rPr>
              <w:t>. Solicitud y acceso a incentivos a las empresas para contratación y para el autoempleo (especialmente para mujeres y jóvenes) de la pesca deportiva, deportes náuticos, rutas para la observación de aves, experiencias de turismo de embalses...)</w:t>
            </w:r>
            <w:r>
              <w:rPr>
                <w:rFonts w:eastAsia="Calibri" w:cs="Heebo"/>
                <w:color w:val="FF0000"/>
              </w:rPr>
              <w:t xml:space="preserve"> </w:t>
            </w: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eastAsia="Calibri" w:cs="Heebo"/>
                <w:b/>
              </w:rPr>
            </w:pPr>
            <w:r>
              <w:rPr>
                <w:rFonts w:eastAsia="Calibri" w:cs="Heebo"/>
                <w:b/>
              </w:rPr>
              <w:t xml:space="preserve">10. </w:t>
            </w:r>
            <w:r w:rsidRPr="00EA2991">
              <w:rPr>
                <w:rFonts w:eastAsia="Calibri" w:cs="Heebo"/>
                <w:b/>
              </w:rPr>
              <w:t>Operaciones destinadas a mejorar la cohesión y acciones del sector juvenil</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143590" w:rsidRDefault="0080529F" w:rsidP="00300564">
            <w:pPr>
              <w:rPr>
                <w:rFonts w:eastAsia="Calibri" w:cs="Arial"/>
                <w:b/>
                <w:bCs/>
                <w:color w:val="000000"/>
                <w:sz w:val="18"/>
                <w:szCs w:val="18"/>
              </w:rPr>
            </w:pPr>
            <w:r w:rsidRPr="00143590">
              <w:rPr>
                <w:rFonts w:eastAsia="Calibri" w:cs="Arial"/>
                <w:b/>
                <w:bCs/>
                <w:color w:val="000000"/>
                <w:sz w:val="18"/>
                <w:szCs w:val="18"/>
              </w:rPr>
              <w:t>Justificación</w:t>
            </w:r>
          </w:p>
        </w:tc>
        <w:tc>
          <w:tcPr>
            <w:tcW w:w="7936" w:type="dxa"/>
            <w:tcMar>
              <w:top w:w="0" w:type="dxa"/>
              <w:left w:w="170" w:type="dxa"/>
              <w:bottom w:w="0" w:type="dxa"/>
              <w:right w:w="170" w:type="dxa"/>
            </w:tcMar>
            <w:vAlign w:val="center"/>
            <w:hideMark/>
          </w:tcPr>
          <w:p w:rsidR="0080529F" w:rsidRPr="008A33CB" w:rsidRDefault="0080529F" w:rsidP="00300564">
            <w:pPr>
              <w:rPr>
                <w:rFonts w:eastAsia="Calibri" w:cs="Heebo"/>
              </w:rPr>
            </w:pPr>
            <w:r w:rsidRPr="00EA2991">
              <w:rPr>
                <w:rFonts w:eastAsia="Calibri" w:cs="Heebo"/>
                <w:b/>
              </w:rPr>
              <w:t>Novedad</w:t>
            </w:r>
          </w:p>
          <w:p w:rsidR="0080529F" w:rsidRPr="000B3806" w:rsidRDefault="0080529F" w:rsidP="00300564">
            <w:pPr>
              <w:rPr>
                <w:rFonts w:eastAsia="Calibri" w:cs="Heebo"/>
              </w:rPr>
            </w:pPr>
            <w:r w:rsidRPr="008A33CB">
              <w:rPr>
                <w:rFonts w:eastAsia="Calibri" w:cs="Heebo"/>
              </w:rPr>
              <w:t xml:space="preserve">Las operaciones destinadas a mejorar la cohesión y acciones del sector juvenil son innovadoras por varias razones fundamentales que enfatizan su impacto positivo en la sociedad y en el desarrollo integral de los </w:t>
            </w:r>
            <w:r w:rsidRPr="000B3806">
              <w:rPr>
                <w:rFonts w:eastAsia="Calibri" w:cs="Heebo"/>
              </w:rPr>
              <w:t>jóvenes:</w:t>
            </w:r>
          </w:p>
          <w:p w:rsidR="0080529F" w:rsidRPr="000B3806" w:rsidRDefault="0080529F" w:rsidP="00300564">
            <w:pPr>
              <w:rPr>
                <w:rFonts w:eastAsia="Calibri" w:cs="Heebo"/>
              </w:rPr>
            </w:pPr>
            <w:r w:rsidRPr="000B3806">
              <w:rPr>
                <w:rFonts w:eastAsia="Calibri" w:cs="Heebo"/>
              </w:rPr>
              <w:t>Fomentan la participación activa de los jóvenes en la sociedad, permitiéndoles involucrarse en decisiones y acciones que afectan a su comunidad y entorno. Esto fortalece su sentido de pertenencia y responsabilidad cívica desde una edad temprana.</w:t>
            </w:r>
          </w:p>
          <w:p w:rsidR="0080529F" w:rsidRPr="008A33CB" w:rsidRDefault="0080529F" w:rsidP="00300564">
            <w:pPr>
              <w:rPr>
                <w:rFonts w:eastAsia="Calibri" w:cs="Heebo"/>
              </w:rPr>
            </w:pPr>
            <w:r w:rsidRPr="000B3806">
              <w:rPr>
                <w:rFonts w:eastAsia="Calibri" w:cs="Heebo"/>
              </w:rPr>
              <w:t>Estas operaciones capacitan a los jóvenes para convertirse en líderes y agentes de cambio en sus comunidades. Promueven el desarrollo de habilidades de liderazgo, gestión de proyectos y resolución de problemas, preparándolos para roles</w:t>
            </w:r>
            <w:r w:rsidRPr="008A33CB">
              <w:rPr>
                <w:rFonts w:eastAsia="Calibri" w:cs="Heebo"/>
              </w:rPr>
              <w:t xml:space="preserve"> de liderazgo tanto en el presente como en el futuro.</w:t>
            </w:r>
          </w:p>
          <w:p w:rsidR="0080529F" w:rsidRPr="008A33CB" w:rsidRDefault="0080529F" w:rsidP="00300564">
            <w:pPr>
              <w:rPr>
                <w:rFonts w:eastAsia="Calibri" w:cs="Heebo"/>
              </w:rPr>
            </w:pPr>
            <w:r w:rsidRPr="008A33CB">
              <w:rPr>
                <w:rFonts w:eastAsia="Calibri" w:cs="Heebo"/>
              </w:rPr>
              <w:t>Promueven la inclusión y la celebración de la diversidad entre los jóvenes, reconociendo y valorando las diferentes experiencias, perspectivas y talentos. Esto contribuye a la creación de comunidades más cohesionadas y resilientes.</w:t>
            </w:r>
          </w:p>
          <w:p w:rsidR="0080529F" w:rsidRPr="008A33CB" w:rsidRDefault="0080529F" w:rsidP="00300564">
            <w:pPr>
              <w:rPr>
                <w:rFonts w:eastAsia="Calibri" w:cs="Heebo"/>
              </w:rPr>
            </w:pPr>
            <w:r w:rsidRPr="008A33CB">
              <w:rPr>
                <w:rFonts w:eastAsia="Calibri" w:cs="Heebo"/>
              </w:rPr>
              <w:t>Introducen enfoques innovadores y colaborativos para abordar desafíos sociales y comunitarios. Esto puede incluir la utilización de metodologías participativas, herramientas digitales y técnicas creativas que involucren a los jóvenes en la búsqueda de soluciones innovadoras. Facilitan la creación de redes sociales sólidas y conexiones significativas entre los jóvenes. Esto es crucial para el desarrollo de relaciones de apoyo, mentores y colaboradores que pueden influir positivamente en su desarrollo personal y profesional.</w:t>
            </w:r>
          </w:p>
          <w:p w:rsidR="0080529F" w:rsidRPr="008A33CB" w:rsidRDefault="0080529F" w:rsidP="00300564">
            <w:pPr>
              <w:rPr>
                <w:rFonts w:eastAsia="Calibri" w:cs="Heebo"/>
              </w:rPr>
            </w:pPr>
            <w:r w:rsidRPr="008A33CB">
              <w:rPr>
                <w:rFonts w:eastAsia="Calibri" w:cs="Heebo"/>
              </w:rPr>
              <w:t>Aprovechan la tecnología y los medios digitales para conectar a los jóvenes, facilitar la comunicación y la colaboración, y amplificar su voz en temas de interés y relevancia para ellos. Contribuyen a la sostenibilidad y la resiliencia comunitaria al fortalecer las capacidades de los jóvenes para enfrentar y adaptarse a los cambios sociales, económicos y ambientales. Esto es crucial para el desarrollo sostenible a largo plazo de las comunidades.</w:t>
            </w:r>
          </w:p>
          <w:p w:rsidR="0080529F" w:rsidRPr="008A33CB" w:rsidRDefault="0080529F" w:rsidP="00300564">
            <w:pPr>
              <w:rPr>
                <w:rFonts w:eastAsia="Calibri" w:cs="Heebo"/>
              </w:rPr>
            </w:pPr>
            <w:r w:rsidRPr="008A33CB">
              <w:rPr>
                <w:rFonts w:eastAsia="Calibri" w:cs="Heebo"/>
              </w:rPr>
              <w:t>Los programas que mejoran la cohesión y acciones del sector juvenil pueden influir en las políticas públicas y las decisiones locales al destacar las necesidades y preocupaciones específicas de los jóvenes. Esto asegura que sus voces sean escuchadas y consideradas en los procesos de toma de decisiones.</w:t>
            </w:r>
          </w:p>
          <w:p w:rsidR="0080529F" w:rsidRPr="00EA2991" w:rsidRDefault="0080529F" w:rsidP="00300564">
            <w:pPr>
              <w:rPr>
                <w:rFonts w:eastAsia="Calibri" w:cs="Heebo"/>
                <w:b/>
              </w:rPr>
            </w:pPr>
            <w:r w:rsidRPr="00EA2991">
              <w:rPr>
                <w:rFonts w:eastAsia="Calibri" w:cs="Heebo"/>
                <w:b/>
              </w:rPr>
              <w:t>Aprovechamiento de potencialidades</w:t>
            </w:r>
          </w:p>
          <w:p w:rsidR="0080529F" w:rsidRPr="008A33CB" w:rsidRDefault="0080529F" w:rsidP="00300564">
            <w:pPr>
              <w:rPr>
                <w:rFonts w:eastAsia="Calibri" w:cs="Heebo"/>
              </w:rPr>
            </w:pPr>
            <w:r>
              <w:rPr>
                <w:rFonts w:eastAsia="Calibri" w:cs="Heebo"/>
              </w:rPr>
              <w:t>P</w:t>
            </w:r>
            <w:r w:rsidRPr="008A33CB">
              <w:rPr>
                <w:rFonts w:eastAsia="Calibri" w:cs="Heebo"/>
              </w:rPr>
              <w:t>3. Modernización del sector olivarero y mejora de la comercialización ante el surgimiento de nuevos perfiles empresariales en el sector olivarero, especialmente mujeres jóvenes.</w:t>
            </w:r>
          </w:p>
          <w:p w:rsidR="0080529F" w:rsidRPr="008A33CB" w:rsidRDefault="0080529F" w:rsidP="00300564">
            <w:pPr>
              <w:rPr>
                <w:rFonts w:eastAsia="Calibri" w:cs="Heebo"/>
              </w:rPr>
            </w:pPr>
            <w:r>
              <w:rPr>
                <w:rFonts w:eastAsia="Calibri" w:cs="Heebo"/>
              </w:rPr>
              <w:t>P</w:t>
            </w:r>
            <w:r w:rsidRPr="008A33CB">
              <w:rPr>
                <w:rFonts w:eastAsia="Calibri" w:cs="Heebo"/>
              </w:rPr>
              <w:t>1</w:t>
            </w:r>
            <w:r>
              <w:rPr>
                <w:rFonts w:eastAsia="Calibri" w:cs="Heebo"/>
              </w:rPr>
              <w:t>3</w:t>
            </w:r>
            <w:r w:rsidRPr="008A33CB">
              <w:rPr>
                <w:rFonts w:eastAsia="Calibri" w:cs="Heebo"/>
              </w:rPr>
              <w:t>. Solicitud y acceso a incentivos a las empresas para contratación y para el autoempleo (especialmente para mujeres y jóvenes) de la pesca deportiva, deportes náuticos, rutas para la observación de aves, experiencias de turismo de embalses...)</w:t>
            </w: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eastAsia="Calibri" w:cs="Heebo"/>
                <w:b/>
              </w:rPr>
            </w:pPr>
            <w:r>
              <w:rPr>
                <w:rFonts w:eastAsia="Calibri" w:cs="Heebo"/>
                <w:b/>
              </w:rPr>
              <w:t xml:space="preserve">11. </w:t>
            </w:r>
            <w:r w:rsidRPr="00EA2991">
              <w:rPr>
                <w:rFonts w:eastAsia="Calibri" w:cs="Heebo"/>
                <w:b/>
              </w:rPr>
              <w:t>Operaciones destinadas a integrar profesionalmente al sector juvenil a través de las nuevas tecnologías de la información y comunicación</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143590" w:rsidRDefault="0080529F" w:rsidP="00300564">
            <w:pPr>
              <w:rPr>
                <w:rFonts w:eastAsia="Calibri" w:cs="Arial"/>
                <w:b/>
                <w:bCs/>
                <w:color w:val="000000"/>
                <w:sz w:val="18"/>
                <w:szCs w:val="18"/>
              </w:rPr>
            </w:pPr>
            <w:r w:rsidRPr="00143590">
              <w:rPr>
                <w:rFonts w:eastAsia="Calibri" w:cs="Arial"/>
                <w:b/>
                <w:bCs/>
                <w:color w:val="000000"/>
                <w:sz w:val="18"/>
                <w:szCs w:val="18"/>
              </w:rPr>
              <w:t>Justificación</w:t>
            </w:r>
          </w:p>
        </w:tc>
        <w:tc>
          <w:tcPr>
            <w:tcW w:w="7936" w:type="dxa"/>
            <w:tcMar>
              <w:top w:w="0" w:type="dxa"/>
              <w:left w:w="170" w:type="dxa"/>
              <w:bottom w:w="0" w:type="dxa"/>
              <w:right w:w="170" w:type="dxa"/>
            </w:tcMar>
            <w:vAlign w:val="center"/>
            <w:hideMark/>
          </w:tcPr>
          <w:p w:rsidR="0080529F" w:rsidRPr="00EA2991" w:rsidRDefault="0080529F" w:rsidP="00300564">
            <w:pPr>
              <w:rPr>
                <w:rFonts w:eastAsia="Calibri" w:cs="Heebo"/>
                <w:b/>
              </w:rPr>
            </w:pPr>
            <w:r w:rsidRPr="00EA2991">
              <w:rPr>
                <w:rFonts w:eastAsia="Calibri" w:cs="Heebo"/>
                <w:b/>
              </w:rPr>
              <w:t>Novedad</w:t>
            </w:r>
          </w:p>
          <w:p w:rsidR="0080529F" w:rsidRPr="008A33CB" w:rsidRDefault="0080529F" w:rsidP="00300564">
            <w:pPr>
              <w:rPr>
                <w:rFonts w:eastAsia="Calibri" w:cs="Heebo"/>
              </w:rPr>
            </w:pPr>
            <w:r w:rsidRPr="008A33CB">
              <w:rPr>
                <w:rFonts w:eastAsia="Calibri" w:cs="Heebo"/>
              </w:rPr>
              <w:t>Las operaciones destinadas a integrar profesionalmente al sector juvenil a través de las nuevas tecnologías de la información y comunicación (TIC) son innovadoras por varias razones que reflejan su impacto transformador en la educación, la empleabilidad y el desarrollo personal de los jóvenes:</w:t>
            </w:r>
          </w:p>
          <w:p w:rsidR="0080529F" w:rsidRPr="008A33CB" w:rsidRDefault="0080529F" w:rsidP="00300564">
            <w:pPr>
              <w:rPr>
                <w:rFonts w:eastAsia="Calibri" w:cs="Heebo"/>
              </w:rPr>
            </w:pPr>
            <w:r w:rsidRPr="008A33CB">
              <w:rPr>
                <w:rFonts w:eastAsia="Calibri" w:cs="Heebo"/>
              </w:rPr>
              <w:t>Utilizar las TIC para la integración profesional permite a los jóvenes acceder a oportunidades de aprendizaje y empleo en un contexto global. Pueden participar en programas de formación en línea, colaborar en proyectos internacionales y conectar con empleadores potenciales más allá de sus fronteras locales. Estas operaciones facilitan el desarrollo de habilidades digitales críticas, como la alfabetización digital, la programación, el diseño web y el manejo de herramientas digitales avanzadas. Estas habilidades son cada vez más necesarias en el mercado laboral actual y futuro.</w:t>
            </w:r>
          </w:p>
          <w:p w:rsidR="0080529F" w:rsidRPr="008A33CB" w:rsidRDefault="0080529F" w:rsidP="00300564">
            <w:pPr>
              <w:rPr>
                <w:rFonts w:eastAsia="Calibri" w:cs="Heebo"/>
              </w:rPr>
            </w:pPr>
            <w:r w:rsidRPr="008A33CB">
              <w:rPr>
                <w:rFonts w:eastAsia="Calibri" w:cs="Heebo"/>
              </w:rPr>
              <w:t>Las TIC ofrecen plataformas para fomentar el espíritu empresarial entre los jóvenes. Pueden explorar y desarrollar ideas innovadoras para startups tecnológicas, aplicar conocimientos en proyectos empresariales y aprender de emprendedores exitosos a través de recursos en línea y redes de apoyo.</w:t>
            </w:r>
          </w:p>
          <w:p w:rsidR="0080529F" w:rsidRPr="008A33CB" w:rsidRDefault="0080529F" w:rsidP="00300564">
            <w:pPr>
              <w:rPr>
                <w:rFonts w:eastAsia="Calibri" w:cs="Heebo"/>
              </w:rPr>
            </w:pPr>
            <w:r w:rsidRPr="008A33CB">
              <w:rPr>
                <w:rFonts w:eastAsia="Calibri" w:cs="Heebo"/>
              </w:rPr>
              <w:t>Las nuevas tecnologías permiten que las operaciones de integración profesional sean flexibles y adaptables a las necesidades individuales de los jóvenes. Pueden acceder a recursos educativos y oportunidades de trabajo desde cualquier lugar y en cualquier momento, lo que facilita el aprendizaje continuo y la mejora profesional.</w:t>
            </w:r>
          </w:p>
          <w:p w:rsidR="0080529F" w:rsidRPr="008A33CB" w:rsidRDefault="0080529F" w:rsidP="00300564">
            <w:pPr>
              <w:rPr>
                <w:rFonts w:eastAsia="Calibri" w:cs="Heebo"/>
              </w:rPr>
            </w:pPr>
            <w:r w:rsidRPr="008A33CB">
              <w:rPr>
                <w:rFonts w:eastAsia="Calibri" w:cs="Heebo"/>
              </w:rPr>
              <w:t>Integrar profesionalmente a través de las TIC promueve la inclusión y la diversidad al superar barreras geográficas, económicas y sociales. Permite que jóvenes de diferentes contextos culturales y económicos accedan a las mismas oportunidades de desarrollo profesional, contribuyendo a sociedades más equitativas y justas.</w:t>
            </w:r>
          </w:p>
          <w:p w:rsidR="0080529F" w:rsidRPr="008A33CB" w:rsidRDefault="0080529F" w:rsidP="00300564">
            <w:pPr>
              <w:rPr>
                <w:rFonts w:eastAsia="Calibri" w:cs="Heebo"/>
              </w:rPr>
            </w:pPr>
            <w:r w:rsidRPr="008A33CB">
              <w:rPr>
                <w:rFonts w:eastAsia="Calibri" w:cs="Heebo"/>
              </w:rPr>
              <w:t>Las TIC permiten a los jóvenes estar al tanto de las tendencias del mercado laboral y desarrollar habilidades que sean relevantes y demandadas en industrias emergentes.</w:t>
            </w:r>
          </w:p>
          <w:p w:rsidR="0080529F" w:rsidRPr="008A33CB" w:rsidRDefault="0080529F" w:rsidP="00300564">
            <w:pPr>
              <w:rPr>
                <w:rFonts w:eastAsia="Calibri" w:cs="Heebo"/>
              </w:rPr>
            </w:pPr>
            <w:r w:rsidRPr="008A33CB">
              <w:rPr>
                <w:rFonts w:eastAsia="Calibri" w:cs="Heebo"/>
              </w:rPr>
              <w:t>Integrar profesionalmente a través de las TIC promueve prácticas laborales más sostenibles y eficientes al reducir la necesidad de desplazamientos físicos y el consumo de recursos. Esto contribuye a la conservación del medio ambiente y al desarrollo sostenible a largo plazo.</w:t>
            </w:r>
          </w:p>
          <w:p w:rsidR="0080529F" w:rsidRPr="008A33CB" w:rsidRDefault="0080529F" w:rsidP="00300564">
            <w:pPr>
              <w:rPr>
                <w:rFonts w:eastAsia="Calibri" w:cs="Heebo"/>
              </w:rPr>
            </w:pPr>
            <w:r w:rsidRPr="008A33CB">
              <w:rPr>
                <w:rFonts w:eastAsia="Calibri" w:cs="Heebo"/>
              </w:rPr>
              <w:t>Preparar a los jóvenes con habilidades digitales y experiencia profesional a través de las TIC los posiciona de manera estratégica para enfrentar los desafíos del futuro del trabajo, que está cada vez más impulsado por la tecnología y la digitalización.</w:t>
            </w:r>
          </w:p>
          <w:p w:rsidR="0080529F" w:rsidRPr="00EA2991" w:rsidRDefault="0080529F" w:rsidP="00300564">
            <w:pPr>
              <w:rPr>
                <w:rFonts w:eastAsia="Calibri" w:cs="Heebo"/>
                <w:b/>
              </w:rPr>
            </w:pPr>
            <w:r w:rsidRPr="00EA2991">
              <w:rPr>
                <w:rFonts w:eastAsia="Calibri" w:cs="Heebo"/>
                <w:b/>
              </w:rPr>
              <w:t>Aprovechamiento de potencialidades</w:t>
            </w:r>
          </w:p>
          <w:p w:rsidR="0080529F" w:rsidRPr="008A33CB" w:rsidRDefault="0080529F" w:rsidP="00300564">
            <w:pPr>
              <w:rPr>
                <w:rFonts w:eastAsia="Calibri" w:cs="Heebo"/>
              </w:rPr>
            </w:pPr>
            <w:r>
              <w:rPr>
                <w:rFonts w:eastAsia="Calibri" w:cs="Heebo"/>
              </w:rPr>
              <w:t>P</w:t>
            </w:r>
            <w:r w:rsidRPr="008A33CB">
              <w:rPr>
                <w:rFonts w:eastAsia="Calibri" w:cs="Heebo"/>
              </w:rPr>
              <w:t>3. Modernización del sector olivarero y mejora de la comercialización ante el surgimiento de nuevos perfiles empresariales en el sector olivarero, especialmente mujeres jóvenes.</w:t>
            </w:r>
          </w:p>
        </w:tc>
      </w:tr>
      <w:tr w:rsidR="0080529F" w:rsidRPr="008A33CB" w:rsidTr="00300564">
        <w:trPr>
          <w:trHeight w:val="340"/>
        </w:trPr>
        <w:tc>
          <w:tcPr>
            <w:tcW w:w="9495" w:type="dxa"/>
            <w:gridSpan w:val="2"/>
            <w:tcMar>
              <w:top w:w="0" w:type="dxa"/>
              <w:left w:w="170" w:type="dxa"/>
              <w:bottom w:w="0" w:type="dxa"/>
              <w:right w:w="170" w:type="dxa"/>
            </w:tcMar>
            <w:vAlign w:val="center"/>
            <w:hideMark/>
          </w:tcPr>
          <w:p w:rsidR="0080529F" w:rsidRPr="00EA2991" w:rsidRDefault="0080529F" w:rsidP="00300564">
            <w:pPr>
              <w:rPr>
                <w:rFonts w:eastAsia="Calibri" w:cs="Heebo"/>
                <w:b/>
              </w:rPr>
            </w:pPr>
            <w:r>
              <w:rPr>
                <w:rFonts w:eastAsia="Calibri" w:cs="Heebo"/>
                <w:b/>
              </w:rPr>
              <w:t xml:space="preserve">12. </w:t>
            </w:r>
            <w:r w:rsidRPr="00EA2991">
              <w:rPr>
                <w:rFonts w:eastAsia="Calibri" w:cs="Heebo"/>
                <w:b/>
              </w:rPr>
              <w:t>Operaciones destinadas a mejorar la atención sociosanitaria</w:t>
            </w:r>
          </w:p>
        </w:tc>
      </w:tr>
      <w:tr w:rsidR="0080529F" w:rsidRPr="008A33CB" w:rsidTr="00300564">
        <w:trPr>
          <w:trHeight w:val="642"/>
        </w:trPr>
        <w:tc>
          <w:tcPr>
            <w:tcW w:w="1559" w:type="dxa"/>
            <w:shd w:val="clear" w:color="auto" w:fill="FFFFCC"/>
            <w:tcMar>
              <w:top w:w="0" w:type="dxa"/>
              <w:left w:w="170" w:type="dxa"/>
              <w:bottom w:w="0" w:type="dxa"/>
              <w:right w:w="170" w:type="dxa"/>
            </w:tcMar>
            <w:vAlign w:val="center"/>
            <w:hideMark/>
          </w:tcPr>
          <w:p w:rsidR="0080529F" w:rsidRPr="00143590" w:rsidRDefault="0080529F" w:rsidP="00300564">
            <w:pPr>
              <w:rPr>
                <w:rFonts w:eastAsia="Calibri" w:cs="Arial"/>
                <w:b/>
                <w:bCs/>
                <w:color w:val="000000"/>
                <w:sz w:val="18"/>
                <w:szCs w:val="18"/>
              </w:rPr>
            </w:pPr>
            <w:r w:rsidRPr="00143590">
              <w:rPr>
                <w:rFonts w:eastAsia="Calibri" w:cs="Arial"/>
                <w:b/>
                <w:bCs/>
                <w:color w:val="000000"/>
                <w:sz w:val="18"/>
                <w:szCs w:val="18"/>
              </w:rPr>
              <w:t>Justificación</w:t>
            </w:r>
          </w:p>
        </w:tc>
        <w:tc>
          <w:tcPr>
            <w:tcW w:w="7936" w:type="dxa"/>
            <w:tcMar>
              <w:top w:w="0" w:type="dxa"/>
              <w:left w:w="170" w:type="dxa"/>
              <w:bottom w:w="0" w:type="dxa"/>
              <w:right w:w="170" w:type="dxa"/>
            </w:tcMar>
            <w:vAlign w:val="center"/>
            <w:hideMark/>
          </w:tcPr>
          <w:p w:rsidR="0080529F" w:rsidRPr="00EA2991" w:rsidRDefault="0080529F" w:rsidP="00300564">
            <w:pPr>
              <w:rPr>
                <w:rFonts w:eastAsia="Calibri" w:cs="Heebo"/>
                <w:b/>
              </w:rPr>
            </w:pPr>
            <w:r w:rsidRPr="00EA2991">
              <w:rPr>
                <w:rFonts w:eastAsia="Calibri" w:cs="Heebo"/>
                <w:b/>
              </w:rPr>
              <w:t>Novedad</w:t>
            </w:r>
          </w:p>
          <w:p w:rsidR="0080529F" w:rsidRPr="008A33CB" w:rsidRDefault="0080529F" w:rsidP="00300564">
            <w:pPr>
              <w:rPr>
                <w:rFonts w:eastAsia="Calibri" w:cs="Heebo"/>
              </w:rPr>
            </w:pPr>
            <w:r w:rsidRPr="008A33CB">
              <w:rPr>
                <w:rFonts w:eastAsia="Calibri" w:cs="Heebo"/>
              </w:rPr>
              <w:t>Las operaciones destinadas a mejorar la atención sociosanitaria son novedosas por varias razones fundamentales que reflejan avances significativos en la forma en que se abordan los cuidados de salud y sociales:</w:t>
            </w:r>
          </w:p>
          <w:p w:rsidR="0080529F" w:rsidRPr="008A33CB" w:rsidRDefault="0080529F" w:rsidP="00300564">
            <w:pPr>
              <w:rPr>
                <w:rFonts w:eastAsia="Calibri" w:cs="Heebo"/>
              </w:rPr>
            </w:pPr>
            <w:r w:rsidRPr="008A33CB">
              <w:rPr>
                <w:rFonts w:eastAsia="Calibri" w:cs="Heebo"/>
              </w:rPr>
              <w:t>Las operaciones actuales están diseñadas para integrar de manera más efectiva los aspectos médicos y sociales del cuidado de las personas. Esto implica no solo tratar las condiciones médicas, sino también considerar el bienestar emocional, social y psicológico del paciente o cliente.</w:t>
            </w:r>
          </w:p>
          <w:p w:rsidR="0080529F" w:rsidRPr="008A33CB" w:rsidRDefault="0080529F" w:rsidP="00300564">
            <w:pPr>
              <w:rPr>
                <w:rFonts w:eastAsia="Calibri" w:cs="Heebo"/>
              </w:rPr>
            </w:pPr>
            <w:r w:rsidRPr="008A33CB">
              <w:rPr>
                <w:rFonts w:eastAsia="Calibri" w:cs="Heebo"/>
              </w:rPr>
              <w:t>Se está avanzando hacia modelos de atención más personalizados y centrados en el paciente o usuario. Esto implica diseñar planes de cuidado individualizados que se adapten a las necesidades específicas y preferencias de cada persona, promoviendo así una mayor satisfacción y resultados de salud.</w:t>
            </w:r>
          </w:p>
          <w:p w:rsidR="0080529F" w:rsidRPr="008A33CB" w:rsidRDefault="0080529F" w:rsidP="00300564">
            <w:pPr>
              <w:rPr>
                <w:rFonts w:eastAsia="Calibri" w:cs="Heebo"/>
              </w:rPr>
            </w:pPr>
            <w:r w:rsidRPr="008A33CB">
              <w:rPr>
                <w:rFonts w:eastAsia="Calibri" w:cs="Heebo"/>
              </w:rPr>
              <w:t>Existe un creciente énfasis en la prevención de enfermedades y la promoción de estilos de vida saludables dentro de la atención sociosanitaria. Las operaciones innovadoras están implementando programas de salud comunitaria, educación en salud y detección temprana de enfermedades para mejorar los resultados a largo plazo y reducir los costos sanitarios.</w:t>
            </w:r>
          </w:p>
          <w:p w:rsidR="0080529F" w:rsidRPr="008A33CB" w:rsidRDefault="0080529F" w:rsidP="00300564">
            <w:pPr>
              <w:rPr>
                <w:rFonts w:eastAsia="Calibri" w:cs="Heebo"/>
              </w:rPr>
            </w:pPr>
            <w:r w:rsidRPr="008A33CB">
              <w:rPr>
                <w:rFonts w:eastAsia="Calibri" w:cs="Heebo"/>
              </w:rPr>
              <w:t>Las operaciones innovadoras se enfocan en mejorar continuamente la calidad y la seguridad del cuidado sociosanitario. Esto incluye la implementación de estándares de práctica basados en evidencia, protocolos de seguridad robustos y sistemas de retroalimentación para identificar áreas de mejora.</w:t>
            </w:r>
          </w:p>
          <w:p w:rsidR="0080529F" w:rsidRPr="008A33CB" w:rsidRDefault="0080529F" w:rsidP="00300564">
            <w:pPr>
              <w:rPr>
                <w:rFonts w:eastAsia="Calibri" w:cs="Heebo"/>
              </w:rPr>
            </w:pPr>
            <w:r w:rsidRPr="008A33CB">
              <w:rPr>
                <w:rFonts w:eastAsia="Calibri" w:cs="Heebo"/>
              </w:rPr>
              <w:t>Con el envejecimiento de la población y el aumento de enfermedades crónicas, las operaciones están adaptándose para satisfacer las demandas específicas de estos grupos. Esto puede incluir la creación de servicios especializados para personas mayores, programas de rehabilitación y cuidados paliativos avanzados.</w:t>
            </w:r>
          </w:p>
          <w:p w:rsidR="0080529F" w:rsidRPr="008A33CB" w:rsidRDefault="0080529F" w:rsidP="00300564">
            <w:pPr>
              <w:rPr>
                <w:rFonts w:eastAsia="Calibri" w:cs="Heebo"/>
              </w:rPr>
            </w:pPr>
            <w:r w:rsidRPr="008A33CB">
              <w:rPr>
                <w:rFonts w:eastAsia="Calibri" w:cs="Heebo"/>
              </w:rPr>
              <w:t>Se está invirtiendo en la educación y formación continua de los profesionales de la salud y trabajadores sociales para garantizar que estén equipados con las habilidades y competencias necesarias para proporcionar una atención de alta calidad y compasiva.</w:t>
            </w:r>
          </w:p>
          <w:p w:rsidR="0080529F" w:rsidRPr="008A33CB" w:rsidRDefault="0080529F" w:rsidP="00300564">
            <w:pPr>
              <w:rPr>
                <w:rFonts w:eastAsia="Calibri" w:cs="Heebo"/>
              </w:rPr>
            </w:pPr>
            <w:r w:rsidRPr="008A33CB">
              <w:rPr>
                <w:rFonts w:eastAsia="Calibri" w:cs="Heebo"/>
              </w:rPr>
              <w:t>Mejorar la atención sociosanitaria no solo tiene un impacto positivo en la salud y el bienestar de las personas, sino que también contribuye a la reducción de costos de atención médica a largo plazo y al fortalecimiento de la cohesión social al apoyar a las familias y cuidadores en sus roles.</w:t>
            </w:r>
          </w:p>
          <w:p w:rsidR="0080529F" w:rsidRPr="00EA2991" w:rsidRDefault="0080529F" w:rsidP="00300564">
            <w:pPr>
              <w:rPr>
                <w:rFonts w:eastAsia="Calibri" w:cs="Heebo"/>
                <w:b/>
              </w:rPr>
            </w:pPr>
            <w:r w:rsidRPr="00EA2991">
              <w:rPr>
                <w:rFonts w:eastAsia="Calibri" w:cs="Heebo"/>
                <w:b/>
              </w:rPr>
              <w:t>Aprovechamiento de potencialidades</w:t>
            </w:r>
          </w:p>
          <w:p w:rsidR="0080529F" w:rsidRPr="008A33CB" w:rsidRDefault="0080529F" w:rsidP="00300564">
            <w:pPr>
              <w:rPr>
                <w:rFonts w:eastAsia="Calibri" w:cs="Heebo"/>
              </w:rPr>
            </w:pPr>
            <w:r>
              <w:rPr>
                <w:rFonts w:eastAsia="Calibri" w:cs="Source Sans Pro"/>
                <w:szCs w:val="21"/>
              </w:rPr>
              <w:t>P</w:t>
            </w:r>
            <w:r w:rsidRPr="008A33CB">
              <w:rPr>
                <w:rFonts w:eastAsia="Calibri" w:cs="Source Sans Pro"/>
                <w:szCs w:val="21"/>
              </w:rPr>
              <w:t>13. Creación/desarrollo de actividades económicas en torno a la tercera edad, debido al aumento del porcentaje de población mayor de 65 años, que muestra una estructura poblacional en la comarca envejecida, especialmente en algunos municipios.</w:t>
            </w:r>
          </w:p>
        </w:tc>
      </w:tr>
    </w:tbl>
    <w:p w:rsidR="0080529F" w:rsidRPr="008A33CB" w:rsidRDefault="0080529F" w:rsidP="0080529F">
      <w:pPr>
        <w:spacing w:before="0" w:after="0"/>
        <w:rPr>
          <w:rFonts w:eastAsia="Calibri" w:cs="Times New Roman"/>
          <w:bCs/>
          <w:sz w:val="24"/>
          <w:highlight w:val="yellow"/>
        </w:rPr>
      </w:pPr>
      <w:bookmarkStart w:id="58" w:name="_Toc163495981"/>
    </w:p>
    <w:p w:rsidR="0080529F" w:rsidRPr="008A33CB" w:rsidRDefault="0080529F" w:rsidP="0080529F">
      <w:pPr>
        <w:rPr>
          <w:rFonts w:eastAsia="Calibri" w:cs="Times New Roman"/>
          <w:bCs/>
          <w:sz w:val="24"/>
          <w:highlight w:val="yellow"/>
        </w:rPr>
      </w:pPr>
      <w:r w:rsidRPr="008A33CB">
        <w:rPr>
          <w:rFonts w:eastAsia="Calibri" w:cs="Times New Roman"/>
          <w:bCs/>
          <w:sz w:val="24"/>
          <w:highlight w:val="yellow"/>
        </w:rPr>
        <w:br w:type="page"/>
      </w:r>
    </w:p>
    <w:tbl>
      <w:tblPr>
        <w:tblW w:w="4918" w:type="pct"/>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CellMar>
          <w:left w:w="142" w:type="dxa"/>
          <w:right w:w="170" w:type="dxa"/>
        </w:tblCellMar>
        <w:tblLook w:val="04A0"/>
      </w:tblPr>
      <w:tblGrid>
        <w:gridCol w:w="1646"/>
        <w:gridCol w:w="8418"/>
      </w:tblGrid>
      <w:tr w:rsidR="0080529F" w:rsidRPr="008A33CB" w:rsidTr="009239BB">
        <w:trPr>
          <w:trHeight w:val="340"/>
        </w:trPr>
        <w:tc>
          <w:tcPr>
            <w:tcW w:w="5000" w:type="pct"/>
            <w:gridSpan w:val="2"/>
            <w:shd w:val="clear" w:color="auto" w:fill="B8EAB9"/>
            <w:hideMark/>
          </w:tcPr>
          <w:bookmarkEnd w:id="58"/>
          <w:p w:rsidR="0080529F" w:rsidRPr="008A33CB" w:rsidRDefault="00F96047" w:rsidP="00300564">
            <w:pPr>
              <w:spacing w:before="0" w:after="0"/>
              <w:jc w:val="center"/>
              <w:rPr>
                <w:rFonts w:eastAsia="Calibri" w:cs="Heebo"/>
                <w:b/>
                <w:color w:val="000000"/>
              </w:rPr>
            </w:pPr>
            <w:r>
              <w:rPr>
                <w:rFonts w:eastAsia="Calibri" w:cs="Heebo"/>
                <w:b/>
                <w:color w:val="000000"/>
              </w:rPr>
              <w:t>ASPECTOS INTEGRADOS CONSIDERADOS</w:t>
            </w:r>
            <w:r w:rsidR="006671C9">
              <w:rPr>
                <w:rFonts w:eastAsia="Calibri" w:cs="Heebo"/>
                <w:b/>
                <w:color w:val="000000"/>
              </w:rPr>
              <w:t xml:space="preserve"> INNOVADORES</w:t>
            </w:r>
          </w:p>
        </w:tc>
      </w:tr>
      <w:tr w:rsidR="0080529F" w:rsidRPr="008A33CB" w:rsidTr="009239BB">
        <w:trPr>
          <w:trHeight w:val="567"/>
        </w:trPr>
        <w:tc>
          <w:tcPr>
            <w:tcW w:w="5000" w:type="pct"/>
            <w:gridSpan w:val="2"/>
            <w:vAlign w:val="center"/>
            <w:hideMark/>
          </w:tcPr>
          <w:p w:rsidR="0080529F" w:rsidRPr="0098065A" w:rsidRDefault="0080529F" w:rsidP="00300564">
            <w:pPr>
              <w:spacing w:before="0" w:after="0"/>
              <w:rPr>
                <w:rFonts w:eastAsia="Calibri" w:cs="Arial"/>
                <w:b/>
                <w:lang w:eastAsia="es-ES_tradnl"/>
              </w:rPr>
            </w:pPr>
            <w:r w:rsidRPr="0098065A">
              <w:rPr>
                <w:rFonts w:eastAsia="Calibri" w:cs="Arial"/>
                <w:b/>
                <w:lang w:eastAsia="es-ES_tradnl"/>
              </w:rPr>
              <w:t>1. Operaciones que integren la innovación de procesos en el sector olivarero (optimización de sistemas de riego, aprovechamiento de los restos de poda, incorporación de nuevos sistemas y materiales en la elaboración, …)</w:t>
            </w:r>
          </w:p>
        </w:tc>
      </w:tr>
      <w:tr w:rsidR="0080529F" w:rsidRPr="008A33CB" w:rsidTr="009239BB">
        <w:trPr>
          <w:trHeight w:val="642"/>
        </w:trPr>
        <w:tc>
          <w:tcPr>
            <w:tcW w:w="818" w:type="pct"/>
            <w:shd w:val="clear" w:color="auto" w:fill="FFFFCC"/>
            <w:vAlign w:val="center"/>
            <w:hideMark/>
          </w:tcPr>
          <w:p w:rsidR="0080529F" w:rsidRPr="008A33CB" w:rsidRDefault="0080529F" w:rsidP="00300564">
            <w:pPr>
              <w:spacing w:before="0" w:after="0"/>
              <w:rPr>
                <w:rFonts w:eastAsia="Calibri" w:cs="Arial"/>
                <w:b/>
              </w:rPr>
            </w:pPr>
            <w:r w:rsidRPr="008A33CB">
              <w:rPr>
                <w:rFonts w:eastAsia="Calibri" w:cs="Arial"/>
                <w:b/>
              </w:rPr>
              <w:t>Justificación</w:t>
            </w:r>
          </w:p>
        </w:tc>
        <w:tc>
          <w:tcPr>
            <w:tcW w:w="4182" w:type="pct"/>
            <w:vAlign w:val="center"/>
            <w:hideMark/>
          </w:tcPr>
          <w:p w:rsidR="0080529F" w:rsidRPr="000B3806" w:rsidRDefault="0080529F" w:rsidP="00300564">
            <w:pPr>
              <w:rPr>
                <w:rFonts w:eastAsia="Calibri" w:cs="Heebo"/>
                <w:b/>
              </w:rPr>
            </w:pPr>
            <w:r w:rsidRPr="000B3806">
              <w:rPr>
                <w:rFonts w:eastAsia="Calibri" w:cs="Heebo"/>
                <w:b/>
              </w:rPr>
              <w:t>Novedad</w:t>
            </w:r>
          </w:p>
          <w:p w:rsidR="0080529F" w:rsidRPr="008A33CB" w:rsidRDefault="0080529F" w:rsidP="00300564">
            <w:pPr>
              <w:rPr>
                <w:rFonts w:eastAsia="Calibri" w:cs="Heebo"/>
              </w:rPr>
            </w:pPr>
            <w:r w:rsidRPr="008A33CB">
              <w:rPr>
                <w:rFonts w:eastAsia="Calibri" w:cs="Heebo"/>
              </w:rPr>
              <w:t>Las operaciones que integran la innovación de procesos en el sector olivarero son consideradas innovadoras por varias razones clave que reflejan avances significativos y beneficios en la industria del olivo:</w:t>
            </w:r>
          </w:p>
          <w:p w:rsidR="0080529F" w:rsidRPr="008A33CB" w:rsidRDefault="0080529F" w:rsidP="00300564">
            <w:pPr>
              <w:rPr>
                <w:rFonts w:eastAsia="Calibri" w:cs="Heebo"/>
              </w:rPr>
            </w:pPr>
            <w:r w:rsidRPr="008A33CB">
              <w:rPr>
                <w:rFonts w:eastAsia="Calibri" w:cs="Heebo"/>
              </w:rPr>
              <w:t>La optimización de sistemas de riego y el aprovechamiento de los restos de poda representan un enfoque hacia la eficiencia y la sostenibilidad. Reducen el consumo de agua y energía, así como la generación de residuos agrícolas, contribuyendo así a la conservación de recursos y al manejo sostenible del medio ambiente.</w:t>
            </w:r>
          </w:p>
          <w:p w:rsidR="0080529F" w:rsidRPr="008A33CB" w:rsidRDefault="0080529F" w:rsidP="00300564">
            <w:pPr>
              <w:rPr>
                <w:rFonts w:eastAsia="Calibri" w:cs="Heebo"/>
              </w:rPr>
            </w:pPr>
            <w:r w:rsidRPr="008A33CB">
              <w:rPr>
                <w:rFonts w:eastAsia="Calibri" w:cs="Heebo"/>
              </w:rPr>
              <w:t>La incorporación de nuevos sistemas y materiales en la elaboración del aceite de oliva puede mejorar significativamente la calidad del producto final. Esto incluye desde tecnologías avanzadas de extracción que preservan mejor los aromas y nutrientes del aceite hasta el uso de materiales que protegen y prolongan la vida útil del producto.</w:t>
            </w:r>
          </w:p>
          <w:p w:rsidR="0080529F" w:rsidRPr="008A33CB" w:rsidRDefault="0080529F" w:rsidP="00300564">
            <w:pPr>
              <w:rPr>
                <w:rFonts w:eastAsia="Calibri" w:cs="Heebo"/>
              </w:rPr>
            </w:pPr>
            <w:r w:rsidRPr="008A33CB">
              <w:rPr>
                <w:rFonts w:eastAsia="Calibri" w:cs="Heebo"/>
              </w:rPr>
              <w:t>innovación de procesos ayuda a los productores de aceite de oliva a ser más competitivos en el mercado global. Permite la producción de aceites de alta calidad a costos más eficientes, lo que puede abrir nuevas oportunidades de exportación y penetración en mercados internacionales exigentes.</w:t>
            </w:r>
          </w:p>
          <w:p w:rsidR="0080529F" w:rsidRPr="008A33CB" w:rsidRDefault="0080529F" w:rsidP="00300564">
            <w:pPr>
              <w:rPr>
                <w:rFonts w:eastAsia="Calibri" w:cs="Heebo"/>
              </w:rPr>
            </w:pPr>
            <w:r w:rsidRPr="008A33CB">
              <w:rPr>
                <w:rFonts w:eastAsia="Calibri" w:cs="Heebo"/>
              </w:rPr>
              <w:t>La optimización de sistemas de riego y la adaptación de prácticas agrícolas pueden aumentar la resiliencia de los olivares frente a los cambios climáticos. Esto incluye la gestión eficiente del agua en épocas de sequía y el manejo adaptativo de cultivos para enfrentar variaciones en las condiciones climáticas.</w:t>
            </w:r>
          </w:p>
          <w:p w:rsidR="0080529F" w:rsidRPr="008A33CB" w:rsidRDefault="0080529F" w:rsidP="00300564">
            <w:pPr>
              <w:rPr>
                <w:rFonts w:eastAsia="Calibri" w:cs="Heebo"/>
              </w:rPr>
            </w:pPr>
            <w:r w:rsidRPr="008A33CB">
              <w:rPr>
                <w:rFonts w:eastAsia="Calibri" w:cs="Heebo"/>
              </w:rPr>
              <w:t>La introducción de nuevas tecnologías en el sector olivarero, como sensores para la gestión inteligente del riego, drones para el monitoreo de cultivos, y sistemas de información geográfica (GIS) para la planificación agrícola, representa un avance significativo hacia una agricultura más inteligente y conectada. La optimización de procesos puede conducir a una reducción en los costos operativos y a un aumento en la productividad agrícola. Esto se logra mediante la automatización de tareas repetitivas, la mejora en la eficiencia de la mano de obra y la minimización de pérdidas durante la producción y el procesamiento.</w:t>
            </w:r>
          </w:p>
          <w:p w:rsidR="0080529F" w:rsidRPr="008A33CB" w:rsidRDefault="0080529F" w:rsidP="00300564">
            <w:pPr>
              <w:rPr>
                <w:rFonts w:eastAsia="Calibri" w:cs="Heebo"/>
              </w:rPr>
            </w:pPr>
            <w:r w:rsidRPr="008A33CB">
              <w:rPr>
                <w:rFonts w:eastAsia="Calibri" w:cs="Heebo"/>
              </w:rPr>
              <w:t>La innovación en el sector olivarero puede impulsar el desarrollo rural al generar nuevas oportunidades de empleo especializado en tecnologías agrícolas avanzadas y en la gestión sostenible de recursos naturales. Esto fortalece las economías locales y mejora la calidad de vida en las comunidades rurales.</w:t>
            </w:r>
          </w:p>
          <w:p w:rsidR="0080529F" w:rsidRPr="008A33CB" w:rsidRDefault="0080529F" w:rsidP="00300564">
            <w:pPr>
              <w:rPr>
                <w:rFonts w:eastAsia="Calibri" w:cs="Heebo"/>
              </w:rPr>
            </w:pPr>
            <w:r w:rsidRPr="008A33CB">
              <w:rPr>
                <w:rFonts w:eastAsia="Calibri" w:cs="Heebo"/>
              </w:rPr>
              <w:t>Adoptar prácticas innovadoras puede ayudar a cumplir con las normativas ambientales y de seguridad alimentaria más estrictas. Esto es crucial para mantener la reputación y la confianza de los consumidores en la calidad y la sostenibilidad del producto. La innovación en procesos fomenta la investigación y el desarrollo continuo en el sector olivarero. Esto incluye la colaboración con instituciones académicas y centros de investigación para la mejora genética de las variedades de olivo, la gestión integrada de plagas y enfermedades, y el desarrollo de técnicas de cultivo más eficientes.</w:t>
            </w:r>
          </w:p>
          <w:p w:rsidR="0080529F" w:rsidRPr="000B3806" w:rsidRDefault="0080529F" w:rsidP="00300564">
            <w:pPr>
              <w:spacing w:before="0" w:after="0"/>
              <w:rPr>
                <w:rFonts w:eastAsia="Calibri" w:cs="Heebo"/>
                <w:b/>
              </w:rPr>
            </w:pPr>
            <w:r w:rsidRPr="000B3806">
              <w:rPr>
                <w:rFonts w:eastAsia="Calibri" w:cs="Heebo"/>
                <w:b/>
              </w:rPr>
              <w:t>Aprovechamiento de potencialidades</w:t>
            </w:r>
          </w:p>
          <w:p w:rsidR="0080529F" w:rsidRPr="008A33CB" w:rsidRDefault="0080529F" w:rsidP="00300564">
            <w:pPr>
              <w:spacing w:before="0" w:after="0"/>
              <w:rPr>
                <w:rFonts w:eastAsia="Calibri" w:cs="Heebo"/>
              </w:rPr>
            </w:pPr>
            <w:r w:rsidRPr="008A33CB">
              <w:rPr>
                <w:rFonts w:eastAsia="Calibri" w:cs="Heebo"/>
              </w:rPr>
              <w:t>P1. Desarrollo de empresas de servicios agrarios tanto de ingeniería/asesoría, instalaciones y riegos como de gestión integral de cultivos y recolección aprovechando la fortaleza del sector olivarero comarcal.</w:t>
            </w:r>
          </w:p>
          <w:p w:rsidR="0080529F" w:rsidRPr="008A33CB" w:rsidRDefault="0080529F" w:rsidP="00300564">
            <w:pPr>
              <w:spacing w:before="0" w:after="0"/>
              <w:rPr>
                <w:rFonts w:eastAsia="Calibri" w:cs="Arial"/>
              </w:rPr>
            </w:pPr>
            <w:r>
              <w:rPr>
                <w:rFonts w:eastAsia="Calibri" w:cs="Arial"/>
              </w:rPr>
              <w:t>P</w:t>
            </w:r>
            <w:r w:rsidRPr="008A33CB">
              <w:rPr>
                <w:rFonts w:eastAsia="Calibri" w:cs="Arial"/>
              </w:rPr>
              <w:t>3. Modernización del sector olivarero y mejora de la comercialización ante el surgimiento de nuevos perfiles empresariales en el sector olivarero, especialmente mujeres jóvenes.</w:t>
            </w:r>
          </w:p>
          <w:p w:rsidR="0080529F" w:rsidRPr="008A33CB" w:rsidRDefault="0080529F" w:rsidP="00300564">
            <w:pPr>
              <w:spacing w:before="0" w:after="0"/>
              <w:rPr>
                <w:rFonts w:eastAsia="Calibri" w:cs="Arial"/>
                <w:highlight w:val="yellow"/>
              </w:rPr>
            </w:pPr>
            <w:r>
              <w:rPr>
                <w:rFonts w:eastAsia="Calibri" w:cs="Arial"/>
              </w:rPr>
              <w:t>P</w:t>
            </w:r>
            <w:r w:rsidRPr="008A33CB">
              <w:rPr>
                <w:rFonts w:eastAsia="Calibri" w:cs="Arial"/>
              </w:rPr>
              <w:t>4. Desarrollo de la producción ecológica para avanzar en la diversificación hacia otros cultivos, reducir la dependencia del olivar y adaptarse a las nuevas demandas del mercado comercialización del aceite de oliva aprovechando la existencia de la industria auxiliar del aceite de oliva con capacidad de emprendimiento.</w:t>
            </w:r>
          </w:p>
        </w:tc>
      </w:tr>
      <w:tr w:rsidR="0080529F" w:rsidRPr="008A33CB" w:rsidTr="009239BB">
        <w:trPr>
          <w:trHeight w:val="642"/>
        </w:trPr>
        <w:tc>
          <w:tcPr>
            <w:tcW w:w="5000" w:type="pct"/>
            <w:gridSpan w:val="2"/>
            <w:hideMark/>
          </w:tcPr>
          <w:p w:rsidR="0080529F" w:rsidRPr="0098065A" w:rsidRDefault="0080529F" w:rsidP="00300564">
            <w:pPr>
              <w:spacing w:before="0" w:after="0"/>
              <w:rPr>
                <w:rFonts w:eastAsia="Calibri" w:cs="Arial"/>
                <w:b/>
                <w:lang w:eastAsia="es-ES_tradnl"/>
              </w:rPr>
            </w:pPr>
            <w:r w:rsidRPr="0098065A">
              <w:rPr>
                <w:rFonts w:eastAsia="Calibri" w:cs="Times New Roman"/>
                <w:b/>
              </w:rPr>
              <w:t>2. Operaciones que integren la innovación de productos en el sector olivarero (derivados de la hoja del olivo, harina y cosméticos del hueso triturado, perlas de aceite, mantequillas, …)</w:t>
            </w:r>
          </w:p>
        </w:tc>
      </w:tr>
      <w:tr w:rsidR="0080529F" w:rsidRPr="008A33CB" w:rsidTr="009239BB">
        <w:trPr>
          <w:trHeight w:val="642"/>
        </w:trPr>
        <w:tc>
          <w:tcPr>
            <w:tcW w:w="818" w:type="pct"/>
            <w:shd w:val="clear" w:color="auto" w:fill="FFFFCC"/>
            <w:vAlign w:val="center"/>
            <w:hideMark/>
          </w:tcPr>
          <w:p w:rsidR="0080529F" w:rsidRPr="008A33CB" w:rsidRDefault="0080529F" w:rsidP="00300564">
            <w:pPr>
              <w:rPr>
                <w:rFonts w:eastAsia="Calibri" w:cs="Arial"/>
              </w:rPr>
            </w:pPr>
            <w:r w:rsidRPr="008A33CB">
              <w:rPr>
                <w:rFonts w:eastAsia="Calibri" w:cs="Arial"/>
                <w:b/>
              </w:rPr>
              <w:t>Justificación</w:t>
            </w:r>
          </w:p>
        </w:tc>
        <w:tc>
          <w:tcPr>
            <w:tcW w:w="4182" w:type="pct"/>
            <w:vAlign w:val="center"/>
            <w:hideMark/>
          </w:tcPr>
          <w:p w:rsidR="0080529F" w:rsidRPr="000B3806" w:rsidRDefault="0080529F" w:rsidP="00300564">
            <w:pPr>
              <w:rPr>
                <w:rFonts w:eastAsia="Calibri" w:cs="Heebo"/>
                <w:b/>
              </w:rPr>
            </w:pPr>
            <w:r w:rsidRPr="000B3806">
              <w:rPr>
                <w:rFonts w:eastAsia="Calibri" w:cs="Heebo"/>
                <w:b/>
              </w:rPr>
              <w:t>Novedad</w:t>
            </w:r>
          </w:p>
          <w:p w:rsidR="0080529F" w:rsidRPr="008A33CB" w:rsidRDefault="0080529F" w:rsidP="00300564">
            <w:pPr>
              <w:rPr>
                <w:rFonts w:eastAsia="Calibri" w:cs="Heebo"/>
              </w:rPr>
            </w:pPr>
            <w:r w:rsidRPr="008A33CB">
              <w:rPr>
                <w:rFonts w:eastAsia="Calibri" w:cs="Heebo"/>
              </w:rPr>
              <w:t>Las operaciones que integran la innovación de productos en el sector olivarero son consideradas novedosas por varias razones importantes que destacan su impacto positivo en la diversificación de productos y en la expansión de mercados:</w:t>
            </w:r>
          </w:p>
          <w:p w:rsidR="0080529F" w:rsidRPr="008A33CB" w:rsidRDefault="0080529F" w:rsidP="00300564">
            <w:pPr>
              <w:rPr>
                <w:rFonts w:eastAsia="Calibri" w:cs="Heebo"/>
              </w:rPr>
            </w:pPr>
            <w:r w:rsidRPr="008A33CB">
              <w:rPr>
                <w:rFonts w:eastAsia="Calibri" w:cs="Heebo"/>
              </w:rPr>
              <w:t>Introducir nuevos productos derivados del olivo, como derivados de la hoja del olivo, harina y cosméticos del hueso triturado, perlas de aceite, mantequillas, entre otros, amplía significativamente la gama de productos disponibles en el mercado. Esto no solo diversifica las ofertas de la industria del olivo, sino que también responde a las demandas cambiantes de los consumidores por productos naturales y saludables.</w:t>
            </w:r>
          </w:p>
          <w:p w:rsidR="0080529F" w:rsidRPr="008A33CB" w:rsidRDefault="0080529F" w:rsidP="00300564">
            <w:pPr>
              <w:rPr>
                <w:rFonts w:eastAsia="Calibri" w:cs="Heebo"/>
              </w:rPr>
            </w:pPr>
            <w:r w:rsidRPr="008A33CB">
              <w:rPr>
                <w:rFonts w:eastAsia="Calibri" w:cs="Heebo"/>
              </w:rPr>
              <w:t>Innovar en productos que utilizan partes del olivo que tradicionalmente se consideraban residuos o subproductos (como las hojas y el hueso) maximiza el uso y valor económico del árbol de olivo. Esto promueve prácticas agrícolas más sostenibles y circulares, reduciendo el desperdicio y mejorando la eficiencia de recursos.</w:t>
            </w:r>
          </w:p>
          <w:p w:rsidR="0080529F" w:rsidRPr="008A33CB" w:rsidRDefault="0080529F" w:rsidP="00300564">
            <w:pPr>
              <w:rPr>
                <w:rFonts w:eastAsia="Calibri" w:cs="Heebo"/>
              </w:rPr>
            </w:pPr>
            <w:r w:rsidRPr="008A33CB">
              <w:rPr>
                <w:rFonts w:eastAsia="Calibri" w:cs="Heebo"/>
              </w:rPr>
              <w:t>La innovación de productos agrega valor al sector olivarero al ofrecer productos con mayores márgenes de ganancia y precios premium. Productos como cosméticos naturales, suplementos dietéticos y alimentos funcionales derivados del olivo tienen un potencial significativo para capturar nichos de mercado especializados y consumidores conscientes de la salud.</w:t>
            </w:r>
          </w:p>
          <w:p w:rsidR="0080529F" w:rsidRPr="008A33CB" w:rsidRDefault="0080529F" w:rsidP="00300564">
            <w:pPr>
              <w:rPr>
                <w:rFonts w:eastAsia="Calibri" w:cs="Heebo"/>
              </w:rPr>
            </w:pPr>
            <w:r w:rsidRPr="008A33CB">
              <w:rPr>
                <w:rFonts w:eastAsia="Calibri" w:cs="Heebo"/>
              </w:rPr>
              <w:t>La innovación de productos fomenta la investigación y el desarrollo en el sector olivarero, impulsando la colaboración entre productores, científicos, investigadores y desarrolladores de productos. Esto resulta en avances tecnológicos y científicos que fortalecen la posición global del sector y mejoran la competitividad en el mercado.</w:t>
            </w:r>
          </w:p>
          <w:p w:rsidR="0080529F" w:rsidRPr="008A33CB" w:rsidRDefault="0080529F" w:rsidP="00300564">
            <w:pPr>
              <w:rPr>
                <w:rFonts w:eastAsia="Calibri" w:cs="Heebo"/>
              </w:rPr>
            </w:pPr>
            <w:r w:rsidRPr="008A33CB">
              <w:rPr>
                <w:rFonts w:eastAsia="Calibri" w:cs="Heebo"/>
              </w:rPr>
              <w:t>Desarrollar productos derivados del olivo que sean sostenibles y respetuosos con el medio ambiente promueve la responsabilidad ambiental en la cadena de suministro. Esto es cada vez más valorado por los consumidores y puede diferenciar a los productos olivareros en un mercado saturado.</w:t>
            </w:r>
          </w:p>
          <w:p w:rsidR="0080529F" w:rsidRPr="008A33CB" w:rsidRDefault="0080529F" w:rsidP="00300564">
            <w:pPr>
              <w:rPr>
                <w:rFonts w:eastAsia="Calibri" w:cs="Heebo"/>
              </w:rPr>
            </w:pPr>
            <w:r w:rsidRPr="008A33CB">
              <w:rPr>
                <w:rFonts w:eastAsia="Calibri" w:cs="Heebo"/>
              </w:rPr>
              <w:t>Muchos de los nuevos productos derivados del olivo tienen beneficios para la salud y el bienestar debido a sus propiedades antioxidantes, antiinflamatorias y nutritivas. Estos atributos saludables atraen a consumidores conscientes de la salud que buscan alternativas naturales y funcionales en su dieta y cuidado personal.</w:t>
            </w:r>
          </w:p>
          <w:p w:rsidR="0080529F" w:rsidRPr="008A33CB" w:rsidRDefault="0080529F" w:rsidP="00300564">
            <w:pPr>
              <w:rPr>
                <w:rFonts w:eastAsia="Calibri" w:cs="Heebo"/>
              </w:rPr>
            </w:pPr>
            <w:r w:rsidRPr="008A33CB">
              <w:rPr>
                <w:rFonts w:eastAsia="Calibri" w:cs="Heebo"/>
              </w:rPr>
              <w:t>La introducción de productos innovadores en el sector olivarero responde a las tendencias emergentes de consumo, como la búsqueda de alimentos y cosméticos naturales, orgánicos y éticamente producidos. Esto posiciona a los productores de olivo como líderes en la oferta de soluciones innovadoras y de alta calidad.</w:t>
            </w:r>
          </w:p>
          <w:p w:rsidR="0080529F" w:rsidRPr="000B3806" w:rsidRDefault="0080529F" w:rsidP="00300564">
            <w:pPr>
              <w:rPr>
                <w:rFonts w:eastAsia="Calibri" w:cs="Heebo"/>
                <w:b/>
              </w:rPr>
            </w:pPr>
            <w:r w:rsidRPr="000B3806">
              <w:rPr>
                <w:rFonts w:eastAsia="Calibri" w:cs="Heebo"/>
                <w:b/>
              </w:rPr>
              <w:t xml:space="preserve">Aprovechamiento de potencialidades </w:t>
            </w:r>
          </w:p>
          <w:p w:rsidR="0080529F" w:rsidRPr="008A33CB" w:rsidRDefault="0080529F" w:rsidP="00300564">
            <w:pPr>
              <w:rPr>
                <w:rFonts w:eastAsia="Calibri" w:cs="Heebo"/>
              </w:rPr>
            </w:pPr>
            <w:r>
              <w:rPr>
                <w:rFonts w:eastAsia="Calibri" w:cs="Heebo"/>
              </w:rPr>
              <w:t>P</w:t>
            </w:r>
            <w:r w:rsidRPr="008A33CB">
              <w:rPr>
                <w:rFonts w:eastAsia="Calibri" w:cs="Heebo"/>
              </w:rPr>
              <w:t>2. Diversificación y desarrollo de la economía local ligado al potente sector cooperativista de la comarca, con capacidad de gestión y posibilidades financieras para generar sinergias y nuevas oportunidades de negocio.</w:t>
            </w:r>
          </w:p>
          <w:p w:rsidR="0080529F" w:rsidRPr="008A33CB" w:rsidRDefault="0080529F" w:rsidP="00300564">
            <w:pPr>
              <w:rPr>
                <w:rFonts w:eastAsia="Calibri" w:cs="Heebo"/>
              </w:rPr>
            </w:pPr>
            <w:r>
              <w:rPr>
                <w:rFonts w:eastAsia="Calibri" w:cs="Heebo"/>
              </w:rPr>
              <w:t>P</w:t>
            </w:r>
            <w:r w:rsidRPr="008A33CB">
              <w:rPr>
                <w:rFonts w:eastAsia="Calibri" w:cs="Heebo"/>
              </w:rPr>
              <w:t>3. Modernización del sector olivarero y mejora de la comercialización ante el surgimiento de nuevos perfiles empresariales en el sector olivarero, especialmente mujeres jóvenes.</w:t>
            </w:r>
          </w:p>
          <w:p w:rsidR="0080529F" w:rsidRPr="008A33CB" w:rsidRDefault="0080529F" w:rsidP="00300564">
            <w:pPr>
              <w:rPr>
                <w:rFonts w:eastAsia="Calibri" w:cs="Heebo"/>
              </w:rPr>
            </w:pPr>
            <w:r>
              <w:rPr>
                <w:rFonts w:eastAsia="Calibri" w:cs="Heebo"/>
              </w:rPr>
              <w:t>P</w:t>
            </w:r>
            <w:r w:rsidRPr="008A33CB">
              <w:rPr>
                <w:rFonts w:eastAsia="Calibri" w:cs="Heebo"/>
              </w:rPr>
              <w:t>4. Desarrollo de la producción ecológica para avanzar en la diversificación hacia otros cultivos, reducir la dependencia del olivar y adaptarse a las nuevas demandas del mercado comercialización del aceite de oliva aprovechando la existencia de la industria auxiliar del aceite de oliva con capacidad de emprendimiento.</w:t>
            </w:r>
          </w:p>
          <w:p w:rsidR="0080529F" w:rsidRPr="008A33CB" w:rsidRDefault="0080529F" w:rsidP="00300564">
            <w:pPr>
              <w:rPr>
                <w:rFonts w:eastAsia="Calibri" w:cs="Heebo"/>
              </w:rPr>
            </w:pPr>
            <w:r>
              <w:rPr>
                <w:rFonts w:eastAsia="Calibri" w:cs="Heebo"/>
              </w:rPr>
              <w:t>P</w:t>
            </w:r>
            <w:r w:rsidRPr="008A33CB">
              <w:rPr>
                <w:rFonts w:eastAsia="Calibri" w:cs="Heebo"/>
              </w:rPr>
              <w:t>5. Desarrollo de nuevos productos y servicios innovadores relacionados con la producción, transformación y comercialización del aceite de oliva aprovechando la existencia de la industria auxiliar del aceite de oliva con capacidad de emprendimiento.</w:t>
            </w:r>
          </w:p>
          <w:p w:rsidR="0080529F" w:rsidRPr="008A33CB" w:rsidRDefault="0080529F" w:rsidP="00300564">
            <w:pPr>
              <w:rPr>
                <w:rFonts w:eastAsia="Calibri" w:cs="Arial"/>
                <w:highlight w:val="yellow"/>
              </w:rPr>
            </w:pPr>
          </w:p>
        </w:tc>
      </w:tr>
      <w:tr w:rsidR="0080529F" w:rsidRPr="0098065A" w:rsidTr="009239BB">
        <w:trPr>
          <w:trHeight w:val="642"/>
        </w:trPr>
        <w:tc>
          <w:tcPr>
            <w:tcW w:w="5000" w:type="pct"/>
            <w:gridSpan w:val="2"/>
            <w:vAlign w:val="center"/>
            <w:hideMark/>
          </w:tcPr>
          <w:p w:rsidR="0080529F" w:rsidRPr="0098065A" w:rsidRDefault="0080529F" w:rsidP="00300564">
            <w:pPr>
              <w:spacing w:before="0" w:after="0"/>
              <w:rPr>
                <w:rFonts w:eastAsia="Calibri" w:cs="Arial"/>
                <w:b/>
                <w:lang w:eastAsia="es-ES_tradnl"/>
              </w:rPr>
            </w:pPr>
            <w:r w:rsidRPr="0098065A">
              <w:rPr>
                <w:rFonts w:eastAsia="Calibri" w:cs="Arial"/>
                <w:b/>
                <w:lang w:eastAsia="es-ES_tradnl"/>
              </w:rPr>
              <w:t>3. Operaciones que integren la innovación en el sector agroalimentario en productividad y sostenibilidad agrícola (Big Data, Inteligencia Artificial, búsqueda de alternativas resilientes y adaptadas al nuevo contexto climático).</w:t>
            </w:r>
          </w:p>
        </w:tc>
      </w:tr>
      <w:tr w:rsidR="0080529F" w:rsidRPr="008A33CB" w:rsidTr="009239BB">
        <w:trPr>
          <w:trHeight w:val="642"/>
        </w:trPr>
        <w:tc>
          <w:tcPr>
            <w:tcW w:w="818" w:type="pct"/>
            <w:shd w:val="clear" w:color="auto" w:fill="FFFFCC"/>
            <w:vAlign w:val="center"/>
            <w:hideMark/>
          </w:tcPr>
          <w:p w:rsidR="0080529F" w:rsidRPr="008A33CB" w:rsidRDefault="0080529F" w:rsidP="00300564">
            <w:pPr>
              <w:rPr>
                <w:rFonts w:eastAsia="Calibri" w:cs="Arial"/>
              </w:rPr>
            </w:pPr>
            <w:r w:rsidRPr="008A33CB">
              <w:rPr>
                <w:rFonts w:eastAsia="Calibri" w:cs="Arial"/>
                <w:b/>
              </w:rPr>
              <w:t>Justificación</w:t>
            </w:r>
          </w:p>
        </w:tc>
        <w:tc>
          <w:tcPr>
            <w:tcW w:w="4182" w:type="pct"/>
            <w:vAlign w:val="center"/>
            <w:hideMark/>
          </w:tcPr>
          <w:p w:rsidR="0080529F" w:rsidRPr="000B3806" w:rsidRDefault="0080529F" w:rsidP="00300564">
            <w:pPr>
              <w:rPr>
                <w:rFonts w:eastAsia="Calibri" w:cs="Heebo"/>
                <w:b/>
              </w:rPr>
            </w:pPr>
            <w:r w:rsidRPr="000B3806">
              <w:rPr>
                <w:rFonts w:eastAsia="Calibri" w:cs="Heebo"/>
                <w:b/>
              </w:rPr>
              <w:t>Novedad</w:t>
            </w:r>
          </w:p>
          <w:p w:rsidR="0080529F" w:rsidRPr="008A33CB" w:rsidRDefault="0080529F" w:rsidP="00300564">
            <w:pPr>
              <w:rPr>
                <w:rFonts w:eastAsia="Calibri" w:cs="Heebo"/>
              </w:rPr>
            </w:pPr>
            <w:r w:rsidRPr="008A33CB">
              <w:rPr>
                <w:rFonts w:eastAsia="Calibri" w:cs="Heebo"/>
              </w:rPr>
              <w:t>Las operaciones que integran la innovación en el sector agroalimentario, específicamente en productividad y sostenibilidad agrícola mediante tecnologías como Big Data, Inteligencia Artificial (IA) y la búsqueda de alternativas resilientes adaptadas al nuevo contexto climático, son consideradas novedosas por varios motivos fundamentales:</w:t>
            </w:r>
          </w:p>
          <w:p w:rsidR="0080529F" w:rsidRPr="008A33CB" w:rsidRDefault="0080529F" w:rsidP="00300564">
            <w:pPr>
              <w:rPr>
                <w:rFonts w:eastAsia="Calibri" w:cs="Heebo"/>
              </w:rPr>
            </w:pPr>
            <w:r w:rsidRPr="008A33CB">
              <w:rPr>
                <w:rFonts w:eastAsia="Calibri" w:cs="Heebo"/>
              </w:rPr>
              <w:t>El uso de Big Data y IA permite a los agricultores recopilar, analizar y utilizar grandes volúmenes de datos agrícolas para optimizar la producción. Esto incluye la planificación de cultivos, la gestión de plagas y enfermedades, y la optimización de la utilización de recursos como agua y fertilizantes. La capacidad de tomar decisiones basadas en datos precisos y en tiempo real mejora significativamente la eficiencia y la productividad en el campo. La aplicación de herramientas de Big Data y modelos de IA facilita la predicción de cambios climáticos y sus efectos en la agricultura. Esto permite a los agricultores adaptar sus prácticas agrícolas de manera proactiva para mitigar riesgos y maximizar la resiliencia frente a eventos climáticos extremos como sequías, inundaciones y variaciones en las temperaturas.</w:t>
            </w:r>
          </w:p>
          <w:p w:rsidR="0080529F" w:rsidRPr="008A33CB" w:rsidRDefault="0080529F" w:rsidP="00300564">
            <w:pPr>
              <w:rPr>
                <w:rFonts w:eastAsia="Calibri" w:cs="Heebo"/>
              </w:rPr>
            </w:pPr>
            <w:r w:rsidRPr="008A33CB">
              <w:rPr>
                <w:rFonts w:eastAsia="Calibri" w:cs="Heebo"/>
              </w:rPr>
              <w:t>Las tecnologías innovadoras permiten una gestión precisa y eficiente de recursos escasos como el agua y los fertilizantes. Mediante el monitoreo y la automatización de sistemas de riego, por ejemplo, se puede optimizar el uso del agua según las necesidades específicas de cada cultivo y las condiciones climáticas locales, reduciendo así el desperdicio y mejorando la sostenibilidad ambiental.</w:t>
            </w:r>
          </w:p>
          <w:p w:rsidR="0080529F" w:rsidRPr="008A33CB" w:rsidRDefault="0080529F" w:rsidP="00300564">
            <w:pPr>
              <w:rPr>
                <w:rFonts w:eastAsia="Calibri" w:cs="Heebo"/>
              </w:rPr>
            </w:pPr>
            <w:r w:rsidRPr="008A33CB">
              <w:rPr>
                <w:rFonts w:eastAsia="Calibri" w:cs="Heebo"/>
              </w:rPr>
              <w:t>La investigación y la aplicación de tecnologías avanzadas en genética y biotecnología ayudan a desarrollar variedades de cultivos más resistentes y adaptadas a condiciones climáticas cambiantes. Esto incluye la selección de rasgos genéticos que mejoran la resistencia a enfermedades, la tolerancia a la sequía o la capacidad de adaptarse a suelos de baja calidad, contribuyendo así a la seguridad alimentaria global. Integrar tecnologías avanzadas en el sector agroalimentario fomenta la adopción de prácticas agrícolas sostenibles y regenerativas. Esto incluye la agricultura de precisión, la rotación de cultivos, el uso de cubiertas vegetales y otras técnicas que mejoran la salud del suelo, reducen la erosión y promueven la biodiversidad agrícola.</w:t>
            </w:r>
          </w:p>
          <w:p w:rsidR="0080529F" w:rsidRPr="008A33CB" w:rsidRDefault="0080529F" w:rsidP="00300564">
            <w:pPr>
              <w:rPr>
                <w:rFonts w:eastAsia="Calibri" w:cs="Heebo"/>
              </w:rPr>
            </w:pPr>
            <w:r w:rsidRPr="008A33CB">
              <w:rPr>
                <w:rFonts w:eastAsia="Calibri" w:cs="Heebo"/>
              </w:rPr>
              <w:t>Mejorar la productividad agrícola y la resiliencia climática mediante la innovación tecnológica contribuye directamente a la seguridad alimentaria y nutricional mundial. Al aumentar la cantidad y calidad de los cultivos producidos de manera sostenible, se asegura el acceso a alimentos nutritivos y asequibles para una población en crecimiento.</w:t>
            </w:r>
          </w:p>
          <w:p w:rsidR="0080529F" w:rsidRPr="008A33CB" w:rsidRDefault="0080529F" w:rsidP="00300564">
            <w:pPr>
              <w:rPr>
                <w:rFonts w:eastAsia="Calibri" w:cs="Heebo"/>
              </w:rPr>
            </w:pPr>
            <w:r w:rsidRPr="008A33CB">
              <w:rPr>
                <w:rFonts w:eastAsia="Calibri" w:cs="Heebo"/>
              </w:rPr>
              <w:t>La integración de Big Data, IA y nuevas alternativas climáticamente resilientes requiere colaboración entre agricultores, científicos, empresas tecnológicas, gobiernos y organizaciones internacionales. Esta colaboración facilita la transferencia de conocimientos, la innovación conjunta y la implementación de soluciones escalables y adaptadas a diversas condiciones agrícolas y climáticas. La adopción de tecnologías digitales transforma el sector agrícola tradicional en uno más moderno, eficiente y conectado globalmente. Esto posiciona a los productores agrícolas para competir en un mercado globalizado y aprovechar oportunidades emergentes en agricultura inteligente, comercio electrónico agrícola y trazabilidad de alimentos.</w:t>
            </w:r>
          </w:p>
          <w:p w:rsidR="0080529F" w:rsidRPr="000B3806" w:rsidRDefault="0080529F" w:rsidP="00300564">
            <w:pPr>
              <w:rPr>
                <w:rFonts w:eastAsia="Calibri" w:cs="Heebo"/>
                <w:b/>
              </w:rPr>
            </w:pPr>
            <w:r w:rsidRPr="000B3806">
              <w:rPr>
                <w:rFonts w:eastAsia="Calibri" w:cs="Heebo"/>
                <w:b/>
              </w:rPr>
              <w:t>Aprovechamiento de potencialidades</w:t>
            </w:r>
          </w:p>
          <w:p w:rsidR="0080529F" w:rsidRPr="008A33CB" w:rsidRDefault="0080529F" w:rsidP="00300564">
            <w:pPr>
              <w:autoSpaceDE w:val="0"/>
              <w:autoSpaceDN w:val="0"/>
              <w:adjustRightInd w:val="0"/>
              <w:rPr>
                <w:rFonts w:eastAsia="Calibri" w:cs="Source Sans Pro"/>
                <w:szCs w:val="21"/>
              </w:rPr>
            </w:pPr>
            <w:r>
              <w:rPr>
                <w:rFonts w:eastAsia="Calibri" w:cs="Source Sans Pro"/>
                <w:bCs/>
                <w:szCs w:val="21"/>
              </w:rPr>
              <w:t>P</w:t>
            </w:r>
            <w:r w:rsidRPr="000B3806">
              <w:rPr>
                <w:rFonts w:eastAsia="Calibri" w:cs="Source Sans Pro"/>
                <w:bCs/>
                <w:szCs w:val="21"/>
              </w:rPr>
              <w:t>3.</w:t>
            </w:r>
            <w:r w:rsidRPr="008A33CB">
              <w:rPr>
                <w:rFonts w:eastAsia="Calibri" w:cs="Source Sans Pro"/>
                <w:b/>
                <w:bCs/>
                <w:szCs w:val="21"/>
              </w:rPr>
              <w:t xml:space="preserve"> </w:t>
            </w:r>
            <w:r w:rsidRPr="000B3806">
              <w:rPr>
                <w:rFonts w:eastAsia="Calibri" w:cs="Source Sans Pro"/>
                <w:bCs/>
                <w:szCs w:val="21"/>
              </w:rPr>
              <w:t>Modernización del sector olivarero</w:t>
            </w:r>
            <w:r w:rsidRPr="000B3806">
              <w:rPr>
                <w:rFonts w:eastAsia="Calibri" w:cs="Source Sans Pro"/>
                <w:szCs w:val="21"/>
              </w:rPr>
              <w:t xml:space="preserve"> y mejora de la comercialización ante el surgimiento de </w:t>
            </w:r>
            <w:r w:rsidRPr="000B3806">
              <w:rPr>
                <w:rFonts w:eastAsia="Calibri" w:cs="Source Sans Pro"/>
                <w:bCs/>
                <w:szCs w:val="21"/>
              </w:rPr>
              <w:t xml:space="preserve">nuevos perfiles </w:t>
            </w:r>
            <w:r w:rsidRPr="000B3806">
              <w:rPr>
                <w:rFonts w:eastAsia="Calibri" w:cs="Source Sans Pro"/>
                <w:szCs w:val="21"/>
              </w:rPr>
              <w:t>empresariales en el sector olivarero, especialmente mujeres jóvenes.</w:t>
            </w:r>
          </w:p>
          <w:p w:rsidR="0080529F" w:rsidRPr="008A33CB" w:rsidRDefault="0080529F" w:rsidP="00300564">
            <w:pPr>
              <w:rPr>
                <w:rFonts w:eastAsia="Calibri" w:cs="Arial"/>
                <w:highlight w:val="yellow"/>
              </w:rPr>
            </w:pPr>
            <w:r>
              <w:rPr>
                <w:rFonts w:eastAsia="Calibri" w:cs="Arial"/>
              </w:rPr>
              <w:t>P</w:t>
            </w:r>
            <w:r w:rsidRPr="008A33CB">
              <w:rPr>
                <w:rFonts w:eastAsia="Calibri" w:cs="Arial"/>
              </w:rPr>
              <w:t>5. Desarrollo de nuevos productos y servicios innovadores relacionados con la producción, transformación y comercialización del aceite de oliva aprovechando la existencia de la industria auxiliar del aceite de oliva con capacidad de emprendimiento.</w:t>
            </w:r>
          </w:p>
        </w:tc>
      </w:tr>
      <w:tr w:rsidR="0080529F" w:rsidRPr="0098065A" w:rsidTr="009239BB">
        <w:trPr>
          <w:trHeight w:val="642"/>
        </w:trPr>
        <w:tc>
          <w:tcPr>
            <w:tcW w:w="5000" w:type="pct"/>
            <w:gridSpan w:val="2"/>
            <w:vAlign w:val="center"/>
            <w:hideMark/>
          </w:tcPr>
          <w:p w:rsidR="0080529F" w:rsidRPr="0098065A" w:rsidRDefault="0080529F" w:rsidP="00300564">
            <w:pPr>
              <w:rPr>
                <w:rFonts w:eastAsia="Calibri" w:cs="Heebo"/>
                <w:b/>
              </w:rPr>
            </w:pPr>
            <w:r w:rsidRPr="0098065A">
              <w:rPr>
                <w:rFonts w:eastAsia="Calibri" w:cs="Heebo"/>
                <w:b/>
              </w:rPr>
              <w:t>4. Operaciones destinadas al aprovechamiento del Turismo de Embalses</w:t>
            </w:r>
          </w:p>
        </w:tc>
      </w:tr>
      <w:tr w:rsidR="0080529F" w:rsidRPr="008A33CB" w:rsidTr="009239BB">
        <w:trPr>
          <w:trHeight w:val="642"/>
        </w:trPr>
        <w:tc>
          <w:tcPr>
            <w:tcW w:w="818" w:type="pct"/>
            <w:shd w:val="clear" w:color="auto" w:fill="FFFFCC"/>
            <w:vAlign w:val="center"/>
            <w:hideMark/>
          </w:tcPr>
          <w:p w:rsidR="0080529F" w:rsidRPr="008A33CB" w:rsidRDefault="0080529F" w:rsidP="00300564">
            <w:pPr>
              <w:rPr>
                <w:rFonts w:eastAsia="Calibri" w:cs="Arial"/>
                <w:b/>
              </w:rPr>
            </w:pPr>
            <w:r w:rsidRPr="008A33CB">
              <w:rPr>
                <w:rFonts w:eastAsia="Calibri" w:cs="Arial"/>
                <w:b/>
              </w:rPr>
              <w:t>Justificación</w:t>
            </w:r>
          </w:p>
        </w:tc>
        <w:tc>
          <w:tcPr>
            <w:tcW w:w="4182" w:type="pct"/>
            <w:vAlign w:val="center"/>
            <w:hideMark/>
          </w:tcPr>
          <w:p w:rsidR="0080529F" w:rsidRPr="000B3806" w:rsidRDefault="0080529F" w:rsidP="00300564">
            <w:pPr>
              <w:rPr>
                <w:rFonts w:eastAsia="Calibri" w:cs="Heebo"/>
                <w:b/>
              </w:rPr>
            </w:pPr>
            <w:r w:rsidRPr="000B3806">
              <w:rPr>
                <w:rFonts w:eastAsia="Calibri" w:cs="Heebo"/>
                <w:b/>
              </w:rPr>
              <w:t>Novedad</w:t>
            </w:r>
          </w:p>
          <w:p w:rsidR="0080529F" w:rsidRPr="008A33CB" w:rsidRDefault="0080529F" w:rsidP="00300564">
            <w:pPr>
              <w:rPr>
                <w:rFonts w:eastAsia="Calibri" w:cs="Heebo"/>
              </w:rPr>
            </w:pPr>
            <w:r w:rsidRPr="008A33CB">
              <w:rPr>
                <w:rFonts w:eastAsia="Calibri" w:cs="Heebo"/>
              </w:rPr>
              <w:t>El aprovechamiento del turismo de embalses se considera novedoso por varias razones que reflejan su potencial para desarrollar nuevas oportunidades económicas y mejorar la oferta turística:</w:t>
            </w:r>
          </w:p>
          <w:p w:rsidR="0080529F" w:rsidRPr="008A33CB" w:rsidRDefault="0080529F" w:rsidP="00300564">
            <w:pPr>
              <w:rPr>
                <w:rFonts w:eastAsia="Calibri" w:cs="Heebo"/>
              </w:rPr>
            </w:pPr>
            <w:r w:rsidRPr="008A33CB">
              <w:rPr>
                <w:rFonts w:eastAsia="Calibri" w:cs="Heebo"/>
              </w:rPr>
              <w:t>Tradicionalmente, los embalses han sido infraestructuras utilizadas principalmente para la gestión del agua y la generación de energía. Sin embargo, enfocarse en el turismo de embalses representa una forma innovadora de aprovechar estos recursos subutilizados para promover actividades recreativas y turísticas.</w:t>
            </w:r>
          </w:p>
          <w:p w:rsidR="0080529F" w:rsidRPr="008A33CB" w:rsidRDefault="0080529F" w:rsidP="00300564">
            <w:pPr>
              <w:rPr>
                <w:rFonts w:eastAsia="Calibri" w:cs="Heebo"/>
              </w:rPr>
            </w:pPr>
            <w:r w:rsidRPr="008A33CB">
              <w:rPr>
                <w:rFonts w:eastAsia="Calibri" w:cs="Heebo"/>
              </w:rPr>
              <w:t>Introducir el turismo de embalses diversifica la oferta turística en regiones que quizás no tienen un desarrollo turístico tan consolidado. Esto puede incluir áreas rurales o semiurbanas que no cuentan con atracciones turísticas convencionales pero que tienen embalses escénicos y entornos naturales atractivos. Los embalses suelen estar ubicados en entornos naturales pintorescos, lo que los convierte en lugares ideales para actividades de ecoturismo. Esto incluye observación de aves, senderismo, pesca deportiva y turismo de naturaleza, proporcionando experiencias en contacto directo con la biodiversidad local y promoviendo la conservación ambiental.</w:t>
            </w:r>
          </w:p>
          <w:p w:rsidR="0080529F" w:rsidRPr="008A33CB" w:rsidRDefault="0080529F" w:rsidP="00300564">
            <w:pPr>
              <w:rPr>
                <w:rFonts w:eastAsia="Calibri" w:cs="Heebo"/>
              </w:rPr>
            </w:pPr>
            <w:r w:rsidRPr="008A33CB">
              <w:rPr>
                <w:rFonts w:eastAsia="Calibri" w:cs="Heebo"/>
              </w:rPr>
              <w:t>Invertir en el turismo de embalses implica desarrollar infraestructuras turísticas adecuadas, como senderos naturales, miradores, centros de interpretación ambiental y servicios de guía especializados. Esta infraestructura no solo mejora la experiencia del visitante, sino que también impulsa la economía local mediante la creación de empleos y el desarrollo de servicios turísticos complementarios.</w:t>
            </w:r>
          </w:p>
          <w:p w:rsidR="0080529F" w:rsidRPr="008A33CB" w:rsidRDefault="0080529F" w:rsidP="00300564">
            <w:pPr>
              <w:rPr>
                <w:rFonts w:eastAsia="Calibri" w:cs="Heebo"/>
              </w:rPr>
            </w:pPr>
            <w:r w:rsidRPr="008A33CB">
              <w:rPr>
                <w:rFonts w:eastAsia="Calibri" w:cs="Heebo"/>
              </w:rPr>
              <w:t>Los embalses ofrecen oportunidades únicas para actividades acuáticas como navegación, kayak, paddleboarding y natación. Estas actividades atraen tanto a turistas de ocio como a deportistas aficionados, ampliando el atractivo del destino y generando ingresos adicionales para las comunidades locales.</w:t>
            </w:r>
          </w:p>
          <w:p w:rsidR="0080529F" w:rsidRPr="008A33CB" w:rsidRDefault="0080529F" w:rsidP="00300564">
            <w:pPr>
              <w:rPr>
                <w:rFonts w:eastAsia="Calibri" w:cs="Heebo"/>
              </w:rPr>
            </w:pPr>
            <w:r w:rsidRPr="008A33CB">
              <w:rPr>
                <w:rFonts w:eastAsia="Calibri" w:cs="Heebo"/>
              </w:rPr>
              <w:t>En un mercado turístico cada vez más competitivo, los destinos que desarrollan productos turísticos innovadores, como el turismo de embalses, pueden diferenciarse y atraer a segmentos específicos de viajeros interesados en experiencias únicas y auténticas.</w:t>
            </w:r>
          </w:p>
          <w:p w:rsidR="0080529F" w:rsidRPr="008A33CB" w:rsidRDefault="0080529F" w:rsidP="00300564">
            <w:pPr>
              <w:rPr>
                <w:rFonts w:eastAsia="Calibri" w:cs="Heebo"/>
              </w:rPr>
            </w:pPr>
            <w:r w:rsidRPr="008A33CB">
              <w:rPr>
                <w:rFonts w:eastAsia="Calibri" w:cs="Heebo"/>
              </w:rPr>
              <w:t>El turismo de embalses puede ser una estrategia efectiva para promover el turismo rural y de interior, diversificando las opciones de viaje más allá de los destinos urbanos y costeros más tradicionales.</w:t>
            </w:r>
          </w:p>
          <w:p w:rsidR="0080529F" w:rsidRPr="000B3806" w:rsidRDefault="0080529F" w:rsidP="00300564">
            <w:pPr>
              <w:rPr>
                <w:rFonts w:eastAsia="Calibri" w:cs="Heebo"/>
                <w:b/>
              </w:rPr>
            </w:pPr>
            <w:r w:rsidRPr="000B3806">
              <w:rPr>
                <w:rFonts w:eastAsia="Calibri" w:cs="Heebo"/>
                <w:b/>
              </w:rPr>
              <w:t>Aprovechamiento de potencialidades</w:t>
            </w:r>
          </w:p>
          <w:p w:rsidR="0080529F" w:rsidRPr="008A33CB" w:rsidRDefault="0080529F" w:rsidP="00300564">
            <w:pPr>
              <w:rPr>
                <w:rFonts w:eastAsia="Calibri" w:cs="Heebo"/>
              </w:rPr>
            </w:pPr>
            <w:r w:rsidRPr="008A33CB">
              <w:rPr>
                <w:rFonts w:eastAsia="Calibri" w:cs="Source Sans Pro"/>
                <w:szCs w:val="21"/>
              </w:rPr>
              <w:t>P1</w:t>
            </w:r>
            <w:r>
              <w:rPr>
                <w:rFonts w:eastAsia="Calibri" w:cs="Source Sans Pro"/>
                <w:szCs w:val="21"/>
              </w:rPr>
              <w:t>7</w:t>
            </w:r>
            <w:r w:rsidRPr="008A33CB">
              <w:rPr>
                <w:rFonts w:eastAsia="Calibri" w:cs="Source Sans Pro"/>
                <w:szCs w:val="21"/>
              </w:rPr>
              <w:t>. Aprovechamiento de la ubicación privilegiada para el desarrollo y aprovechamiento de nichos de empleo (turismo y ocio en espacios naturales protegidos, servicios de atención a personas dependientes, energías renovables, productos locales de calidad, …)</w:t>
            </w:r>
          </w:p>
          <w:p w:rsidR="0080529F" w:rsidRDefault="0080529F" w:rsidP="00300564">
            <w:pPr>
              <w:rPr>
                <w:rFonts w:eastAsia="Calibri" w:cs="Heebo"/>
              </w:rPr>
            </w:pPr>
            <w:r w:rsidRPr="008A33CB">
              <w:rPr>
                <w:rFonts w:eastAsia="Calibri" w:cs="Heebo"/>
              </w:rPr>
              <w:t>P1</w:t>
            </w:r>
            <w:r>
              <w:rPr>
                <w:rFonts w:eastAsia="Calibri" w:cs="Heebo"/>
              </w:rPr>
              <w:t>2</w:t>
            </w:r>
            <w:r w:rsidRPr="008A33CB">
              <w:rPr>
                <w:rFonts w:eastAsia="Calibri" w:cs="Heebo"/>
              </w:rPr>
              <w:t>. Desarrollo y creación de actividades empresariales y/o de ocio ligado los embalses de la comarca, que es una de las zonas con mayores recursos hídricos de Andalucía (potenciación de la pesca deportiva, deportes náuticos, rutas para la observación de aves, experiencias de turismo de embalses...).</w:t>
            </w:r>
          </w:p>
          <w:p w:rsidR="000A2DC8" w:rsidRPr="008A33CB" w:rsidRDefault="000A2DC8" w:rsidP="00300564">
            <w:pPr>
              <w:rPr>
                <w:rFonts w:eastAsia="Calibri" w:cs="Heebo"/>
              </w:rPr>
            </w:pPr>
          </w:p>
        </w:tc>
      </w:tr>
      <w:tr w:rsidR="0080529F" w:rsidRPr="0098065A" w:rsidTr="009239BB">
        <w:trPr>
          <w:trHeight w:val="642"/>
        </w:trPr>
        <w:tc>
          <w:tcPr>
            <w:tcW w:w="5000" w:type="pct"/>
            <w:gridSpan w:val="2"/>
            <w:vAlign w:val="center"/>
            <w:hideMark/>
          </w:tcPr>
          <w:p w:rsidR="0080529F" w:rsidRPr="0098065A" w:rsidRDefault="0080529F" w:rsidP="00300564">
            <w:pPr>
              <w:rPr>
                <w:rFonts w:eastAsia="Calibri" w:cs="Heebo"/>
                <w:b/>
              </w:rPr>
            </w:pPr>
            <w:r w:rsidRPr="0098065A">
              <w:rPr>
                <w:rFonts w:eastAsia="Calibri" w:cs="Heebo"/>
                <w:b/>
              </w:rPr>
              <w:t>5. Operaciones que integren la innovación en la promoción de la comarca, abierta a que la población participe como agente activo, involucrando a personas expertas en diferentes ámbitos que compartan su saber y bagaje profesional.</w:t>
            </w:r>
          </w:p>
        </w:tc>
      </w:tr>
      <w:tr w:rsidR="0080529F" w:rsidRPr="008A33CB" w:rsidTr="009239BB">
        <w:trPr>
          <w:trHeight w:val="642"/>
        </w:trPr>
        <w:tc>
          <w:tcPr>
            <w:tcW w:w="818" w:type="pct"/>
            <w:shd w:val="clear" w:color="auto" w:fill="FFFFCC"/>
            <w:vAlign w:val="center"/>
            <w:hideMark/>
          </w:tcPr>
          <w:p w:rsidR="0080529F" w:rsidRPr="008A33CB" w:rsidRDefault="0080529F" w:rsidP="00300564">
            <w:pPr>
              <w:rPr>
                <w:rFonts w:eastAsia="Calibri" w:cs="Arial"/>
                <w:b/>
              </w:rPr>
            </w:pPr>
            <w:r w:rsidRPr="008A33CB">
              <w:rPr>
                <w:rFonts w:eastAsia="Calibri" w:cs="Arial"/>
                <w:b/>
              </w:rPr>
              <w:t>Justificación</w:t>
            </w:r>
          </w:p>
        </w:tc>
        <w:tc>
          <w:tcPr>
            <w:tcW w:w="4182" w:type="pct"/>
            <w:vAlign w:val="center"/>
            <w:hideMark/>
          </w:tcPr>
          <w:p w:rsidR="0080529F" w:rsidRPr="000B3806" w:rsidRDefault="0080529F" w:rsidP="00300564">
            <w:pPr>
              <w:rPr>
                <w:rFonts w:eastAsia="Calibri" w:cs="Heebo"/>
                <w:b/>
              </w:rPr>
            </w:pPr>
            <w:r w:rsidRPr="000B3806">
              <w:rPr>
                <w:rFonts w:eastAsia="Calibri" w:cs="Heebo"/>
                <w:b/>
              </w:rPr>
              <w:t>Novedad</w:t>
            </w:r>
          </w:p>
          <w:p w:rsidR="0080529F" w:rsidRPr="008A33CB" w:rsidRDefault="0080529F" w:rsidP="00300564">
            <w:pPr>
              <w:rPr>
                <w:rFonts w:eastAsia="Calibri" w:cs="Heebo"/>
              </w:rPr>
            </w:pPr>
            <w:r w:rsidRPr="008A33CB">
              <w:rPr>
                <w:rFonts w:eastAsia="Calibri" w:cs="Heebo"/>
              </w:rPr>
              <w:t>Las operaciones que integran la innovación en la promoción de la comarca, abriendo la participación activa de la población y facilitando la colaboración de personas expertas en diversos ámbitos para compartir su conocimiento y experiencia, son consideradas novedosas por varias razones fundamentales:</w:t>
            </w:r>
          </w:p>
          <w:p w:rsidR="0080529F" w:rsidRPr="008A33CB" w:rsidRDefault="0080529F" w:rsidP="00300564">
            <w:pPr>
              <w:rPr>
                <w:rFonts w:eastAsia="Calibri" w:cs="Heebo"/>
              </w:rPr>
            </w:pPr>
            <w:r w:rsidRPr="008A33CB">
              <w:rPr>
                <w:rFonts w:eastAsia="Calibri" w:cs="Heebo"/>
              </w:rPr>
              <w:t>Fomentar la participación activa de la población local en la promoción de la comarca no solo fortalece el sentido de pertenencia y orgullo hacia su entorno, sino que también empodera a los residentes para contribuir activamente al desarrollo y promoción de su comunidad.</w:t>
            </w:r>
          </w:p>
          <w:p w:rsidR="0080529F" w:rsidRPr="008A33CB" w:rsidRDefault="0080529F" w:rsidP="00300564">
            <w:pPr>
              <w:rPr>
                <w:rFonts w:eastAsia="Calibri" w:cs="Heebo"/>
              </w:rPr>
            </w:pPr>
            <w:r w:rsidRPr="008A33CB">
              <w:rPr>
                <w:rFonts w:eastAsia="Calibri" w:cs="Heebo"/>
              </w:rPr>
              <w:t>Invitar a personas expertas de diferentes ámbitos a compartir su saber y bagaje profesional permite integrar perspectivas diversas y conocimientos especializados en la promoción de la comarca. Esto enriquece las estrategias de desarrollo local y turístico al aprovechar experiencias variadas y soluciones innovadoras.</w:t>
            </w:r>
          </w:p>
          <w:p w:rsidR="0080529F" w:rsidRPr="008A33CB" w:rsidRDefault="0080529F" w:rsidP="00300564">
            <w:pPr>
              <w:rPr>
                <w:rFonts w:eastAsia="Calibri" w:cs="Heebo"/>
              </w:rPr>
            </w:pPr>
            <w:r w:rsidRPr="008A33CB">
              <w:rPr>
                <w:rFonts w:eastAsia="Calibri" w:cs="Heebo"/>
              </w:rPr>
              <w:t>La inclusión de expertos en la promoción de la comarca impulsa la innovación en las estrategias de marketing y comunicación. Estas personas pueden aportar nuevas ideas y enfoques creativos para destacar los atributos únicos y las potencialidades de la comarca, captando así la atención de nuevos públicos y mercados.</w:t>
            </w:r>
          </w:p>
          <w:p w:rsidR="0080529F" w:rsidRPr="008A33CB" w:rsidRDefault="0080529F" w:rsidP="00300564">
            <w:pPr>
              <w:rPr>
                <w:rFonts w:eastAsia="Calibri" w:cs="Heebo"/>
              </w:rPr>
            </w:pPr>
            <w:r w:rsidRPr="008A33CB">
              <w:rPr>
                <w:rFonts w:eastAsia="Calibri" w:cs="Heebo"/>
              </w:rPr>
              <w:t>Integrar a personas expertas locales y regionales permite aprovechar el conocimiento profundo del territorio, su historia, cultura, recursos naturales y potencialidades económicas. Esto facilita la creación de narrativas auténticas y genuinas que resalten las características distintivas de la comarca. La colaboración interdisciplinaria y la participación de expertos fomentan la construcción de redes de trabajo y colaboraciones duraderas entre individuos, organizaciones y sectores. Estas redes pueden catalizar nuevas oportunidades de desarrollo económico, cultural y social para la comarca.</w:t>
            </w:r>
          </w:p>
          <w:p w:rsidR="0080529F" w:rsidRPr="008A33CB" w:rsidRDefault="0080529F" w:rsidP="00300564">
            <w:pPr>
              <w:rPr>
                <w:rFonts w:eastAsia="Calibri" w:cs="Heebo"/>
              </w:rPr>
            </w:pPr>
            <w:r w:rsidRPr="008A33CB">
              <w:rPr>
                <w:rFonts w:eastAsia="Calibri" w:cs="Heebo"/>
              </w:rPr>
              <w:t>Las operaciones que promueven la participación de personas expertas también pueden servir como plataformas para la educación continua, la transmisión de conocimientos y la promoción de la cultura local. Esto fortalece el tejido social y cultural de la comunidad, además de aumentar el atractivo del destino para visitantes interesados en experiencias enriquecedoras y auténticas.</w:t>
            </w:r>
          </w:p>
          <w:p w:rsidR="0080529F" w:rsidRPr="008A33CB" w:rsidRDefault="0080529F" w:rsidP="00300564">
            <w:pPr>
              <w:rPr>
                <w:rFonts w:eastAsia="Calibri" w:cs="Heebo"/>
              </w:rPr>
            </w:pPr>
            <w:r w:rsidRPr="008A33CB">
              <w:rPr>
                <w:rFonts w:eastAsia="Calibri" w:cs="Heebo"/>
              </w:rPr>
              <w:t>La innovación en la promoción de la comarca mediante la participación activa y colaborativa de la población y expertos refleja un enfoque moderno y adaptativo hacia el desarrollo local. Este modelo puede inspirar otras comunidades a adoptar estrategias similares de empoderamiento comunitario y participación ciudadana en sus propios contextos.</w:t>
            </w:r>
          </w:p>
          <w:p w:rsidR="0080529F" w:rsidRPr="000B3806" w:rsidRDefault="0080529F" w:rsidP="00300564">
            <w:pPr>
              <w:rPr>
                <w:rFonts w:eastAsia="Calibri" w:cs="Heebo"/>
                <w:b/>
              </w:rPr>
            </w:pPr>
            <w:r w:rsidRPr="000B3806">
              <w:rPr>
                <w:rFonts w:eastAsia="Calibri" w:cs="Heebo"/>
                <w:b/>
              </w:rPr>
              <w:t>Aprovechamiento de potencialidades</w:t>
            </w:r>
          </w:p>
          <w:p w:rsidR="0080529F" w:rsidRPr="008A33CB" w:rsidRDefault="0080529F" w:rsidP="00300564">
            <w:pPr>
              <w:rPr>
                <w:rFonts w:eastAsia="Calibri" w:cs="Heebo"/>
              </w:rPr>
            </w:pPr>
            <w:r>
              <w:rPr>
                <w:rFonts w:eastAsia="Calibri" w:cs="Heebo"/>
              </w:rPr>
              <w:t>P</w:t>
            </w:r>
            <w:r w:rsidRPr="008A33CB">
              <w:rPr>
                <w:rFonts w:eastAsia="Calibri" w:cs="Heebo"/>
              </w:rPr>
              <w:t>2. Diversificación y desarrollo de la economía local ligado al potente sector cooperativista de la comarca, con capacidad de gestión y posibilidades financieras para generar sinergias y nuevas oportunidades de negocio.</w:t>
            </w:r>
          </w:p>
          <w:p w:rsidR="0080529F" w:rsidRPr="008A33CB" w:rsidRDefault="0080529F" w:rsidP="00300564">
            <w:pPr>
              <w:rPr>
                <w:rFonts w:eastAsia="Calibri" w:cs="Heebo"/>
              </w:rPr>
            </w:pPr>
            <w:r w:rsidRPr="008A33CB">
              <w:rPr>
                <w:rFonts w:eastAsia="Calibri" w:cs="Source Sans Pro"/>
                <w:szCs w:val="21"/>
              </w:rPr>
              <w:t xml:space="preserve">P8. Desarrollo del </w:t>
            </w:r>
            <w:r w:rsidRPr="008A33CB">
              <w:rPr>
                <w:rFonts w:eastAsia="Calibri" w:cs="Source Sans Pro"/>
                <w:b/>
                <w:bCs/>
                <w:szCs w:val="21"/>
              </w:rPr>
              <w:t>Turismo de Naturaleza</w:t>
            </w:r>
            <w:r w:rsidRPr="008A33CB">
              <w:rPr>
                <w:rFonts w:eastAsia="Calibri" w:cs="Source Sans Pro"/>
                <w:szCs w:val="21"/>
              </w:rPr>
              <w:t>, ligado a la gran variedad de hábitats y ecosistemas naturales existentes: olivar, dehesas, masas forestales, humedales, pantanos y otros activos asociados a la naturaleza y paisaje de la comarca).</w:t>
            </w:r>
          </w:p>
          <w:p w:rsidR="0080529F" w:rsidRDefault="0080529F" w:rsidP="00300564">
            <w:pPr>
              <w:rPr>
                <w:rFonts w:eastAsia="Calibri" w:cs="Source Sans Pro"/>
                <w:szCs w:val="21"/>
              </w:rPr>
            </w:pPr>
            <w:r w:rsidRPr="008A33CB">
              <w:rPr>
                <w:rFonts w:eastAsia="Calibri" w:cs="Source Sans Pro"/>
                <w:szCs w:val="21"/>
              </w:rPr>
              <w:t>1</w:t>
            </w:r>
            <w:r>
              <w:rPr>
                <w:rFonts w:eastAsia="Calibri" w:cs="Source Sans Pro"/>
                <w:szCs w:val="21"/>
              </w:rPr>
              <w:t>1</w:t>
            </w:r>
            <w:r w:rsidRPr="008A33CB">
              <w:rPr>
                <w:rFonts w:eastAsia="Calibri" w:cs="Source Sans Pro"/>
                <w:szCs w:val="21"/>
              </w:rPr>
              <w:t xml:space="preserve">. Desarrollo del sector turístico sostenible basada en la oferta de nuevos productos turísticos de calidad: </w:t>
            </w:r>
            <w:r w:rsidRPr="008A33CB">
              <w:rPr>
                <w:rFonts w:eastAsia="Calibri" w:cs="Source Sans Pro"/>
                <w:b/>
                <w:bCs/>
                <w:szCs w:val="21"/>
              </w:rPr>
              <w:t>TURISMO ETNOGRÁFICO</w:t>
            </w:r>
            <w:r w:rsidRPr="008A33CB">
              <w:rPr>
                <w:rFonts w:eastAsia="Calibri" w:cs="Source Sans Pro"/>
                <w:szCs w:val="21"/>
              </w:rPr>
              <w:t xml:space="preserve"> (a través de una oferta experiencial basada el Arte rupestre y </w:t>
            </w:r>
            <w:r>
              <w:rPr>
                <w:rFonts w:eastAsia="Calibri" w:cs="Source Sans Pro"/>
                <w:szCs w:val="21"/>
              </w:rPr>
              <w:t>trogloditismo</w:t>
            </w:r>
            <w:r w:rsidRPr="008A33CB">
              <w:rPr>
                <w:rFonts w:eastAsia="Calibri" w:cs="Source Sans Pro"/>
                <w:b/>
                <w:bCs/>
                <w:szCs w:val="21"/>
              </w:rPr>
              <w:t>), TURISMO CULTURAL -ARQUITECTÓNICO-MONUMENTAL</w:t>
            </w:r>
            <w:r w:rsidRPr="008A33CB">
              <w:rPr>
                <w:rFonts w:eastAsia="Calibri" w:cs="Source Sans Pro"/>
                <w:szCs w:val="21"/>
              </w:rPr>
              <w:t xml:space="preserve"> (a través de la puesta en valor e interpretación del patrimonio histórico y cultural, yacimientos arqueológicos) y </w:t>
            </w:r>
            <w:r w:rsidRPr="008A33CB">
              <w:rPr>
                <w:rFonts w:eastAsia="Calibri" w:cs="Source Sans Pro"/>
                <w:b/>
                <w:bCs/>
                <w:szCs w:val="21"/>
              </w:rPr>
              <w:t>MUSEÍSTICO</w:t>
            </w:r>
            <w:r w:rsidRPr="008A33CB">
              <w:rPr>
                <w:rFonts w:eastAsia="Calibri" w:cs="Source Sans Pro"/>
                <w:szCs w:val="21"/>
              </w:rPr>
              <w:t xml:space="preserve"> (aprovechando la Red de Centros de Interpretación “Condado Jaén Territorio Museo”).</w:t>
            </w:r>
          </w:p>
          <w:p w:rsidR="000A2DC8" w:rsidRDefault="000A2DC8" w:rsidP="00300564">
            <w:pPr>
              <w:rPr>
                <w:rFonts w:eastAsia="Calibri" w:cs="Source Sans Pro"/>
                <w:szCs w:val="21"/>
              </w:rPr>
            </w:pPr>
          </w:p>
          <w:p w:rsidR="000A2DC8" w:rsidRPr="008A33CB" w:rsidRDefault="000A2DC8" w:rsidP="00300564">
            <w:pPr>
              <w:rPr>
                <w:rFonts w:eastAsia="Calibri" w:cs="Heebo"/>
              </w:rPr>
            </w:pPr>
          </w:p>
        </w:tc>
      </w:tr>
      <w:tr w:rsidR="0080529F" w:rsidRPr="0098065A" w:rsidTr="009239BB">
        <w:trPr>
          <w:trHeight w:val="305"/>
        </w:trPr>
        <w:tc>
          <w:tcPr>
            <w:tcW w:w="5000" w:type="pct"/>
            <w:gridSpan w:val="2"/>
            <w:vAlign w:val="center"/>
            <w:hideMark/>
          </w:tcPr>
          <w:p w:rsidR="0080529F" w:rsidRPr="0098065A" w:rsidRDefault="0080529F" w:rsidP="00300564">
            <w:pPr>
              <w:rPr>
                <w:rFonts w:eastAsia="Calibri" w:cs="Heebo"/>
                <w:b/>
              </w:rPr>
            </w:pPr>
            <w:r w:rsidRPr="0098065A">
              <w:rPr>
                <w:rFonts w:eastAsia="Calibri" w:cs="Heebo"/>
                <w:b/>
              </w:rPr>
              <w:t>6. Operaciones que integren servicios de cuidados cooperativos para menores, personas mayores, con discapacidad y/o dependencia, que ofrezcan una amplia variedad de servicios (podología, óptica, prevención de Alzhéimer, video asistencia sociosanitaria, peluquería, …)</w:t>
            </w:r>
          </w:p>
        </w:tc>
      </w:tr>
      <w:tr w:rsidR="0080529F" w:rsidRPr="008A33CB" w:rsidTr="009239BB">
        <w:trPr>
          <w:trHeight w:val="642"/>
        </w:trPr>
        <w:tc>
          <w:tcPr>
            <w:tcW w:w="818" w:type="pct"/>
            <w:shd w:val="clear" w:color="auto" w:fill="FFFFCC"/>
            <w:vAlign w:val="center"/>
            <w:hideMark/>
          </w:tcPr>
          <w:p w:rsidR="0080529F" w:rsidRPr="008A33CB" w:rsidRDefault="0080529F" w:rsidP="00300564">
            <w:pPr>
              <w:rPr>
                <w:rFonts w:eastAsia="Calibri" w:cs="Arial"/>
                <w:b/>
              </w:rPr>
            </w:pPr>
            <w:r w:rsidRPr="008A33CB">
              <w:rPr>
                <w:rFonts w:eastAsia="Calibri" w:cs="Arial"/>
                <w:b/>
              </w:rPr>
              <w:t>Justificación</w:t>
            </w:r>
          </w:p>
        </w:tc>
        <w:tc>
          <w:tcPr>
            <w:tcW w:w="4182" w:type="pct"/>
            <w:vAlign w:val="center"/>
            <w:hideMark/>
          </w:tcPr>
          <w:p w:rsidR="0080529F" w:rsidRPr="000B3806" w:rsidRDefault="0080529F" w:rsidP="00300564">
            <w:pPr>
              <w:rPr>
                <w:rFonts w:eastAsia="Calibri" w:cs="Heebo"/>
                <w:b/>
              </w:rPr>
            </w:pPr>
            <w:r w:rsidRPr="000B3806">
              <w:rPr>
                <w:rFonts w:eastAsia="Calibri" w:cs="Heebo"/>
                <w:b/>
              </w:rPr>
              <w:t>Novedad</w:t>
            </w:r>
          </w:p>
          <w:p w:rsidR="0080529F" w:rsidRPr="000B3806" w:rsidRDefault="0080529F" w:rsidP="00300564">
            <w:pPr>
              <w:rPr>
                <w:rFonts w:eastAsia="Calibri" w:cs="Heebo"/>
              </w:rPr>
            </w:pPr>
            <w:r w:rsidRPr="008A33CB">
              <w:rPr>
                <w:rFonts w:eastAsia="Calibri" w:cs="Heebo"/>
              </w:rPr>
              <w:t xml:space="preserve">Integrar servicios de cuidados cooperativos que abarquen una amplia variedad de servicios para menores, personas mayores, con discapacidad y/o </w:t>
            </w:r>
            <w:r w:rsidRPr="000B3806">
              <w:rPr>
                <w:rFonts w:eastAsia="Calibri" w:cs="Heebo"/>
              </w:rPr>
              <w:t>dependencia, se considera novedoso por varias razones importantes:</w:t>
            </w:r>
          </w:p>
          <w:p w:rsidR="0080529F" w:rsidRPr="008A33CB" w:rsidRDefault="0080529F" w:rsidP="00300564">
            <w:pPr>
              <w:rPr>
                <w:rFonts w:eastAsia="Calibri" w:cs="Heebo"/>
              </w:rPr>
            </w:pPr>
            <w:r w:rsidRPr="000B3806">
              <w:rPr>
                <w:rFonts w:eastAsia="Calibri" w:cs="Heebo"/>
              </w:rPr>
              <w:t>Estos servicios no se limitan únicamente a la atención básica, sino que ofrecen un enfoque integral que cubre diversas necesidades de cuidado y bienestar de los usuarios</w:t>
            </w:r>
            <w:r w:rsidRPr="008A33CB">
              <w:rPr>
                <w:rFonts w:eastAsia="Calibri" w:cs="Heebo"/>
              </w:rPr>
              <w:t>. Esto incluye servicios especializados como podología y óptica, que a menudo no están disponibles de manera integrada en otros modelos de cuidado. El enfoque cooperativo implica la participación activa de los usuarios y sus familias en la gestión y decisiones relacionadas con los servicios de cuidado. Esto promueve un modelo de atención más democrático y participativo, donde las necesidades individuales y comunitarias son consideradas y priorizadas.</w:t>
            </w:r>
          </w:p>
          <w:p w:rsidR="0080529F" w:rsidRPr="008A33CB" w:rsidRDefault="0080529F" w:rsidP="00300564">
            <w:pPr>
              <w:rPr>
                <w:rFonts w:eastAsia="Calibri" w:cs="Heebo"/>
              </w:rPr>
            </w:pPr>
            <w:r w:rsidRPr="008A33CB">
              <w:rPr>
                <w:rFonts w:eastAsia="Calibri" w:cs="Heebo"/>
              </w:rPr>
              <w:t>La oferta diversificada de servicios no solo mejora la calidad de vida de los usuarios al satisfacer múltiples aspectos de su bienestar físico y emocional, sino que también facilita la accesibilidad a servicios especializados que pueden no estar fácilmente disponibles de manera individual. La inclusión de tecnologías como la videoasistencia sociosanitaria representa una innovación significativa en la prestación de cuidados. Esto permite una supervisión y respuesta más rápidas a emergencias y necesidades de atención, mejorando la seguridad y el confort de los usuarios y sus familias.</w:t>
            </w:r>
          </w:p>
          <w:p w:rsidR="0080529F" w:rsidRPr="008A33CB" w:rsidRDefault="0080529F" w:rsidP="00300564">
            <w:pPr>
              <w:rPr>
                <w:rFonts w:eastAsia="Calibri" w:cs="Heebo"/>
              </w:rPr>
            </w:pPr>
            <w:r w:rsidRPr="008A33CB">
              <w:rPr>
                <w:rFonts w:eastAsia="Calibri" w:cs="Heebo"/>
              </w:rPr>
              <w:t>Los servicios de prevención de enfermedades como el Alzheimer y otros programas de salud preventiva son fundamentales en la atención integral. Esto no solo reduce los costos a largo plazo asociados con el tratamiento de enfermedades avanzadas, sino que también mejora la calidad de vida al mantener la salud y la autonomía de los usuarios durante más tiempo.</w:t>
            </w:r>
          </w:p>
          <w:p w:rsidR="0080529F" w:rsidRPr="008A33CB" w:rsidRDefault="0080529F" w:rsidP="00300564">
            <w:pPr>
              <w:rPr>
                <w:rFonts w:eastAsia="Calibri" w:cs="Heebo"/>
              </w:rPr>
            </w:pPr>
            <w:r w:rsidRPr="008A33CB">
              <w:rPr>
                <w:rFonts w:eastAsia="Calibri" w:cs="Heebo"/>
              </w:rPr>
              <w:t>La implementación de estos servicios cooperativos no solo beneficia a los usuarios y sus familias, sino que también genera empleo local en sectores como la salud, la asistencia social y los servicios auxiliares, contribuyendo así al desarrollo económico de la comunidad.</w:t>
            </w:r>
          </w:p>
          <w:p w:rsidR="0080529F" w:rsidRPr="008A33CB" w:rsidRDefault="0080529F" w:rsidP="00300564">
            <w:pPr>
              <w:rPr>
                <w:rFonts w:eastAsia="Calibri" w:cs="Heebo"/>
              </w:rPr>
            </w:pPr>
            <w:r w:rsidRPr="008A33CB">
              <w:rPr>
                <w:rFonts w:eastAsia="Calibri" w:cs="Heebo"/>
              </w:rPr>
              <w:t>El modelo cooperativo puede adaptarse fácilmente a las necesidades cambiantes de la comunidad y los usuarios, permitiendo una respuesta más rápida y efectiva a las demandas emergentes de cuidado y servicios de apoyo.</w:t>
            </w:r>
          </w:p>
          <w:p w:rsidR="0080529F" w:rsidRPr="000B3806" w:rsidRDefault="0080529F" w:rsidP="00300564">
            <w:pPr>
              <w:rPr>
                <w:rFonts w:eastAsia="Calibri" w:cs="Heebo"/>
                <w:b/>
              </w:rPr>
            </w:pPr>
            <w:r w:rsidRPr="000B3806">
              <w:rPr>
                <w:rFonts w:eastAsia="Calibri" w:cs="Heebo"/>
                <w:b/>
              </w:rPr>
              <w:t>Aprovechamiento de potencialidades</w:t>
            </w:r>
          </w:p>
          <w:p w:rsidR="0080529F" w:rsidRPr="008A33CB" w:rsidRDefault="0080529F" w:rsidP="00300564">
            <w:pPr>
              <w:rPr>
                <w:rFonts w:eastAsia="Calibri" w:cs="Heebo"/>
              </w:rPr>
            </w:pPr>
            <w:r>
              <w:rPr>
                <w:rFonts w:eastAsia="Calibri" w:cs="Heebo"/>
              </w:rPr>
              <w:t>P</w:t>
            </w:r>
            <w:r w:rsidRPr="008A33CB">
              <w:rPr>
                <w:rFonts w:eastAsia="Calibri" w:cs="Heebo"/>
              </w:rPr>
              <w:t>1</w:t>
            </w:r>
            <w:r>
              <w:rPr>
                <w:rFonts w:eastAsia="Calibri" w:cs="Heebo"/>
              </w:rPr>
              <w:t>4</w:t>
            </w:r>
            <w:r w:rsidRPr="008A33CB">
              <w:rPr>
                <w:rFonts w:eastAsia="Calibri" w:cs="Heebo"/>
              </w:rPr>
              <w:t>. Creación/desarrollo de actividades económicas en torno a la tercera edad, debido al aumento del porcentaje de población mayor de 65 años, que muestra una estructura poblacional en la comarca envejecida, especialmente en algunos municipios.</w:t>
            </w:r>
          </w:p>
        </w:tc>
      </w:tr>
    </w:tbl>
    <w:p w:rsidR="0080529F" w:rsidRPr="00C9599A" w:rsidRDefault="0080529F" w:rsidP="0080529F">
      <w:pPr>
        <w:widowControl/>
        <w:spacing w:before="0" w:after="0"/>
        <w:jc w:val="left"/>
        <w:rPr>
          <w:rFonts w:eastAsiaTheme="majorEastAsia" w:cstheme="majorBidi"/>
          <w:b/>
          <w:color w:val="FFFFFF" w:themeColor="background1"/>
          <w:sz w:val="24"/>
          <w:szCs w:val="24"/>
        </w:rPr>
        <w:sectPr w:rsidR="0080529F" w:rsidRPr="00C9599A" w:rsidSect="00806D65">
          <w:headerReference w:type="default" r:id="rId71"/>
          <w:footerReference w:type="default" r:id="rId72"/>
          <w:pgSz w:w="11906" w:h="16838"/>
          <w:pgMar w:top="820" w:right="993" w:bottom="1560" w:left="993" w:header="425" w:footer="0" w:gutter="0"/>
          <w:pgBorders>
            <w:top w:val="single" w:sz="4" w:space="7" w:color="auto"/>
            <w:left w:val="single" w:sz="4" w:space="5" w:color="auto"/>
            <w:bottom w:val="single" w:sz="4" w:space="8" w:color="auto"/>
            <w:right w:val="single" w:sz="4" w:space="5" w:color="auto"/>
          </w:pgBorders>
          <w:pgNumType w:start="6"/>
          <w:cols w:space="708"/>
          <w:docGrid w:linePitch="360"/>
        </w:sectPr>
      </w:pPr>
    </w:p>
    <w:p w:rsidR="0080529F" w:rsidRDefault="0080529F">
      <w:pPr>
        <w:widowControl/>
        <w:spacing w:before="0" w:after="0"/>
        <w:jc w:val="left"/>
      </w:pPr>
    </w:p>
    <w:p w:rsidR="0080529F" w:rsidRDefault="00FF64D1">
      <w:pPr>
        <w:widowControl/>
        <w:spacing w:before="0" w:after="0"/>
        <w:jc w:val="left"/>
      </w:pPr>
      <w:r w:rsidRPr="00FF64D1">
        <w:rPr>
          <w:noProof/>
          <w:szCs w:val="21"/>
        </w:rPr>
        <w:pict>
          <v:shape id="_x0000_s2053" type="#_x0000_t202" style="position:absolute;margin-left:5.35pt;margin-top:236.4pt;width:452.25pt;height:164.4pt;z-index:251703296;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" fillcolor="#007400" stroked="f" strokeweight=".5pt">
            <v:textbox>
              <w:txbxContent>
                <w:p w:rsidR="00BB0D5D" w:rsidRDefault="00BB0D5D" w:rsidP="0080529F">
                  <w:pPr>
                    <w:autoSpaceDE w:val="0"/>
                    <w:autoSpaceDN w:val="0"/>
                    <w:adjustRightInd w:val="0"/>
                    <w:spacing w:before="0" w:after="0"/>
                    <w:ind w:left="284" w:right="283" w:hanging="142"/>
                    <w:jc w:val="center"/>
                    <w:rPr>
                      <w:b/>
                      <w:bCs/>
                      <w:color w:val="FFFFFF" w:themeColor="background1"/>
                      <w:sz w:val="52"/>
                      <w:szCs w:val="52"/>
                    </w:rPr>
                  </w:pPr>
                  <w:r>
                    <w:rPr>
                      <w:b/>
                      <w:bCs/>
                      <w:color w:val="FFFFFF" w:themeColor="background1"/>
                      <w:sz w:val="52"/>
                      <w:szCs w:val="52"/>
                    </w:rPr>
                    <w:t xml:space="preserve">EPÍGRAFE 5. </w:t>
                  </w:r>
                  <w:r w:rsidRPr="0080529F">
                    <w:rPr>
                      <w:b/>
                      <w:bCs/>
                      <w:color w:val="FFFFFF" w:themeColor="background1"/>
                      <w:sz w:val="52"/>
                      <w:szCs w:val="52"/>
                    </w:rPr>
                    <w:t>OBJETIVOS, PLAN DE ACCIÓN Y COMPLEMENTARIEDAD CON OTROS PLANES Y PROGRAMAS</w:t>
                  </w:r>
                </w:p>
              </w:txbxContent>
            </v:textbox>
            <w10:wrap anchorx="margin"/>
          </v:shape>
        </w:pict>
      </w:r>
      <w:r w:rsidR="0080529F">
        <w:br w:type="page"/>
      </w:r>
    </w:p>
    <w:p w:rsidR="0080529F" w:rsidRDefault="0080529F" w:rsidP="0080529F"/>
    <w:tbl>
      <w:tblPr>
        <w:tblW w:w="9303" w:type="dxa"/>
        <w:tblInd w:w="41" w:type="dxa"/>
        <w:tblLayout w:type="fixed"/>
        <w:tblCellMar>
          <w:left w:w="10" w:type="dxa"/>
          <w:right w:w="10" w:type="dxa"/>
        </w:tblCellMar>
        <w:tblLook w:val="04A0"/>
      </w:tblPr>
      <w:tblGrid>
        <w:gridCol w:w="9303"/>
      </w:tblGrid>
      <w:tr w:rsidR="000C281A" w:rsidTr="000C281A">
        <w:trPr>
          <w:trHeight w:val="283"/>
        </w:trPr>
        <w:tc>
          <w:tcPr>
            <w:tcW w:w="9303" w:type="dxa"/>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0C281A" w:rsidRDefault="000C281A" w:rsidP="000C281A">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5. OBJETIVOS, PLAN DE ACCIÓN Y COMPLEMENTARIEDAD CON OTROS PLANES Y PROGRAMAS</w:t>
            </w:r>
          </w:p>
          <w:p w:rsidR="000C281A" w:rsidRDefault="000C281A" w:rsidP="000C281A">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5.0. INTRODUCCIÓN</w:t>
            </w:r>
          </w:p>
        </w:tc>
      </w:tr>
      <w:tr w:rsidR="000C281A" w:rsidTr="000C281A">
        <w:trPr>
          <w:trHeight w:val="238"/>
        </w:trPr>
        <w:tc>
          <w:tcPr>
            <w:tcW w:w="930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0C281A" w:rsidRPr="00C61B3D" w:rsidRDefault="000C281A" w:rsidP="00A63FFC">
            <w:pPr>
              <w:pStyle w:val="asodeco"/>
            </w:pPr>
            <w:r w:rsidRPr="00C61B3D">
              <w:t>Los objetivos, tanto generales como específicos, incluidos en la Estrategia se han diseñado a partir de las necesidades detectadas y priorizadas para el territorio y guardan coherencia con las potencialidades identificadas.  Además, los objetivos de la estrategia engloban los objetivos transversales de innovación, medio ambiente, lucha contra el cambio climático igualdad de oportunidades entre mujeres y hombres y promoción de la juventud rural. Por lo tanto, el diseño de objetivos incluye también el enfoque de género.</w:t>
            </w:r>
          </w:p>
          <w:p w:rsidR="000C281A" w:rsidRPr="001B3EB7" w:rsidRDefault="000C281A" w:rsidP="00A63FFC">
            <w:pPr>
              <w:pStyle w:val="asodeco"/>
            </w:pPr>
            <w:r w:rsidRPr="00C61B3D">
              <w:t>El Plan de Acción es el instrumento fundamental que permitirá la ejecución de la ED</w:t>
            </w:r>
            <w:r w:rsidR="0032584B">
              <w:t>L</w:t>
            </w:r>
            <w:r w:rsidRPr="00C61B3D">
              <w:t>L. Está estructurado en base a un objetivo general que contiene, a su vez, los objetivos específicos que emanan de las necesidades del territorio, identificadas a lo largo del proceso participativo descrito en epígrafes anteriores, a las que pretende dar respuesta y la consideración de los aspectos transversales</w:t>
            </w:r>
            <w:r w:rsidRPr="001B3EB7">
              <w:t>.</w:t>
            </w:r>
          </w:p>
          <w:p w:rsidR="000C281A" w:rsidRDefault="000C281A" w:rsidP="00A63FFC">
            <w:pPr>
              <w:pStyle w:val="asodeco"/>
            </w:pPr>
          </w:p>
          <w:p w:rsidR="000C281A" w:rsidRPr="002044D0" w:rsidRDefault="000C281A" w:rsidP="00A63FFC">
            <w:pPr>
              <w:pStyle w:val="asodeco"/>
            </w:pPr>
            <w:r w:rsidRPr="002044D0">
              <w:t>OBJETIVO GENERAL</w:t>
            </w:r>
          </w:p>
          <w:p w:rsidR="000C281A" w:rsidRPr="00C61B3D" w:rsidRDefault="000C281A" w:rsidP="00A63FFC">
            <w:pPr>
              <w:pStyle w:val="asodeco"/>
            </w:pPr>
            <w:r w:rsidRPr="00C61B3D">
              <w:t>Afianzar en E</w:t>
            </w:r>
            <w:r>
              <w:t>l</w:t>
            </w:r>
            <w:r w:rsidRPr="00C61B3D">
              <w:t xml:space="preserve"> Condado de Jaén la CALIDAD TERRITORIAL como aspecto aglutinador para el desarrollo equilibrado y armonioso de</w:t>
            </w:r>
            <w:r>
              <w:t>l</w:t>
            </w:r>
            <w:r w:rsidRPr="00C61B3D">
              <w:t xml:space="preserve"> territorio. Esta calidad territorial se entiende con carácter global, incorporando los valores y acciones que permitan desarrollar sus cinco dimensiones: 1) la calidad ambiental, manejo sostenible de recursos y conservación del paisaje y los ecosistemas como factores de competitividad; 2) la calidad social (igualdad de oportunidades a través de una estrategia de desarrollo que alcance a todos los colectivos sociales); 3) la calidad de los productos y servicios del territorio (basados en su diferenciación y modo de producción con criterios sociales, ambientales y económicos); 4) calidad institucional (activos institucionales locales comprometidos con este proceso y que realicen una gestión eficaz) y 5)la calidad de vida </w:t>
            </w:r>
            <w:r>
              <w:t>de los</w:t>
            </w:r>
            <w:r w:rsidRPr="00C61B3D">
              <w:t xml:space="preserve"> habitantes de la Comarca (empleo, renta, entorno saludable y cohesión social, con acceso a servicios públicos y a servicios para satisfacer las necesidades básicas) en un espacio geográfico con fuerte identidad y sentido de pertenencia (conservación y valorización del patrimonio material e inmaterial).</w:t>
            </w:r>
          </w:p>
          <w:p w:rsidR="000C281A" w:rsidRPr="001B3EB7" w:rsidRDefault="000C281A" w:rsidP="005A399C">
            <w:pPr>
              <w:spacing w:beforeLines="57" w:afterLines="57"/>
              <w:rPr>
                <w:szCs w:val="21"/>
              </w:rPr>
            </w:pPr>
          </w:p>
          <w:p w:rsidR="000C281A" w:rsidRPr="002044D0" w:rsidRDefault="000C281A" w:rsidP="00A63FFC">
            <w:pPr>
              <w:pStyle w:val="asodeco"/>
            </w:pPr>
            <w:r w:rsidRPr="002044D0">
              <w:t>OBJETIVOS TRANSVERSALES</w:t>
            </w:r>
          </w:p>
          <w:p w:rsidR="000C281A" w:rsidRPr="001B3EB7" w:rsidRDefault="000C281A" w:rsidP="0034781E">
            <w:pPr>
              <w:pStyle w:val="asodeco"/>
              <w:numPr>
                <w:ilvl w:val="0"/>
                <w:numId w:val="18"/>
              </w:numPr>
              <w:rPr>
                <w:rFonts w:cs="Poppins Light"/>
              </w:rPr>
            </w:pPr>
            <w:r w:rsidRPr="001B3EB7">
              <w:t>Potenciar la participación de la población joven en el desarrollo socioeconómico y cultural para revitalizar el territorio.</w:t>
            </w:r>
          </w:p>
          <w:p w:rsidR="000C281A" w:rsidRPr="001B3EB7" w:rsidRDefault="000C281A" w:rsidP="0034781E">
            <w:pPr>
              <w:pStyle w:val="asodeco"/>
              <w:numPr>
                <w:ilvl w:val="0"/>
                <w:numId w:val="18"/>
              </w:numPr>
            </w:pPr>
            <w:r w:rsidRPr="001B3EB7">
              <w:t>Favorecer la adopción de prácticas</w:t>
            </w:r>
            <w:r>
              <w:t>,</w:t>
            </w:r>
            <w:r w:rsidRPr="001B3EB7">
              <w:t xml:space="preserve"> en las diferentes actividades económicas de la comarca</w:t>
            </w:r>
            <w:r>
              <w:t>,</w:t>
            </w:r>
            <w:r w:rsidRPr="001B3EB7">
              <w:t xml:space="preserve"> que tengan incidencia positiva sobre el medio ambiente y contribuyan en la lucha contra el cambio climático.</w:t>
            </w:r>
          </w:p>
          <w:p w:rsidR="000C281A" w:rsidRPr="001B3EB7" w:rsidRDefault="000C281A" w:rsidP="0034781E">
            <w:pPr>
              <w:pStyle w:val="asodeco"/>
              <w:numPr>
                <w:ilvl w:val="0"/>
                <w:numId w:val="18"/>
              </w:numPr>
            </w:pPr>
            <w:r w:rsidRPr="001B3EB7">
              <w:t>Avanzar hacia la igualdad efectiva de oportunidades entre mujeres y hombres</w:t>
            </w:r>
            <w:r>
              <w:t>,</w:t>
            </w:r>
            <w:r w:rsidRPr="001B3EB7">
              <w:t xml:space="preserve"> y reducir la brecha de género tanto en las actividades del sector agrario agroindustrial y forestal de la comarca como en su participación en el mercado laboral y en la vida social de la comarca.</w:t>
            </w:r>
          </w:p>
          <w:p w:rsidR="000C281A" w:rsidRPr="001B3EB7" w:rsidRDefault="000C281A" w:rsidP="0034781E">
            <w:pPr>
              <w:pStyle w:val="asodeco"/>
              <w:numPr>
                <w:ilvl w:val="0"/>
                <w:numId w:val="18"/>
              </w:numPr>
            </w:pPr>
            <w:r w:rsidRPr="001B3EB7">
              <w:t>Potenciar la innovación para lograr cambios que aporten valor, económico, ambiental y social y mejoren la calidad de vida en</w:t>
            </w:r>
            <w:r>
              <w:t xml:space="preserve"> el territorio</w:t>
            </w:r>
            <w:r w:rsidRPr="001B3EB7">
              <w:t>.</w:t>
            </w:r>
          </w:p>
          <w:p w:rsidR="000C281A" w:rsidRPr="000C281A" w:rsidRDefault="000C281A" w:rsidP="0034781E">
            <w:pPr>
              <w:pStyle w:val="asodeco"/>
              <w:numPr>
                <w:ilvl w:val="0"/>
                <w:numId w:val="18"/>
              </w:numPr>
              <w:rPr>
                <w:rFonts w:eastAsia="Times New Roman" w:cs="Calibri"/>
                <w:color w:val="FFFFFF"/>
              </w:rPr>
            </w:pPr>
            <w:r w:rsidRPr="001B3EB7">
              <w:t>Promover la cooperación y colaboración entre entidades públicas, privadas o ambas</w:t>
            </w:r>
            <w:r>
              <w:t>,</w:t>
            </w:r>
            <w:r w:rsidRPr="001B3EB7">
              <w:t xml:space="preserve"> para generar sinergias y lograr un efecto multiplicador en los resultados.</w:t>
            </w:r>
          </w:p>
          <w:p w:rsidR="000C281A" w:rsidRDefault="000C281A" w:rsidP="000C281A">
            <w:pPr>
              <w:pStyle w:val="Standard"/>
              <w:widowControl w:val="0"/>
              <w:spacing w:before="57" w:after="57"/>
              <w:jc w:val="both"/>
              <w:rPr>
                <w:rFonts w:ascii="Source Sans Pro" w:eastAsia="Times New Roman" w:hAnsi="Source Sans Pro" w:cs="Calibri"/>
                <w:color w:val="FFFFFF"/>
                <w:sz w:val="21"/>
                <w:szCs w:val="21"/>
                <w:lang w:eastAsia="es-ES"/>
              </w:rPr>
            </w:pPr>
          </w:p>
        </w:tc>
      </w:tr>
      <w:bookmarkEnd w:id="0"/>
    </w:tbl>
    <w:p w:rsidR="002B1C5C" w:rsidRDefault="002B1C5C" w:rsidP="000C281A">
      <w:pPr>
        <w:pStyle w:val="Ttulo1"/>
        <w:pBdr>
          <w:top w:val="single" w:sz="12" w:space="1" w:color="auto"/>
          <w:left w:val="single" w:sz="12" w:space="4" w:color="auto"/>
          <w:bottom w:val="single" w:sz="12" w:space="1" w:color="auto"/>
          <w:right w:val="single" w:sz="12" w:space="4" w:color="auto"/>
        </w:pBdr>
        <w:spacing w:after="57"/>
        <w:rPr>
          <w:bCs/>
        </w:rPr>
        <w:sectPr w:rsidR="002B1C5C" w:rsidSect="00BA2D83">
          <w:pgSz w:w="11900" w:h="16840" w:code="9"/>
          <w:pgMar w:top="1440" w:right="987" w:bottom="1701" w:left="993" w:header="1128" w:footer="0" w:gutter="0"/>
          <w:cols w:space="720" w:equalWidth="0">
            <w:col w:w="9495"/>
          </w:cols>
          <w:noEndnote/>
        </w:sectPr>
      </w:pPr>
    </w:p>
    <w:p w:rsidR="00B71B45" w:rsidRDefault="00B71B45" w:rsidP="00D66DFF">
      <w:pPr>
        <w:shd w:val="clear" w:color="auto" w:fill="007400"/>
        <w:jc w:val="center"/>
        <w:rPr>
          <w:b/>
          <w:bCs/>
          <w:color w:val="FFFFFF" w:themeColor="background1"/>
          <w:sz w:val="24"/>
        </w:rPr>
      </w:pPr>
      <w:bookmarkStart w:id="59" w:name="_Hlk170753382"/>
      <w:r>
        <w:rPr>
          <w:b/>
          <w:bCs/>
          <w:color w:val="FFFFFF" w:themeColor="background1"/>
          <w:sz w:val="24"/>
        </w:rPr>
        <w:t xml:space="preserve">EPÍGRAFE 5. OBJETIVOS, PLAN DE ACCIÓN Y COMPLEMENTARIEDAD CON OTROS </w:t>
      </w:r>
      <w:r w:rsidR="00C61B3D">
        <w:rPr>
          <w:b/>
          <w:bCs/>
          <w:color w:val="FFFFFF" w:themeColor="background1"/>
          <w:sz w:val="24"/>
        </w:rPr>
        <w:t>PLANES Y</w:t>
      </w:r>
      <w:r>
        <w:rPr>
          <w:b/>
          <w:bCs/>
          <w:color w:val="FFFFFF" w:themeColor="background1"/>
          <w:sz w:val="24"/>
        </w:rPr>
        <w:t xml:space="preserve"> ASPECTOS INNOVADORES</w:t>
      </w:r>
    </w:p>
    <w:p w:rsidR="00B71B45" w:rsidRDefault="00B71B45" w:rsidP="00D66DFF">
      <w:pPr>
        <w:pStyle w:val="Ttulo1"/>
        <w:keepNext w:val="0"/>
        <w:keepLines w:val="0"/>
        <w:shd w:val="clear" w:color="auto" w:fill="007400"/>
        <w:spacing w:before="57" w:after="57"/>
        <w:jc w:val="center"/>
        <w:rPr>
          <w:bCs/>
          <w:sz w:val="24"/>
          <w:szCs w:val="22"/>
        </w:rPr>
      </w:pPr>
      <w:r>
        <w:rPr>
          <w:bCs/>
          <w:sz w:val="24"/>
          <w:szCs w:val="22"/>
        </w:rPr>
        <w:t>5.1 OBJETIVOS GENERALES Y ESPECÍFICOS DE LA LÍNEA DE AYUDAS Nº1</w:t>
      </w:r>
    </w:p>
    <w:tbl>
      <w:tblPr>
        <w:tblStyle w:val="Tablaconcuadrcula"/>
        <w:tblW w:w="4966" w:type="pct"/>
        <w:jc w:val="center"/>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19"/>
        <w:gridCol w:w="1172"/>
        <w:gridCol w:w="1425"/>
        <w:gridCol w:w="5920"/>
        <w:gridCol w:w="957"/>
        <w:gridCol w:w="957"/>
        <w:gridCol w:w="255"/>
        <w:gridCol w:w="855"/>
        <w:gridCol w:w="105"/>
        <w:gridCol w:w="870"/>
        <w:gridCol w:w="960"/>
      </w:tblGrid>
      <w:tr w:rsidR="00D36F8A" w:rsidRPr="00D36F8A" w:rsidTr="00BB0D5D">
        <w:trPr>
          <w:trHeight w:val="355"/>
          <w:jc w:val="center"/>
        </w:trPr>
        <w:tc>
          <w:tcPr>
            <w:tcW w:w="4390" w:type="pct"/>
            <w:gridSpan w:val="9"/>
            <w:shd w:val="clear" w:color="auto" w:fill="FFFFCC"/>
            <w:vAlign w:val="center"/>
            <w:hideMark/>
          </w:tcPr>
          <w:p w:rsidR="00D36F8A" w:rsidRPr="00D36F8A" w:rsidRDefault="00D36F8A" w:rsidP="00D36F8A">
            <w:pPr>
              <w:keepNext/>
              <w:keepLines/>
              <w:spacing w:before="0" w:after="0"/>
              <w:jc w:val="left"/>
              <w:outlineLvl w:val="0"/>
              <w:rPr>
                <w:rFonts w:eastAsia="SimSun" w:cs="SourceSansPro,Bold"/>
                <w:b/>
                <w:bCs/>
                <w:kern w:val="0"/>
                <w:szCs w:val="21"/>
                <w:lang w:eastAsia="es-ES_tradnl"/>
              </w:rPr>
            </w:pPr>
            <w:r w:rsidRPr="00D36F8A">
              <w:rPr>
                <w:rFonts w:eastAsia="SimSun" w:cs="SourceSansPro,Bold"/>
                <w:b/>
                <w:bCs/>
                <w:kern w:val="0"/>
                <w:szCs w:val="21"/>
                <w:lang w:eastAsia="es-ES_tradnl"/>
              </w:rPr>
              <w:t xml:space="preserve">LÍNEA DE AYUDAS </w:t>
            </w:r>
            <w:r w:rsidR="00257952" w:rsidRPr="00D36F8A">
              <w:rPr>
                <w:rFonts w:eastAsia="SimSun" w:cs="SourceSansPro,Bold"/>
                <w:b/>
                <w:bCs/>
                <w:kern w:val="0"/>
                <w:szCs w:val="21"/>
                <w:lang w:eastAsia="es-ES_tradnl"/>
              </w:rPr>
              <w:t>N.º</w:t>
            </w:r>
            <w:r w:rsidRPr="00D36F8A">
              <w:rPr>
                <w:rFonts w:eastAsia="SimSun" w:cs="SourceSansPro,Bold"/>
                <w:b/>
                <w:bCs/>
                <w:kern w:val="0"/>
                <w:szCs w:val="21"/>
                <w:lang w:eastAsia="es-ES_tradnl"/>
              </w:rPr>
              <w:t xml:space="preserve"> 1. DESARROLLO DEL SECTOR AGRARIO Y FORESTAL</w:t>
            </w:r>
          </w:p>
        </w:tc>
        <w:tc>
          <w:tcPr>
            <w:tcW w:w="610" w:type="pct"/>
            <w:gridSpan w:val="2"/>
            <w:shd w:val="clear" w:color="auto" w:fill="FFFFCC"/>
            <w:vAlign w:val="center"/>
            <w:hideMark/>
          </w:tcPr>
          <w:p w:rsidR="00D36F8A" w:rsidRPr="00D36F8A" w:rsidRDefault="00D36F8A" w:rsidP="003E5D64">
            <w:pPr>
              <w:keepNext/>
              <w:keepLines/>
              <w:spacing w:before="0" w:after="0"/>
              <w:jc w:val="center"/>
              <w:outlineLvl w:val="0"/>
              <w:rPr>
                <w:rFonts w:eastAsia="SimSun" w:cs="SourceSansPro,Bold"/>
                <w:b/>
                <w:bCs/>
                <w:kern w:val="0"/>
                <w:szCs w:val="21"/>
                <w:lang w:eastAsia="es-ES_tradnl"/>
              </w:rPr>
            </w:pPr>
            <w:r w:rsidRPr="00D36F8A">
              <w:rPr>
                <w:rFonts w:eastAsia="SimSun" w:cs="SourceSansPro,Bold"/>
                <w:b/>
                <w:bCs/>
                <w:kern w:val="0"/>
                <w:szCs w:val="21"/>
                <w:lang w:eastAsia="es-ES_tradnl"/>
              </w:rPr>
              <w:t>ASIGNACIÓN (%)</w:t>
            </w:r>
          </w:p>
        </w:tc>
      </w:tr>
      <w:tr w:rsidR="00D36F8A" w:rsidRPr="00D36F8A" w:rsidTr="00BB0D5D">
        <w:trPr>
          <w:trHeight w:val="830"/>
          <w:jc w:val="center"/>
        </w:trPr>
        <w:tc>
          <w:tcPr>
            <w:tcW w:w="507" w:type="pct"/>
            <w:shd w:val="clear" w:color="auto" w:fill="FFFFCC"/>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SimSun" w:cs="SourceSansPro,Bold"/>
                <w:b/>
                <w:bCs/>
                <w:color w:val="auto"/>
                <w:kern w:val="0"/>
                <w:sz w:val="18"/>
                <w:szCs w:val="18"/>
                <w:lang w:eastAsia="es-ES"/>
              </w:rPr>
              <w:t>Objetivo general</w:t>
            </w:r>
          </w:p>
        </w:tc>
        <w:tc>
          <w:tcPr>
            <w:tcW w:w="3883" w:type="pct"/>
            <w:gridSpan w:val="8"/>
            <w:vAlign w:val="center"/>
            <w:hideMark/>
          </w:tcPr>
          <w:p w:rsidR="00D36F8A" w:rsidRPr="003E5D64" w:rsidRDefault="00D36F8A" w:rsidP="00D36F8A">
            <w:pPr>
              <w:keepNext/>
              <w:keepLines/>
              <w:spacing w:before="0" w:after="0"/>
              <w:jc w:val="left"/>
              <w:outlineLvl w:val="0"/>
              <w:rPr>
                <w:rFonts w:eastAsiaTheme="majorEastAsia" w:cstheme="majorBidi"/>
                <w:b/>
                <w:bCs/>
                <w:color w:val="FFFFFF" w:themeColor="background1"/>
                <w:sz w:val="18"/>
                <w:szCs w:val="18"/>
              </w:rPr>
            </w:pPr>
            <w:r w:rsidRPr="003E5D64">
              <w:rPr>
                <w:rFonts w:eastAsia="SimSun" w:cs="SourceSansPro,Bold"/>
                <w:b/>
                <w:color w:val="auto"/>
                <w:sz w:val="18"/>
                <w:szCs w:val="18"/>
              </w:rPr>
              <w:t>OG1. Modernizar y diversificar la agricultura, ganadería, monte y agroindustria, aprovechando los recursos endógenos, vinculados a procesos de innovación y/o sostenibilidad económica y ambiental.</w:t>
            </w:r>
          </w:p>
        </w:tc>
        <w:tc>
          <w:tcPr>
            <w:tcW w:w="610" w:type="pct"/>
            <w:gridSpan w:val="2"/>
            <w:vAlign w:val="center"/>
            <w:hideMark/>
          </w:tcPr>
          <w:p w:rsidR="00D36F8A" w:rsidRPr="003E5D64" w:rsidRDefault="00D36F8A" w:rsidP="00D36F8A">
            <w:pPr>
              <w:keepNext/>
              <w:keepLines/>
              <w:spacing w:before="0" w:after="0"/>
              <w:jc w:val="center"/>
              <w:outlineLvl w:val="0"/>
              <w:rPr>
                <w:rFonts w:eastAsiaTheme="majorEastAsia" w:cstheme="majorBidi"/>
                <w:b/>
                <w:color w:val="auto"/>
                <w:sz w:val="18"/>
                <w:szCs w:val="18"/>
              </w:rPr>
            </w:pPr>
            <w:r w:rsidRPr="003E5D64">
              <w:rPr>
                <w:rFonts w:eastAsiaTheme="majorEastAsia" w:cstheme="majorBidi"/>
                <w:b/>
                <w:color w:val="auto"/>
                <w:sz w:val="18"/>
                <w:szCs w:val="18"/>
              </w:rPr>
              <w:t>25%</w:t>
            </w:r>
          </w:p>
        </w:tc>
      </w:tr>
      <w:tr w:rsidR="00D36F8A" w:rsidRPr="00D36F8A" w:rsidTr="00BB0D5D">
        <w:trPr>
          <w:trHeight w:val="355"/>
          <w:jc w:val="center"/>
        </w:trPr>
        <w:tc>
          <w:tcPr>
            <w:tcW w:w="898" w:type="pct"/>
            <w:gridSpan w:val="2"/>
            <w:shd w:val="clear" w:color="auto" w:fill="FFFFCC"/>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Objetivos específicos</w:t>
            </w:r>
          </w:p>
        </w:tc>
        <w:tc>
          <w:tcPr>
            <w:tcW w:w="3172" w:type="pct"/>
            <w:gridSpan w:val="5"/>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Indicadores de seguimiento y evaluación</w:t>
            </w:r>
          </w:p>
        </w:tc>
        <w:tc>
          <w:tcPr>
            <w:tcW w:w="930" w:type="pct"/>
            <w:gridSpan w:val="4"/>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Metas</w:t>
            </w:r>
          </w:p>
        </w:tc>
      </w:tr>
      <w:tr w:rsidR="00D36F8A" w:rsidRPr="00D36F8A" w:rsidTr="00BB0D5D">
        <w:trPr>
          <w:trHeight w:val="509"/>
          <w:jc w:val="center"/>
        </w:trPr>
        <w:tc>
          <w:tcPr>
            <w:tcW w:w="898" w:type="pct"/>
            <w:gridSpan w:val="2"/>
            <w:vMerge w:val="restart"/>
            <w:vAlign w:val="center"/>
            <w:hideMark/>
          </w:tcPr>
          <w:p w:rsidR="00D36F8A" w:rsidRPr="003E5D64" w:rsidRDefault="00D36F8A"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OE1.1 Potenciar el desarrollo, la competitividad y sostenibilidad de actividades vinculadas al sector agrario y/o forestal que impulsan el crecimiento rural</w:t>
            </w:r>
          </w:p>
        </w:tc>
        <w:tc>
          <w:tcPr>
            <w:tcW w:w="3172" w:type="pct"/>
            <w:gridSpan w:val="5"/>
            <w:vMerge w:val="restart"/>
            <w:vAlign w:val="center"/>
            <w:hideMark/>
          </w:tcPr>
          <w:p w:rsidR="00D36F8A" w:rsidRPr="003E5D64" w:rsidRDefault="00D36F8A" w:rsidP="000C281A">
            <w:pPr>
              <w:keepNext/>
              <w:keepLines/>
              <w:spacing w:before="0" w:after="0"/>
              <w:jc w:val="left"/>
              <w:outlineLvl w:val="0"/>
              <w:rPr>
                <w:rFonts w:eastAsiaTheme="majorEastAsia" w:cstheme="majorBidi"/>
                <w:bCs/>
                <w:color w:val="auto"/>
                <w:sz w:val="18"/>
                <w:szCs w:val="18"/>
              </w:rPr>
            </w:pPr>
            <w:r w:rsidRPr="003E5D64">
              <w:rPr>
                <w:rFonts w:eastAsiaTheme="majorEastAsia" w:cstheme="majorBidi"/>
                <w:color w:val="auto"/>
                <w:sz w:val="18"/>
                <w:szCs w:val="18"/>
              </w:rPr>
              <w:t xml:space="preserve">IN1.1.1. Nº de explotaciones agrícolas que reciben ayudas a la inversión para la reestructuración y modernización, también para mejorar la eficiencia de los recursos. </w:t>
            </w:r>
          </w:p>
          <w:p w:rsidR="00D36F8A" w:rsidRPr="003E5D64" w:rsidRDefault="00D36F8A" w:rsidP="000C281A">
            <w:pPr>
              <w:keepNext/>
              <w:keepLines/>
              <w:spacing w:before="0" w:after="0"/>
              <w:jc w:val="left"/>
              <w:outlineLvl w:val="0"/>
              <w:rPr>
                <w:rFonts w:eastAsiaTheme="majorEastAsia" w:cstheme="majorBidi"/>
                <w:bCs/>
                <w:color w:val="auto"/>
                <w:sz w:val="18"/>
                <w:szCs w:val="18"/>
              </w:rPr>
            </w:pPr>
            <w:r w:rsidRPr="003E5D64">
              <w:rPr>
                <w:rFonts w:eastAsiaTheme="majorEastAsia" w:cstheme="majorBidi"/>
                <w:color w:val="auto"/>
                <w:sz w:val="18"/>
                <w:szCs w:val="18"/>
              </w:rPr>
              <w:t xml:space="preserve">IN1.1.2. Número de operaciones que contribuyen a la sostenibilidad medioambiental y a la mitigación del cambio climático. </w:t>
            </w:r>
          </w:p>
        </w:tc>
        <w:tc>
          <w:tcPr>
            <w:tcW w:w="320" w:type="pct"/>
            <w:gridSpan w:val="2"/>
            <w:shd w:val="clear" w:color="auto" w:fill="FFFFCC"/>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Fórmula</w:t>
            </w:r>
          </w:p>
        </w:tc>
        <w:tc>
          <w:tcPr>
            <w:tcW w:w="610" w:type="pct"/>
            <w:gridSpan w:val="2"/>
          </w:tcPr>
          <w:p w:rsidR="007C6E03" w:rsidRPr="003E5D64" w:rsidRDefault="007C6E03" w:rsidP="007C6E03">
            <w:pPr>
              <w:keepNext/>
              <w:keepLines/>
              <w:spacing w:before="0" w:after="0"/>
              <w:jc w:val="center"/>
              <w:outlineLvl w:val="0"/>
              <w:rPr>
                <w:rFonts w:eastAsiaTheme="majorEastAsia" w:cstheme="majorBidi"/>
                <w:b/>
                <w:bCs/>
                <w:color w:val="auto"/>
                <w:sz w:val="18"/>
                <w:szCs w:val="18"/>
              </w:rPr>
            </w:pPr>
          </w:p>
        </w:tc>
      </w:tr>
      <w:tr w:rsidR="00D36F8A" w:rsidRPr="00D36F8A" w:rsidTr="00BB0D5D">
        <w:trPr>
          <w:trHeight w:val="290"/>
          <w:jc w:val="center"/>
        </w:trPr>
        <w:tc>
          <w:tcPr>
            <w:tcW w:w="898" w:type="pct"/>
            <w:gridSpan w:val="2"/>
            <w:vMerge/>
            <w:vAlign w:val="center"/>
            <w:hideMark/>
          </w:tcPr>
          <w:p w:rsidR="00D36F8A" w:rsidRPr="003E5D64" w:rsidRDefault="00D36F8A" w:rsidP="00D36F8A">
            <w:pPr>
              <w:widowControl/>
              <w:spacing w:before="0" w:after="0"/>
              <w:jc w:val="left"/>
              <w:rPr>
                <w:rFonts w:eastAsiaTheme="majorEastAsia" w:cstheme="majorBidi"/>
                <w:bCs/>
                <w:color w:val="auto"/>
                <w:sz w:val="18"/>
                <w:szCs w:val="18"/>
              </w:rPr>
            </w:pPr>
          </w:p>
        </w:tc>
        <w:tc>
          <w:tcPr>
            <w:tcW w:w="0" w:type="auto"/>
            <w:gridSpan w:val="5"/>
            <w:vMerge/>
            <w:vAlign w:val="center"/>
            <w:hideMark/>
          </w:tcPr>
          <w:p w:rsidR="00D36F8A" w:rsidRPr="003E5D64" w:rsidRDefault="00D36F8A" w:rsidP="00D36F8A">
            <w:pPr>
              <w:widowControl/>
              <w:spacing w:before="0" w:after="0"/>
              <w:jc w:val="left"/>
              <w:rPr>
                <w:rFonts w:eastAsia="Times New Roman" w:cs="Times New Roman"/>
                <w:bCs/>
                <w:color w:val="auto"/>
                <w:kern w:val="0"/>
                <w:sz w:val="18"/>
                <w:szCs w:val="18"/>
                <w:lang w:eastAsia="es-ES"/>
              </w:rPr>
            </w:pPr>
          </w:p>
        </w:tc>
        <w:tc>
          <w:tcPr>
            <w:tcW w:w="320" w:type="pct"/>
            <w:gridSpan w:val="2"/>
            <w:shd w:val="clear" w:color="auto" w:fill="FFFFCC"/>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Valor</w:t>
            </w:r>
          </w:p>
        </w:tc>
        <w:tc>
          <w:tcPr>
            <w:tcW w:w="610" w:type="pct"/>
            <w:gridSpan w:val="2"/>
          </w:tcPr>
          <w:p w:rsidR="00D36F8A" w:rsidRPr="003E5D64" w:rsidRDefault="007C6E03" w:rsidP="007C6E03">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10</w:t>
            </w:r>
          </w:p>
          <w:p w:rsidR="007C6E03" w:rsidRPr="003E5D64" w:rsidRDefault="007C6E03" w:rsidP="007C6E03">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10</w:t>
            </w:r>
          </w:p>
        </w:tc>
      </w:tr>
      <w:tr w:rsidR="00D36F8A" w:rsidRPr="00D36F8A" w:rsidTr="00BB0D5D">
        <w:trPr>
          <w:trHeight w:val="289"/>
          <w:jc w:val="center"/>
        </w:trPr>
        <w:tc>
          <w:tcPr>
            <w:tcW w:w="898" w:type="pct"/>
            <w:gridSpan w:val="2"/>
            <w:vMerge/>
            <w:vAlign w:val="center"/>
            <w:hideMark/>
          </w:tcPr>
          <w:p w:rsidR="00D36F8A" w:rsidRPr="003E5D64" w:rsidRDefault="00D36F8A" w:rsidP="00D36F8A">
            <w:pPr>
              <w:widowControl/>
              <w:spacing w:before="0" w:after="0"/>
              <w:jc w:val="left"/>
              <w:rPr>
                <w:rFonts w:eastAsiaTheme="majorEastAsia" w:cstheme="majorBidi"/>
                <w:bCs/>
                <w:color w:val="auto"/>
                <w:sz w:val="18"/>
                <w:szCs w:val="18"/>
              </w:rPr>
            </w:pPr>
          </w:p>
        </w:tc>
        <w:tc>
          <w:tcPr>
            <w:tcW w:w="475" w:type="pct"/>
            <w:shd w:val="clear" w:color="auto" w:fill="FFFFCC"/>
            <w:vAlign w:val="center"/>
            <w:hideMark/>
          </w:tcPr>
          <w:p w:rsidR="00D36F8A" w:rsidRPr="003E5D64" w:rsidRDefault="00D36F8A" w:rsidP="00D36F8A">
            <w:pPr>
              <w:keepNext/>
              <w:keepLines/>
              <w:spacing w:before="0" w:after="0"/>
              <w:jc w:val="left"/>
              <w:outlineLvl w:val="0"/>
              <w:rPr>
                <w:rFonts w:eastAsia="SimSun" w:cs="SourceSansPro,Bold"/>
                <w:b/>
                <w:color w:val="auto"/>
                <w:kern w:val="0"/>
                <w:sz w:val="18"/>
                <w:szCs w:val="18"/>
                <w:lang w:eastAsia="es-ES"/>
              </w:rPr>
            </w:pPr>
            <w:r w:rsidRPr="003E5D64">
              <w:rPr>
                <w:rFonts w:eastAsia="SimSun" w:cs="SourceSansPro,Bold"/>
                <w:b/>
                <w:color w:val="auto"/>
                <w:kern w:val="0"/>
                <w:sz w:val="18"/>
                <w:szCs w:val="18"/>
                <w:lang w:eastAsia="es-ES"/>
              </w:rPr>
              <w:t>Metodología de cálculo</w:t>
            </w:r>
          </w:p>
        </w:tc>
        <w:tc>
          <w:tcPr>
            <w:tcW w:w="3627" w:type="pct"/>
            <w:gridSpan w:val="8"/>
            <w:hideMark/>
          </w:tcPr>
          <w:p w:rsidR="00D36F8A" w:rsidRPr="003E5D64" w:rsidRDefault="00D36F8A" w:rsidP="007C6E03">
            <w:pPr>
              <w:keepNext/>
              <w:keepLines/>
              <w:spacing w:before="0" w:after="0"/>
              <w:jc w:val="center"/>
              <w:outlineLvl w:val="0"/>
              <w:rPr>
                <w:rFonts w:eastAsiaTheme="majorEastAsia" w:cstheme="majorBidi"/>
                <w:bCs/>
                <w:strike/>
                <w:color w:val="auto"/>
                <w:sz w:val="18"/>
                <w:szCs w:val="18"/>
              </w:rPr>
            </w:pPr>
          </w:p>
        </w:tc>
      </w:tr>
      <w:tr w:rsidR="00D36F8A" w:rsidRPr="00D36F8A" w:rsidTr="00BB0D5D">
        <w:trPr>
          <w:trHeight w:val="290"/>
          <w:jc w:val="center"/>
        </w:trPr>
        <w:tc>
          <w:tcPr>
            <w:tcW w:w="898" w:type="pct"/>
            <w:gridSpan w:val="2"/>
            <w:vMerge w:val="restart"/>
            <w:vAlign w:val="center"/>
            <w:hideMark/>
          </w:tcPr>
          <w:p w:rsidR="00D36F8A" w:rsidRPr="003E5D64" w:rsidRDefault="00D36F8A"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OE1.2 Potenciar las actividades de transformación y comercialización de productos de calidad del territorio</w:t>
            </w:r>
          </w:p>
        </w:tc>
        <w:tc>
          <w:tcPr>
            <w:tcW w:w="3172" w:type="pct"/>
            <w:gridSpan w:val="5"/>
            <w:vMerge w:val="restart"/>
            <w:vAlign w:val="center"/>
            <w:hideMark/>
          </w:tcPr>
          <w:p w:rsidR="00D36F8A" w:rsidRPr="003E5D64" w:rsidRDefault="00D36F8A" w:rsidP="00D36F8A">
            <w:pPr>
              <w:spacing w:before="0" w:after="0"/>
              <w:jc w:val="left"/>
              <w:rPr>
                <w:rFonts w:eastAsiaTheme="majorEastAsia" w:cstheme="majorBidi"/>
                <w:bCs/>
                <w:sz w:val="18"/>
                <w:szCs w:val="18"/>
              </w:rPr>
            </w:pPr>
            <w:r w:rsidRPr="003E5D64">
              <w:rPr>
                <w:rFonts w:eastAsiaTheme="majorEastAsia" w:cstheme="majorBidi"/>
                <w:bCs/>
                <w:sz w:val="18"/>
                <w:szCs w:val="18"/>
              </w:rPr>
              <w:t>IN1.2.1. Nº de activ</w:t>
            </w:r>
            <w:r w:rsidR="00775C11" w:rsidRPr="003E5D64">
              <w:rPr>
                <w:rFonts w:eastAsiaTheme="majorEastAsia" w:cstheme="majorBidi"/>
                <w:bCs/>
                <w:sz w:val="18"/>
                <w:szCs w:val="18"/>
              </w:rPr>
              <w:t>idades</w:t>
            </w:r>
            <w:r w:rsidRPr="003E5D64">
              <w:rPr>
                <w:rFonts w:eastAsiaTheme="majorEastAsia" w:cstheme="majorBidi"/>
                <w:bCs/>
                <w:sz w:val="18"/>
                <w:szCs w:val="18"/>
              </w:rPr>
              <w:t xml:space="preserve"> de transformación/comercialización de productos agrarios de calidad puestas en marcha o modernizadas </w:t>
            </w:r>
          </w:p>
          <w:p w:rsidR="00D36F8A" w:rsidRPr="003E5D64" w:rsidRDefault="001C1A75" w:rsidP="00D36F8A">
            <w:pPr>
              <w:spacing w:before="0" w:after="0"/>
              <w:jc w:val="left"/>
              <w:rPr>
                <w:bCs/>
                <w:color w:val="auto"/>
                <w:sz w:val="18"/>
                <w:szCs w:val="18"/>
              </w:rPr>
            </w:pPr>
            <w:r w:rsidRPr="003E5D64">
              <w:rPr>
                <w:rFonts w:eastAsiaTheme="majorEastAsia" w:cstheme="majorBidi"/>
                <w:bCs/>
                <w:sz w:val="18"/>
                <w:szCs w:val="18"/>
              </w:rPr>
              <w:t xml:space="preserve">IN1.2.2 </w:t>
            </w:r>
            <w:r w:rsidRPr="003E5D64">
              <w:rPr>
                <w:bCs/>
                <w:color w:val="auto"/>
                <w:sz w:val="18"/>
                <w:szCs w:val="18"/>
              </w:rPr>
              <w:t>Número de empleos</w:t>
            </w:r>
            <w:r w:rsidR="00202D44" w:rsidRPr="003E5D64">
              <w:rPr>
                <w:bCs/>
                <w:color w:val="auto"/>
                <w:sz w:val="18"/>
                <w:szCs w:val="18"/>
              </w:rPr>
              <w:t xml:space="preserve"> mantenidos</w:t>
            </w:r>
            <w:r w:rsidRPr="003E5D64">
              <w:rPr>
                <w:bCs/>
                <w:color w:val="auto"/>
                <w:sz w:val="18"/>
                <w:szCs w:val="18"/>
              </w:rPr>
              <w:t xml:space="preserve"> (hombres, mujeres y jóvenes)</w:t>
            </w:r>
          </w:p>
          <w:p w:rsidR="000424EE" w:rsidRPr="003E5D64" w:rsidRDefault="000424EE" w:rsidP="000424EE">
            <w:pPr>
              <w:spacing w:before="0" w:after="0"/>
              <w:jc w:val="left"/>
              <w:rPr>
                <w:rFonts w:eastAsiaTheme="majorEastAsia" w:cstheme="majorBidi"/>
                <w:bCs/>
                <w:sz w:val="18"/>
                <w:szCs w:val="18"/>
              </w:rPr>
            </w:pPr>
            <w:r w:rsidRPr="003E5D64">
              <w:rPr>
                <w:bCs/>
                <w:color w:val="auto"/>
                <w:sz w:val="18"/>
                <w:szCs w:val="18"/>
              </w:rPr>
              <w:t xml:space="preserve">IN1.2.3. Número de empleos creados (hombres, mujeres y jóvenes) </w:t>
            </w:r>
          </w:p>
        </w:tc>
        <w:tc>
          <w:tcPr>
            <w:tcW w:w="320" w:type="pct"/>
            <w:gridSpan w:val="2"/>
            <w:shd w:val="clear" w:color="auto" w:fill="FFFFCC"/>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Fórmula</w:t>
            </w:r>
          </w:p>
        </w:tc>
        <w:tc>
          <w:tcPr>
            <w:tcW w:w="610" w:type="pct"/>
            <w:gridSpan w:val="2"/>
            <w:hideMark/>
          </w:tcPr>
          <w:p w:rsidR="00D36F8A" w:rsidRPr="003E5D64" w:rsidRDefault="00D36F8A" w:rsidP="007C6E03">
            <w:pPr>
              <w:keepNext/>
              <w:keepLines/>
              <w:spacing w:before="0" w:after="0"/>
              <w:jc w:val="center"/>
              <w:outlineLvl w:val="0"/>
              <w:rPr>
                <w:rFonts w:eastAsiaTheme="majorEastAsia" w:cstheme="majorBidi"/>
                <w:color w:val="auto"/>
                <w:sz w:val="18"/>
                <w:szCs w:val="18"/>
              </w:rPr>
            </w:pPr>
          </w:p>
        </w:tc>
      </w:tr>
      <w:tr w:rsidR="00D36F8A" w:rsidRPr="00D36F8A" w:rsidTr="00BB0D5D">
        <w:trPr>
          <w:trHeight w:val="289"/>
          <w:jc w:val="center"/>
        </w:trPr>
        <w:tc>
          <w:tcPr>
            <w:tcW w:w="898" w:type="pct"/>
            <w:gridSpan w:val="2"/>
            <w:vMerge/>
            <w:vAlign w:val="center"/>
            <w:hideMark/>
          </w:tcPr>
          <w:p w:rsidR="00D36F8A" w:rsidRPr="003E5D64" w:rsidRDefault="00D36F8A" w:rsidP="00D36F8A">
            <w:pPr>
              <w:widowControl/>
              <w:spacing w:before="0" w:after="0"/>
              <w:jc w:val="left"/>
              <w:rPr>
                <w:rFonts w:eastAsiaTheme="majorEastAsia" w:cstheme="majorBidi"/>
                <w:bCs/>
                <w:color w:val="auto"/>
                <w:sz w:val="18"/>
                <w:szCs w:val="18"/>
              </w:rPr>
            </w:pPr>
          </w:p>
        </w:tc>
        <w:tc>
          <w:tcPr>
            <w:tcW w:w="0" w:type="auto"/>
            <w:gridSpan w:val="5"/>
            <w:vMerge/>
            <w:vAlign w:val="center"/>
            <w:hideMark/>
          </w:tcPr>
          <w:p w:rsidR="00D36F8A" w:rsidRPr="003E5D64" w:rsidRDefault="00D36F8A" w:rsidP="00D36F8A">
            <w:pPr>
              <w:widowControl/>
              <w:spacing w:before="0" w:after="0"/>
              <w:jc w:val="left"/>
              <w:rPr>
                <w:rFonts w:eastAsiaTheme="majorEastAsia" w:cstheme="majorBidi"/>
                <w:bCs/>
                <w:sz w:val="18"/>
                <w:szCs w:val="18"/>
              </w:rPr>
            </w:pPr>
          </w:p>
        </w:tc>
        <w:tc>
          <w:tcPr>
            <w:tcW w:w="320" w:type="pct"/>
            <w:gridSpan w:val="2"/>
            <w:shd w:val="clear" w:color="auto" w:fill="FFFFCC"/>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Valor</w:t>
            </w:r>
          </w:p>
        </w:tc>
        <w:tc>
          <w:tcPr>
            <w:tcW w:w="610" w:type="pct"/>
            <w:gridSpan w:val="2"/>
          </w:tcPr>
          <w:p w:rsidR="00D36F8A" w:rsidRPr="003E5D64" w:rsidRDefault="007C6E03" w:rsidP="007C6E03">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8</w:t>
            </w:r>
          </w:p>
          <w:p w:rsidR="007C6E03" w:rsidRPr="003E5D64" w:rsidRDefault="007C6E03" w:rsidP="007C6E03">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8</w:t>
            </w:r>
          </w:p>
          <w:p w:rsidR="000424EE" w:rsidRPr="003E5D64" w:rsidRDefault="000424EE" w:rsidP="000C281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2</w:t>
            </w:r>
          </w:p>
        </w:tc>
      </w:tr>
      <w:tr w:rsidR="00D36F8A" w:rsidRPr="00D36F8A" w:rsidTr="00BB0D5D">
        <w:trPr>
          <w:trHeight w:val="290"/>
          <w:jc w:val="center"/>
        </w:trPr>
        <w:tc>
          <w:tcPr>
            <w:tcW w:w="898" w:type="pct"/>
            <w:gridSpan w:val="2"/>
            <w:vMerge/>
            <w:vAlign w:val="center"/>
            <w:hideMark/>
          </w:tcPr>
          <w:p w:rsidR="00D36F8A" w:rsidRPr="003E5D64" w:rsidRDefault="00D36F8A" w:rsidP="00D36F8A">
            <w:pPr>
              <w:widowControl/>
              <w:spacing w:before="0" w:after="0"/>
              <w:jc w:val="left"/>
              <w:rPr>
                <w:rFonts w:eastAsiaTheme="majorEastAsia" w:cstheme="majorBidi"/>
                <w:bCs/>
                <w:color w:val="auto"/>
                <w:sz w:val="18"/>
                <w:szCs w:val="18"/>
              </w:rPr>
            </w:pPr>
          </w:p>
        </w:tc>
        <w:tc>
          <w:tcPr>
            <w:tcW w:w="475" w:type="pct"/>
            <w:shd w:val="clear" w:color="auto" w:fill="FFFFCC"/>
            <w:vAlign w:val="center"/>
            <w:hideMark/>
          </w:tcPr>
          <w:p w:rsidR="00D36F8A" w:rsidRPr="003E5D64" w:rsidRDefault="00D36F8A" w:rsidP="00D36F8A">
            <w:pPr>
              <w:keepNext/>
              <w:keepLines/>
              <w:spacing w:before="0" w:after="0"/>
              <w:jc w:val="left"/>
              <w:outlineLvl w:val="0"/>
              <w:rPr>
                <w:rFonts w:eastAsia="SimSun" w:cs="SourceSansPro,Bold"/>
                <w:b/>
                <w:color w:val="auto"/>
                <w:kern w:val="0"/>
                <w:sz w:val="18"/>
                <w:szCs w:val="18"/>
                <w:lang w:eastAsia="es-ES"/>
              </w:rPr>
            </w:pPr>
            <w:r w:rsidRPr="003E5D64">
              <w:rPr>
                <w:rFonts w:eastAsia="SimSun" w:cs="SourceSansPro,Bold"/>
                <w:b/>
                <w:color w:val="auto"/>
                <w:kern w:val="0"/>
                <w:sz w:val="18"/>
                <w:szCs w:val="18"/>
                <w:lang w:eastAsia="es-ES"/>
              </w:rPr>
              <w:t>Metodología de cálculo</w:t>
            </w:r>
          </w:p>
        </w:tc>
        <w:tc>
          <w:tcPr>
            <w:tcW w:w="3627" w:type="pct"/>
            <w:gridSpan w:val="8"/>
          </w:tcPr>
          <w:p w:rsidR="00D36F8A" w:rsidRPr="003E5D64" w:rsidRDefault="00D36F8A" w:rsidP="007C6E03">
            <w:pPr>
              <w:spacing w:before="0" w:after="0"/>
              <w:jc w:val="center"/>
              <w:rPr>
                <w:rFonts w:eastAsiaTheme="majorEastAsia" w:cstheme="majorBidi"/>
                <w:bCs/>
                <w:strike/>
                <w:sz w:val="18"/>
                <w:szCs w:val="18"/>
              </w:rPr>
            </w:pPr>
          </w:p>
        </w:tc>
      </w:tr>
      <w:tr w:rsidR="00D36F8A" w:rsidRPr="00D36F8A" w:rsidTr="00BB0D5D">
        <w:trPr>
          <w:trHeight w:val="289"/>
          <w:jc w:val="center"/>
        </w:trPr>
        <w:tc>
          <w:tcPr>
            <w:tcW w:w="898" w:type="pct"/>
            <w:gridSpan w:val="2"/>
            <w:vMerge w:val="restart"/>
            <w:vAlign w:val="center"/>
            <w:hideMark/>
          </w:tcPr>
          <w:p w:rsidR="00D36F8A" w:rsidRPr="003E5D64" w:rsidRDefault="00D36F8A"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OE1.3 Impulsar el aprovechamiento sostenible de los recursos forestales</w:t>
            </w:r>
          </w:p>
        </w:tc>
        <w:tc>
          <w:tcPr>
            <w:tcW w:w="3172" w:type="pct"/>
            <w:gridSpan w:val="5"/>
            <w:vMerge w:val="restart"/>
            <w:hideMark/>
          </w:tcPr>
          <w:p w:rsidR="00D36F8A" w:rsidRPr="003E5D64" w:rsidRDefault="00D36F8A" w:rsidP="00D36F8A">
            <w:pPr>
              <w:keepNext/>
              <w:keepLines/>
              <w:spacing w:before="0" w:after="0"/>
              <w:outlineLvl w:val="0"/>
              <w:rPr>
                <w:rFonts w:eastAsiaTheme="majorEastAsia" w:cstheme="majorBidi"/>
                <w:bCs/>
                <w:color w:val="auto"/>
                <w:sz w:val="18"/>
                <w:szCs w:val="18"/>
              </w:rPr>
            </w:pPr>
            <w:r w:rsidRPr="003E5D64">
              <w:rPr>
                <w:rFonts w:eastAsiaTheme="majorEastAsia" w:cstheme="majorBidi"/>
                <w:bCs/>
                <w:color w:val="auto"/>
                <w:sz w:val="18"/>
                <w:szCs w:val="18"/>
              </w:rPr>
              <w:t>IN1.3.1. Nº de operaciones de transformación y/o comercialización de recursos forestales puestas en marcha o modernizadas</w:t>
            </w:r>
          </w:p>
          <w:p w:rsidR="0059042E" w:rsidRPr="003E5D64" w:rsidRDefault="00D36F8A" w:rsidP="00D36F8A">
            <w:pPr>
              <w:keepNext/>
              <w:keepLines/>
              <w:spacing w:before="0" w:after="0"/>
              <w:outlineLvl w:val="0"/>
              <w:rPr>
                <w:rFonts w:eastAsiaTheme="majorEastAsia" w:cstheme="majorBidi"/>
                <w:bCs/>
                <w:color w:val="auto"/>
                <w:sz w:val="18"/>
                <w:szCs w:val="18"/>
              </w:rPr>
            </w:pPr>
            <w:r w:rsidRPr="003E5D64">
              <w:rPr>
                <w:rFonts w:eastAsiaTheme="majorEastAsia" w:cstheme="majorBidi"/>
                <w:bCs/>
                <w:color w:val="auto"/>
                <w:sz w:val="18"/>
                <w:szCs w:val="18"/>
              </w:rPr>
              <w:t>IN1.3.2. Número de empleos creados (hombres, mujeres y jóvenes)</w:t>
            </w:r>
          </w:p>
        </w:tc>
        <w:tc>
          <w:tcPr>
            <w:tcW w:w="320" w:type="pct"/>
            <w:gridSpan w:val="2"/>
            <w:shd w:val="clear" w:color="auto" w:fill="FFFFCC"/>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Fórmula</w:t>
            </w:r>
          </w:p>
        </w:tc>
        <w:tc>
          <w:tcPr>
            <w:tcW w:w="610" w:type="pct"/>
            <w:gridSpan w:val="2"/>
          </w:tcPr>
          <w:p w:rsidR="00D36F8A" w:rsidRPr="003E5D64" w:rsidRDefault="00D36F8A" w:rsidP="007C6E03">
            <w:pPr>
              <w:keepNext/>
              <w:keepLines/>
              <w:spacing w:before="0" w:after="0"/>
              <w:jc w:val="center"/>
              <w:outlineLvl w:val="0"/>
              <w:rPr>
                <w:rFonts w:eastAsiaTheme="majorEastAsia" w:cstheme="majorBidi"/>
                <w:b/>
                <w:bCs/>
                <w:color w:val="BD582C" w:themeColor="accent2"/>
                <w:sz w:val="18"/>
                <w:szCs w:val="18"/>
              </w:rPr>
            </w:pPr>
          </w:p>
        </w:tc>
      </w:tr>
      <w:tr w:rsidR="00D36F8A" w:rsidRPr="00D36F8A" w:rsidTr="00BB0D5D">
        <w:trPr>
          <w:trHeight w:val="290"/>
          <w:jc w:val="center"/>
        </w:trPr>
        <w:tc>
          <w:tcPr>
            <w:tcW w:w="898" w:type="pct"/>
            <w:gridSpan w:val="2"/>
            <w:vMerge/>
            <w:vAlign w:val="center"/>
            <w:hideMark/>
          </w:tcPr>
          <w:p w:rsidR="00D36F8A" w:rsidRPr="003E5D64" w:rsidRDefault="00D36F8A" w:rsidP="00D36F8A">
            <w:pPr>
              <w:widowControl/>
              <w:spacing w:before="0" w:after="0"/>
              <w:jc w:val="left"/>
              <w:rPr>
                <w:rFonts w:eastAsia="SimSun" w:cs="SourceSansPro,Bold"/>
                <w:bCs/>
                <w:color w:val="auto"/>
                <w:kern w:val="0"/>
                <w:sz w:val="18"/>
                <w:szCs w:val="18"/>
                <w:lang w:eastAsia="es-ES"/>
              </w:rPr>
            </w:pPr>
          </w:p>
        </w:tc>
        <w:tc>
          <w:tcPr>
            <w:tcW w:w="0" w:type="auto"/>
            <w:gridSpan w:val="5"/>
            <w:vMerge/>
            <w:vAlign w:val="center"/>
            <w:hideMark/>
          </w:tcPr>
          <w:p w:rsidR="00D36F8A" w:rsidRPr="003E5D64" w:rsidRDefault="00D36F8A" w:rsidP="00D36F8A">
            <w:pPr>
              <w:widowControl/>
              <w:spacing w:before="0" w:after="0"/>
              <w:jc w:val="left"/>
              <w:rPr>
                <w:bCs/>
                <w:color w:val="BD582C" w:themeColor="accent2"/>
                <w:sz w:val="18"/>
                <w:szCs w:val="18"/>
              </w:rPr>
            </w:pPr>
          </w:p>
        </w:tc>
        <w:tc>
          <w:tcPr>
            <w:tcW w:w="320" w:type="pct"/>
            <w:gridSpan w:val="2"/>
            <w:shd w:val="clear" w:color="auto" w:fill="FFFFCC"/>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Valor</w:t>
            </w:r>
          </w:p>
        </w:tc>
        <w:tc>
          <w:tcPr>
            <w:tcW w:w="610" w:type="pct"/>
            <w:gridSpan w:val="2"/>
          </w:tcPr>
          <w:p w:rsidR="00D36F8A" w:rsidRPr="003E5D64" w:rsidRDefault="007C6E03" w:rsidP="007C6E03">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2</w:t>
            </w:r>
          </w:p>
          <w:p w:rsidR="007C6E03" w:rsidRPr="003E5D64" w:rsidRDefault="00F8597B" w:rsidP="000C281A">
            <w:pPr>
              <w:keepNext/>
              <w:keepLines/>
              <w:spacing w:before="0" w:after="0"/>
              <w:jc w:val="center"/>
              <w:outlineLvl w:val="0"/>
              <w:rPr>
                <w:rFonts w:eastAsiaTheme="majorEastAsia" w:cstheme="majorBidi"/>
                <w:b/>
                <w:bCs/>
                <w:strike/>
                <w:color w:val="BD582C" w:themeColor="accent2"/>
                <w:sz w:val="18"/>
                <w:szCs w:val="18"/>
              </w:rPr>
            </w:pPr>
            <w:r w:rsidRPr="003E5D64">
              <w:rPr>
                <w:rFonts w:eastAsiaTheme="majorEastAsia" w:cstheme="majorBidi"/>
                <w:b/>
                <w:bCs/>
                <w:color w:val="auto"/>
                <w:sz w:val="18"/>
                <w:szCs w:val="18"/>
              </w:rPr>
              <w:t>3</w:t>
            </w:r>
          </w:p>
        </w:tc>
      </w:tr>
      <w:tr w:rsidR="00D36F8A" w:rsidRPr="00D36F8A" w:rsidTr="00BB0D5D">
        <w:trPr>
          <w:trHeight w:val="290"/>
          <w:jc w:val="center"/>
        </w:trPr>
        <w:tc>
          <w:tcPr>
            <w:tcW w:w="898" w:type="pct"/>
            <w:gridSpan w:val="2"/>
            <w:vMerge/>
            <w:vAlign w:val="center"/>
            <w:hideMark/>
          </w:tcPr>
          <w:p w:rsidR="00D36F8A" w:rsidRPr="003E5D64" w:rsidRDefault="00D36F8A" w:rsidP="00D36F8A">
            <w:pPr>
              <w:widowControl/>
              <w:spacing w:before="0" w:after="0"/>
              <w:jc w:val="left"/>
              <w:rPr>
                <w:rFonts w:eastAsia="SimSun" w:cs="SourceSansPro,Bold"/>
                <w:bCs/>
                <w:color w:val="auto"/>
                <w:kern w:val="0"/>
                <w:sz w:val="18"/>
                <w:szCs w:val="18"/>
                <w:lang w:eastAsia="es-ES"/>
              </w:rPr>
            </w:pPr>
          </w:p>
        </w:tc>
        <w:tc>
          <w:tcPr>
            <w:tcW w:w="475" w:type="pct"/>
            <w:shd w:val="clear" w:color="auto" w:fill="FFFFCC"/>
            <w:vAlign w:val="center"/>
            <w:hideMark/>
          </w:tcPr>
          <w:p w:rsidR="00D36F8A" w:rsidRPr="003E5D64" w:rsidRDefault="00D36F8A" w:rsidP="00D36F8A">
            <w:pPr>
              <w:keepNext/>
              <w:keepLines/>
              <w:spacing w:before="0" w:after="0"/>
              <w:jc w:val="left"/>
              <w:outlineLvl w:val="0"/>
              <w:rPr>
                <w:rFonts w:eastAsia="SimSun" w:cs="SourceSansPro,Bold"/>
                <w:bCs/>
                <w:color w:val="auto"/>
                <w:kern w:val="0"/>
                <w:sz w:val="18"/>
                <w:szCs w:val="18"/>
                <w:lang w:eastAsia="es-ES"/>
              </w:rPr>
            </w:pPr>
            <w:r w:rsidRPr="003E5D64">
              <w:rPr>
                <w:rFonts w:eastAsia="SimSun" w:cs="SourceSansPro,Bold"/>
                <w:b/>
                <w:bCs/>
                <w:color w:val="auto"/>
                <w:kern w:val="0"/>
                <w:sz w:val="18"/>
                <w:szCs w:val="18"/>
                <w:lang w:eastAsia="es-ES"/>
              </w:rPr>
              <w:t>Metodología de cálculo</w:t>
            </w:r>
          </w:p>
        </w:tc>
        <w:tc>
          <w:tcPr>
            <w:tcW w:w="3627" w:type="pct"/>
            <w:gridSpan w:val="8"/>
            <w:vAlign w:val="center"/>
            <w:hideMark/>
          </w:tcPr>
          <w:p w:rsidR="00D36F8A" w:rsidRPr="003E5D64" w:rsidRDefault="00D36F8A" w:rsidP="00D36F8A">
            <w:pPr>
              <w:keepNext/>
              <w:keepLines/>
              <w:spacing w:before="0" w:after="0"/>
              <w:jc w:val="left"/>
              <w:outlineLvl w:val="0"/>
              <w:rPr>
                <w:rFonts w:eastAsiaTheme="majorEastAsia" w:cstheme="majorBidi"/>
                <w:b/>
                <w:bCs/>
                <w:strike/>
                <w:color w:val="auto"/>
                <w:sz w:val="18"/>
                <w:szCs w:val="18"/>
              </w:rPr>
            </w:pPr>
          </w:p>
        </w:tc>
      </w:tr>
      <w:tr w:rsidR="00D36F8A" w:rsidRPr="00D36F8A" w:rsidTr="00BB0D5D">
        <w:trPr>
          <w:trHeight w:val="446"/>
          <w:jc w:val="center"/>
        </w:trPr>
        <w:tc>
          <w:tcPr>
            <w:tcW w:w="3347" w:type="pct"/>
            <w:gridSpan w:val="4"/>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NECESIDADES DE LA EDLL QUE JUSTIFICAN LOS OBJETIVOS PREVISTOS</w:t>
            </w:r>
          </w:p>
        </w:tc>
        <w:tc>
          <w:tcPr>
            <w:tcW w:w="1653" w:type="pct"/>
            <w:gridSpan w:val="7"/>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CONTRIBUCIÓN A LOS OBJETIVOS ESPECÍFICOS DE LA PAC</w:t>
            </w:r>
          </w:p>
        </w:tc>
      </w:tr>
      <w:tr w:rsidR="00D36F8A" w:rsidRPr="00D36F8A" w:rsidTr="00BB0D5D">
        <w:trPr>
          <w:trHeight w:val="351"/>
          <w:jc w:val="center"/>
        </w:trPr>
        <w:tc>
          <w:tcPr>
            <w:tcW w:w="3347" w:type="pct"/>
            <w:gridSpan w:val="4"/>
            <w:vMerge w:val="restart"/>
            <w:hideMark/>
          </w:tcPr>
          <w:p w:rsidR="00D36F8A" w:rsidRPr="003E5D64" w:rsidRDefault="00484B9D" w:rsidP="00D36F8A">
            <w:pPr>
              <w:widowControl/>
              <w:spacing w:before="0" w:after="0"/>
              <w:jc w:val="left"/>
              <w:rPr>
                <w:rFonts w:eastAsia="Times New Roman" w:cs="Arial"/>
                <w:kern w:val="0"/>
                <w:sz w:val="18"/>
                <w:szCs w:val="18"/>
                <w:lang w:eastAsia="es-ES_tradnl"/>
              </w:rPr>
            </w:pPr>
            <w:r w:rsidRPr="003E5D64">
              <w:rPr>
                <w:rFonts w:eastAsia="Times New Roman" w:cs="Arial"/>
                <w:kern w:val="0"/>
                <w:sz w:val="18"/>
                <w:szCs w:val="18"/>
                <w:lang w:eastAsia="es-ES_tradnl"/>
              </w:rPr>
              <w:t>NPL</w:t>
            </w:r>
            <w:r w:rsidR="00C244C2" w:rsidRPr="003E5D64">
              <w:rPr>
                <w:rFonts w:eastAsia="Times New Roman" w:cs="Arial"/>
                <w:kern w:val="0"/>
                <w:sz w:val="18"/>
                <w:szCs w:val="18"/>
                <w:lang w:eastAsia="es-ES_tradnl"/>
              </w:rPr>
              <w:t>3</w:t>
            </w:r>
            <w:r w:rsidR="00D36F8A" w:rsidRPr="003E5D64">
              <w:rPr>
                <w:rFonts w:eastAsia="Times New Roman" w:cs="Arial"/>
                <w:kern w:val="0"/>
                <w:sz w:val="18"/>
                <w:szCs w:val="18"/>
                <w:lang w:eastAsia="es-ES_tradnl"/>
              </w:rPr>
              <w:t>. Modernización, diversificación y mejora de la competitividad del sector agrario, forestal y agroindustrial</w:t>
            </w:r>
          </w:p>
          <w:p w:rsidR="00D36F8A" w:rsidRPr="003E5D64" w:rsidRDefault="00484B9D" w:rsidP="00D36F8A">
            <w:pPr>
              <w:widowControl/>
              <w:spacing w:before="0" w:after="0"/>
              <w:jc w:val="left"/>
              <w:rPr>
                <w:rFonts w:eastAsia="Times New Roman" w:cs="Arial"/>
                <w:kern w:val="0"/>
                <w:sz w:val="18"/>
                <w:szCs w:val="18"/>
                <w:lang w:eastAsia="es-ES_tradnl"/>
              </w:rPr>
            </w:pPr>
            <w:r w:rsidRPr="003E5D64">
              <w:rPr>
                <w:rFonts w:eastAsia="Times New Roman" w:cs="Arial"/>
                <w:kern w:val="0"/>
                <w:sz w:val="18"/>
                <w:szCs w:val="18"/>
                <w:lang w:eastAsia="es-ES_tradnl"/>
              </w:rPr>
              <w:t>NPL</w:t>
            </w:r>
            <w:r w:rsidR="00C244C2" w:rsidRPr="003E5D64">
              <w:rPr>
                <w:rFonts w:eastAsia="Times New Roman" w:cs="Arial"/>
                <w:kern w:val="0"/>
                <w:sz w:val="18"/>
                <w:szCs w:val="18"/>
                <w:lang w:eastAsia="es-ES_tradnl"/>
              </w:rPr>
              <w:t>9</w:t>
            </w:r>
            <w:r w:rsidR="00D36F8A" w:rsidRPr="003E5D64">
              <w:rPr>
                <w:rFonts w:eastAsia="Times New Roman" w:cs="Arial"/>
                <w:kern w:val="0"/>
                <w:sz w:val="18"/>
                <w:szCs w:val="18"/>
                <w:lang w:eastAsia="es-ES_tradnl"/>
              </w:rPr>
              <w:t>. Aprovechamiento y gestión sostenible de recursos forestales que generen yacimientos de empresas y empleo de calidad</w:t>
            </w:r>
          </w:p>
          <w:p w:rsidR="00D36F8A" w:rsidRPr="003E5D64" w:rsidRDefault="00484B9D" w:rsidP="00D36F8A">
            <w:pPr>
              <w:widowControl/>
              <w:spacing w:before="0" w:after="0"/>
              <w:jc w:val="left"/>
              <w:rPr>
                <w:rFonts w:eastAsia="Times New Roman" w:cs="Arial"/>
                <w:kern w:val="0"/>
                <w:sz w:val="18"/>
                <w:szCs w:val="18"/>
                <w:lang w:eastAsia="es-ES_tradnl"/>
              </w:rPr>
            </w:pPr>
            <w:r w:rsidRPr="003E5D64">
              <w:rPr>
                <w:rFonts w:eastAsia="Times New Roman" w:cs="Arial"/>
                <w:kern w:val="0"/>
                <w:sz w:val="18"/>
                <w:szCs w:val="18"/>
                <w:lang w:eastAsia="es-ES_tradnl"/>
              </w:rPr>
              <w:t>NPL</w:t>
            </w:r>
            <w:r w:rsidR="00C244C2" w:rsidRPr="003E5D64">
              <w:rPr>
                <w:rFonts w:eastAsia="Times New Roman" w:cs="Arial"/>
                <w:kern w:val="0"/>
                <w:sz w:val="18"/>
                <w:szCs w:val="18"/>
                <w:lang w:eastAsia="es-ES_tradnl"/>
              </w:rPr>
              <w:t>11</w:t>
            </w:r>
            <w:r w:rsidR="00D36F8A" w:rsidRPr="003E5D64">
              <w:rPr>
                <w:rFonts w:eastAsia="Times New Roman" w:cs="Arial"/>
                <w:kern w:val="0"/>
                <w:sz w:val="18"/>
                <w:szCs w:val="18"/>
                <w:lang w:eastAsia="es-ES_tradnl"/>
              </w:rPr>
              <w:t>. Facilitar el relevo generacional en el ámbito agroalimentario, agrícola y ganadero que favorezca la incorporación de la mujer y jóvenes en estos sectores</w:t>
            </w:r>
          </w:p>
          <w:p w:rsidR="00D36F8A" w:rsidRPr="003E5D64" w:rsidRDefault="00484B9D" w:rsidP="00D36F8A">
            <w:pPr>
              <w:widowControl/>
              <w:spacing w:before="0" w:after="0"/>
              <w:jc w:val="left"/>
              <w:rPr>
                <w:rFonts w:eastAsia="Times New Roman" w:cs="Arial"/>
                <w:kern w:val="0"/>
                <w:sz w:val="18"/>
                <w:szCs w:val="18"/>
                <w:lang w:eastAsia="es-ES_tradnl"/>
              </w:rPr>
            </w:pPr>
            <w:r w:rsidRPr="003E5D64">
              <w:rPr>
                <w:rFonts w:eastAsia="Times New Roman" w:cs="Arial"/>
                <w:kern w:val="0"/>
                <w:sz w:val="18"/>
                <w:szCs w:val="18"/>
                <w:lang w:eastAsia="es-ES_tradnl"/>
              </w:rPr>
              <w:t>NPL</w:t>
            </w:r>
            <w:r w:rsidR="00C244C2" w:rsidRPr="003E5D64">
              <w:rPr>
                <w:rFonts w:eastAsia="Times New Roman" w:cs="Arial"/>
                <w:kern w:val="0"/>
                <w:sz w:val="18"/>
                <w:szCs w:val="18"/>
                <w:lang w:eastAsia="es-ES_tradnl"/>
              </w:rPr>
              <w:t>4</w:t>
            </w:r>
            <w:r w:rsidR="00D36F8A" w:rsidRPr="003E5D64">
              <w:rPr>
                <w:rFonts w:eastAsia="Times New Roman" w:cs="Arial"/>
                <w:kern w:val="0"/>
                <w:sz w:val="18"/>
                <w:szCs w:val="18"/>
                <w:lang w:eastAsia="es-ES_tradnl"/>
              </w:rPr>
              <w:t>. Mejora de la comercialización y promoción del sector del aceite de oliva</w:t>
            </w:r>
          </w:p>
        </w:tc>
        <w:tc>
          <w:tcPr>
            <w:tcW w:w="319" w:type="pct"/>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OE1</w:t>
            </w:r>
          </w:p>
        </w:tc>
        <w:tc>
          <w:tcPr>
            <w:tcW w:w="319" w:type="pct"/>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O32</w:t>
            </w:r>
          </w:p>
        </w:tc>
        <w:tc>
          <w:tcPr>
            <w:tcW w:w="370" w:type="pct"/>
            <w:gridSpan w:val="2"/>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OE3</w:t>
            </w:r>
          </w:p>
        </w:tc>
        <w:tc>
          <w:tcPr>
            <w:tcW w:w="325" w:type="pct"/>
            <w:gridSpan w:val="2"/>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O34</w:t>
            </w:r>
          </w:p>
        </w:tc>
        <w:tc>
          <w:tcPr>
            <w:tcW w:w="319" w:type="pct"/>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OE5</w:t>
            </w:r>
          </w:p>
        </w:tc>
      </w:tr>
      <w:tr w:rsidR="00D36F8A" w:rsidRPr="00D36F8A" w:rsidTr="00BB0D5D">
        <w:trPr>
          <w:trHeight w:val="352"/>
          <w:jc w:val="center"/>
        </w:trPr>
        <w:tc>
          <w:tcPr>
            <w:tcW w:w="3347" w:type="pct"/>
            <w:gridSpan w:val="4"/>
            <w:vMerge/>
            <w:vAlign w:val="center"/>
            <w:hideMark/>
          </w:tcPr>
          <w:p w:rsidR="00D36F8A" w:rsidRPr="003E5D64" w:rsidRDefault="00D36F8A" w:rsidP="00D36F8A">
            <w:pPr>
              <w:widowControl/>
              <w:spacing w:before="0" w:after="0"/>
              <w:jc w:val="left"/>
              <w:rPr>
                <w:rFonts w:eastAsia="Times New Roman" w:cs="Arial"/>
                <w:kern w:val="0"/>
                <w:sz w:val="18"/>
                <w:szCs w:val="18"/>
                <w:lang w:eastAsia="es-ES_tradnl"/>
              </w:rPr>
            </w:pPr>
          </w:p>
        </w:tc>
        <w:tc>
          <w:tcPr>
            <w:tcW w:w="319" w:type="pct"/>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p>
        </w:tc>
        <w:tc>
          <w:tcPr>
            <w:tcW w:w="319" w:type="pct"/>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370" w:type="pct"/>
            <w:gridSpan w:val="2"/>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325" w:type="pct"/>
            <w:gridSpan w:val="2"/>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319" w:type="pct"/>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r>
      <w:tr w:rsidR="00D36F8A" w:rsidRPr="00D36F8A" w:rsidTr="00BB0D5D">
        <w:trPr>
          <w:trHeight w:val="351"/>
          <w:jc w:val="center"/>
        </w:trPr>
        <w:tc>
          <w:tcPr>
            <w:tcW w:w="3347" w:type="pct"/>
            <w:gridSpan w:val="4"/>
            <w:vMerge/>
            <w:vAlign w:val="center"/>
            <w:hideMark/>
          </w:tcPr>
          <w:p w:rsidR="00D36F8A" w:rsidRPr="003E5D64" w:rsidRDefault="00D36F8A" w:rsidP="00D36F8A">
            <w:pPr>
              <w:widowControl/>
              <w:spacing w:before="0" w:after="0"/>
              <w:jc w:val="left"/>
              <w:rPr>
                <w:rFonts w:eastAsia="Times New Roman" w:cs="Arial"/>
                <w:kern w:val="0"/>
                <w:sz w:val="18"/>
                <w:szCs w:val="18"/>
                <w:lang w:eastAsia="es-ES_tradnl"/>
              </w:rPr>
            </w:pPr>
          </w:p>
        </w:tc>
        <w:tc>
          <w:tcPr>
            <w:tcW w:w="319" w:type="pct"/>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OE6</w:t>
            </w:r>
          </w:p>
        </w:tc>
        <w:tc>
          <w:tcPr>
            <w:tcW w:w="319" w:type="pct"/>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OE7</w:t>
            </w:r>
          </w:p>
        </w:tc>
        <w:tc>
          <w:tcPr>
            <w:tcW w:w="370" w:type="pct"/>
            <w:gridSpan w:val="2"/>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OE8</w:t>
            </w:r>
          </w:p>
        </w:tc>
        <w:tc>
          <w:tcPr>
            <w:tcW w:w="325" w:type="pct"/>
            <w:gridSpan w:val="2"/>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OE9</w:t>
            </w:r>
          </w:p>
        </w:tc>
        <w:tc>
          <w:tcPr>
            <w:tcW w:w="319" w:type="pct"/>
            <w:shd w:val="clear" w:color="auto" w:fill="FFFFCC"/>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OT</w:t>
            </w:r>
          </w:p>
        </w:tc>
      </w:tr>
      <w:tr w:rsidR="00D36F8A" w:rsidRPr="00D36F8A" w:rsidTr="00BB0D5D">
        <w:trPr>
          <w:trHeight w:val="352"/>
          <w:jc w:val="center"/>
        </w:trPr>
        <w:tc>
          <w:tcPr>
            <w:tcW w:w="3347" w:type="pct"/>
            <w:gridSpan w:val="4"/>
            <w:vMerge/>
            <w:vAlign w:val="center"/>
            <w:hideMark/>
          </w:tcPr>
          <w:p w:rsidR="00D36F8A" w:rsidRPr="003E5D64" w:rsidRDefault="00D36F8A" w:rsidP="00D36F8A">
            <w:pPr>
              <w:widowControl/>
              <w:spacing w:before="0" w:after="0"/>
              <w:jc w:val="left"/>
              <w:rPr>
                <w:rFonts w:eastAsia="Times New Roman" w:cs="Arial"/>
                <w:kern w:val="0"/>
                <w:sz w:val="18"/>
                <w:szCs w:val="18"/>
                <w:lang w:eastAsia="es-ES_tradnl"/>
              </w:rPr>
            </w:pPr>
          </w:p>
        </w:tc>
        <w:tc>
          <w:tcPr>
            <w:tcW w:w="319" w:type="pct"/>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319" w:type="pct"/>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370" w:type="pct"/>
            <w:gridSpan w:val="2"/>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325" w:type="pct"/>
            <w:gridSpan w:val="2"/>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319" w:type="pct"/>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r>
    </w:tbl>
    <w:p w:rsidR="00D36F8A" w:rsidRDefault="00D36F8A" w:rsidP="00B71B45">
      <w:pPr>
        <w:rPr>
          <w:bCs/>
          <w:szCs w:val="21"/>
        </w:rPr>
      </w:pPr>
    </w:p>
    <w:p w:rsidR="009239BB" w:rsidRDefault="009239BB" w:rsidP="00B71B45">
      <w:pPr>
        <w:rPr>
          <w:bCs/>
          <w:szCs w:val="21"/>
        </w:rPr>
      </w:pPr>
    </w:p>
    <w:p w:rsidR="009239BB" w:rsidRDefault="009239BB" w:rsidP="00B71B45">
      <w:pPr>
        <w:rPr>
          <w:bCs/>
          <w:szCs w:val="21"/>
        </w:rPr>
      </w:pPr>
    </w:p>
    <w:p w:rsidR="00D66DFF" w:rsidRDefault="009B19AC" w:rsidP="009B19AC">
      <w:pPr>
        <w:widowControl/>
        <w:shd w:val="clear" w:color="auto" w:fill="007400"/>
        <w:spacing w:before="0" w:after="0"/>
        <w:jc w:val="center"/>
        <w:rPr>
          <w:b/>
          <w:bCs/>
          <w:color w:val="FFFFFF" w:themeColor="background1"/>
          <w:sz w:val="24"/>
        </w:rPr>
      </w:pPr>
      <w:r>
        <w:rPr>
          <w:b/>
          <w:bCs/>
          <w:color w:val="FFFFFF" w:themeColor="background1"/>
          <w:sz w:val="24"/>
        </w:rPr>
        <w:t>E</w:t>
      </w:r>
      <w:r w:rsidR="00D66DFF">
        <w:rPr>
          <w:b/>
          <w:bCs/>
          <w:color w:val="FFFFFF" w:themeColor="background1"/>
          <w:sz w:val="24"/>
        </w:rPr>
        <w:t xml:space="preserve">PÍGRAFE 5. OBJETIVOS, PLAN DE ACCIÓN Y COMPLEMENTARIEDAD CON OTROS </w:t>
      </w:r>
      <w:r w:rsidR="00C61B3D">
        <w:rPr>
          <w:b/>
          <w:bCs/>
          <w:color w:val="FFFFFF" w:themeColor="background1"/>
          <w:sz w:val="24"/>
        </w:rPr>
        <w:t>PLANES Y</w:t>
      </w:r>
      <w:r w:rsidR="00D66DFF">
        <w:rPr>
          <w:b/>
          <w:bCs/>
          <w:color w:val="FFFFFF" w:themeColor="background1"/>
          <w:sz w:val="24"/>
        </w:rPr>
        <w:t xml:space="preserve"> ASPECTOS INNOVADORES</w:t>
      </w:r>
    </w:p>
    <w:p w:rsidR="00B71B45" w:rsidRDefault="00B71B45" w:rsidP="00D66DFF">
      <w:pPr>
        <w:pStyle w:val="Ttulo1"/>
        <w:keepNext w:val="0"/>
        <w:keepLines w:val="0"/>
        <w:shd w:val="clear" w:color="auto" w:fill="007400"/>
        <w:spacing w:before="57" w:after="57"/>
        <w:jc w:val="center"/>
        <w:rPr>
          <w:bCs/>
          <w:sz w:val="24"/>
          <w:szCs w:val="22"/>
        </w:rPr>
      </w:pPr>
      <w:r>
        <w:rPr>
          <w:bCs/>
          <w:sz w:val="24"/>
          <w:szCs w:val="22"/>
        </w:rPr>
        <w:t>5.2 OBJETIVOS GENERALES Y ESPECÍFICOS DE LA LÍNEA DE AYUDAS Nº2</w:t>
      </w:r>
    </w:p>
    <w:tbl>
      <w:tblPr>
        <w:tblStyle w:val="Tablaconcuadrcula"/>
        <w:tblW w:w="500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63"/>
        <w:gridCol w:w="1946"/>
        <w:gridCol w:w="2149"/>
        <w:gridCol w:w="5722"/>
        <w:gridCol w:w="867"/>
        <w:gridCol w:w="843"/>
        <w:gridCol w:w="29"/>
        <w:gridCol w:w="932"/>
        <w:gridCol w:w="13"/>
        <w:gridCol w:w="855"/>
        <w:gridCol w:w="697"/>
      </w:tblGrid>
      <w:tr w:rsidR="00D36F8A" w:rsidRPr="00D36F8A" w:rsidTr="0016560A">
        <w:trPr>
          <w:trHeight w:val="221"/>
          <w:jc w:val="center"/>
        </w:trPr>
        <w:tc>
          <w:tcPr>
            <w:tcW w:w="4478" w:type="pct"/>
            <w:gridSpan w:val="8"/>
            <w:shd w:val="clear" w:color="auto" w:fill="B8EAB9"/>
            <w:vAlign w:val="center"/>
            <w:hideMark/>
          </w:tcPr>
          <w:p w:rsidR="00D36F8A" w:rsidRPr="003E5D64" w:rsidRDefault="00D36F8A" w:rsidP="00D36F8A">
            <w:pPr>
              <w:keepNext/>
              <w:keepLines/>
              <w:spacing w:before="0" w:after="0"/>
              <w:jc w:val="left"/>
              <w:outlineLvl w:val="0"/>
              <w:rPr>
                <w:rFonts w:eastAsiaTheme="majorEastAsia" w:cstheme="majorBidi"/>
                <w:b/>
                <w:bCs/>
                <w:szCs w:val="21"/>
              </w:rPr>
            </w:pPr>
            <w:r w:rsidRPr="003E5D64">
              <w:rPr>
                <w:rFonts w:eastAsia="SimSun" w:cs="SourceSansPro,Bold"/>
                <w:b/>
                <w:bCs/>
                <w:kern w:val="0"/>
                <w:szCs w:val="21"/>
                <w:lang w:eastAsia="es-ES_tradnl"/>
              </w:rPr>
              <w:t>LÍNEA DE AYUDAS Nº 2. DIVERSIFICACIÓN DE LA ECONOMÍA RURAL.</w:t>
            </w:r>
          </w:p>
        </w:tc>
        <w:tc>
          <w:tcPr>
            <w:tcW w:w="522" w:type="pct"/>
            <w:gridSpan w:val="3"/>
            <w:shd w:val="clear" w:color="auto" w:fill="B8EAB9"/>
            <w:vAlign w:val="center"/>
            <w:hideMark/>
          </w:tcPr>
          <w:p w:rsidR="00D36F8A" w:rsidRPr="00D36F8A" w:rsidRDefault="00D36F8A" w:rsidP="00D36F8A">
            <w:pPr>
              <w:keepNext/>
              <w:keepLines/>
              <w:spacing w:before="0" w:after="0"/>
              <w:jc w:val="center"/>
              <w:outlineLvl w:val="0"/>
              <w:rPr>
                <w:rFonts w:eastAsiaTheme="majorEastAsia" w:cstheme="majorBidi"/>
                <w:b/>
                <w:bCs/>
                <w:sz w:val="18"/>
                <w:szCs w:val="18"/>
              </w:rPr>
            </w:pPr>
            <w:r w:rsidRPr="00D36F8A">
              <w:rPr>
                <w:rFonts w:eastAsiaTheme="majorEastAsia" w:cstheme="majorBidi"/>
                <w:b/>
                <w:bCs/>
                <w:sz w:val="18"/>
                <w:szCs w:val="18"/>
              </w:rPr>
              <w:t>ASIGNACIÓN (%)</w:t>
            </w:r>
          </w:p>
        </w:tc>
      </w:tr>
      <w:tr w:rsidR="00D36F8A" w:rsidRPr="00D36F8A" w:rsidTr="0016560A">
        <w:trPr>
          <w:trHeight w:val="518"/>
          <w:jc w:val="center"/>
        </w:trPr>
        <w:tc>
          <w:tcPr>
            <w:tcW w:w="354" w:type="pct"/>
            <w:shd w:val="clear" w:color="auto" w:fill="B8EAB9"/>
            <w:vAlign w:val="center"/>
            <w:hideMark/>
          </w:tcPr>
          <w:p w:rsidR="00D36F8A" w:rsidRPr="003E5D64" w:rsidRDefault="00D36F8A" w:rsidP="005A399C">
            <w:pPr>
              <w:keepNext/>
              <w:keepLines/>
              <w:spacing w:afterLines="57"/>
              <w:jc w:val="left"/>
              <w:outlineLvl w:val="0"/>
              <w:rPr>
                <w:rFonts w:eastAsiaTheme="majorEastAsia" w:cstheme="majorBidi"/>
                <w:b/>
                <w:bCs/>
                <w:color w:val="auto"/>
                <w:sz w:val="18"/>
                <w:szCs w:val="18"/>
              </w:rPr>
            </w:pPr>
            <w:r w:rsidRPr="003E5D64">
              <w:rPr>
                <w:rFonts w:eastAsia="SimSun" w:cs="SourceSansPro,Bold"/>
                <w:b/>
                <w:bCs/>
                <w:color w:val="auto"/>
                <w:kern w:val="0"/>
                <w:sz w:val="18"/>
                <w:szCs w:val="18"/>
                <w:lang w:eastAsia="es-ES"/>
              </w:rPr>
              <w:t>Objetivo general</w:t>
            </w:r>
          </w:p>
        </w:tc>
        <w:tc>
          <w:tcPr>
            <w:tcW w:w="4123" w:type="pct"/>
            <w:gridSpan w:val="7"/>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 xml:space="preserve">OG2. </w:t>
            </w:r>
            <w:r w:rsidR="001153DA" w:rsidRPr="003E5D64">
              <w:rPr>
                <w:rFonts w:eastAsiaTheme="majorEastAsia" w:cstheme="majorBidi"/>
                <w:b/>
                <w:bCs/>
                <w:color w:val="auto"/>
                <w:sz w:val="18"/>
                <w:szCs w:val="18"/>
              </w:rPr>
              <w:t>Desarrollar una oferta competitiva, innovadora, diversificada y sostenible de economía local en el territorio, enfocada especialmente a la generación de empleo de calidad y la integración laboral de mujeres y jóvenes.</w:t>
            </w:r>
          </w:p>
        </w:tc>
        <w:tc>
          <w:tcPr>
            <w:tcW w:w="522" w:type="pct"/>
            <w:gridSpan w:val="3"/>
            <w:vAlign w:val="center"/>
            <w:hideMark/>
          </w:tcPr>
          <w:p w:rsidR="00D36F8A" w:rsidRPr="003E5D64" w:rsidRDefault="00D36F8A" w:rsidP="00A32251">
            <w:pPr>
              <w:keepNext/>
              <w:keepLines/>
              <w:spacing w:before="0" w:after="0"/>
              <w:jc w:val="center"/>
              <w:outlineLvl w:val="0"/>
              <w:rPr>
                <w:rFonts w:eastAsiaTheme="majorEastAsia" w:cstheme="majorBidi"/>
                <w:b/>
                <w:bCs/>
                <w:color w:val="auto"/>
                <w:sz w:val="18"/>
                <w:szCs w:val="18"/>
                <w:highlight w:val="yellow"/>
              </w:rPr>
            </w:pPr>
            <w:r w:rsidRPr="003E5D64">
              <w:rPr>
                <w:rFonts w:eastAsiaTheme="majorEastAsia" w:cstheme="majorBidi"/>
                <w:b/>
                <w:bCs/>
                <w:color w:val="auto"/>
                <w:sz w:val="18"/>
                <w:szCs w:val="18"/>
              </w:rPr>
              <w:t>30%</w:t>
            </w:r>
          </w:p>
        </w:tc>
      </w:tr>
      <w:tr w:rsidR="00D36F8A" w:rsidRPr="00D36F8A" w:rsidTr="0016560A">
        <w:trPr>
          <w:trHeight w:val="17"/>
          <w:jc w:val="center"/>
        </w:trPr>
        <w:tc>
          <w:tcPr>
            <w:tcW w:w="1000" w:type="pct"/>
            <w:gridSpan w:val="2"/>
            <w:shd w:val="clear" w:color="auto" w:fill="B8EAB9"/>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Objetivos específicos</w:t>
            </w:r>
          </w:p>
        </w:tc>
        <w:tc>
          <w:tcPr>
            <w:tcW w:w="3178" w:type="pct"/>
            <w:gridSpan w:val="4"/>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Indicadores de seguimiento y evaluación</w:t>
            </w:r>
          </w:p>
        </w:tc>
        <w:tc>
          <w:tcPr>
            <w:tcW w:w="822" w:type="pct"/>
            <w:gridSpan w:val="5"/>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Metas</w:t>
            </w:r>
          </w:p>
        </w:tc>
      </w:tr>
      <w:tr w:rsidR="00D36F8A" w:rsidRPr="00D36F8A" w:rsidTr="0016560A">
        <w:trPr>
          <w:trHeight w:val="498"/>
          <w:jc w:val="center"/>
        </w:trPr>
        <w:tc>
          <w:tcPr>
            <w:tcW w:w="1000" w:type="pct"/>
            <w:gridSpan w:val="2"/>
            <w:vMerge w:val="restart"/>
            <w:vAlign w:val="center"/>
          </w:tcPr>
          <w:p w:rsidR="00D36F8A" w:rsidRPr="003E5D64" w:rsidRDefault="00D36F8A"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 xml:space="preserve">OE2.1 </w:t>
            </w:r>
            <w:r w:rsidR="001153DA" w:rsidRPr="003E5D64">
              <w:rPr>
                <w:rFonts w:eastAsiaTheme="majorEastAsia" w:cstheme="majorBidi"/>
                <w:bCs/>
                <w:color w:val="auto"/>
                <w:sz w:val="18"/>
                <w:szCs w:val="18"/>
              </w:rPr>
              <w:t>Mejorar el nivel de actividad económica mediante la creación y modernización de empresas, con la sostenibilidad, innovación e igualdad como factores básicos.</w:t>
            </w:r>
          </w:p>
        </w:tc>
        <w:tc>
          <w:tcPr>
            <w:tcW w:w="3178" w:type="pct"/>
            <w:gridSpan w:val="4"/>
            <w:vMerge w:val="restart"/>
            <w:vAlign w:val="center"/>
            <w:hideMark/>
          </w:tcPr>
          <w:p w:rsidR="00D36F8A" w:rsidRPr="003E5D64" w:rsidRDefault="00D36F8A" w:rsidP="000C281A">
            <w:pPr>
              <w:jc w:val="left"/>
              <w:rPr>
                <w:sz w:val="18"/>
                <w:szCs w:val="18"/>
              </w:rPr>
            </w:pPr>
            <w:r w:rsidRPr="003E5D64">
              <w:rPr>
                <w:rFonts w:eastAsiaTheme="majorEastAsia" w:cstheme="majorBidi"/>
                <w:bCs/>
                <w:color w:val="auto"/>
                <w:sz w:val="18"/>
                <w:szCs w:val="18"/>
              </w:rPr>
              <w:t>IN2.1.1. Número de empresas rurales</w:t>
            </w:r>
            <w:r w:rsidRPr="003E5D64">
              <w:rPr>
                <w:bCs/>
                <w:sz w:val="18"/>
                <w:szCs w:val="18"/>
              </w:rPr>
              <w:t xml:space="preserve"> creadas o modernizadas.</w:t>
            </w:r>
          </w:p>
          <w:p w:rsidR="00D36F8A" w:rsidRPr="003E5D64" w:rsidRDefault="00D36F8A" w:rsidP="000C281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IN2.1.2. Nº empleos mantenidos (hombres, mujeres y jóvenes)</w:t>
            </w:r>
          </w:p>
          <w:p w:rsidR="00D36F8A" w:rsidRPr="003E5D64" w:rsidRDefault="00D36F8A" w:rsidP="000C281A">
            <w:pPr>
              <w:spacing w:before="0" w:after="0"/>
              <w:jc w:val="left"/>
              <w:rPr>
                <w:sz w:val="18"/>
                <w:szCs w:val="18"/>
              </w:rPr>
            </w:pPr>
            <w:r w:rsidRPr="003E5D64">
              <w:rPr>
                <w:bCs/>
                <w:color w:val="auto"/>
                <w:sz w:val="18"/>
                <w:szCs w:val="18"/>
              </w:rPr>
              <w:t xml:space="preserve">IN2.1.3 </w:t>
            </w:r>
            <w:r w:rsidRPr="003E5D64">
              <w:rPr>
                <w:sz w:val="18"/>
                <w:szCs w:val="18"/>
              </w:rPr>
              <w:t>Número de empleos creados (hombres, mujeres y jóvenes)</w:t>
            </w:r>
          </w:p>
        </w:tc>
        <w:tc>
          <w:tcPr>
            <w:tcW w:w="304" w:type="pct"/>
            <w:gridSpan w:val="3"/>
            <w:shd w:val="clear" w:color="auto" w:fill="B8EAB9"/>
            <w:vAlign w:val="center"/>
            <w:hideMark/>
          </w:tcPr>
          <w:p w:rsidR="00D36F8A" w:rsidRPr="003E5D64" w:rsidRDefault="00D36F8A"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Fórmula</w:t>
            </w:r>
          </w:p>
        </w:tc>
        <w:tc>
          <w:tcPr>
            <w:tcW w:w="518" w:type="pct"/>
            <w:gridSpan w:val="2"/>
          </w:tcPr>
          <w:p w:rsidR="00D36F8A" w:rsidRPr="003E5D64" w:rsidRDefault="00D36F8A" w:rsidP="00D36F8A">
            <w:pPr>
              <w:keepNext/>
              <w:keepLines/>
              <w:spacing w:before="0" w:after="0"/>
              <w:jc w:val="right"/>
              <w:outlineLvl w:val="0"/>
              <w:rPr>
                <w:rFonts w:eastAsiaTheme="majorEastAsia" w:cstheme="majorBidi"/>
                <w:b/>
                <w:bCs/>
                <w:color w:val="auto"/>
                <w:sz w:val="18"/>
                <w:szCs w:val="18"/>
                <w:highlight w:val="yellow"/>
              </w:rPr>
            </w:pPr>
          </w:p>
        </w:tc>
      </w:tr>
      <w:tr w:rsidR="00D36F8A" w:rsidRPr="00D36F8A" w:rsidTr="0016560A">
        <w:trPr>
          <w:trHeight w:val="278"/>
          <w:jc w:val="center"/>
        </w:trPr>
        <w:tc>
          <w:tcPr>
            <w:tcW w:w="1000" w:type="pct"/>
            <w:gridSpan w:val="2"/>
            <w:vMerge/>
            <w:vAlign w:val="center"/>
          </w:tcPr>
          <w:p w:rsidR="00D36F8A" w:rsidRPr="003E5D64" w:rsidRDefault="00D36F8A" w:rsidP="00D36F8A">
            <w:pPr>
              <w:widowControl/>
              <w:spacing w:before="0" w:after="0"/>
              <w:jc w:val="left"/>
              <w:rPr>
                <w:rFonts w:eastAsiaTheme="majorEastAsia" w:cstheme="majorBidi"/>
                <w:bCs/>
                <w:color w:val="auto"/>
                <w:sz w:val="18"/>
                <w:szCs w:val="18"/>
              </w:rPr>
            </w:pPr>
          </w:p>
        </w:tc>
        <w:tc>
          <w:tcPr>
            <w:tcW w:w="3178" w:type="pct"/>
            <w:gridSpan w:val="4"/>
            <w:vMerge/>
            <w:vAlign w:val="center"/>
            <w:hideMark/>
          </w:tcPr>
          <w:p w:rsidR="00D36F8A" w:rsidRPr="003E5D64" w:rsidRDefault="00D36F8A" w:rsidP="00D36F8A">
            <w:pPr>
              <w:widowControl/>
              <w:spacing w:before="0" w:after="0"/>
              <w:jc w:val="left"/>
              <w:rPr>
                <w:rFonts w:eastAsiaTheme="majorEastAsia" w:cstheme="majorBidi"/>
                <w:b/>
                <w:color w:val="FFFFFF" w:themeColor="background1"/>
                <w:sz w:val="18"/>
                <w:szCs w:val="18"/>
                <w:lang w:eastAsia="es-ES_tradnl"/>
              </w:rPr>
            </w:pPr>
          </w:p>
        </w:tc>
        <w:tc>
          <w:tcPr>
            <w:tcW w:w="304" w:type="pct"/>
            <w:gridSpan w:val="3"/>
            <w:shd w:val="clear" w:color="auto" w:fill="B8EAB9"/>
            <w:vAlign w:val="center"/>
            <w:hideMark/>
          </w:tcPr>
          <w:p w:rsidR="00D36F8A" w:rsidRPr="003E5D64" w:rsidRDefault="00D36F8A"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Valor</w:t>
            </w:r>
          </w:p>
        </w:tc>
        <w:tc>
          <w:tcPr>
            <w:tcW w:w="518" w:type="pct"/>
            <w:gridSpan w:val="2"/>
          </w:tcPr>
          <w:p w:rsidR="00D36F8A" w:rsidRPr="003E5D64" w:rsidRDefault="00B63E86"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10</w:t>
            </w:r>
          </w:p>
          <w:p w:rsidR="00B63E86" w:rsidRPr="003E5D64" w:rsidRDefault="00B63E86"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6</w:t>
            </w:r>
          </w:p>
          <w:p w:rsidR="00B63E86" w:rsidRPr="003E5D64" w:rsidRDefault="00B63E86"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9</w:t>
            </w:r>
          </w:p>
        </w:tc>
      </w:tr>
      <w:tr w:rsidR="00D36F8A" w:rsidRPr="00D36F8A" w:rsidTr="0016560A">
        <w:trPr>
          <w:trHeight w:val="428"/>
          <w:jc w:val="center"/>
        </w:trPr>
        <w:tc>
          <w:tcPr>
            <w:tcW w:w="1000" w:type="pct"/>
            <w:gridSpan w:val="2"/>
            <w:vMerge/>
            <w:vAlign w:val="center"/>
          </w:tcPr>
          <w:p w:rsidR="00D36F8A" w:rsidRPr="003E5D64" w:rsidRDefault="00D36F8A" w:rsidP="00D36F8A">
            <w:pPr>
              <w:widowControl/>
              <w:spacing w:before="0" w:after="0"/>
              <w:jc w:val="left"/>
              <w:rPr>
                <w:rFonts w:eastAsiaTheme="majorEastAsia" w:cstheme="majorBidi"/>
                <w:bCs/>
                <w:color w:val="auto"/>
                <w:sz w:val="18"/>
                <w:szCs w:val="18"/>
              </w:rPr>
            </w:pPr>
          </w:p>
        </w:tc>
        <w:tc>
          <w:tcPr>
            <w:tcW w:w="713" w:type="pct"/>
            <w:shd w:val="clear" w:color="auto" w:fill="B8EAB9"/>
            <w:vAlign w:val="center"/>
            <w:hideMark/>
          </w:tcPr>
          <w:p w:rsidR="00D36F8A" w:rsidRPr="003E5D64" w:rsidRDefault="00D36F8A" w:rsidP="00D36F8A">
            <w:pPr>
              <w:keepNext/>
              <w:keepLines/>
              <w:spacing w:before="0" w:after="0"/>
              <w:jc w:val="left"/>
              <w:outlineLvl w:val="0"/>
              <w:rPr>
                <w:rFonts w:eastAsia="SimSun" w:cs="SourceSansPro,Bold"/>
                <w:bCs/>
                <w:color w:val="auto"/>
                <w:kern w:val="0"/>
                <w:sz w:val="18"/>
                <w:szCs w:val="18"/>
                <w:lang w:eastAsia="es-ES"/>
              </w:rPr>
            </w:pPr>
            <w:r w:rsidRPr="003E5D64">
              <w:rPr>
                <w:rFonts w:eastAsia="SimSun" w:cs="SourceSansPro,Bold"/>
                <w:b/>
                <w:bCs/>
                <w:color w:val="auto"/>
                <w:kern w:val="0"/>
                <w:sz w:val="18"/>
                <w:szCs w:val="18"/>
                <w:lang w:eastAsia="es-ES"/>
              </w:rPr>
              <w:t>Metodología de cálculo</w:t>
            </w:r>
          </w:p>
        </w:tc>
        <w:tc>
          <w:tcPr>
            <w:tcW w:w="3287" w:type="pct"/>
            <w:gridSpan w:val="8"/>
            <w:vAlign w:val="center"/>
          </w:tcPr>
          <w:p w:rsidR="00D36F8A" w:rsidRPr="003E5D64" w:rsidRDefault="00D36F8A" w:rsidP="00B63E86">
            <w:pPr>
              <w:keepNext/>
              <w:keepLines/>
              <w:spacing w:before="0" w:after="0"/>
              <w:jc w:val="center"/>
              <w:outlineLvl w:val="0"/>
              <w:rPr>
                <w:rFonts w:eastAsiaTheme="majorEastAsia" w:cstheme="majorBidi"/>
                <w:b/>
                <w:bCs/>
                <w:strike/>
                <w:color w:val="auto"/>
                <w:sz w:val="18"/>
                <w:szCs w:val="18"/>
              </w:rPr>
            </w:pPr>
          </w:p>
        </w:tc>
      </w:tr>
      <w:tr w:rsidR="00D36F8A" w:rsidRPr="00D36F8A" w:rsidTr="0016560A">
        <w:trPr>
          <w:trHeight w:val="338"/>
          <w:jc w:val="center"/>
        </w:trPr>
        <w:tc>
          <w:tcPr>
            <w:tcW w:w="1000" w:type="pct"/>
            <w:gridSpan w:val="2"/>
            <w:vMerge w:val="restart"/>
            <w:vAlign w:val="center"/>
          </w:tcPr>
          <w:p w:rsidR="00D36F8A" w:rsidRPr="003E5D64" w:rsidRDefault="00D36F8A"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OE2.2 Impulsar el emprendimiento para la diversificación de la economía, atrayendo inversión privada y sosteniendo las iniciativas locales innovadoras</w:t>
            </w:r>
          </w:p>
        </w:tc>
        <w:tc>
          <w:tcPr>
            <w:tcW w:w="3178" w:type="pct"/>
            <w:gridSpan w:val="4"/>
            <w:vMerge w:val="restart"/>
            <w:vAlign w:val="center"/>
            <w:hideMark/>
          </w:tcPr>
          <w:p w:rsidR="00D36F8A" w:rsidRPr="003E5D64" w:rsidRDefault="00D36F8A" w:rsidP="00D36F8A">
            <w:pPr>
              <w:spacing w:before="0" w:after="0"/>
              <w:jc w:val="left"/>
              <w:rPr>
                <w:sz w:val="18"/>
                <w:szCs w:val="18"/>
              </w:rPr>
            </w:pPr>
            <w:r w:rsidRPr="003E5D64">
              <w:rPr>
                <w:sz w:val="18"/>
                <w:szCs w:val="18"/>
              </w:rPr>
              <w:t>IN2.2.1. Nº de actividades económicas puestas en marcha a través de la ejecución de un plan empresarial (hombres, mujeres y jóvenes)</w:t>
            </w:r>
          </w:p>
        </w:tc>
        <w:tc>
          <w:tcPr>
            <w:tcW w:w="300" w:type="pct"/>
            <w:gridSpan w:val="2"/>
            <w:shd w:val="clear" w:color="auto" w:fill="B8EAB9"/>
            <w:vAlign w:val="center"/>
          </w:tcPr>
          <w:p w:rsidR="00D36F8A" w:rsidRPr="003E5D64" w:rsidRDefault="00B63E86"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Fórmula</w:t>
            </w:r>
          </w:p>
        </w:tc>
        <w:tc>
          <w:tcPr>
            <w:tcW w:w="522" w:type="pct"/>
            <w:gridSpan w:val="3"/>
          </w:tcPr>
          <w:p w:rsidR="00D36F8A" w:rsidRPr="003E5D64" w:rsidRDefault="00D36F8A" w:rsidP="00B63E86">
            <w:pPr>
              <w:keepNext/>
              <w:keepLines/>
              <w:spacing w:before="0" w:after="0"/>
              <w:jc w:val="center"/>
              <w:outlineLvl w:val="0"/>
              <w:rPr>
                <w:rFonts w:eastAsiaTheme="majorEastAsia" w:cstheme="majorBidi"/>
                <w:b/>
                <w:bCs/>
                <w:color w:val="auto"/>
                <w:sz w:val="18"/>
                <w:szCs w:val="18"/>
              </w:rPr>
            </w:pPr>
          </w:p>
        </w:tc>
      </w:tr>
      <w:tr w:rsidR="00D36F8A" w:rsidRPr="00D36F8A" w:rsidTr="0016560A">
        <w:trPr>
          <w:trHeight w:val="397"/>
          <w:jc w:val="center"/>
        </w:trPr>
        <w:tc>
          <w:tcPr>
            <w:tcW w:w="1000" w:type="pct"/>
            <w:gridSpan w:val="2"/>
            <w:vMerge/>
            <w:vAlign w:val="center"/>
          </w:tcPr>
          <w:p w:rsidR="00D36F8A" w:rsidRPr="003E5D64" w:rsidRDefault="00D36F8A" w:rsidP="00D36F8A">
            <w:pPr>
              <w:widowControl/>
              <w:spacing w:before="0" w:after="0"/>
              <w:jc w:val="left"/>
              <w:rPr>
                <w:rFonts w:eastAsiaTheme="majorEastAsia" w:cstheme="majorBidi"/>
                <w:bCs/>
                <w:color w:val="auto"/>
                <w:sz w:val="18"/>
                <w:szCs w:val="18"/>
                <w:highlight w:val="yellow"/>
              </w:rPr>
            </w:pPr>
          </w:p>
        </w:tc>
        <w:tc>
          <w:tcPr>
            <w:tcW w:w="3178" w:type="pct"/>
            <w:gridSpan w:val="4"/>
            <w:vMerge/>
            <w:vAlign w:val="center"/>
            <w:hideMark/>
          </w:tcPr>
          <w:p w:rsidR="00D36F8A" w:rsidRPr="003E5D64" w:rsidRDefault="00D36F8A" w:rsidP="00D36F8A">
            <w:pPr>
              <w:widowControl/>
              <w:spacing w:before="0" w:after="0"/>
              <w:jc w:val="left"/>
              <w:rPr>
                <w:rFonts w:eastAsiaTheme="majorEastAsia" w:cstheme="majorBidi"/>
                <w:bCs/>
                <w:sz w:val="18"/>
                <w:szCs w:val="18"/>
              </w:rPr>
            </w:pPr>
          </w:p>
        </w:tc>
        <w:tc>
          <w:tcPr>
            <w:tcW w:w="300" w:type="pct"/>
            <w:gridSpan w:val="2"/>
            <w:shd w:val="clear" w:color="auto" w:fill="B8EAB9"/>
            <w:vAlign w:val="center"/>
            <w:hideMark/>
          </w:tcPr>
          <w:p w:rsidR="00D36F8A" w:rsidRPr="003E5D64" w:rsidRDefault="00D36F8A"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Valor</w:t>
            </w:r>
          </w:p>
        </w:tc>
        <w:tc>
          <w:tcPr>
            <w:tcW w:w="522" w:type="pct"/>
            <w:gridSpan w:val="3"/>
          </w:tcPr>
          <w:p w:rsidR="00D36F8A" w:rsidRPr="003E5D64" w:rsidRDefault="00B63E86"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6</w:t>
            </w:r>
          </w:p>
        </w:tc>
      </w:tr>
      <w:tr w:rsidR="00D36F8A" w:rsidRPr="00D36F8A" w:rsidTr="00941AEA">
        <w:trPr>
          <w:trHeight w:val="496"/>
          <w:jc w:val="center"/>
        </w:trPr>
        <w:tc>
          <w:tcPr>
            <w:tcW w:w="1000" w:type="pct"/>
            <w:gridSpan w:val="2"/>
            <w:vMerge/>
            <w:vAlign w:val="center"/>
          </w:tcPr>
          <w:p w:rsidR="00D36F8A" w:rsidRPr="003E5D64" w:rsidRDefault="00D36F8A" w:rsidP="00D36F8A">
            <w:pPr>
              <w:widowControl/>
              <w:spacing w:before="0" w:after="0"/>
              <w:jc w:val="left"/>
              <w:rPr>
                <w:rFonts w:eastAsiaTheme="majorEastAsia" w:cstheme="majorBidi"/>
                <w:bCs/>
                <w:color w:val="auto"/>
                <w:sz w:val="18"/>
                <w:szCs w:val="18"/>
                <w:highlight w:val="yellow"/>
              </w:rPr>
            </w:pPr>
          </w:p>
        </w:tc>
        <w:tc>
          <w:tcPr>
            <w:tcW w:w="713" w:type="pct"/>
            <w:shd w:val="clear" w:color="auto" w:fill="B8EAB9"/>
            <w:vAlign w:val="center"/>
            <w:hideMark/>
          </w:tcPr>
          <w:p w:rsidR="00D36F8A" w:rsidRPr="003E5D64" w:rsidRDefault="00D36F8A" w:rsidP="00D36F8A">
            <w:pPr>
              <w:keepNext/>
              <w:keepLines/>
              <w:spacing w:before="0" w:after="0"/>
              <w:jc w:val="left"/>
              <w:outlineLvl w:val="0"/>
              <w:rPr>
                <w:rFonts w:eastAsia="SimSun" w:cs="SourceSansPro,Bold"/>
                <w:bCs/>
                <w:color w:val="auto"/>
                <w:kern w:val="0"/>
                <w:sz w:val="18"/>
                <w:szCs w:val="18"/>
                <w:lang w:eastAsia="es-ES"/>
              </w:rPr>
            </w:pPr>
            <w:r w:rsidRPr="003E5D64">
              <w:rPr>
                <w:rFonts w:eastAsia="SimSun" w:cs="SourceSansPro,Bold"/>
                <w:b/>
                <w:bCs/>
                <w:color w:val="auto"/>
                <w:kern w:val="0"/>
                <w:sz w:val="18"/>
                <w:szCs w:val="18"/>
                <w:lang w:eastAsia="es-ES"/>
              </w:rPr>
              <w:t>Metodología de cálculo</w:t>
            </w:r>
          </w:p>
        </w:tc>
        <w:tc>
          <w:tcPr>
            <w:tcW w:w="3287" w:type="pct"/>
            <w:gridSpan w:val="8"/>
          </w:tcPr>
          <w:p w:rsidR="00D36F8A" w:rsidRPr="003E5D64" w:rsidRDefault="00D36F8A" w:rsidP="00D36F8A">
            <w:pPr>
              <w:keepNext/>
              <w:keepLines/>
              <w:spacing w:before="0" w:after="0"/>
              <w:jc w:val="right"/>
              <w:outlineLvl w:val="0"/>
              <w:rPr>
                <w:rFonts w:eastAsiaTheme="majorEastAsia" w:cstheme="majorBidi"/>
                <w:b/>
                <w:bCs/>
                <w:color w:val="auto"/>
                <w:sz w:val="18"/>
                <w:szCs w:val="18"/>
              </w:rPr>
            </w:pPr>
          </w:p>
        </w:tc>
      </w:tr>
      <w:tr w:rsidR="00D36F8A" w:rsidRPr="00D36F8A" w:rsidTr="00BD4C61">
        <w:trPr>
          <w:trHeight w:val="278"/>
          <w:jc w:val="center"/>
        </w:trPr>
        <w:tc>
          <w:tcPr>
            <w:tcW w:w="3608" w:type="pct"/>
            <w:gridSpan w:val="4"/>
            <w:tcBorders>
              <w:bottom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NECESIDADES DE LA EDLL QUE JUSTIFICAN LOS OBJETIVOS PREVISTOS</w:t>
            </w:r>
          </w:p>
        </w:tc>
        <w:tc>
          <w:tcPr>
            <w:tcW w:w="1392" w:type="pct"/>
            <w:gridSpan w:val="7"/>
            <w:tcBorders>
              <w:bottom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CONTRIBUCIÓN A LOS OBJETIVOS ESPECÍFICOS DE LA PAC</w:t>
            </w:r>
          </w:p>
        </w:tc>
      </w:tr>
      <w:tr w:rsidR="00D36F8A" w:rsidRPr="00D36F8A" w:rsidTr="00BD4C61">
        <w:trPr>
          <w:trHeight w:val="595"/>
          <w:jc w:val="center"/>
        </w:trPr>
        <w:tc>
          <w:tcPr>
            <w:tcW w:w="3608" w:type="pct"/>
            <w:gridSpan w:val="4"/>
            <w:vMerge w:val="restart"/>
            <w:tcBorders>
              <w:top w:val="single" w:sz="4" w:space="0" w:color="auto"/>
              <w:left w:val="single" w:sz="4" w:space="0" w:color="auto"/>
              <w:bottom w:val="single" w:sz="4" w:space="0" w:color="auto"/>
              <w:right w:val="single" w:sz="4" w:space="0" w:color="auto"/>
            </w:tcBorders>
            <w:hideMark/>
          </w:tcPr>
          <w:p w:rsidR="00D36F8A" w:rsidRPr="003E5D64" w:rsidRDefault="00484B9D" w:rsidP="00D36F8A">
            <w:pPr>
              <w:widowControl/>
              <w:spacing w:before="0" w:after="0"/>
              <w:rPr>
                <w:rFonts w:eastAsia="Times New Roman" w:cs="Arial"/>
                <w:kern w:val="0"/>
                <w:sz w:val="18"/>
                <w:szCs w:val="18"/>
                <w:lang w:eastAsia="es-ES_tradnl"/>
              </w:rPr>
            </w:pPr>
            <w:r w:rsidRPr="003E5D64">
              <w:rPr>
                <w:rFonts w:eastAsia="Times New Roman" w:cs="Arial"/>
                <w:kern w:val="0"/>
                <w:sz w:val="18"/>
                <w:szCs w:val="18"/>
                <w:lang w:eastAsia="es-ES_tradnl"/>
              </w:rPr>
              <w:t>NPL</w:t>
            </w:r>
            <w:r w:rsidR="00C25A03" w:rsidRPr="003E5D64">
              <w:rPr>
                <w:rFonts w:eastAsia="Times New Roman" w:cs="Arial"/>
                <w:kern w:val="0"/>
                <w:sz w:val="18"/>
                <w:szCs w:val="18"/>
                <w:lang w:eastAsia="es-ES_tradnl"/>
              </w:rPr>
              <w:t>10</w:t>
            </w:r>
            <w:r w:rsidR="00257952" w:rsidRPr="003E5D64">
              <w:rPr>
                <w:rFonts w:eastAsia="Times New Roman" w:cs="Arial"/>
                <w:kern w:val="0"/>
                <w:sz w:val="18"/>
                <w:szCs w:val="18"/>
                <w:lang w:eastAsia="es-ES_tradnl"/>
              </w:rPr>
              <w:t>. Apoyo</w:t>
            </w:r>
            <w:r w:rsidR="00D36F8A" w:rsidRPr="003E5D64">
              <w:rPr>
                <w:rFonts w:eastAsia="Times New Roman" w:cs="Arial"/>
                <w:kern w:val="0"/>
                <w:sz w:val="18"/>
                <w:szCs w:val="18"/>
                <w:lang w:eastAsia="es-ES_tradnl"/>
              </w:rPr>
              <w:t xml:space="preserve"> a la creación, ampliación y modernización de pymes que mejoren la competitividad del tejido empresarial comarcal y contribuyan a la diversificación económica</w:t>
            </w:r>
          </w:p>
          <w:p w:rsidR="00D36F8A" w:rsidRPr="003E5D64" w:rsidRDefault="00484B9D" w:rsidP="00D36F8A">
            <w:pPr>
              <w:widowControl/>
              <w:spacing w:before="0" w:after="0"/>
              <w:rPr>
                <w:rFonts w:eastAsia="Times New Roman" w:cs="Arial"/>
                <w:kern w:val="0"/>
                <w:sz w:val="18"/>
                <w:szCs w:val="18"/>
                <w:lang w:eastAsia="es-ES_tradnl"/>
              </w:rPr>
            </w:pPr>
            <w:r w:rsidRPr="003E5D64">
              <w:rPr>
                <w:rFonts w:eastAsia="Times New Roman" w:cs="Arial"/>
                <w:kern w:val="0"/>
                <w:sz w:val="18"/>
                <w:szCs w:val="18"/>
                <w:lang w:eastAsia="es-ES_tradnl"/>
              </w:rPr>
              <w:t>NPL</w:t>
            </w:r>
            <w:r w:rsidR="00C25A03" w:rsidRPr="003E5D64">
              <w:rPr>
                <w:rFonts w:eastAsia="Times New Roman" w:cs="Arial"/>
                <w:kern w:val="0"/>
                <w:sz w:val="18"/>
                <w:szCs w:val="18"/>
                <w:lang w:eastAsia="es-ES_tradnl"/>
              </w:rPr>
              <w:t>8</w:t>
            </w:r>
            <w:r w:rsidR="00257952" w:rsidRPr="003E5D64">
              <w:rPr>
                <w:rFonts w:eastAsia="Times New Roman" w:cs="Arial"/>
                <w:kern w:val="0"/>
                <w:sz w:val="18"/>
                <w:szCs w:val="18"/>
                <w:lang w:eastAsia="es-ES_tradnl"/>
              </w:rPr>
              <w:t>. Fomentar</w:t>
            </w:r>
            <w:r w:rsidR="00D36F8A" w:rsidRPr="003E5D64">
              <w:rPr>
                <w:rFonts w:eastAsia="Times New Roman" w:cs="Arial"/>
                <w:kern w:val="0"/>
                <w:sz w:val="18"/>
                <w:szCs w:val="18"/>
                <w:lang w:eastAsia="es-ES_tradnl"/>
              </w:rPr>
              <w:t xml:space="preserve"> el empleo femenino y facilitar el emprendimiento de las mujeres</w:t>
            </w:r>
          </w:p>
          <w:p w:rsidR="00D36F8A" w:rsidRPr="003E5D64" w:rsidRDefault="00484B9D" w:rsidP="00D36F8A">
            <w:pPr>
              <w:widowControl/>
              <w:spacing w:before="0" w:after="0"/>
              <w:rPr>
                <w:rFonts w:eastAsia="Times New Roman" w:cs="Arial"/>
                <w:kern w:val="0"/>
                <w:sz w:val="18"/>
                <w:szCs w:val="18"/>
                <w:lang w:eastAsia="es-ES_tradnl"/>
              </w:rPr>
            </w:pPr>
            <w:r w:rsidRPr="003E5D64">
              <w:rPr>
                <w:rFonts w:eastAsia="Times New Roman" w:cs="Arial"/>
                <w:kern w:val="0"/>
                <w:sz w:val="18"/>
                <w:szCs w:val="18"/>
                <w:lang w:eastAsia="es-ES_tradnl"/>
              </w:rPr>
              <w:t>NPL</w:t>
            </w:r>
            <w:r w:rsidR="00C25A03" w:rsidRPr="003E5D64">
              <w:rPr>
                <w:rFonts w:eastAsia="Times New Roman" w:cs="Arial"/>
                <w:kern w:val="0"/>
                <w:sz w:val="18"/>
                <w:szCs w:val="18"/>
                <w:lang w:eastAsia="es-ES_tradnl"/>
              </w:rPr>
              <w:t>13</w:t>
            </w:r>
            <w:r w:rsidR="00257952" w:rsidRPr="003E5D64">
              <w:rPr>
                <w:rFonts w:eastAsia="Times New Roman" w:cs="Arial"/>
                <w:kern w:val="0"/>
                <w:sz w:val="18"/>
                <w:szCs w:val="18"/>
                <w:lang w:eastAsia="es-ES_tradnl"/>
              </w:rPr>
              <w:t>. Mejora</w:t>
            </w:r>
            <w:r w:rsidR="00D36F8A" w:rsidRPr="003E5D64">
              <w:rPr>
                <w:rFonts w:eastAsia="Times New Roman" w:cs="Arial"/>
                <w:kern w:val="0"/>
                <w:sz w:val="18"/>
                <w:szCs w:val="18"/>
                <w:lang w:eastAsia="es-ES_tradnl"/>
              </w:rPr>
              <w:t xml:space="preserve"> de la formación y empleabilidad de la población para adaptarla a las necesidades de la comarca, en especial de las personas con mayores dificultades de inserción laboral (mujeres, jóvenes, sénior, personas con discapacidad…) </w:t>
            </w:r>
          </w:p>
          <w:p w:rsidR="00D36F8A" w:rsidRPr="003E5D64" w:rsidRDefault="00484B9D" w:rsidP="00D36F8A">
            <w:pPr>
              <w:widowControl/>
              <w:spacing w:before="0" w:after="0"/>
              <w:rPr>
                <w:rFonts w:eastAsia="Times New Roman" w:cs="Arial"/>
                <w:kern w:val="0"/>
                <w:sz w:val="18"/>
                <w:szCs w:val="18"/>
                <w:lang w:eastAsia="es-ES_tradnl"/>
              </w:rPr>
            </w:pPr>
            <w:r w:rsidRPr="003E5D64">
              <w:rPr>
                <w:rFonts w:eastAsia="Times New Roman" w:cs="Arial"/>
                <w:kern w:val="0"/>
                <w:sz w:val="18"/>
                <w:szCs w:val="18"/>
                <w:lang w:eastAsia="es-ES_tradnl"/>
              </w:rPr>
              <w:t>NPL</w:t>
            </w:r>
            <w:r w:rsidR="00C25A03" w:rsidRPr="003E5D64">
              <w:rPr>
                <w:rFonts w:eastAsia="Times New Roman" w:cs="Arial"/>
                <w:kern w:val="0"/>
                <w:sz w:val="18"/>
                <w:szCs w:val="18"/>
                <w:lang w:eastAsia="es-ES_tradnl"/>
              </w:rPr>
              <w:t>19</w:t>
            </w:r>
            <w:r w:rsidR="00D36F8A" w:rsidRPr="003E5D64">
              <w:rPr>
                <w:rFonts w:eastAsia="Times New Roman" w:cs="Arial"/>
                <w:kern w:val="0"/>
                <w:sz w:val="18"/>
                <w:szCs w:val="18"/>
                <w:lang w:eastAsia="es-ES_tradnl"/>
              </w:rPr>
              <w:t>. Mejora de la competitividad turística: creación y mejora de infraestructuras de alojamiento y restauración, ampliación de la oferta de servicios complementarios, impulso a la implantación de nuevas empresas turísticas y la promoción de los nuevos yacimientos de empleo</w:t>
            </w:r>
          </w:p>
          <w:p w:rsidR="00D36F8A" w:rsidRPr="003E5D64" w:rsidRDefault="00484B9D" w:rsidP="00D36F8A">
            <w:pPr>
              <w:widowControl/>
              <w:spacing w:before="0" w:after="0"/>
              <w:rPr>
                <w:rFonts w:eastAsia="Times New Roman" w:cs="Arial"/>
                <w:kern w:val="0"/>
                <w:sz w:val="18"/>
                <w:szCs w:val="18"/>
                <w:lang w:eastAsia="es-ES_tradnl"/>
              </w:rPr>
            </w:pPr>
            <w:r w:rsidRPr="003E5D64">
              <w:rPr>
                <w:rFonts w:eastAsia="Times New Roman" w:cs="Arial"/>
                <w:kern w:val="0"/>
                <w:sz w:val="18"/>
                <w:szCs w:val="18"/>
                <w:lang w:eastAsia="es-ES_tradnl"/>
              </w:rPr>
              <w:t>NPL</w:t>
            </w:r>
            <w:r w:rsidR="00C25A03" w:rsidRPr="003E5D64">
              <w:rPr>
                <w:rFonts w:eastAsia="Times New Roman" w:cs="Arial"/>
                <w:kern w:val="0"/>
                <w:sz w:val="18"/>
                <w:szCs w:val="18"/>
                <w:lang w:eastAsia="es-ES_tradnl"/>
              </w:rPr>
              <w:t>21</w:t>
            </w:r>
            <w:r w:rsidR="00257952" w:rsidRPr="003E5D64">
              <w:rPr>
                <w:rFonts w:eastAsia="Times New Roman" w:cs="Arial"/>
                <w:kern w:val="0"/>
                <w:sz w:val="18"/>
                <w:szCs w:val="18"/>
                <w:lang w:eastAsia="es-ES_tradnl"/>
              </w:rPr>
              <w:t>. Incorporación</w:t>
            </w:r>
            <w:r w:rsidR="00D36F8A" w:rsidRPr="003E5D64">
              <w:rPr>
                <w:rFonts w:eastAsia="Times New Roman" w:cs="Arial"/>
                <w:kern w:val="0"/>
                <w:sz w:val="18"/>
                <w:szCs w:val="18"/>
                <w:lang w:eastAsia="es-ES_tradnl"/>
              </w:rPr>
              <w:t xml:space="preserve"> y promoción de aspectos innovadores y de sostenibilidad en todos los sectores económicos que favorezcan un desarrollo sostenible y económico respetando el medio ambiente (incluye economía Verde y Circular)</w:t>
            </w:r>
          </w:p>
          <w:p w:rsidR="00D36F8A" w:rsidRPr="003E5D64" w:rsidRDefault="00D36F8A" w:rsidP="00D36F8A">
            <w:pPr>
              <w:widowControl/>
              <w:spacing w:before="0" w:after="0"/>
              <w:rPr>
                <w:rFonts w:eastAsia="Times New Roman" w:cs="Arial"/>
                <w:kern w:val="0"/>
                <w:sz w:val="18"/>
                <w:szCs w:val="18"/>
                <w:lang w:eastAsia="es-ES_tradnl"/>
              </w:rPr>
            </w:pPr>
            <w:r w:rsidRPr="003E5D64">
              <w:rPr>
                <w:rFonts w:eastAsia="Times New Roman" w:cs="Arial"/>
                <w:kern w:val="0"/>
                <w:sz w:val="18"/>
                <w:szCs w:val="18"/>
                <w:lang w:eastAsia="es-ES_tradnl"/>
              </w:rPr>
              <w:t>N</w:t>
            </w:r>
            <w:r w:rsidR="00484B9D" w:rsidRPr="003E5D64">
              <w:rPr>
                <w:rFonts w:eastAsia="Times New Roman" w:cs="Arial"/>
                <w:kern w:val="0"/>
                <w:sz w:val="18"/>
                <w:szCs w:val="18"/>
                <w:lang w:eastAsia="es-ES_tradnl"/>
              </w:rPr>
              <w:t>PL</w:t>
            </w:r>
            <w:r w:rsidR="00C25A03" w:rsidRPr="003E5D64">
              <w:rPr>
                <w:rFonts w:eastAsia="Times New Roman" w:cs="Arial"/>
                <w:kern w:val="0"/>
                <w:sz w:val="18"/>
                <w:szCs w:val="18"/>
                <w:lang w:eastAsia="es-ES_tradnl"/>
              </w:rPr>
              <w:t>14.</w:t>
            </w:r>
            <w:r w:rsidRPr="003E5D64">
              <w:rPr>
                <w:rFonts w:eastAsia="Times New Roman" w:cs="Arial"/>
                <w:kern w:val="0"/>
                <w:sz w:val="18"/>
                <w:szCs w:val="18"/>
                <w:lang w:eastAsia="es-ES_tradnl"/>
              </w:rPr>
              <w:t xml:space="preserve"> Potenciar el traspaso generacional en hostelería, construcción, oficios tradicionales, comercio...especialmente de jóvenes y mujeres</w:t>
            </w:r>
          </w:p>
          <w:p w:rsidR="00D36F8A" w:rsidRPr="003E5D64" w:rsidRDefault="00484B9D" w:rsidP="00D36F8A">
            <w:pPr>
              <w:widowControl/>
              <w:spacing w:before="0" w:after="0"/>
              <w:rPr>
                <w:rFonts w:eastAsia="Times New Roman" w:cs="Arial"/>
                <w:kern w:val="0"/>
                <w:sz w:val="18"/>
                <w:szCs w:val="18"/>
                <w:lang w:eastAsia="es-ES_tradnl"/>
              </w:rPr>
            </w:pPr>
            <w:r w:rsidRPr="003E5D64">
              <w:rPr>
                <w:rFonts w:eastAsia="Times New Roman" w:cs="Arial"/>
                <w:kern w:val="0"/>
                <w:sz w:val="18"/>
                <w:szCs w:val="18"/>
                <w:lang w:eastAsia="es-ES_tradnl"/>
              </w:rPr>
              <w:t>NPL</w:t>
            </w:r>
            <w:r w:rsidR="00C25A03" w:rsidRPr="003E5D64">
              <w:rPr>
                <w:rFonts w:eastAsia="Times New Roman" w:cs="Arial"/>
                <w:kern w:val="0"/>
                <w:sz w:val="18"/>
                <w:szCs w:val="18"/>
                <w:lang w:eastAsia="es-ES_tradnl"/>
              </w:rPr>
              <w:t>12</w:t>
            </w:r>
            <w:r w:rsidR="001C1A75" w:rsidRPr="003E5D64">
              <w:rPr>
                <w:rFonts w:eastAsia="Times New Roman" w:cs="Arial"/>
                <w:kern w:val="0"/>
                <w:sz w:val="18"/>
                <w:szCs w:val="18"/>
                <w:lang w:eastAsia="es-ES_tradnl"/>
              </w:rPr>
              <w:t>. Dotació</w:t>
            </w:r>
            <w:r w:rsidR="00257952" w:rsidRPr="003E5D64">
              <w:rPr>
                <w:rFonts w:eastAsia="Times New Roman" w:cs="Arial"/>
                <w:kern w:val="0"/>
                <w:sz w:val="18"/>
                <w:szCs w:val="18"/>
                <w:lang w:eastAsia="es-ES_tradnl"/>
              </w:rPr>
              <w:t>n</w:t>
            </w:r>
            <w:r w:rsidR="00D36F8A" w:rsidRPr="003E5D64">
              <w:rPr>
                <w:rFonts w:eastAsia="Times New Roman" w:cs="Arial"/>
                <w:kern w:val="0"/>
                <w:sz w:val="18"/>
                <w:szCs w:val="18"/>
                <w:lang w:eastAsia="es-ES_tradnl"/>
              </w:rPr>
              <w:t xml:space="preserve"> y mejora </w:t>
            </w:r>
            <w:r w:rsidR="00257952" w:rsidRPr="003E5D64">
              <w:rPr>
                <w:rFonts w:eastAsia="Times New Roman" w:cs="Arial"/>
                <w:kern w:val="0"/>
                <w:sz w:val="18"/>
                <w:szCs w:val="18"/>
                <w:lang w:eastAsia="es-ES_tradnl"/>
              </w:rPr>
              <w:t>de las</w:t>
            </w:r>
            <w:r w:rsidR="00D36F8A" w:rsidRPr="003E5D64">
              <w:rPr>
                <w:rFonts w:eastAsia="Times New Roman" w:cs="Arial"/>
                <w:kern w:val="0"/>
                <w:sz w:val="18"/>
                <w:szCs w:val="18"/>
                <w:lang w:eastAsia="es-ES_tradnl"/>
              </w:rPr>
              <w:t xml:space="preserve"> infraestructuras, servicios y </w:t>
            </w:r>
            <w:r w:rsidR="00257952" w:rsidRPr="003E5D64">
              <w:rPr>
                <w:rFonts w:eastAsia="Times New Roman" w:cs="Arial"/>
                <w:kern w:val="0"/>
                <w:sz w:val="18"/>
                <w:szCs w:val="18"/>
                <w:lang w:eastAsia="es-ES_tradnl"/>
              </w:rPr>
              <w:t>recursos que</w:t>
            </w:r>
            <w:r w:rsidR="00D36F8A" w:rsidRPr="003E5D64">
              <w:rPr>
                <w:rFonts w:eastAsia="Times New Roman" w:cs="Arial"/>
                <w:kern w:val="0"/>
                <w:sz w:val="18"/>
                <w:szCs w:val="18"/>
                <w:lang w:eastAsia="es-ES_tradnl"/>
              </w:rPr>
              <w:t xml:space="preserve"> faciliten la actividad económica y el fomento del emprendimiento (co-working, semilleros de empresas, teletrabajo, suministro eléctrico…)</w:t>
            </w:r>
          </w:p>
        </w:tc>
        <w:tc>
          <w:tcPr>
            <w:tcW w:w="289" w:type="pct"/>
            <w:tcBorders>
              <w:top w:val="single" w:sz="4" w:space="0" w:color="auto"/>
              <w:left w:val="single" w:sz="4" w:space="0" w:color="auto"/>
              <w:bottom w:val="single" w:sz="4" w:space="0" w:color="auto"/>
              <w:right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OE1</w:t>
            </w:r>
          </w:p>
        </w:tc>
        <w:tc>
          <w:tcPr>
            <w:tcW w:w="290" w:type="pct"/>
            <w:gridSpan w:val="2"/>
            <w:tcBorders>
              <w:top w:val="single" w:sz="4" w:space="0" w:color="auto"/>
              <w:left w:val="single" w:sz="4" w:space="0" w:color="auto"/>
              <w:bottom w:val="single" w:sz="4" w:space="0" w:color="auto"/>
              <w:right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OE2</w:t>
            </w:r>
          </w:p>
        </w:tc>
        <w:tc>
          <w:tcPr>
            <w:tcW w:w="291" w:type="pct"/>
            <w:tcBorders>
              <w:top w:val="single" w:sz="4" w:space="0" w:color="auto"/>
              <w:left w:val="single" w:sz="4" w:space="0" w:color="auto"/>
              <w:bottom w:val="single" w:sz="4" w:space="0" w:color="auto"/>
              <w:right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OE3</w:t>
            </w:r>
          </w:p>
        </w:tc>
        <w:tc>
          <w:tcPr>
            <w:tcW w:w="289" w:type="pct"/>
            <w:gridSpan w:val="2"/>
            <w:tcBorders>
              <w:top w:val="single" w:sz="4" w:space="0" w:color="auto"/>
              <w:left w:val="single" w:sz="4" w:space="0" w:color="auto"/>
              <w:bottom w:val="single" w:sz="4" w:space="0" w:color="auto"/>
              <w:right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OE4</w:t>
            </w:r>
          </w:p>
        </w:tc>
        <w:tc>
          <w:tcPr>
            <w:tcW w:w="233" w:type="pct"/>
            <w:tcBorders>
              <w:top w:val="single" w:sz="4" w:space="0" w:color="auto"/>
              <w:left w:val="single" w:sz="4" w:space="0" w:color="auto"/>
              <w:bottom w:val="single" w:sz="4" w:space="0" w:color="auto"/>
              <w:right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OE5</w:t>
            </w:r>
          </w:p>
        </w:tc>
      </w:tr>
      <w:tr w:rsidR="00D36F8A" w:rsidRPr="00D36F8A" w:rsidTr="00BD4C61">
        <w:trPr>
          <w:trHeight w:val="596"/>
          <w:jc w:val="center"/>
        </w:trPr>
        <w:tc>
          <w:tcPr>
            <w:tcW w:w="3608" w:type="pct"/>
            <w:gridSpan w:val="4"/>
            <w:vMerge/>
            <w:tcBorders>
              <w:top w:val="single" w:sz="4" w:space="0" w:color="auto"/>
              <w:left w:val="single" w:sz="4" w:space="0" w:color="auto"/>
              <w:bottom w:val="single" w:sz="4" w:space="0" w:color="auto"/>
              <w:right w:val="single" w:sz="4" w:space="0" w:color="auto"/>
            </w:tcBorders>
            <w:vAlign w:val="center"/>
            <w:hideMark/>
          </w:tcPr>
          <w:p w:rsidR="00D36F8A" w:rsidRPr="003E5D64" w:rsidRDefault="00D36F8A" w:rsidP="00D36F8A">
            <w:pPr>
              <w:widowControl/>
              <w:spacing w:before="0" w:after="0"/>
              <w:jc w:val="left"/>
              <w:rPr>
                <w:rFonts w:eastAsia="Times New Roman" w:cs="Arial"/>
                <w:kern w:val="0"/>
                <w:sz w:val="18"/>
                <w:szCs w:val="18"/>
                <w:lang w:eastAsia="es-ES_tradnl"/>
              </w:rPr>
            </w:pPr>
          </w:p>
        </w:tc>
        <w:tc>
          <w:tcPr>
            <w:tcW w:w="289" w:type="pct"/>
            <w:tcBorders>
              <w:top w:val="single" w:sz="4" w:space="0" w:color="auto"/>
              <w:left w:val="single" w:sz="4" w:space="0" w:color="auto"/>
              <w:bottom w:val="single" w:sz="4" w:space="0" w:color="auto"/>
              <w:right w:val="single" w:sz="4" w:space="0" w:color="auto"/>
            </w:tcBorders>
            <w:vAlign w:val="center"/>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p>
        </w:tc>
        <w:tc>
          <w:tcPr>
            <w:tcW w:w="290" w:type="pct"/>
            <w:gridSpan w:val="2"/>
            <w:tcBorders>
              <w:top w:val="single" w:sz="4" w:space="0" w:color="auto"/>
              <w:left w:val="single" w:sz="4" w:space="0" w:color="auto"/>
              <w:bottom w:val="single" w:sz="4" w:space="0" w:color="auto"/>
              <w:right w:val="single" w:sz="4" w:space="0" w:color="auto"/>
            </w:tcBorders>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291" w:type="pct"/>
            <w:tcBorders>
              <w:top w:val="single" w:sz="4" w:space="0" w:color="auto"/>
              <w:left w:val="single" w:sz="4" w:space="0" w:color="auto"/>
              <w:bottom w:val="single" w:sz="4" w:space="0" w:color="auto"/>
              <w:right w:val="single" w:sz="4" w:space="0" w:color="auto"/>
            </w:tcBorders>
            <w:vAlign w:val="center"/>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233" w:type="pct"/>
            <w:tcBorders>
              <w:top w:val="single" w:sz="4" w:space="0" w:color="auto"/>
              <w:left w:val="single" w:sz="4" w:space="0" w:color="auto"/>
              <w:bottom w:val="single" w:sz="4" w:space="0" w:color="auto"/>
              <w:right w:val="single" w:sz="4" w:space="0" w:color="auto"/>
            </w:tcBorders>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r>
      <w:tr w:rsidR="00D36F8A" w:rsidRPr="00D36F8A" w:rsidTr="00BD4C61">
        <w:trPr>
          <w:trHeight w:val="596"/>
          <w:jc w:val="center"/>
        </w:trPr>
        <w:tc>
          <w:tcPr>
            <w:tcW w:w="3608" w:type="pct"/>
            <w:gridSpan w:val="4"/>
            <w:vMerge/>
            <w:tcBorders>
              <w:top w:val="single" w:sz="4" w:space="0" w:color="auto"/>
              <w:left w:val="single" w:sz="4" w:space="0" w:color="auto"/>
              <w:bottom w:val="single" w:sz="4" w:space="0" w:color="auto"/>
              <w:right w:val="single" w:sz="4" w:space="0" w:color="auto"/>
            </w:tcBorders>
            <w:vAlign w:val="center"/>
            <w:hideMark/>
          </w:tcPr>
          <w:p w:rsidR="00D36F8A" w:rsidRPr="003E5D64" w:rsidRDefault="00D36F8A" w:rsidP="00D36F8A">
            <w:pPr>
              <w:widowControl/>
              <w:spacing w:before="0" w:after="0"/>
              <w:jc w:val="left"/>
              <w:rPr>
                <w:rFonts w:eastAsia="Times New Roman" w:cs="Arial"/>
                <w:kern w:val="0"/>
                <w:sz w:val="18"/>
                <w:szCs w:val="18"/>
                <w:lang w:eastAsia="es-ES_tradnl"/>
              </w:rPr>
            </w:pPr>
          </w:p>
        </w:tc>
        <w:tc>
          <w:tcPr>
            <w:tcW w:w="289" w:type="pct"/>
            <w:tcBorders>
              <w:top w:val="single" w:sz="4" w:space="0" w:color="auto"/>
              <w:left w:val="single" w:sz="4" w:space="0" w:color="auto"/>
              <w:bottom w:val="single" w:sz="4" w:space="0" w:color="auto"/>
              <w:right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OE6</w:t>
            </w:r>
          </w:p>
        </w:tc>
        <w:tc>
          <w:tcPr>
            <w:tcW w:w="290" w:type="pct"/>
            <w:gridSpan w:val="2"/>
            <w:tcBorders>
              <w:top w:val="single" w:sz="4" w:space="0" w:color="auto"/>
              <w:left w:val="single" w:sz="4" w:space="0" w:color="auto"/>
              <w:bottom w:val="single" w:sz="4" w:space="0" w:color="auto"/>
              <w:right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OE7</w:t>
            </w:r>
          </w:p>
        </w:tc>
        <w:tc>
          <w:tcPr>
            <w:tcW w:w="291" w:type="pct"/>
            <w:tcBorders>
              <w:top w:val="single" w:sz="4" w:space="0" w:color="auto"/>
              <w:left w:val="single" w:sz="4" w:space="0" w:color="auto"/>
              <w:bottom w:val="single" w:sz="4" w:space="0" w:color="auto"/>
              <w:right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OE8</w:t>
            </w:r>
          </w:p>
        </w:tc>
        <w:tc>
          <w:tcPr>
            <w:tcW w:w="289" w:type="pct"/>
            <w:gridSpan w:val="2"/>
            <w:tcBorders>
              <w:top w:val="single" w:sz="4" w:space="0" w:color="auto"/>
              <w:left w:val="single" w:sz="4" w:space="0" w:color="auto"/>
              <w:bottom w:val="single" w:sz="4" w:space="0" w:color="auto"/>
              <w:right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OE9</w:t>
            </w:r>
          </w:p>
        </w:tc>
        <w:tc>
          <w:tcPr>
            <w:tcW w:w="233" w:type="pct"/>
            <w:tcBorders>
              <w:top w:val="single" w:sz="4" w:space="0" w:color="auto"/>
              <w:left w:val="single" w:sz="4" w:space="0" w:color="auto"/>
              <w:bottom w:val="single" w:sz="4" w:space="0" w:color="auto"/>
              <w:right w:val="single" w:sz="4" w:space="0" w:color="auto"/>
            </w:tcBorders>
            <w:shd w:val="clear" w:color="auto" w:fill="B8EAB9"/>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OT</w:t>
            </w:r>
          </w:p>
        </w:tc>
      </w:tr>
      <w:tr w:rsidR="00D36F8A" w:rsidRPr="00D36F8A" w:rsidTr="00BD4C61">
        <w:trPr>
          <w:trHeight w:val="596"/>
          <w:jc w:val="center"/>
        </w:trPr>
        <w:tc>
          <w:tcPr>
            <w:tcW w:w="3608" w:type="pct"/>
            <w:gridSpan w:val="4"/>
            <w:vMerge/>
            <w:tcBorders>
              <w:top w:val="single" w:sz="4" w:space="0" w:color="auto"/>
              <w:left w:val="single" w:sz="4" w:space="0" w:color="auto"/>
              <w:bottom w:val="single" w:sz="4" w:space="0" w:color="auto"/>
              <w:right w:val="single" w:sz="4" w:space="0" w:color="auto"/>
            </w:tcBorders>
            <w:vAlign w:val="center"/>
            <w:hideMark/>
          </w:tcPr>
          <w:p w:rsidR="00D36F8A" w:rsidRPr="003E5D64" w:rsidRDefault="00D36F8A" w:rsidP="00D36F8A">
            <w:pPr>
              <w:widowControl/>
              <w:spacing w:before="0" w:after="0"/>
              <w:jc w:val="left"/>
              <w:rPr>
                <w:rFonts w:eastAsia="Times New Roman" w:cs="Arial"/>
                <w:kern w:val="0"/>
                <w:sz w:val="18"/>
                <w:szCs w:val="18"/>
                <w:lang w:eastAsia="es-ES_tradnl"/>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290" w:type="pct"/>
            <w:gridSpan w:val="2"/>
            <w:tcBorders>
              <w:top w:val="single" w:sz="4" w:space="0" w:color="auto"/>
              <w:left w:val="single" w:sz="4" w:space="0" w:color="auto"/>
              <w:bottom w:val="single" w:sz="4" w:space="0" w:color="auto"/>
              <w:right w:val="single" w:sz="4" w:space="0" w:color="auto"/>
            </w:tcBorders>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p>
        </w:tc>
        <w:tc>
          <w:tcPr>
            <w:tcW w:w="233" w:type="pct"/>
            <w:tcBorders>
              <w:top w:val="single" w:sz="4" w:space="0" w:color="auto"/>
              <w:left w:val="single" w:sz="4" w:space="0" w:color="auto"/>
              <w:bottom w:val="single" w:sz="4" w:space="0" w:color="auto"/>
              <w:right w:val="single" w:sz="4" w:space="0" w:color="auto"/>
            </w:tcBorders>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r>
      <w:tr w:rsidR="00BA2D83" w:rsidRPr="00D36F8A" w:rsidTr="00BD4C61">
        <w:trPr>
          <w:trHeight w:val="136"/>
          <w:jc w:val="center"/>
        </w:trPr>
        <w:tc>
          <w:tcPr>
            <w:tcW w:w="3608" w:type="pct"/>
            <w:gridSpan w:val="4"/>
            <w:tcBorders>
              <w:top w:val="single" w:sz="4" w:space="0" w:color="auto"/>
              <w:left w:val="nil"/>
              <w:bottom w:val="nil"/>
              <w:right w:val="nil"/>
            </w:tcBorders>
            <w:vAlign w:val="center"/>
            <w:hideMark/>
          </w:tcPr>
          <w:p w:rsidR="00BA2D83" w:rsidRDefault="00BA2D83" w:rsidP="00D36F8A">
            <w:pPr>
              <w:widowControl/>
              <w:spacing w:before="0" w:after="0"/>
              <w:jc w:val="left"/>
              <w:rPr>
                <w:rFonts w:eastAsia="Times New Roman" w:cs="Arial"/>
                <w:kern w:val="0"/>
                <w:sz w:val="16"/>
                <w:szCs w:val="16"/>
                <w:lang w:eastAsia="es-ES_tradnl"/>
              </w:rPr>
            </w:pPr>
          </w:p>
          <w:p w:rsidR="00BA2D83" w:rsidRDefault="00BA2D83" w:rsidP="00D36F8A">
            <w:pPr>
              <w:widowControl/>
              <w:spacing w:before="0" w:after="0"/>
              <w:jc w:val="left"/>
              <w:rPr>
                <w:rFonts w:eastAsia="Times New Roman" w:cs="Arial"/>
                <w:kern w:val="0"/>
                <w:sz w:val="16"/>
                <w:szCs w:val="16"/>
                <w:lang w:eastAsia="es-ES_tradnl"/>
              </w:rPr>
            </w:pPr>
          </w:p>
          <w:p w:rsidR="009239BB" w:rsidRDefault="009239BB" w:rsidP="00D36F8A">
            <w:pPr>
              <w:widowControl/>
              <w:spacing w:before="0" w:after="0"/>
              <w:jc w:val="left"/>
              <w:rPr>
                <w:rFonts w:eastAsia="Times New Roman" w:cs="Arial"/>
                <w:kern w:val="0"/>
                <w:sz w:val="16"/>
                <w:szCs w:val="16"/>
                <w:lang w:eastAsia="es-ES_tradnl"/>
              </w:rPr>
            </w:pPr>
          </w:p>
          <w:p w:rsidR="009239BB" w:rsidRDefault="009239BB" w:rsidP="00D36F8A">
            <w:pPr>
              <w:widowControl/>
              <w:spacing w:before="0" w:after="0"/>
              <w:jc w:val="left"/>
              <w:rPr>
                <w:rFonts w:eastAsia="Times New Roman" w:cs="Arial"/>
                <w:kern w:val="0"/>
                <w:sz w:val="16"/>
                <w:szCs w:val="16"/>
                <w:lang w:eastAsia="es-ES_tradnl"/>
              </w:rPr>
            </w:pPr>
          </w:p>
          <w:p w:rsidR="009239BB" w:rsidRPr="00D36F8A" w:rsidRDefault="009239BB" w:rsidP="00D36F8A">
            <w:pPr>
              <w:widowControl/>
              <w:spacing w:before="0" w:after="0"/>
              <w:jc w:val="left"/>
              <w:rPr>
                <w:rFonts w:eastAsia="Times New Roman" w:cs="Arial"/>
                <w:kern w:val="0"/>
                <w:sz w:val="16"/>
                <w:szCs w:val="16"/>
                <w:lang w:eastAsia="es-ES_tradnl"/>
              </w:rPr>
            </w:pPr>
          </w:p>
        </w:tc>
        <w:tc>
          <w:tcPr>
            <w:tcW w:w="289" w:type="pct"/>
            <w:tcBorders>
              <w:top w:val="single" w:sz="4" w:space="0" w:color="auto"/>
              <w:left w:val="nil"/>
              <w:bottom w:val="nil"/>
              <w:right w:val="nil"/>
            </w:tcBorders>
            <w:vAlign w:val="center"/>
            <w:hideMark/>
          </w:tcPr>
          <w:p w:rsidR="00BA2D83" w:rsidRPr="00D36F8A" w:rsidRDefault="00BA2D83" w:rsidP="00D36F8A">
            <w:pPr>
              <w:keepNext/>
              <w:keepLines/>
              <w:spacing w:before="0" w:after="0"/>
              <w:jc w:val="center"/>
              <w:outlineLvl w:val="0"/>
              <w:rPr>
                <w:rFonts w:eastAsiaTheme="majorEastAsia" w:cstheme="majorBidi"/>
                <w:b/>
                <w:bCs/>
                <w:sz w:val="16"/>
                <w:szCs w:val="16"/>
              </w:rPr>
            </w:pPr>
          </w:p>
        </w:tc>
        <w:tc>
          <w:tcPr>
            <w:tcW w:w="290" w:type="pct"/>
            <w:gridSpan w:val="2"/>
            <w:tcBorders>
              <w:top w:val="single" w:sz="4" w:space="0" w:color="auto"/>
              <w:left w:val="nil"/>
              <w:bottom w:val="nil"/>
              <w:right w:val="nil"/>
            </w:tcBorders>
            <w:vAlign w:val="center"/>
            <w:hideMark/>
          </w:tcPr>
          <w:p w:rsidR="00BA2D83" w:rsidRPr="00D36F8A" w:rsidRDefault="00BA2D83" w:rsidP="00D36F8A">
            <w:pPr>
              <w:keepNext/>
              <w:keepLines/>
              <w:spacing w:before="0" w:after="0"/>
              <w:jc w:val="center"/>
              <w:outlineLvl w:val="0"/>
              <w:rPr>
                <w:rFonts w:eastAsiaTheme="majorEastAsia" w:cstheme="majorBidi"/>
                <w:b/>
                <w:bCs/>
                <w:sz w:val="16"/>
                <w:szCs w:val="16"/>
              </w:rPr>
            </w:pPr>
          </w:p>
        </w:tc>
        <w:tc>
          <w:tcPr>
            <w:tcW w:w="291" w:type="pct"/>
            <w:tcBorders>
              <w:top w:val="single" w:sz="4" w:space="0" w:color="auto"/>
              <w:left w:val="nil"/>
              <w:bottom w:val="nil"/>
              <w:right w:val="nil"/>
            </w:tcBorders>
            <w:vAlign w:val="center"/>
            <w:hideMark/>
          </w:tcPr>
          <w:p w:rsidR="00BA2D83" w:rsidRPr="00D36F8A" w:rsidRDefault="00BA2D83" w:rsidP="00D36F8A">
            <w:pPr>
              <w:keepNext/>
              <w:keepLines/>
              <w:spacing w:before="0" w:after="0"/>
              <w:jc w:val="center"/>
              <w:outlineLvl w:val="0"/>
              <w:rPr>
                <w:rFonts w:eastAsiaTheme="majorEastAsia" w:cstheme="majorBidi"/>
                <w:b/>
                <w:bCs/>
                <w:sz w:val="16"/>
                <w:szCs w:val="16"/>
              </w:rPr>
            </w:pPr>
          </w:p>
        </w:tc>
        <w:tc>
          <w:tcPr>
            <w:tcW w:w="289" w:type="pct"/>
            <w:gridSpan w:val="2"/>
            <w:tcBorders>
              <w:top w:val="single" w:sz="4" w:space="0" w:color="auto"/>
              <w:left w:val="nil"/>
              <w:bottom w:val="nil"/>
              <w:right w:val="nil"/>
            </w:tcBorders>
            <w:vAlign w:val="center"/>
          </w:tcPr>
          <w:p w:rsidR="00BA2D83" w:rsidRPr="00D36F8A" w:rsidRDefault="00BA2D83" w:rsidP="00D36F8A">
            <w:pPr>
              <w:keepNext/>
              <w:keepLines/>
              <w:spacing w:before="0" w:after="0"/>
              <w:jc w:val="center"/>
              <w:outlineLvl w:val="0"/>
              <w:rPr>
                <w:rFonts w:eastAsiaTheme="majorEastAsia" w:cstheme="majorBidi"/>
                <w:b/>
                <w:bCs/>
                <w:sz w:val="16"/>
                <w:szCs w:val="16"/>
              </w:rPr>
            </w:pPr>
          </w:p>
        </w:tc>
        <w:tc>
          <w:tcPr>
            <w:tcW w:w="233" w:type="pct"/>
            <w:tcBorders>
              <w:top w:val="single" w:sz="4" w:space="0" w:color="auto"/>
              <w:left w:val="nil"/>
              <w:bottom w:val="nil"/>
              <w:right w:val="nil"/>
            </w:tcBorders>
            <w:vAlign w:val="center"/>
            <w:hideMark/>
          </w:tcPr>
          <w:p w:rsidR="00BA2D83" w:rsidRDefault="00BA2D83" w:rsidP="00D36F8A">
            <w:pPr>
              <w:keepNext/>
              <w:keepLines/>
              <w:spacing w:before="0" w:after="0"/>
              <w:jc w:val="center"/>
              <w:outlineLvl w:val="0"/>
              <w:rPr>
                <w:rFonts w:eastAsiaTheme="majorEastAsia" w:cstheme="majorBidi"/>
                <w:b/>
                <w:bCs/>
                <w:sz w:val="16"/>
                <w:szCs w:val="16"/>
              </w:rPr>
            </w:pPr>
          </w:p>
          <w:p w:rsidR="009239BB" w:rsidRDefault="009239BB" w:rsidP="00D36F8A">
            <w:pPr>
              <w:keepNext/>
              <w:keepLines/>
              <w:spacing w:before="0" w:after="0"/>
              <w:jc w:val="center"/>
              <w:outlineLvl w:val="0"/>
              <w:rPr>
                <w:rFonts w:eastAsiaTheme="majorEastAsia" w:cstheme="majorBidi"/>
                <w:b/>
                <w:bCs/>
                <w:sz w:val="16"/>
                <w:szCs w:val="16"/>
              </w:rPr>
            </w:pPr>
          </w:p>
          <w:p w:rsidR="009239BB" w:rsidRPr="00D36F8A" w:rsidRDefault="009239BB" w:rsidP="00D36F8A">
            <w:pPr>
              <w:keepNext/>
              <w:keepLines/>
              <w:spacing w:before="0" w:after="0"/>
              <w:jc w:val="center"/>
              <w:outlineLvl w:val="0"/>
              <w:rPr>
                <w:rFonts w:eastAsiaTheme="majorEastAsia" w:cstheme="majorBidi"/>
                <w:b/>
                <w:bCs/>
                <w:sz w:val="16"/>
                <w:szCs w:val="16"/>
              </w:rPr>
            </w:pPr>
          </w:p>
        </w:tc>
      </w:tr>
    </w:tbl>
    <w:p w:rsidR="00BA2D83" w:rsidRDefault="00BA2D83" w:rsidP="00D66DFF">
      <w:pPr>
        <w:shd w:val="clear" w:color="auto" w:fill="007400"/>
        <w:jc w:val="center"/>
        <w:rPr>
          <w:b/>
          <w:bCs/>
          <w:color w:val="FFFFFF" w:themeColor="background1"/>
          <w:sz w:val="24"/>
        </w:rPr>
      </w:pPr>
      <w:bookmarkStart w:id="60" w:name="_Hlk170753070"/>
    </w:p>
    <w:p w:rsidR="00D66DFF" w:rsidRDefault="00D66DFF" w:rsidP="00D66DFF">
      <w:pPr>
        <w:shd w:val="clear" w:color="auto" w:fill="007400"/>
        <w:jc w:val="center"/>
        <w:rPr>
          <w:b/>
          <w:bCs/>
          <w:color w:val="FFFFFF" w:themeColor="background1"/>
          <w:sz w:val="24"/>
        </w:rPr>
      </w:pPr>
      <w:r>
        <w:rPr>
          <w:b/>
          <w:bCs/>
          <w:color w:val="FFFFFF" w:themeColor="background1"/>
          <w:sz w:val="24"/>
        </w:rPr>
        <w:t xml:space="preserve">EPÍGRAFE 5. OBJETIVOS, PLAN DE ACCIÓN Y COMPLEMENTARIEDAD CON OTROS </w:t>
      </w:r>
      <w:r w:rsidR="00C61B3D">
        <w:rPr>
          <w:b/>
          <w:bCs/>
          <w:color w:val="FFFFFF" w:themeColor="background1"/>
          <w:sz w:val="24"/>
        </w:rPr>
        <w:t>PLANES Y</w:t>
      </w:r>
      <w:r>
        <w:rPr>
          <w:b/>
          <w:bCs/>
          <w:color w:val="FFFFFF" w:themeColor="background1"/>
          <w:sz w:val="24"/>
        </w:rPr>
        <w:t xml:space="preserve"> ASPECTOS INNOVADORES</w:t>
      </w:r>
    </w:p>
    <w:p w:rsidR="00B71B45" w:rsidRDefault="00D36F8A" w:rsidP="00D66DFF">
      <w:pPr>
        <w:pStyle w:val="Ttulo1"/>
        <w:keepNext w:val="0"/>
        <w:keepLines w:val="0"/>
        <w:shd w:val="clear" w:color="auto" w:fill="007400"/>
        <w:spacing w:before="57" w:after="57"/>
        <w:jc w:val="center"/>
        <w:rPr>
          <w:bCs/>
          <w:sz w:val="24"/>
          <w:szCs w:val="22"/>
        </w:rPr>
      </w:pPr>
      <w:r>
        <w:rPr>
          <w:bCs/>
          <w:sz w:val="24"/>
          <w:szCs w:val="22"/>
        </w:rPr>
        <w:t>5.3 OBJETIVOS</w:t>
      </w:r>
      <w:r w:rsidR="00B71B45">
        <w:rPr>
          <w:bCs/>
          <w:sz w:val="24"/>
          <w:szCs w:val="22"/>
        </w:rPr>
        <w:t xml:space="preserve"> GENERALES Y ESPECÍFICOS DE LA LÍNEA DE AYUDAS Nº3</w:t>
      </w:r>
    </w:p>
    <w:tbl>
      <w:tblPr>
        <w:tblStyle w:val="Tablaconcuadrcula"/>
        <w:tblW w:w="500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704"/>
        <w:gridCol w:w="998"/>
        <w:gridCol w:w="1672"/>
        <w:gridCol w:w="7322"/>
        <w:gridCol w:w="696"/>
        <w:gridCol w:w="46"/>
        <w:gridCol w:w="693"/>
        <w:gridCol w:w="267"/>
        <w:gridCol w:w="447"/>
        <w:gridCol w:w="694"/>
        <w:gridCol w:w="577"/>
      </w:tblGrid>
      <w:tr w:rsidR="00D36F8A" w:rsidRPr="003E5D64" w:rsidTr="0016560A">
        <w:trPr>
          <w:trHeight w:val="283"/>
          <w:jc w:val="center"/>
        </w:trPr>
        <w:tc>
          <w:tcPr>
            <w:tcW w:w="4460" w:type="pct"/>
            <w:gridSpan w:val="8"/>
            <w:shd w:val="clear" w:color="auto" w:fill="D9D9FF"/>
            <w:vAlign w:val="center"/>
            <w:hideMark/>
          </w:tcPr>
          <w:p w:rsidR="00D36F8A" w:rsidRPr="003E5D64" w:rsidRDefault="00D36F8A" w:rsidP="00D36F8A">
            <w:pPr>
              <w:keepNext/>
              <w:keepLines/>
              <w:spacing w:before="0" w:after="0"/>
              <w:jc w:val="left"/>
              <w:outlineLvl w:val="0"/>
              <w:rPr>
                <w:rFonts w:eastAsiaTheme="majorEastAsia" w:cstheme="majorBidi"/>
                <w:b/>
                <w:bCs/>
                <w:szCs w:val="21"/>
              </w:rPr>
            </w:pPr>
            <w:r w:rsidRPr="003E5D64">
              <w:rPr>
                <w:rFonts w:eastAsia="SimSun" w:cs="SourceSansPro,Bold"/>
                <w:b/>
                <w:bCs/>
                <w:kern w:val="0"/>
                <w:szCs w:val="21"/>
                <w:lang w:eastAsia="es-ES_tradnl"/>
              </w:rPr>
              <w:t>LÍNEA DE AYUDAS Nº 3. CONSERVACIÓN</w:t>
            </w:r>
            <w:r w:rsidR="0032584B" w:rsidRPr="003E5D64">
              <w:rPr>
                <w:rFonts w:eastAsia="SimSun" w:cs="SourceSansPro,Bold"/>
                <w:b/>
                <w:bCs/>
                <w:kern w:val="0"/>
                <w:szCs w:val="21"/>
                <w:lang w:eastAsia="es-ES_tradnl"/>
              </w:rPr>
              <w:t xml:space="preserve"> </w:t>
            </w:r>
            <w:r w:rsidRPr="003E5D64">
              <w:rPr>
                <w:rFonts w:eastAsia="SimSun" w:cs="SourceSansPro,Bold"/>
                <w:b/>
                <w:bCs/>
                <w:kern w:val="0"/>
                <w:szCs w:val="21"/>
                <w:lang w:eastAsia="es-ES_tradnl"/>
              </w:rPr>
              <w:t>DEL MEDIO RURAL, MEJORA DE LA CALIDAD DE VIDA Y APOYO AL DESARROLLO SOCIAL Y SOSTENIBLE</w:t>
            </w:r>
          </w:p>
        </w:tc>
        <w:tc>
          <w:tcPr>
            <w:tcW w:w="540" w:type="pct"/>
            <w:gridSpan w:val="3"/>
            <w:shd w:val="clear" w:color="auto" w:fill="D9D9FF"/>
            <w:vAlign w:val="center"/>
            <w:hideMark/>
          </w:tcPr>
          <w:p w:rsidR="00D36F8A" w:rsidRPr="003E5D64" w:rsidRDefault="00D36F8A" w:rsidP="00D36F8A">
            <w:pPr>
              <w:keepNext/>
              <w:keepLines/>
              <w:spacing w:before="0" w:after="0"/>
              <w:jc w:val="center"/>
              <w:outlineLvl w:val="0"/>
              <w:rPr>
                <w:rFonts w:eastAsiaTheme="majorEastAsia" w:cstheme="majorBidi"/>
                <w:b/>
                <w:bCs/>
                <w:szCs w:val="21"/>
              </w:rPr>
            </w:pPr>
            <w:r w:rsidRPr="003E5D64">
              <w:rPr>
                <w:rFonts w:eastAsiaTheme="majorEastAsia" w:cstheme="majorBidi"/>
                <w:b/>
                <w:bCs/>
                <w:szCs w:val="21"/>
              </w:rPr>
              <w:t>ASIGNACIÓN (%)</w:t>
            </w:r>
          </w:p>
        </w:tc>
      </w:tr>
      <w:tr w:rsidR="00D36F8A" w:rsidRPr="00AE506C" w:rsidTr="0016560A">
        <w:trPr>
          <w:trHeight w:val="567"/>
          <w:jc w:val="center"/>
        </w:trPr>
        <w:tc>
          <w:tcPr>
            <w:tcW w:w="572" w:type="pct"/>
            <w:shd w:val="clear" w:color="auto" w:fill="D9D9FF"/>
            <w:vAlign w:val="center"/>
            <w:hideMark/>
          </w:tcPr>
          <w:p w:rsidR="00D36F8A" w:rsidRPr="003E5D64" w:rsidRDefault="00D36F8A" w:rsidP="005A399C">
            <w:pPr>
              <w:keepNext/>
              <w:keepLines/>
              <w:spacing w:afterLines="57"/>
              <w:jc w:val="left"/>
              <w:outlineLvl w:val="0"/>
              <w:rPr>
                <w:rFonts w:eastAsiaTheme="majorEastAsia" w:cstheme="majorBidi"/>
                <w:b/>
                <w:bCs/>
                <w:color w:val="auto"/>
                <w:sz w:val="18"/>
                <w:szCs w:val="18"/>
              </w:rPr>
            </w:pPr>
            <w:r w:rsidRPr="003E5D64">
              <w:rPr>
                <w:rFonts w:eastAsia="SimSun" w:cs="SourceSansPro,Bold"/>
                <w:b/>
                <w:bCs/>
                <w:color w:val="auto"/>
                <w:kern w:val="0"/>
                <w:sz w:val="18"/>
                <w:szCs w:val="18"/>
                <w:lang w:eastAsia="es-ES"/>
              </w:rPr>
              <w:t>Objetivo general</w:t>
            </w:r>
          </w:p>
        </w:tc>
        <w:tc>
          <w:tcPr>
            <w:tcW w:w="3887" w:type="pct"/>
            <w:gridSpan w:val="7"/>
            <w:vAlign w:val="center"/>
            <w:hideMark/>
          </w:tcPr>
          <w:p w:rsidR="00D36F8A" w:rsidRPr="003E5D64" w:rsidRDefault="00D36F8A" w:rsidP="00D36F8A">
            <w:pPr>
              <w:spacing w:before="0" w:after="0"/>
              <w:rPr>
                <w:bCs/>
                <w:sz w:val="18"/>
                <w:szCs w:val="18"/>
              </w:rPr>
            </w:pPr>
            <w:r w:rsidRPr="003E5D64">
              <w:rPr>
                <w:b/>
                <w:sz w:val="18"/>
                <w:szCs w:val="18"/>
              </w:rPr>
              <w:t xml:space="preserve">OG3. </w:t>
            </w:r>
            <w:r w:rsidR="001153DA" w:rsidRPr="003E5D64">
              <w:rPr>
                <w:b/>
                <w:sz w:val="18"/>
                <w:szCs w:val="18"/>
              </w:rPr>
              <w:t>Incrementar la competitividad del territorio con la dotación y mejora de equipamientos, infraestructuras y servicios para mejorar la calidad de vida, conservando su patrimonio e incorporando la perspectiva de género, juventud y sostenibilidad.</w:t>
            </w:r>
          </w:p>
        </w:tc>
        <w:tc>
          <w:tcPr>
            <w:tcW w:w="540" w:type="pct"/>
            <w:gridSpan w:val="3"/>
            <w:shd w:val="clear" w:color="auto" w:fill="auto"/>
            <w:hideMark/>
          </w:tcPr>
          <w:p w:rsidR="00D36F8A" w:rsidRPr="003E5D64" w:rsidRDefault="00D36F8A" w:rsidP="005A399C">
            <w:pPr>
              <w:keepNext/>
              <w:keepLines/>
              <w:spacing w:afterLines="57"/>
              <w:jc w:val="center"/>
              <w:outlineLvl w:val="0"/>
              <w:rPr>
                <w:rFonts w:eastAsiaTheme="majorEastAsia" w:cstheme="majorBidi"/>
                <w:b/>
                <w:bCs/>
                <w:color w:val="auto"/>
                <w:sz w:val="18"/>
                <w:szCs w:val="18"/>
                <w:highlight w:val="yellow"/>
              </w:rPr>
            </w:pPr>
            <w:r w:rsidRPr="003E5D64">
              <w:rPr>
                <w:rFonts w:eastAsiaTheme="majorEastAsia" w:cstheme="majorBidi"/>
                <w:b/>
                <w:bCs/>
                <w:color w:val="auto"/>
                <w:sz w:val="18"/>
                <w:szCs w:val="18"/>
              </w:rPr>
              <w:t>35%</w:t>
            </w:r>
          </w:p>
        </w:tc>
      </w:tr>
      <w:tr w:rsidR="00D36F8A" w:rsidRPr="00AE506C" w:rsidTr="0016560A">
        <w:trPr>
          <w:trHeight w:val="170"/>
          <w:jc w:val="center"/>
        </w:trPr>
        <w:tc>
          <w:tcPr>
            <w:tcW w:w="910" w:type="pct"/>
            <w:gridSpan w:val="2"/>
            <w:shd w:val="clear" w:color="auto" w:fill="D9D9FF"/>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Objetivos específicos</w:t>
            </w:r>
          </w:p>
        </w:tc>
        <w:tc>
          <w:tcPr>
            <w:tcW w:w="3252" w:type="pct"/>
            <w:gridSpan w:val="4"/>
            <w:shd w:val="clear" w:color="auto" w:fill="D9D9FF"/>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Indicadores de seguimiento y evaluación</w:t>
            </w:r>
          </w:p>
        </w:tc>
        <w:tc>
          <w:tcPr>
            <w:tcW w:w="838" w:type="pct"/>
            <w:gridSpan w:val="5"/>
            <w:shd w:val="clear" w:color="auto" w:fill="D9D9FF"/>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highlight w:val="yellow"/>
              </w:rPr>
            </w:pPr>
            <w:r w:rsidRPr="003E5D64">
              <w:rPr>
                <w:rFonts w:eastAsiaTheme="majorEastAsia" w:cstheme="majorBidi"/>
                <w:b/>
                <w:bCs/>
                <w:color w:val="auto"/>
                <w:sz w:val="18"/>
                <w:szCs w:val="18"/>
              </w:rPr>
              <w:t>Metas</w:t>
            </w:r>
          </w:p>
        </w:tc>
      </w:tr>
      <w:tr w:rsidR="00D36F8A" w:rsidRPr="00AE506C" w:rsidTr="0016560A">
        <w:trPr>
          <w:trHeight w:val="277"/>
          <w:jc w:val="center"/>
        </w:trPr>
        <w:tc>
          <w:tcPr>
            <w:tcW w:w="910" w:type="pct"/>
            <w:gridSpan w:val="2"/>
            <w:vMerge w:val="restart"/>
            <w:vAlign w:val="center"/>
          </w:tcPr>
          <w:p w:rsidR="00D36F8A" w:rsidRPr="003E5D64" w:rsidRDefault="00D36F8A" w:rsidP="00AE506C">
            <w:pPr>
              <w:keepNext/>
              <w:keepLines/>
              <w:spacing w:before="0" w:after="0"/>
              <w:jc w:val="left"/>
              <w:outlineLvl w:val="0"/>
              <w:rPr>
                <w:rFonts w:cs="Poppins Light"/>
                <w:color w:val="000000" w:themeColor="dark1"/>
                <w:kern w:val="24"/>
                <w:sz w:val="18"/>
                <w:szCs w:val="18"/>
              </w:rPr>
            </w:pPr>
            <w:r w:rsidRPr="003E5D64">
              <w:rPr>
                <w:rFonts w:eastAsiaTheme="majorEastAsia" w:cstheme="majorBidi"/>
                <w:bCs/>
                <w:color w:val="auto"/>
                <w:sz w:val="18"/>
                <w:szCs w:val="18"/>
              </w:rPr>
              <w:t>OE3.1 Promover y sensibilizar en materia de sostenibilidad ambiental, lucha contra el cambio climático e igualdad.</w:t>
            </w:r>
          </w:p>
        </w:tc>
        <w:tc>
          <w:tcPr>
            <w:tcW w:w="3252" w:type="pct"/>
            <w:gridSpan w:val="4"/>
            <w:vMerge w:val="restart"/>
            <w:hideMark/>
          </w:tcPr>
          <w:p w:rsidR="00D36F8A" w:rsidRPr="003E5D64" w:rsidRDefault="00D36F8A" w:rsidP="00D36F8A">
            <w:pPr>
              <w:keepNext/>
              <w:keepLines/>
              <w:spacing w:before="0" w:after="0"/>
              <w:outlineLvl w:val="0"/>
              <w:rPr>
                <w:rFonts w:eastAsiaTheme="majorEastAsia" w:cstheme="majorBidi"/>
                <w:bCs/>
                <w:color w:val="auto"/>
                <w:sz w:val="18"/>
                <w:szCs w:val="18"/>
              </w:rPr>
            </w:pPr>
            <w:r w:rsidRPr="003E5D64">
              <w:rPr>
                <w:rFonts w:eastAsiaTheme="majorEastAsia" w:cstheme="majorBidi"/>
                <w:bCs/>
                <w:color w:val="auto"/>
                <w:sz w:val="18"/>
                <w:szCs w:val="18"/>
              </w:rPr>
              <w:t>IN3.1.1. Nº de acciones de formación y sensibilización realizadas</w:t>
            </w:r>
          </w:p>
          <w:p w:rsidR="00D36F8A" w:rsidRPr="003E5D64" w:rsidRDefault="00D36F8A" w:rsidP="00D36F8A">
            <w:pPr>
              <w:keepNext/>
              <w:keepLines/>
              <w:spacing w:before="0" w:after="0"/>
              <w:outlineLvl w:val="0"/>
              <w:rPr>
                <w:rFonts w:eastAsiaTheme="majorEastAsia" w:cstheme="majorBidi"/>
                <w:b/>
                <w:color w:val="auto"/>
                <w:sz w:val="18"/>
                <w:szCs w:val="18"/>
                <w:lang w:eastAsia="es-ES_tradnl"/>
              </w:rPr>
            </w:pPr>
            <w:r w:rsidRPr="003E5D64">
              <w:rPr>
                <w:rFonts w:eastAsiaTheme="majorEastAsia" w:cstheme="majorBidi"/>
                <w:bCs/>
                <w:color w:val="auto"/>
                <w:sz w:val="18"/>
                <w:szCs w:val="18"/>
              </w:rPr>
              <w:t xml:space="preserve">IN3.1.2. Nº personas formadas y/o sensibilizadas, concienciadas y /o informadas en las acciones de </w:t>
            </w:r>
            <w:r w:rsidR="00257952" w:rsidRPr="003E5D64">
              <w:rPr>
                <w:rFonts w:eastAsiaTheme="majorEastAsia" w:cstheme="majorBidi"/>
                <w:bCs/>
                <w:color w:val="auto"/>
                <w:sz w:val="18"/>
                <w:szCs w:val="18"/>
              </w:rPr>
              <w:t>promoción, información</w:t>
            </w:r>
            <w:r w:rsidRPr="003E5D64">
              <w:rPr>
                <w:rFonts w:eastAsiaTheme="majorEastAsia" w:cstheme="majorBidi"/>
                <w:bCs/>
                <w:color w:val="auto"/>
                <w:sz w:val="18"/>
                <w:szCs w:val="18"/>
              </w:rPr>
              <w:t xml:space="preserve"> y sensibilización (hombres, mujeres y jóvenes)</w:t>
            </w:r>
          </w:p>
        </w:tc>
        <w:tc>
          <w:tcPr>
            <w:tcW w:w="297" w:type="pct"/>
            <w:gridSpan w:val="2"/>
            <w:shd w:val="clear" w:color="auto" w:fill="D9D9FF"/>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Fórmula</w:t>
            </w:r>
          </w:p>
        </w:tc>
        <w:tc>
          <w:tcPr>
            <w:tcW w:w="540" w:type="pct"/>
            <w:gridSpan w:val="3"/>
            <w:shd w:val="clear" w:color="auto" w:fill="auto"/>
          </w:tcPr>
          <w:p w:rsidR="00D36F8A" w:rsidRPr="003E5D64" w:rsidRDefault="00D36F8A" w:rsidP="00B63E86">
            <w:pPr>
              <w:keepNext/>
              <w:keepLines/>
              <w:spacing w:before="0" w:after="0"/>
              <w:jc w:val="center"/>
              <w:outlineLvl w:val="0"/>
              <w:rPr>
                <w:rFonts w:eastAsiaTheme="majorEastAsia" w:cstheme="majorBidi"/>
                <w:b/>
                <w:bCs/>
                <w:color w:val="auto"/>
                <w:sz w:val="18"/>
                <w:szCs w:val="18"/>
              </w:rPr>
            </w:pPr>
          </w:p>
        </w:tc>
      </w:tr>
      <w:tr w:rsidR="00D36F8A" w:rsidRPr="00AE506C" w:rsidTr="0016560A">
        <w:trPr>
          <w:trHeight w:val="278"/>
          <w:jc w:val="center"/>
        </w:trPr>
        <w:tc>
          <w:tcPr>
            <w:tcW w:w="910" w:type="pct"/>
            <w:gridSpan w:val="2"/>
            <w:vMerge/>
            <w:vAlign w:val="center"/>
          </w:tcPr>
          <w:p w:rsidR="00D36F8A" w:rsidRPr="003E5D64" w:rsidRDefault="00D36F8A" w:rsidP="00AE506C">
            <w:pPr>
              <w:widowControl/>
              <w:spacing w:before="0" w:after="0"/>
              <w:jc w:val="left"/>
              <w:rPr>
                <w:rFonts w:cs="Poppins Light"/>
                <w:color w:val="000000" w:themeColor="dark1"/>
                <w:kern w:val="24"/>
                <w:sz w:val="18"/>
                <w:szCs w:val="18"/>
              </w:rPr>
            </w:pPr>
          </w:p>
        </w:tc>
        <w:tc>
          <w:tcPr>
            <w:tcW w:w="3252" w:type="pct"/>
            <w:gridSpan w:val="4"/>
            <w:vMerge/>
            <w:vAlign w:val="center"/>
            <w:hideMark/>
          </w:tcPr>
          <w:p w:rsidR="00D36F8A" w:rsidRPr="003E5D64" w:rsidRDefault="00D36F8A" w:rsidP="00D36F8A">
            <w:pPr>
              <w:widowControl/>
              <w:spacing w:before="0" w:after="0"/>
              <w:jc w:val="left"/>
              <w:rPr>
                <w:rFonts w:eastAsiaTheme="majorEastAsia" w:cstheme="majorBidi"/>
                <w:b/>
                <w:color w:val="auto"/>
                <w:sz w:val="18"/>
                <w:szCs w:val="18"/>
                <w:lang w:eastAsia="es-ES_tradnl"/>
              </w:rPr>
            </w:pPr>
          </w:p>
        </w:tc>
        <w:tc>
          <w:tcPr>
            <w:tcW w:w="297" w:type="pct"/>
            <w:gridSpan w:val="2"/>
            <w:shd w:val="clear" w:color="auto" w:fill="D9D9FF"/>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Valor</w:t>
            </w:r>
          </w:p>
        </w:tc>
        <w:tc>
          <w:tcPr>
            <w:tcW w:w="540" w:type="pct"/>
            <w:gridSpan w:val="3"/>
            <w:shd w:val="clear" w:color="auto" w:fill="auto"/>
          </w:tcPr>
          <w:p w:rsidR="00D36F8A" w:rsidRPr="003E5D64" w:rsidRDefault="00B63E86"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2</w:t>
            </w:r>
          </w:p>
          <w:p w:rsidR="00B63E86" w:rsidRPr="003E5D64" w:rsidRDefault="00B63E86"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100</w:t>
            </w:r>
          </w:p>
        </w:tc>
      </w:tr>
      <w:tr w:rsidR="00D36F8A" w:rsidRPr="00AE506C" w:rsidTr="0016560A">
        <w:trPr>
          <w:trHeight w:val="277"/>
          <w:jc w:val="center"/>
        </w:trPr>
        <w:tc>
          <w:tcPr>
            <w:tcW w:w="910" w:type="pct"/>
            <w:gridSpan w:val="2"/>
            <w:vMerge/>
            <w:vAlign w:val="center"/>
          </w:tcPr>
          <w:p w:rsidR="00D36F8A" w:rsidRPr="003E5D64" w:rsidRDefault="00D36F8A" w:rsidP="00AE506C">
            <w:pPr>
              <w:widowControl/>
              <w:spacing w:before="0" w:after="0"/>
              <w:jc w:val="left"/>
              <w:rPr>
                <w:rFonts w:cs="Poppins Light"/>
                <w:color w:val="000000" w:themeColor="dark1"/>
                <w:kern w:val="24"/>
                <w:sz w:val="18"/>
                <w:szCs w:val="18"/>
              </w:rPr>
            </w:pPr>
          </w:p>
        </w:tc>
        <w:tc>
          <w:tcPr>
            <w:tcW w:w="561" w:type="pct"/>
            <w:shd w:val="clear" w:color="auto" w:fill="D9D9FF"/>
            <w:hideMark/>
          </w:tcPr>
          <w:p w:rsidR="00D36F8A" w:rsidRPr="003E5D64" w:rsidRDefault="00D36F8A" w:rsidP="00AE506C">
            <w:pPr>
              <w:keepNext/>
              <w:keepLines/>
              <w:spacing w:before="0" w:after="0"/>
              <w:jc w:val="center"/>
              <w:outlineLvl w:val="0"/>
              <w:rPr>
                <w:rFonts w:eastAsia="SimSun" w:cs="SourceSansPro,Bold"/>
                <w:bCs/>
                <w:color w:val="auto"/>
                <w:kern w:val="0"/>
                <w:sz w:val="18"/>
                <w:szCs w:val="18"/>
                <w:lang w:eastAsia="es-ES"/>
              </w:rPr>
            </w:pPr>
            <w:r w:rsidRPr="003E5D64">
              <w:rPr>
                <w:rFonts w:eastAsia="SimSun" w:cs="SourceSansPro,Bold"/>
                <w:b/>
                <w:bCs/>
                <w:color w:val="auto"/>
                <w:kern w:val="0"/>
                <w:sz w:val="18"/>
                <w:szCs w:val="18"/>
                <w:lang w:eastAsia="es-ES"/>
              </w:rPr>
              <w:t>Metodología de cálculo</w:t>
            </w:r>
          </w:p>
        </w:tc>
        <w:tc>
          <w:tcPr>
            <w:tcW w:w="3528" w:type="pct"/>
            <w:gridSpan w:val="8"/>
            <w:shd w:val="clear" w:color="auto" w:fill="auto"/>
            <w:vAlign w:val="center"/>
          </w:tcPr>
          <w:p w:rsidR="00D36F8A" w:rsidRPr="003E5D64" w:rsidRDefault="00D36F8A" w:rsidP="00B63E86">
            <w:pPr>
              <w:keepNext/>
              <w:keepLines/>
              <w:spacing w:before="0" w:after="0"/>
              <w:jc w:val="center"/>
              <w:outlineLvl w:val="0"/>
              <w:rPr>
                <w:rFonts w:eastAsiaTheme="majorEastAsia" w:cstheme="majorBidi"/>
                <w:b/>
                <w:bCs/>
                <w:color w:val="auto"/>
                <w:sz w:val="18"/>
                <w:szCs w:val="18"/>
              </w:rPr>
            </w:pPr>
          </w:p>
        </w:tc>
      </w:tr>
      <w:tr w:rsidR="00D36F8A" w:rsidRPr="00AE506C" w:rsidTr="0016560A">
        <w:trPr>
          <w:trHeight w:val="278"/>
          <w:jc w:val="center"/>
        </w:trPr>
        <w:tc>
          <w:tcPr>
            <w:tcW w:w="910" w:type="pct"/>
            <w:gridSpan w:val="2"/>
            <w:vMerge w:val="restart"/>
            <w:vAlign w:val="center"/>
          </w:tcPr>
          <w:p w:rsidR="00D36F8A" w:rsidRPr="003E5D64" w:rsidRDefault="00D36F8A" w:rsidP="00AE506C">
            <w:pPr>
              <w:keepNext/>
              <w:keepLines/>
              <w:spacing w:before="0" w:after="0"/>
              <w:jc w:val="left"/>
              <w:outlineLvl w:val="0"/>
              <w:rPr>
                <w:rFonts w:eastAsiaTheme="majorEastAsia" w:cstheme="majorBidi"/>
                <w:bCs/>
                <w:color w:val="auto"/>
                <w:sz w:val="18"/>
                <w:szCs w:val="18"/>
              </w:rPr>
            </w:pPr>
            <w:r w:rsidRPr="003E5D64">
              <w:rPr>
                <w:rFonts w:eastAsia="SimSun" w:cs="SourceSansPro,Bold"/>
                <w:bCs/>
                <w:color w:val="auto"/>
                <w:sz w:val="18"/>
                <w:szCs w:val="18"/>
              </w:rPr>
              <w:t xml:space="preserve">OE3.2 </w:t>
            </w:r>
            <w:r w:rsidR="001153DA" w:rsidRPr="003E5D64">
              <w:rPr>
                <w:rFonts w:eastAsia="SimSun" w:cs="SourceSansPro,Bold"/>
                <w:bCs/>
                <w:color w:val="auto"/>
                <w:sz w:val="18"/>
                <w:szCs w:val="18"/>
              </w:rPr>
              <w:t>Aprovechar los recursos naturales, culturales y patrimoniales de la comarca como instrumento generador de actividad económica y para atraer población.</w:t>
            </w:r>
          </w:p>
        </w:tc>
        <w:tc>
          <w:tcPr>
            <w:tcW w:w="3252" w:type="pct"/>
            <w:gridSpan w:val="4"/>
            <w:vMerge w:val="restart"/>
            <w:vAlign w:val="center"/>
          </w:tcPr>
          <w:p w:rsidR="00D36F8A" w:rsidRPr="003E5D64" w:rsidRDefault="00D36F8A" w:rsidP="00D36F8A">
            <w:pPr>
              <w:keepNext/>
              <w:keepLines/>
              <w:spacing w:before="0" w:after="0"/>
              <w:outlineLvl w:val="0"/>
              <w:rPr>
                <w:rFonts w:eastAsiaTheme="majorEastAsia" w:cstheme="majorBidi"/>
                <w:bCs/>
                <w:color w:val="auto"/>
                <w:sz w:val="18"/>
                <w:szCs w:val="18"/>
              </w:rPr>
            </w:pPr>
            <w:r w:rsidRPr="003E5D64">
              <w:rPr>
                <w:rFonts w:eastAsiaTheme="majorEastAsia" w:cstheme="majorBidi"/>
                <w:bCs/>
                <w:color w:val="auto"/>
                <w:sz w:val="18"/>
                <w:szCs w:val="18"/>
              </w:rPr>
              <w:t>IN3.2.1</w:t>
            </w:r>
            <w:r w:rsidR="003773E0" w:rsidRPr="003E5D64">
              <w:rPr>
                <w:rFonts w:eastAsiaTheme="majorEastAsia" w:cstheme="majorBidi"/>
                <w:bCs/>
                <w:color w:val="auto"/>
                <w:sz w:val="18"/>
                <w:szCs w:val="18"/>
              </w:rPr>
              <w:t>.</w:t>
            </w:r>
            <w:r w:rsidRPr="003E5D64">
              <w:rPr>
                <w:rFonts w:eastAsiaTheme="majorEastAsia" w:cstheme="majorBidi"/>
                <w:bCs/>
                <w:color w:val="auto"/>
                <w:sz w:val="18"/>
                <w:szCs w:val="18"/>
              </w:rPr>
              <w:t xml:space="preserve"> Porcentaje de población que se beneficia de los Bienes del Patrimonio Rural intervenido</w:t>
            </w:r>
          </w:p>
          <w:p w:rsidR="00D36F8A" w:rsidRPr="003E5D64" w:rsidRDefault="00D36F8A" w:rsidP="00D36F8A">
            <w:pPr>
              <w:keepNext/>
              <w:keepLines/>
              <w:spacing w:before="0" w:after="0"/>
              <w:outlineLvl w:val="0"/>
              <w:rPr>
                <w:rFonts w:eastAsiaTheme="majorEastAsia" w:cstheme="majorBidi"/>
                <w:b/>
                <w:color w:val="FFFFFF" w:themeColor="background1"/>
                <w:sz w:val="18"/>
                <w:szCs w:val="18"/>
              </w:rPr>
            </w:pPr>
            <w:r w:rsidRPr="003E5D64">
              <w:rPr>
                <w:rFonts w:eastAsiaTheme="majorEastAsia" w:cstheme="majorBidi"/>
                <w:bCs/>
                <w:color w:val="auto"/>
                <w:sz w:val="18"/>
                <w:szCs w:val="18"/>
              </w:rPr>
              <w:t>IN3.2.2 Nº de actividades o proyectos que contribuyen a la conservación, sensibilización y concienciación sobre el Patrimonio y el medioambiente</w:t>
            </w:r>
          </w:p>
        </w:tc>
        <w:tc>
          <w:tcPr>
            <w:tcW w:w="297" w:type="pct"/>
            <w:gridSpan w:val="2"/>
            <w:shd w:val="clear" w:color="auto" w:fill="D9D9FF"/>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Fórmula</w:t>
            </w:r>
          </w:p>
        </w:tc>
        <w:tc>
          <w:tcPr>
            <w:tcW w:w="540" w:type="pct"/>
            <w:gridSpan w:val="3"/>
            <w:shd w:val="clear" w:color="auto" w:fill="auto"/>
          </w:tcPr>
          <w:p w:rsidR="00D36F8A" w:rsidRPr="003E5D64" w:rsidRDefault="00D36F8A" w:rsidP="00B63E86">
            <w:pPr>
              <w:keepNext/>
              <w:keepLines/>
              <w:spacing w:before="0" w:after="0"/>
              <w:jc w:val="center"/>
              <w:outlineLvl w:val="0"/>
              <w:rPr>
                <w:rFonts w:eastAsiaTheme="majorEastAsia" w:cstheme="majorBidi"/>
                <w:b/>
                <w:bCs/>
                <w:color w:val="auto"/>
                <w:sz w:val="18"/>
                <w:szCs w:val="18"/>
              </w:rPr>
            </w:pPr>
          </w:p>
        </w:tc>
      </w:tr>
      <w:tr w:rsidR="00D36F8A" w:rsidRPr="00AE506C" w:rsidTr="0016560A">
        <w:trPr>
          <w:trHeight w:val="277"/>
          <w:jc w:val="center"/>
        </w:trPr>
        <w:tc>
          <w:tcPr>
            <w:tcW w:w="910" w:type="pct"/>
            <w:gridSpan w:val="2"/>
            <w:vMerge/>
            <w:vAlign w:val="center"/>
          </w:tcPr>
          <w:p w:rsidR="00D36F8A" w:rsidRPr="003E5D64" w:rsidRDefault="00D36F8A" w:rsidP="00AE506C">
            <w:pPr>
              <w:widowControl/>
              <w:spacing w:before="0" w:after="0"/>
              <w:jc w:val="left"/>
              <w:rPr>
                <w:rFonts w:eastAsiaTheme="majorEastAsia" w:cstheme="majorBidi"/>
                <w:bCs/>
                <w:color w:val="auto"/>
                <w:sz w:val="18"/>
                <w:szCs w:val="18"/>
              </w:rPr>
            </w:pPr>
          </w:p>
        </w:tc>
        <w:tc>
          <w:tcPr>
            <w:tcW w:w="3252" w:type="pct"/>
            <w:gridSpan w:val="4"/>
            <w:vMerge/>
            <w:vAlign w:val="center"/>
            <w:hideMark/>
          </w:tcPr>
          <w:p w:rsidR="00D36F8A" w:rsidRPr="003E5D64" w:rsidRDefault="00D36F8A" w:rsidP="00D36F8A">
            <w:pPr>
              <w:widowControl/>
              <w:spacing w:before="0" w:after="0"/>
              <w:jc w:val="left"/>
              <w:rPr>
                <w:rFonts w:eastAsiaTheme="majorEastAsia" w:cstheme="majorBidi"/>
                <w:bCs/>
                <w:sz w:val="18"/>
                <w:szCs w:val="18"/>
              </w:rPr>
            </w:pPr>
          </w:p>
        </w:tc>
        <w:tc>
          <w:tcPr>
            <w:tcW w:w="297" w:type="pct"/>
            <w:gridSpan w:val="2"/>
            <w:shd w:val="clear" w:color="auto" w:fill="D9D9FF"/>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Valor</w:t>
            </w:r>
          </w:p>
        </w:tc>
        <w:tc>
          <w:tcPr>
            <w:tcW w:w="540" w:type="pct"/>
            <w:gridSpan w:val="3"/>
            <w:shd w:val="clear" w:color="auto" w:fill="auto"/>
          </w:tcPr>
          <w:p w:rsidR="00D36F8A" w:rsidRPr="003E5D64" w:rsidRDefault="00B63E86"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25%</w:t>
            </w:r>
          </w:p>
          <w:p w:rsidR="00B63E86" w:rsidRPr="003E5D64" w:rsidRDefault="00B63E86"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4</w:t>
            </w:r>
          </w:p>
        </w:tc>
      </w:tr>
      <w:tr w:rsidR="00D36F8A" w:rsidRPr="00AE506C" w:rsidTr="0016560A">
        <w:trPr>
          <w:trHeight w:val="206"/>
          <w:jc w:val="center"/>
        </w:trPr>
        <w:tc>
          <w:tcPr>
            <w:tcW w:w="910" w:type="pct"/>
            <w:gridSpan w:val="2"/>
            <w:vMerge/>
            <w:vAlign w:val="center"/>
          </w:tcPr>
          <w:p w:rsidR="00D36F8A" w:rsidRPr="003E5D64" w:rsidRDefault="00D36F8A" w:rsidP="00AE506C">
            <w:pPr>
              <w:widowControl/>
              <w:spacing w:before="0" w:after="0"/>
              <w:jc w:val="left"/>
              <w:rPr>
                <w:rFonts w:eastAsiaTheme="majorEastAsia" w:cstheme="majorBidi"/>
                <w:bCs/>
                <w:color w:val="auto"/>
                <w:sz w:val="18"/>
                <w:szCs w:val="18"/>
              </w:rPr>
            </w:pPr>
          </w:p>
        </w:tc>
        <w:tc>
          <w:tcPr>
            <w:tcW w:w="561" w:type="pct"/>
            <w:shd w:val="clear" w:color="auto" w:fill="D9D9FF"/>
            <w:vAlign w:val="center"/>
            <w:hideMark/>
          </w:tcPr>
          <w:p w:rsidR="00D36F8A" w:rsidRPr="003E5D64" w:rsidRDefault="00D36F8A" w:rsidP="00AE506C">
            <w:pPr>
              <w:keepNext/>
              <w:keepLines/>
              <w:spacing w:before="0" w:after="0"/>
              <w:jc w:val="center"/>
              <w:outlineLvl w:val="0"/>
              <w:rPr>
                <w:rFonts w:eastAsia="SimSun" w:cs="SourceSansPro,Bold"/>
                <w:bCs/>
                <w:color w:val="auto"/>
                <w:kern w:val="0"/>
                <w:sz w:val="18"/>
                <w:szCs w:val="18"/>
                <w:lang w:eastAsia="es-ES"/>
              </w:rPr>
            </w:pPr>
            <w:r w:rsidRPr="003E5D64">
              <w:rPr>
                <w:rFonts w:eastAsia="SimSun" w:cs="SourceSansPro,Bold"/>
                <w:b/>
                <w:bCs/>
                <w:color w:val="auto"/>
                <w:kern w:val="0"/>
                <w:sz w:val="18"/>
                <w:szCs w:val="18"/>
                <w:lang w:eastAsia="es-ES"/>
              </w:rPr>
              <w:t>Metodología de cálculo</w:t>
            </w:r>
          </w:p>
        </w:tc>
        <w:tc>
          <w:tcPr>
            <w:tcW w:w="3528" w:type="pct"/>
            <w:gridSpan w:val="8"/>
            <w:shd w:val="clear" w:color="auto" w:fill="auto"/>
          </w:tcPr>
          <w:p w:rsidR="00D36F8A" w:rsidRPr="003E5D64" w:rsidRDefault="00D36F8A" w:rsidP="00B63E86">
            <w:pPr>
              <w:keepNext/>
              <w:keepLines/>
              <w:spacing w:before="0" w:after="0"/>
              <w:jc w:val="center"/>
              <w:outlineLvl w:val="0"/>
              <w:rPr>
                <w:rFonts w:eastAsiaTheme="majorEastAsia" w:cstheme="majorBidi"/>
                <w:b/>
                <w:bCs/>
                <w:color w:val="auto"/>
                <w:sz w:val="18"/>
                <w:szCs w:val="18"/>
              </w:rPr>
            </w:pPr>
          </w:p>
        </w:tc>
      </w:tr>
      <w:tr w:rsidR="00D36F8A" w:rsidRPr="00AE506C" w:rsidTr="0016560A">
        <w:trPr>
          <w:trHeight w:val="277"/>
          <w:jc w:val="center"/>
        </w:trPr>
        <w:tc>
          <w:tcPr>
            <w:tcW w:w="910" w:type="pct"/>
            <w:gridSpan w:val="2"/>
            <w:vMerge w:val="restart"/>
            <w:vAlign w:val="center"/>
          </w:tcPr>
          <w:p w:rsidR="00D36F8A" w:rsidRPr="003E5D64" w:rsidRDefault="00D36F8A" w:rsidP="00AE506C">
            <w:pPr>
              <w:keepNext/>
              <w:keepLines/>
              <w:spacing w:before="0" w:after="0"/>
              <w:jc w:val="left"/>
              <w:outlineLvl w:val="0"/>
              <w:rPr>
                <w:rFonts w:eastAsiaTheme="majorEastAsia" w:cstheme="majorBidi"/>
                <w:bCs/>
                <w:color w:val="auto"/>
                <w:sz w:val="18"/>
                <w:szCs w:val="18"/>
              </w:rPr>
            </w:pPr>
            <w:r w:rsidRPr="003E5D64">
              <w:rPr>
                <w:rFonts w:eastAsia="SimSun" w:cs="SourceSansPro,Bold"/>
                <w:color w:val="auto"/>
                <w:sz w:val="18"/>
                <w:szCs w:val="18"/>
              </w:rPr>
              <w:t>OE3.3 Dotar y mejorar los servicios, infraestructuras y equipamientos en los municipios para mantener población.</w:t>
            </w:r>
          </w:p>
        </w:tc>
        <w:tc>
          <w:tcPr>
            <w:tcW w:w="3252" w:type="pct"/>
            <w:gridSpan w:val="4"/>
            <w:vMerge w:val="restart"/>
            <w:hideMark/>
          </w:tcPr>
          <w:p w:rsidR="00D36F8A" w:rsidRPr="003E5D64" w:rsidRDefault="00D36F8A" w:rsidP="00D36F8A">
            <w:pPr>
              <w:keepNext/>
              <w:keepLines/>
              <w:spacing w:before="0" w:after="0"/>
              <w:outlineLvl w:val="0"/>
              <w:rPr>
                <w:rFonts w:eastAsiaTheme="majorEastAsia" w:cstheme="majorBidi"/>
                <w:bCs/>
                <w:color w:val="auto"/>
                <w:sz w:val="18"/>
                <w:szCs w:val="18"/>
              </w:rPr>
            </w:pPr>
            <w:r w:rsidRPr="003E5D64">
              <w:rPr>
                <w:rFonts w:eastAsiaTheme="majorEastAsia" w:cstheme="majorBidi"/>
                <w:bCs/>
                <w:color w:val="auto"/>
                <w:sz w:val="18"/>
                <w:szCs w:val="18"/>
              </w:rPr>
              <w:t>IN3.3.1. Nº de servicios y equipamientos creados</w:t>
            </w:r>
          </w:p>
          <w:p w:rsidR="00D36F8A" w:rsidRPr="003E5D64" w:rsidRDefault="00D36F8A" w:rsidP="00D36F8A">
            <w:pPr>
              <w:keepNext/>
              <w:keepLines/>
              <w:spacing w:before="0" w:after="0"/>
              <w:outlineLvl w:val="0"/>
              <w:rPr>
                <w:rFonts w:eastAsiaTheme="majorEastAsia" w:cstheme="majorBidi"/>
                <w:bCs/>
                <w:color w:val="auto"/>
                <w:sz w:val="18"/>
                <w:szCs w:val="18"/>
              </w:rPr>
            </w:pPr>
            <w:r w:rsidRPr="003E5D64">
              <w:rPr>
                <w:rFonts w:eastAsiaTheme="majorEastAsia" w:cstheme="majorBidi"/>
                <w:bCs/>
                <w:color w:val="auto"/>
                <w:sz w:val="18"/>
                <w:szCs w:val="18"/>
              </w:rPr>
              <w:t xml:space="preserve">IN3.3.2. Porcentaje de la población rural que se beneficia de un mejor acceso a los servicios y las infraestructuras </w:t>
            </w:r>
          </w:p>
        </w:tc>
        <w:tc>
          <w:tcPr>
            <w:tcW w:w="297" w:type="pct"/>
            <w:gridSpan w:val="2"/>
            <w:shd w:val="clear" w:color="auto" w:fill="D9D9FF"/>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Fórmula</w:t>
            </w:r>
          </w:p>
        </w:tc>
        <w:tc>
          <w:tcPr>
            <w:tcW w:w="540" w:type="pct"/>
            <w:gridSpan w:val="3"/>
            <w:shd w:val="clear" w:color="auto" w:fill="auto"/>
          </w:tcPr>
          <w:p w:rsidR="00D36F8A" w:rsidRPr="003E5D64" w:rsidRDefault="00D36F8A" w:rsidP="00B63E86">
            <w:pPr>
              <w:keepNext/>
              <w:keepLines/>
              <w:spacing w:before="0" w:after="0"/>
              <w:jc w:val="center"/>
              <w:outlineLvl w:val="0"/>
              <w:rPr>
                <w:rFonts w:eastAsiaTheme="majorEastAsia" w:cstheme="majorBidi"/>
                <w:b/>
                <w:bCs/>
                <w:color w:val="auto"/>
                <w:sz w:val="18"/>
                <w:szCs w:val="18"/>
              </w:rPr>
            </w:pPr>
          </w:p>
        </w:tc>
      </w:tr>
      <w:tr w:rsidR="00D36F8A" w:rsidRPr="00AE506C" w:rsidTr="0016560A">
        <w:trPr>
          <w:trHeight w:val="278"/>
          <w:jc w:val="center"/>
        </w:trPr>
        <w:tc>
          <w:tcPr>
            <w:tcW w:w="910" w:type="pct"/>
            <w:gridSpan w:val="2"/>
            <w:vMerge/>
            <w:vAlign w:val="center"/>
          </w:tcPr>
          <w:p w:rsidR="00D36F8A" w:rsidRPr="003E5D64" w:rsidRDefault="00D36F8A" w:rsidP="00D36F8A">
            <w:pPr>
              <w:widowControl/>
              <w:spacing w:before="0" w:after="0"/>
              <w:jc w:val="left"/>
              <w:rPr>
                <w:rFonts w:eastAsiaTheme="majorEastAsia" w:cstheme="majorBidi"/>
                <w:bCs/>
                <w:color w:val="auto"/>
                <w:sz w:val="18"/>
                <w:szCs w:val="18"/>
                <w:highlight w:val="yellow"/>
              </w:rPr>
            </w:pPr>
          </w:p>
        </w:tc>
        <w:tc>
          <w:tcPr>
            <w:tcW w:w="3252" w:type="pct"/>
            <w:gridSpan w:val="4"/>
            <w:vMerge/>
            <w:vAlign w:val="center"/>
            <w:hideMark/>
          </w:tcPr>
          <w:p w:rsidR="00D36F8A" w:rsidRPr="003E5D64" w:rsidRDefault="00D36F8A" w:rsidP="00D36F8A">
            <w:pPr>
              <w:widowControl/>
              <w:spacing w:before="0" w:after="0"/>
              <w:jc w:val="left"/>
              <w:rPr>
                <w:rFonts w:eastAsiaTheme="majorEastAsia" w:cstheme="majorBidi"/>
                <w:b/>
                <w:bCs/>
                <w:color w:val="FFFFFF" w:themeColor="background1"/>
                <w:sz w:val="18"/>
                <w:szCs w:val="18"/>
              </w:rPr>
            </w:pPr>
          </w:p>
        </w:tc>
        <w:tc>
          <w:tcPr>
            <w:tcW w:w="297" w:type="pct"/>
            <w:gridSpan w:val="2"/>
            <w:shd w:val="clear" w:color="auto" w:fill="D9D9FF"/>
            <w:vAlign w:val="center"/>
            <w:hideMark/>
          </w:tcPr>
          <w:p w:rsidR="00D36F8A" w:rsidRPr="003E5D64" w:rsidRDefault="00D36F8A" w:rsidP="00D36F8A">
            <w:pPr>
              <w:keepNext/>
              <w:keepLines/>
              <w:spacing w:before="0" w:after="0"/>
              <w:jc w:val="left"/>
              <w:outlineLvl w:val="0"/>
              <w:rPr>
                <w:rFonts w:eastAsiaTheme="majorEastAsia" w:cstheme="majorBidi"/>
                <w:b/>
                <w:bCs/>
                <w:color w:val="auto"/>
                <w:sz w:val="18"/>
                <w:szCs w:val="18"/>
              </w:rPr>
            </w:pPr>
            <w:r w:rsidRPr="003E5D64">
              <w:rPr>
                <w:rFonts w:eastAsiaTheme="majorEastAsia" w:cstheme="majorBidi"/>
                <w:b/>
                <w:bCs/>
                <w:color w:val="auto"/>
                <w:sz w:val="18"/>
                <w:szCs w:val="18"/>
              </w:rPr>
              <w:t>Valor</w:t>
            </w:r>
          </w:p>
        </w:tc>
        <w:tc>
          <w:tcPr>
            <w:tcW w:w="540" w:type="pct"/>
            <w:gridSpan w:val="3"/>
            <w:shd w:val="clear" w:color="auto" w:fill="auto"/>
          </w:tcPr>
          <w:p w:rsidR="00D36F8A" w:rsidRPr="003E5D64" w:rsidRDefault="00B63E86"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6</w:t>
            </w:r>
          </w:p>
          <w:p w:rsidR="00B63E86" w:rsidRPr="003E5D64" w:rsidRDefault="00B63E86" w:rsidP="00B63E86">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75%</w:t>
            </w:r>
          </w:p>
        </w:tc>
      </w:tr>
      <w:tr w:rsidR="00D36F8A" w:rsidRPr="00AE506C" w:rsidTr="0016560A">
        <w:trPr>
          <w:trHeight w:val="278"/>
          <w:jc w:val="center"/>
        </w:trPr>
        <w:tc>
          <w:tcPr>
            <w:tcW w:w="910" w:type="pct"/>
            <w:gridSpan w:val="2"/>
            <w:vMerge/>
            <w:vAlign w:val="center"/>
          </w:tcPr>
          <w:p w:rsidR="00D36F8A" w:rsidRPr="003E5D64" w:rsidRDefault="00D36F8A" w:rsidP="00D36F8A">
            <w:pPr>
              <w:widowControl/>
              <w:spacing w:before="0" w:after="0"/>
              <w:jc w:val="left"/>
              <w:rPr>
                <w:rFonts w:eastAsiaTheme="majorEastAsia" w:cstheme="majorBidi"/>
                <w:bCs/>
                <w:color w:val="auto"/>
                <w:sz w:val="18"/>
                <w:szCs w:val="18"/>
                <w:highlight w:val="yellow"/>
              </w:rPr>
            </w:pPr>
          </w:p>
        </w:tc>
        <w:tc>
          <w:tcPr>
            <w:tcW w:w="561" w:type="pct"/>
            <w:shd w:val="clear" w:color="auto" w:fill="D9D9FF"/>
            <w:vAlign w:val="center"/>
            <w:hideMark/>
          </w:tcPr>
          <w:p w:rsidR="00D36F8A" w:rsidRPr="003E5D64" w:rsidRDefault="00D36F8A" w:rsidP="00AE506C">
            <w:pPr>
              <w:keepNext/>
              <w:keepLines/>
              <w:spacing w:before="0" w:after="0"/>
              <w:jc w:val="center"/>
              <w:outlineLvl w:val="0"/>
              <w:rPr>
                <w:rFonts w:eastAsia="SimSun" w:cs="SourceSansPro,Bold"/>
                <w:bCs/>
                <w:color w:val="auto"/>
                <w:kern w:val="0"/>
                <w:sz w:val="18"/>
                <w:szCs w:val="18"/>
                <w:lang w:eastAsia="es-ES"/>
              </w:rPr>
            </w:pPr>
            <w:r w:rsidRPr="003E5D64">
              <w:rPr>
                <w:rFonts w:eastAsia="SimSun" w:cs="SourceSansPro,Bold"/>
                <w:b/>
                <w:bCs/>
                <w:color w:val="auto"/>
                <w:kern w:val="0"/>
                <w:sz w:val="18"/>
                <w:szCs w:val="18"/>
                <w:lang w:eastAsia="es-ES"/>
              </w:rPr>
              <w:t>Metodología de cálculo</w:t>
            </w:r>
          </w:p>
        </w:tc>
        <w:tc>
          <w:tcPr>
            <w:tcW w:w="3528" w:type="pct"/>
            <w:gridSpan w:val="8"/>
            <w:shd w:val="clear" w:color="auto" w:fill="auto"/>
          </w:tcPr>
          <w:p w:rsidR="00D36F8A" w:rsidRPr="003E5D64" w:rsidRDefault="00D36F8A" w:rsidP="00D36F8A">
            <w:pPr>
              <w:keepNext/>
              <w:keepLines/>
              <w:spacing w:before="0" w:after="0"/>
              <w:jc w:val="right"/>
              <w:outlineLvl w:val="0"/>
              <w:rPr>
                <w:rFonts w:eastAsiaTheme="majorEastAsia" w:cstheme="majorBidi"/>
                <w:b/>
                <w:bCs/>
                <w:color w:val="auto"/>
                <w:sz w:val="18"/>
                <w:szCs w:val="18"/>
              </w:rPr>
            </w:pPr>
          </w:p>
        </w:tc>
      </w:tr>
      <w:tr w:rsidR="00D36F8A" w:rsidRPr="00AE506C" w:rsidTr="0016560A">
        <w:trPr>
          <w:trHeight w:val="427"/>
          <w:jc w:val="center"/>
        </w:trPr>
        <w:tc>
          <w:tcPr>
            <w:tcW w:w="3901" w:type="pct"/>
            <w:gridSpan w:val="4"/>
            <w:shd w:val="clear" w:color="auto" w:fill="D9D9FF"/>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NECESIDADES DE LA EDLL QUE JUSTIFICAN LOS OBJETIVOS PREVISTOS</w:t>
            </w:r>
          </w:p>
        </w:tc>
        <w:tc>
          <w:tcPr>
            <w:tcW w:w="1099" w:type="pct"/>
            <w:gridSpan w:val="7"/>
            <w:shd w:val="clear" w:color="auto" w:fill="D9D9FF"/>
            <w:vAlign w:val="center"/>
            <w:hideMark/>
          </w:tcPr>
          <w:p w:rsidR="00D36F8A" w:rsidRPr="003E5D64" w:rsidRDefault="00D36F8A" w:rsidP="00D36F8A">
            <w:pPr>
              <w:keepNext/>
              <w:keepLines/>
              <w:spacing w:before="0" w:after="0"/>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CONTRIBUCIÓN A LOS OBJETIVOS ESPECÍFICOS DE LA PAC</w:t>
            </w:r>
          </w:p>
        </w:tc>
      </w:tr>
      <w:tr w:rsidR="00D36F8A" w:rsidRPr="00AE506C" w:rsidTr="0016560A">
        <w:trPr>
          <w:trHeight w:val="501"/>
          <w:jc w:val="center"/>
        </w:trPr>
        <w:tc>
          <w:tcPr>
            <w:tcW w:w="3901" w:type="pct"/>
            <w:gridSpan w:val="4"/>
            <w:vMerge w:val="restart"/>
            <w:hideMark/>
          </w:tcPr>
          <w:p w:rsidR="00D36F8A" w:rsidRPr="003E5D64" w:rsidRDefault="00484B9D"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NPL</w:t>
            </w:r>
            <w:r w:rsidR="00D36F8A" w:rsidRPr="003E5D64">
              <w:rPr>
                <w:rFonts w:eastAsiaTheme="majorEastAsia" w:cstheme="majorBidi"/>
                <w:bCs/>
                <w:color w:val="auto"/>
                <w:sz w:val="18"/>
                <w:szCs w:val="18"/>
              </w:rPr>
              <w:t>1. Afrontar el Reto demográfico y fijación de población, potenciando oportunidades laborales y el teletrabajo, especialmente a mujeres y jóvenes</w:t>
            </w:r>
          </w:p>
          <w:p w:rsidR="00D36F8A" w:rsidRPr="003E5D64" w:rsidRDefault="00484B9D"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NPL</w:t>
            </w:r>
            <w:r w:rsidR="00B018A9" w:rsidRPr="003E5D64">
              <w:rPr>
                <w:rFonts w:eastAsiaTheme="majorEastAsia" w:cstheme="majorBidi"/>
                <w:bCs/>
                <w:color w:val="auto"/>
                <w:sz w:val="18"/>
                <w:szCs w:val="18"/>
              </w:rPr>
              <w:t>20</w:t>
            </w:r>
            <w:r w:rsidR="00D36F8A" w:rsidRPr="003E5D64">
              <w:rPr>
                <w:rFonts w:eastAsiaTheme="majorEastAsia" w:cstheme="majorBidi"/>
                <w:bCs/>
                <w:color w:val="auto"/>
                <w:sz w:val="18"/>
                <w:szCs w:val="18"/>
              </w:rPr>
              <w:t>. Actuaciones dirigidas a la plena integración de las personas con discapacidad-necesidades especiales (inserción sociolaboral, accesibilidad en el transporte, vivienda, ocio, recursos…)</w:t>
            </w:r>
          </w:p>
          <w:p w:rsidR="00D36F8A" w:rsidRPr="003E5D64" w:rsidRDefault="00484B9D"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NPL</w:t>
            </w:r>
            <w:r w:rsidR="00B018A9" w:rsidRPr="003E5D64">
              <w:rPr>
                <w:rFonts w:eastAsiaTheme="majorEastAsia" w:cstheme="majorBidi"/>
                <w:bCs/>
                <w:color w:val="auto"/>
                <w:sz w:val="18"/>
                <w:szCs w:val="18"/>
              </w:rPr>
              <w:t>17</w:t>
            </w:r>
            <w:r w:rsidR="00D36F8A" w:rsidRPr="003E5D64">
              <w:rPr>
                <w:rFonts w:eastAsiaTheme="majorEastAsia" w:cstheme="majorBidi"/>
                <w:bCs/>
                <w:color w:val="auto"/>
                <w:sz w:val="18"/>
                <w:szCs w:val="18"/>
              </w:rPr>
              <w:t>. Fomentar la igualdad real entre mujeres y hombres en la vida social y económica de la Comarca</w:t>
            </w:r>
          </w:p>
          <w:p w:rsidR="00D36F8A" w:rsidRPr="003E5D64" w:rsidRDefault="00484B9D"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NPL</w:t>
            </w:r>
            <w:r w:rsidR="00B018A9" w:rsidRPr="003E5D64">
              <w:rPr>
                <w:rFonts w:eastAsiaTheme="majorEastAsia" w:cstheme="majorBidi"/>
                <w:bCs/>
                <w:color w:val="auto"/>
                <w:sz w:val="18"/>
                <w:szCs w:val="18"/>
              </w:rPr>
              <w:t>18</w:t>
            </w:r>
            <w:r w:rsidR="00D36F8A" w:rsidRPr="003E5D64">
              <w:rPr>
                <w:rFonts w:eastAsiaTheme="majorEastAsia" w:cstheme="majorBidi"/>
                <w:bCs/>
                <w:color w:val="auto"/>
                <w:sz w:val="18"/>
                <w:szCs w:val="18"/>
              </w:rPr>
              <w:t>. Puesta en marcha de Planes de Juventud en los municipios</w:t>
            </w:r>
          </w:p>
          <w:p w:rsidR="00D36F8A" w:rsidRPr="003E5D64" w:rsidRDefault="00484B9D"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NPL</w:t>
            </w:r>
            <w:r w:rsidR="00B018A9" w:rsidRPr="003E5D64">
              <w:rPr>
                <w:rFonts w:eastAsiaTheme="majorEastAsia" w:cstheme="majorBidi"/>
                <w:bCs/>
                <w:color w:val="auto"/>
                <w:sz w:val="18"/>
                <w:szCs w:val="18"/>
              </w:rPr>
              <w:t>8</w:t>
            </w:r>
            <w:r w:rsidR="00D36F8A" w:rsidRPr="003E5D64">
              <w:rPr>
                <w:rFonts w:eastAsiaTheme="majorEastAsia" w:cstheme="majorBidi"/>
                <w:bCs/>
                <w:color w:val="auto"/>
                <w:sz w:val="18"/>
                <w:szCs w:val="18"/>
              </w:rPr>
              <w:t>. Fomentar el empleo femenino y facilitar el emprendimiento de las mujeres</w:t>
            </w:r>
          </w:p>
          <w:p w:rsidR="00D36F8A" w:rsidRPr="003E5D64" w:rsidRDefault="00484B9D"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NPL</w:t>
            </w:r>
            <w:r w:rsidR="00B018A9" w:rsidRPr="003E5D64">
              <w:rPr>
                <w:rFonts w:eastAsiaTheme="majorEastAsia" w:cstheme="majorBidi"/>
                <w:bCs/>
                <w:color w:val="auto"/>
                <w:sz w:val="18"/>
                <w:szCs w:val="18"/>
              </w:rPr>
              <w:t>15.</w:t>
            </w:r>
            <w:r w:rsidR="00D36F8A" w:rsidRPr="003E5D64">
              <w:rPr>
                <w:rFonts w:eastAsiaTheme="majorEastAsia" w:cstheme="majorBidi"/>
                <w:bCs/>
                <w:color w:val="auto"/>
                <w:sz w:val="18"/>
                <w:szCs w:val="18"/>
              </w:rPr>
              <w:t xml:space="preserve"> Mejora de equipamiento y recursos para menores: guarderías, centros de educación infantil- ludotecas para que las mujeres se pueden incorporar al mercado laboral</w:t>
            </w:r>
          </w:p>
          <w:p w:rsidR="00D36F8A" w:rsidRPr="003E5D64" w:rsidRDefault="00484B9D"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NPL</w:t>
            </w:r>
            <w:r w:rsidR="00B018A9" w:rsidRPr="003E5D64">
              <w:rPr>
                <w:rFonts w:eastAsiaTheme="majorEastAsia" w:cstheme="majorBidi"/>
                <w:bCs/>
                <w:color w:val="auto"/>
                <w:sz w:val="18"/>
                <w:szCs w:val="18"/>
              </w:rPr>
              <w:t>6</w:t>
            </w:r>
            <w:r w:rsidR="00D36F8A" w:rsidRPr="003E5D64">
              <w:rPr>
                <w:rFonts w:eastAsiaTheme="majorEastAsia" w:cstheme="majorBidi"/>
                <w:bCs/>
                <w:color w:val="auto"/>
                <w:sz w:val="18"/>
                <w:szCs w:val="18"/>
              </w:rPr>
              <w:t>. Impulso de las infraestructuras de telecomunicación y acceso a internet, uso de la conectividad y la digitalización</w:t>
            </w:r>
          </w:p>
          <w:p w:rsidR="00D36F8A" w:rsidRPr="003E5D64" w:rsidRDefault="00484B9D"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NPL</w:t>
            </w:r>
            <w:r w:rsidR="00B018A9" w:rsidRPr="003E5D64">
              <w:rPr>
                <w:rFonts w:eastAsiaTheme="majorEastAsia" w:cstheme="majorBidi"/>
                <w:bCs/>
                <w:color w:val="auto"/>
                <w:sz w:val="18"/>
                <w:szCs w:val="18"/>
              </w:rPr>
              <w:t>16.</w:t>
            </w:r>
            <w:r w:rsidR="00D36F8A" w:rsidRPr="003E5D64">
              <w:rPr>
                <w:rFonts w:eastAsiaTheme="majorEastAsia" w:cstheme="majorBidi"/>
                <w:bCs/>
                <w:color w:val="auto"/>
                <w:sz w:val="18"/>
                <w:szCs w:val="18"/>
              </w:rPr>
              <w:t xml:space="preserve"> Mejora de equipamientos, infraestructuras y servicios culturales, deportivos y ocio saludable (bibliotecas, polideportivos, espacios escénicos, centros de reunión), que garanticen la calidad de vida y aumenten el atractivo de la comarca</w:t>
            </w:r>
          </w:p>
          <w:p w:rsidR="00D36F8A" w:rsidRPr="003E5D64" w:rsidRDefault="00484B9D"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NPL</w:t>
            </w:r>
            <w:r w:rsidR="00257952" w:rsidRPr="003E5D64">
              <w:rPr>
                <w:rFonts w:eastAsiaTheme="majorEastAsia" w:cstheme="majorBidi"/>
                <w:bCs/>
                <w:color w:val="auto"/>
                <w:sz w:val="18"/>
                <w:szCs w:val="18"/>
              </w:rPr>
              <w:t>5. Creación</w:t>
            </w:r>
            <w:r w:rsidR="00D36F8A" w:rsidRPr="003E5D64">
              <w:rPr>
                <w:rFonts w:eastAsiaTheme="majorEastAsia" w:cstheme="majorBidi"/>
                <w:bCs/>
                <w:color w:val="auto"/>
                <w:sz w:val="18"/>
                <w:szCs w:val="18"/>
              </w:rPr>
              <w:t>, modernización y ampliación de equipamientos/servicios y centros de atención para personas mayores</w:t>
            </w:r>
          </w:p>
          <w:p w:rsidR="00D36F8A" w:rsidRPr="003E5D64" w:rsidRDefault="00484B9D" w:rsidP="00D36F8A">
            <w:pPr>
              <w:keepNext/>
              <w:keepLines/>
              <w:spacing w:before="0" w:after="0"/>
              <w:jc w:val="left"/>
              <w:outlineLvl w:val="0"/>
              <w:rPr>
                <w:rFonts w:eastAsiaTheme="majorEastAsia" w:cstheme="majorBidi"/>
                <w:bCs/>
                <w:color w:val="auto"/>
                <w:sz w:val="18"/>
                <w:szCs w:val="18"/>
              </w:rPr>
            </w:pPr>
            <w:r w:rsidRPr="003E5D64">
              <w:rPr>
                <w:rFonts w:eastAsiaTheme="majorEastAsia" w:cstheme="majorBidi"/>
                <w:bCs/>
                <w:color w:val="auto"/>
                <w:sz w:val="18"/>
                <w:szCs w:val="18"/>
              </w:rPr>
              <w:t>NPL</w:t>
            </w:r>
            <w:r w:rsidR="00B018A9" w:rsidRPr="003E5D64">
              <w:rPr>
                <w:rFonts w:eastAsiaTheme="majorEastAsia" w:cstheme="majorBidi"/>
                <w:bCs/>
                <w:color w:val="auto"/>
                <w:sz w:val="18"/>
                <w:szCs w:val="18"/>
              </w:rPr>
              <w:t>7</w:t>
            </w:r>
            <w:r w:rsidR="00D36F8A" w:rsidRPr="003E5D64">
              <w:rPr>
                <w:rFonts w:eastAsiaTheme="majorEastAsia" w:cstheme="majorBidi"/>
                <w:bCs/>
                <w:color w:val="auto"/>
                <w:sz w:val="18"/>
                <w:szCs w:val="18"/>
              </w:rPr>
              <w:t>. Mejora de la eficiencia administrativa, reducción de trabas y agilización de trámites</w:t>
            </w:r>
          </w:p>
          <w:p w:rsidR="00D36F8A" w:rsidRPr="003E5D64" w:rsidRDefault="00D36F8A" w:rsidP="00D36F8A">
            <w:pPr>
              <w:widowControl/>
              <w:spacing w:before="0" w:after="0"/>
              <w:jc w:val="left"/>
              <w:rPr>
                <w:rFonts w:ascii="Arial" w:eastAsia="Times New Roman" w:hAnsi="Arial" w:cs="Arial"/>
                <w:kern w:val="0"/>
                <w:sz w:val="18"/>
                <w:szCs w:val="18"/>
                <w:lang w:eastAsia="es-ES_tradnl"/>
              </w:rPr>
            </w:pPr>
          </w:p>
        </w:tc>
        <w:tc>
          <w:tcPr>
            <w:tcW w:w="238" w:type="pct"/>
            <w:shd w:val="clear" w:color="auto" w:fill="D9D9FF"/>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OE1</w:t>
            </w:r>
          </w:p>
        </w:tc>
        <w:tc>
          <w:tcPr>
            <w:tcW w:w="238" w:type="pct"/>
            <w:gridSpan w:val="2"/>
            <w:shd w:val="clear" w:color="auto" w:fill="D9D9FF"/>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O32</w:t>
            </w:r>
          </w:p>
        </w:tc>
        <w:tc>
          <w:tcPr>
            <w:tcW w:w="238" w:type="pct"/>
            <w:gridSpan w:val="2"/>
            <w:shd w:val="clear" w:color="auto" w:fill="D9D9FF"/>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OE3</w:t>
            </w:r>
          </w:p>
        </w:tc>
        <w:tc>
          <w:tcPr>
            <w:tcW w:w="238" w:type="pct"/>
            <w:shd w:val="clear" w:color="auto" w:fill="D9D9FF"/>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O34</w:t>
            </w:r>
          </w:p>
        </w:tc>
        <w:tc>
          <w:tcPr>
            <w:tcW w:w="145" w:type="pct"/>
            <w:shd w:val="clear" w:color="auto" w:fill="D9D9FF"/>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OE5</w:t>
            </w:r>
          </w:p>
        </w:tc>
      </w:tr>
      <w:tr w:rsidR="00D36F8A" w:rsidRPr="00AE506C" w:rsidTr="0016560A">
        <w:trPr>
          <w:trHeight w:val="502"/>
          <w:jc w:val="center"/>
        </w:trPr>
        <w:tc>
          <w:tcPr>
            <w:tcW w:w="3901" w:type="pct"/>
            <w:gridSpan w:val="4"/>
            <w:vMerge/>
            <w:vAlign w:val="center"/>
            <w:hideMark/>
          </w:tcPr>
          <w:p w:rsidR="00D36F8A" w:rsidRPr="003E5D64" w:rsidRDefault="00D36F8A" w:rsidP="00D36F8A">
            <w:pPr>
              <w:widowControl/>
              <w:spacing w:before="0" w:after="0"/>
              <w:jc w:val="left"/>
              <w:rPr>
                <w:rFonts w:ascii="Arial" w:eastAsia="Times New Roman" w:hAnsi="Arial" w:cs="Arial"/>
                <w:kern w:val="0"/>
                <w:sz w:val="18"/>
                <w:szCs w:val="18"/>
                <w:lang w:eastAsia="es-ES_tradnl"/>
              </w:rPr>
            </w:pPr>
          </w:p>
        </w:tc>
        <w:tc>
          <w:tcPr>
            <w:tcW w:w="238" w:type="pct"/>
            <w:vAlign w:val="center"/>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p>
        </w:tc>
        <w:tc>
          <w:tcPr>
            <w:tcW w:w="238" w:type="pct"/>
            <w:gridSpan w:val="2"/>
            <w:vAlign w:val="center"/>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p>
        </w:tc>
        <w:tc>
          <w:tcPr>
            <w:tcW w:w="238" w:type="pct"/>
            <w:gridSpan w:val="2"/>
            <w:vAlign w:val="center"/>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p>
        </w:tc>
        <w:tc>
          <w:tcPr>
            <w:tcW w:w="238" w:type="pct"/>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145" w:type="pct"/>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r>
      <w:tr w:rsidR="00D36F8A" w:rsidRPr="00AE506C" w:rsidTr="0016560A">
        <w:trPr>
          <w:trHeight w:val="502"/>
          <w:jc w:val="center"/>
        </w:trPr>
        <w:tc>
          <w:tcPr>
            <w:tcW w:w="3901" w:type="pct"/>
            <w:gridSpan w:val="4"/>
            <w:vMerge/>
            <w:vAlign w:val="center"/>
            <w:hideMark/>
          </w:tcPr>
          <w:p w:rsidR="00D36F8A" w:rsidRPr="003E5D64" w:rsidRDefault="00D36F8A" w:rsidP="00D36F8A">
            <w:pPr>
              <w:widowControl/>
              <w:spacing w:before="0" w:after="0"/>
              <w:jc w:val="left"/>
              <w:rPr>
                <w:rFonts w:ascii="Arial" w:eastAsia="Times New Roman" w:hAnsi="Arial" w:cs="Arial"/>
                <w:kern w:val="0"/>
                <w:sz w:val="18"/>
                <w:szCs w:val="18"/>
                <w:lang w:eastAsia="es-ES_tradnl"/>
              </w:rPr>
            </w:pPr>
          </w:p>
        </w:tc>
        <w:tc>
          <w:tcPr>
            <w:tcW w:w="238" w:type="pct"/>
            <w:shd w:val="clear" w:color="auto" w:fill="D9D9FF"/>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OE6</w:t>
            </w:r>
          </w:p>
        </w:tc>
        <w:tc>
          <w:tcPr>
            <w:tcW w:w="238" w:type="pct"/>
            <w:gridSpan w:val="2"/>
            <w:shd w:val="clear" w:color="auto" w:fill="D9D9FF"/>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OE7</w:t>
            </w:r>
          </w:p>
        </w:tc>
        <w:tc>
          <w:tcPr>
            <w:tcW w:w="238" w:type="pct"/>
            <w:gridSpan w:val="2"/>
            <w:shd w:val="clear" w:color="auto" w:fill="D9D9FF"/>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OE8</w:t>
            </w:r>
          </w:p>
        </w:tc>
        <w:tc>
          <w:tcPr>
            <w:tcW w:w="238" w:type="pct"/>
            <w:shd w:val="clear" w:color="auto" w:fill="D9D9FF"/>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OE9</w:t>
            </w:r>
          </w:p>
        </w:tc>
        <w:tc>
          <w:tcPr>
            <w:tcW w:w="145" w:type="pct"/>
            <w:shd w:val="clear" w:color="auto" w:fill="D9D9FF"/>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OT</w:t>
            </w:r>
          </w:p>
        </w:tc>
      </w:tr>
      <w:tr w:rsidR="00D36F8A" w:rsidRPr="00AE506C" w:rsidTr="0016560A">
        <w:trPr>
          <w:trHeight w:val="502"/>
          <w:jc w:val="center"/>
        </w:trPr>
        <w:tc>
          <w:tcPr>
            <w:tcW w:w="3901" w:type="pct"/>
            <w:gridSpan w:val="4"/>
            <w:vMerge/>
            <w:vAlign w:val="center"/>
            <w:hideMark/>
          </w:tcPr>
          <w:p w:rsidR="00D36F8A" w:rsidRPr="003E5D64" w:rsidRDefault="00D36F8A" w:rsidP="00D36F8A">
            <w:pPr>
              <w:widowControl/>
              <w:spacing w:before="0" w:after="0"/>
              <w:jc w:val="left"/>
              <w:rPr>
                <w:rFonts w:ascii="Arial" w:eastAsia="Times New Roman" w:hAnsi="Arial" w:cs="Arial"/>
                <w:kern w:val="0"/>
                <w:sz w:val="18"/>
                <w:szCs w:val="18"/>
                <w:lang w:eastAsia="es-ES_tradnl"/>
              </w:rPr>
            </w:pPr>
          </w:p>
        </w:tc>
        <w:tc>
          <w:tcPr>
            <w:tcW w:w="238" w:type="pct"/>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238" w:type="pct"/>
            <w:gridSpan w:val="2"/>
            <w:vAlign w:val="center"/>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p>
        </w:tc>
        <w:tc>
          <w:tcPr>
            <w:tcW w:w="238" w:type="pct"/>
            <w:gridSpan w:val="2"/>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c>
          <w:tcPr>
            <w:tcW w:w="238" w:type="pct"/>
            <w:vAlign w:val="center"/>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p>
        </w:tc>
        <w:tc>
          <w:tcPr>
            <w:tcW w:w="145" w:type="pct"/>
            <w:vAlign w:val="center"/>
            <w:hideMark/>
          </w:tcPr>
          <w:p w:rsidR="00D36F8A" w:rsidRPr="003E5D64" w:rsidRDefault="00D36F8A" w:rsidP="00AE506C">
            <w:pPr>
              <w:keepNext/>
              <w:keepLines/>
              <w:spacing w:before="0" w:after="0" w:line="160" w:lineRule="exact"/>
              <w:jc w:val="center"/>
              <w:outlineLvl w:val="0"/>
              <w:rPr>
                <w:rFonts w:eastAsiaTheme="majorEastAsia" w:cstheme="majorBidi"/>
                <w:b/>
                <w:bCs/>
                <w:color w:val="auto"/>
                <w:sz w:val="18"/>
                <w:szCs w:val="18"/>
              </w:rPr>
            </w:pPr>
            <w:r w:rsidRPr="003E5D64">
              <w:rPr>
                <w:rFonts w:eastAsiaTheme="majorEastAsia" w:cstheme="majorBidi"/>
                <w:b/>
                <w:bCs/>
                <w:color w:val="auto"/>
                <w:sz w:val="18"/>
                <w:szCs w:val="18"/>
              </w:rPr>
              <w:t>SI</w:t>
            </w:r>
          </w:p>
        </w:tc>
      </w:tr>
    </w:tbl>
    <w:p w:rsidR="009B19AC" w:rsidRDefault="009B19AC" w:rsidP="009B19AC">
      <w:pPr>
        <w:jc w:val="center"/>
        <w:rPr>
          <w:b/>
          <w:bCs/>
          <w:color w:val="FFFFFF" w:themeColor="background1"/>
          <w:sz w:val="24"/>
        </w:rPr>
      </w:pPr>
    </w:p>
    <w:p w:rsidR="009B19AC" w:rsidRDefault="009B19AC">
      <w:pPr>
        <w:widowControl/>
        <w:spacing w:before="0" w:after="0"/>
        <w:jc w:val="left"/>
        <w:rPr>
          <w:b/>
          <w:bCs/>
          <w:color w:val="FFFFFF" w:themeColor="background1"/>
          <w:sz w:val="24"/>
        </w:rPr>
      </w:pPr>
      <w:r>
        <w:rPr>
          <w:b/>
          <w:bCs/>
          <w:color w:val="FFFFFF" w:themeColor="background1"/>
          <w:sz w:val="24"/>
        </w:rPr>
        <w:br w:type="page"/>
      </w:r>
    </w:p>
    <w:tbl>
      <w:tblPr>
        <w:tblW w:w="14530" w:type="dxa"/>
        <w:tblInd w:w="44" w:type="dxa"/>
        <w:tblLayout w:type="fixed"/>
        <w:tblCellMar>
          <w:left w:w="10" w:type="dxa"/>
          <w:right w:w="10" w:type="dxa"/>
        </w:tblCellMar>
        <w:tblLook w:val="04A0"/>
      </w:tblPr>
      <w:tblGrid>
        <w:gridCol w:w="2198"/>
        <w:gridCol w:w="2249"/>
        <w:gridCol w:w="2240"/>
        <w:gridCol w:w="2384"/>
        <w:gridCol w:w="1091"/>
        <w:gridCol w:w="1004"/>
        <w:gridCol w:w="87"/>
        <w:gridCol w:w="1038"/>
        <w:gridCol w:w="53"/>
        <w:gridCol w:w="1091"/>
        <w:gridCol w:w="1095"/>
      </w:tblGrid>
      <w:tr w:rsidR="007C4FBE" w:rsidTr="00300564">
        <w:tc>
          <w:tcPr>
            <w:tcW w:w="14530" w:type="dxa"/>
            <w:gridSpan w:val="11"/>
            <w:tcBorders>
              <w:top w:val="single" w:sz="12" w:space="0" w:color="000000"/>
              <w:left w:val="single" w:sz="12" w:space="0" w:color="000000"/>
              <w:bottom w:val="single" w:sz="12" w:space="0" w:color="000000"/>
              <w:right w:val="single" w:sz="12" w:space="0" w:color="000000"/>
            </w:tcBorders>
            <w:shd w:val="clear" w:color="auto" w:fill="008000"/>
            <w:tcMar>
              <w:top w:w="55" w:type="dxa"/>
              <w:left w:w="55" w:type="dxa"/>
              <w:bottom w:w="55" w:type="dxa"/>
              <w:right w:w="55" w:type="dxa"/>
            </w:tcMar>
            <w:vAlign w:val="center"/>
          </w:tcPr>
          <w:bookmarkEnd w:id="60"/>
          <w:p w:rsidR="007C4FBE" w:rsidRDefault="007C4FBE" w:rsidP="00300564">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5. OBJETIVOS, PLAN DE ACCIÓN Y COMPLEMENTARIEDAD CON OTROS PLANES Y PROGRAMAS</w:t>
            </w:r>
          </w:p>
          <w:p w:rsidR="007C4FBE" w:rsidRDefault="007C4FBE" w:rsidP="00300564">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5.4. OBJETIVOS GENERALES Y ESPECÍFICOS DE LA LÍNEA DE AYUDAS Nº 4</w:t>
            </w:r>
          </w:p>
        </w:tc>
      </w:tr>
      <w:tr w:rsidR="007C4FBE" w:rsidTr="00300564">
        <w:tc>
          <w:tcPr>
            <w:tcW w:w="12291" w:type="dxa"/>
            <w:gridSpan w:val="8"/>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7C4FBE" w:rsidRDefault="007C4FBE" w:rsidP="007C4FBE">
            <w:pPr>
              <w:pStyle w:val="TableContents"/>
              <w:spacing w:before="57" w:after="57"/>
              <w:jc w:val="both"/>
              <w:rPr>
                <w:rFonts w:ascii="Source Sans Pro" w:hAnsi="Source Sans Pro"/>
                <w:b/>
                <w:bCs/>
                <w:sz w:val="21"/>
                <w:szCs w:val="21"/>
              </w:rPr>
            </w:pPr>
            <w:r w:rsidRPr="007C4FBE">
              <w:rPr>
                <w:rFonts w:ascii="Source Sans Pro" w:hAnsi="Source Sans Pro"/>
                <w:b/>
                <w:bCs/>
                <w:sz w:val="21"/>
                <w:szCs w:val="21"/>
              </w:rPr>
              <w:t>LÍNEA DE AYUDAS Nº 4. FOMENTO DEL DESARROLLO LOCAL MEDIANTE LA IMPLEMENTACIÓN DE PROYECTOS PROPIOS POR PARTE DE LOS GRUPOS DE DESARROLLO LOCAL.</w:t>
            </w:r>
          </w:p>
        </w:tc>
        <w:tc>
          <w:tcPr>
            <w:tcW w:w="2239" w:type="dxa"/>
            <w:gridSpan w:val="3"/>
            <w:tcBorders>
              <w:left w:val="single" w:sz="12" w:space="0" w:color="000000"/>
              <w:bottom w:val="single" w:sz="12" w:space="0" w:color="000000"/>
              <w:right w:val="single" w:sz="12" w:space="0" w:color="000000"/>
            </w:tcBorders>
            <w:shd w:val="clear" w:color="auto" w:fill="DDDDDD"/>
            <w:tcMar>
              <w:top w:w="55" w:type="dxa"/>
              <w:left w:w="55" w:type="dxa"/>
              <w:bottom w:w="55" w:type="dxa"/>
              <w:right w:w="55" w:type="dxa"/>
            </w:tcMar>
            <w:vAlign w:val="center"/>
          </w:tcPr>
          <w:p w:rsidR="007C4FBE" w:rsidRPr="007C4FBE" w:rsidRDefault="007C4FBE" w:rsidP="007C4FBE">
            <w:pPr>
              <w:pStyle w:val="TableContents"/>
              <w:spacing w:before="57" w:after="57"/>
              <w:jc w:val="center"/>
              <w:rPr>
                <w:rFonts w:ascii="Source Sans Pro" w:hAnsi="Source Sans Pro"/>
                <w:b/>
                <w:bCs/>
                <w:sz w:val="21"/>
                <w:szCs w:val="21"/>
              </w:rPr>
            </w:pPr>
            <w:r w:rsidRPr="007C4FBE">
              <w:rPr>
                <w:rFonts w:ascii="Source Sans Pro" w:hAnsi="Source Sans Pro"/>
                <w:b/>
                <w:bCs/>
                <w:sz w:val="21"/>
                <w:szCs w:val="21"/>
              </w:rPr>
              <w:t>ASIGNACIÓN (%)</w:t>
            </w:r>
          </w:p>
        </w:tc>
      </w:tr>
      <w:tr w:rsidR="007C4FBE" w:rsidTr="00300564">
        <w:tc>
          <w:tcPr>
            <w:tcW w:w="2198" w:type="dxa"/>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Objetivo general</w:t>
            </w:r>
          </w:p>
        </w:tc>
        <w:tc>
          <w:tcPr>
            <w:tcW w:w="10093" w:type="dxa"/>
            <w:gridSpan w:val="7"/>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widowControl/>
              <w:autoSpaceDE w:val="0"/>
              <w:autoSpaceDN w:val="0"/>
              <w:adjustRightInd w:val="0"/>
              <w:jc w:val="left"/>
              <w:rPr>
                <w:b/>
                <w:bCs/>
                <w:sz w:val="18"/>
                <w:szCs w:val="18"/>
              </w:rPr>
            </w:pPr>
            <w:r w:rsidRPr="003E5D64">
              <w:rPr>
                <w:b/>
                <w:bCs/>
                <w:sz w:val="18"/>
                <w:szCs w:val="18"/>
              </w:rPr>
              <w:t>OG4</w:t>
            </w:r>
            <w:r w:rsidRPr="003E5D64">
              <w:rPr>
                <w:b/>
                <w:sz w:val="18"/>
                <w:szCs w:val="18"/>
              </w:rPr>
              <w:t>. Fomento del desarrollo local mediante la implementación de proyectos propios por parte de los Grupos de Desarrollo Rural</w:t>
            </w:r>
          </w:p>
        </w:tc>
        <w:tc>
          <w:tcPr>
            <w:tcW w:w="2239"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tcPr>
          <w:p w:rsidR="007C4FBE" w:rsidRPr="003E5D64" w:rsidRDefault="007C4FBE" w:rsidP="007C4FBE">
            <w:pPr>
              <w:pStyle w:val="Ttulo1"/>
              <w:spacing w:before="57" w:after="57"/>
              <w:jc w:val="center"/>
              <w:rPr>
                <w:bCs/>
                <w:color w:val="auto"/>
                <w:sz w:val="18"/>
                <w:szCs w:val="18"/>
              </w:rPr>
            </w:pPr>
            <w:r w:rsidRPr="003E5D64">
              <w:rPr>
                <w:bCs/>
                <w:color w:val="auto"/>
                <w:sz w:val="18"/>
                <w:szCs w:val="18"/>
              </w:rPr>
              <w:t>5%</w:t>
            </w:r>
          </w:p>
        </w:tc>
      </w:tr>
      <w:tr w:rsidR="007C4FBE" w:rsidTr="00300564">
        <w:tc>
          <w:tcPr>
            <w:tcW w:w="4447" w:type="dxa"/>
            <w:gridSpan w:val="2"/>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Objetivos específicos</w:t>
            </w:r>
          </w:p>
        </w:tc>
        <w:tc>
          <w:tcPr>
            <w:tcW w:w="6719" w:type="dxa"/>
            <w:gridSpan w:val="4"/>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Indicadores de seguimiento y evaluación</w:t>
            </w:r>
          </w:p>
        </w:tc>
        <w:tc>
          <w:tcPr>
            <w:tcW w:w="3364" w:type="dxa"/>
            <w:gridSpan w:val="5"/>
            <w:tcBorders>
              <w:left w:val="single" w:sz="12" w:space="0" w:color="000000"/>
              <w:bottom w:val="single" w:sz="12" w:space="0" w:color="000000"/>
              <w:right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Metas</w:t>
            </w:r>
          </w:p>
        </w:tc>
      </w:tr>
      <w:tr w:rsidR="007C4FBE" w:rsidTr="00300564">
        <w:tc>
          <w:tcPr>
            <w:tcW w:w="4447" w:type="dxa"/>
            <w:gridSpan w:val="2"/>
            <w:vMerge w:val="restart"/>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pStyle w:val="TableContents"/>
              <w:spacing w:before="57" w:after="57"/>
              <w:jc w:val="both"/>
              <w:rPr>
                <w:rFonts w:ascii="Source Sans Pro" w:hAnsi="Source Sans Pro"/>
                <w:sz w:val="18"/>
                <w:szCs w:val="18"/>
              </w:rPr>
            </w:pPr>
            <w:r w:rsidRPr="003E5D64">
              <w:rPr>
                <w:rFonts w:ascii="Source Sans Pro" w:hAnsi="Source Sans Pro"/>
                <w:bCs/>
                <w:sz w:val="18"/>
                <w:szCs w:val="18"/>
              </w:rPr>
              <w:t>OE 4.1 Diseño y ejecución de operaciones destinadas a la elaboración y difusión de estudios, planes y programas que favorezcan el desarrollo local</w:t>
            </w:r>
          </w:p>
        </w:tc>
        <w:tc>
          <w:tcPr>
            <w:tcW w:w="6719" w:type="dxa"/>
            <w:gridSpan w:val="4"/>
            <w:vMerge w:val="restart"/>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outlineLvl w:val="0"/>
              <w:rPr>
                <w:rFonts w:eastAsiaTheme="majorEastAsia" w:cstheme="majorBidi"/>
                <w:bCs/>
                <w:sz w:val="18"/>
                <w:szCs w:val="18"/>
              </w:rPr>
            </w:pPr>
            <w:r w:rsidRPr="003E5D64">
              <w:rPr>
                <w:rFonts w:eastAsiaTheme="majorEastAsia" w:cstheme="majorBidi"/>
                <w:bCs/>
                <w:sz w:val="18"/>
                <w:szCs w:val="18"/>
              </w:rPr>
              <w:t>IN4.1.1  Nº de ejemplares editado/difundidos de los estudios, planes y programas</w:t>
            </w:r>
          </w:p>
          <w:p w:rsidR="007C4FBE" w:rsidRPr="003E5D64" w:rsidRDefault="007C4FBE" w:rsidP="007C4FBE">
            <w:pPr>
              <w:keepNext/>
              <w:keepLines/>
              <w:outlineLvl w:val="0"/>
              <w:rPr>
                <w:rFonts w:eastAsiaTheme="majorEastAsia" w:cstheme="majorBidi"/>
                <w:bCs/>
                <w:sz w:val="18"/>
                <w:szCs w:val="18"/>
              </w:rPr>
            </w:pPr>
            <w:r w:rsidRPr="003E5D64">
              <w:rPr>
                <w:rFonts w:eastAsiaTheme="majorEastAsia" w:cstheme="majorBidi"/>
                <w:bCs/>
                <w:sz w:val="18"/>
                <w:szCs w:val="18"/>
              </w:rPr>
              <w:t>IN4.1.2  Nº de presentaciones públicas  de los estudios, planes y programas realizados</w:t>
            </w:r>
          </w:p>
        </w:tc>
        <w:tc>
          <w:tcPr>
            <w:tcW w:w="1125" w:type="dxa"/>
            <w:gridSpan w:val="2"/>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Fórmula</w:t>
            </w:r>
          </w:p>
        </w:tc>
        <w:tc>
          <w:tcPr>
            <w:tcW w:w="2239"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sz w:val="18"/>
                <w:szCs w:val="18"/>
              </w:rPr>
            </w:pPr>
          </w:p>
        </w:tc>
      </w:tr>
      <w:tr w:rsidR="007C4FBE" w:rsidTr="00300564">
        <w:tc>
          <w:tcPr>
            <w:tcW w:w="4447" w:type="dxa"/>
            <w:gridSpan w:val="2"/>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6719" w:type="dxa"/>
            <w:gridSpan w:val="4"/>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1125" w:type="dxa"/>
            <w:gridSpan w:val="2"/>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Valor</w:t>
            </w:r>
          </w:p>
        </w:tc>
        <w:tc>
          <w:tcPr>
            <w:tcW w:w="2239"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r w:rsidRPr="003E5D64">
              <w:rPr>
                <w:rFonts w:eastAsiaTheme="majorEastAsia" w:cstheme="majorBidi"/>
                <w:b/>
                <w:bCs/>
                <w:sz w:val="18"/>
                <w:szCs w:val="18"/>
              </w:rPr>
              <w:t>500</w:t>
            </w:r>
          </w:p>
          <w:p w:rsidR="007C4FBE" w:rsidRPr="003E5D64" w:rsidRDefault="007C4FBE" w:rsidP="007C4FBE">
            <w:pPr>
              <w:pStyle w:val="TableContents"/>
              <w:spacing w:before="57" w:after="57"/>
              <w:jc w:val="center"/>
              <w:rPr>
                <w:rFonts w:ascii="Source Sans Pro" w:hAnsi="Source Sans Pro"/>
                <w:sz w:val="18"/>
                <w:szCs w:val="18"/>
              </w:rPr>
            </w:pPr>
            <w:r w:rsidRPr="003E5D64">
              <w:rPr>
                <w:rFonts w:ascii="Source Sans Pro" w:eastAsiaTheme="majorEastAsia" w:hAnsi="Source Sans Pro" w:cstheme="majorBidi"/>
                <w:b/>
                <w:bCs/>
                <w:sz w:val="18"/>
                <w:szCs w:val="18"/>
              </w:rPr>
              <w:t>8</w:t>
            </w:r>
          </w:p>
        </w:tc>
      </w:tr>
      <w:tr w:rsidR="007C4FBE" w:rsidTr="00300564">
        <w:tc>
          <w:tcPr>
            <w:tcW w:w="4447" w:type="dxa"/>
            <w:gridSpan w:val="2"/>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2240" w:type="dxa"/>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Metodología de cálculo</w:t>
            </w:r>
          </w:p>
        </w:tc>
        <w:tc>
          <w:tcPr>
            <w:tcW w:w="7843" w:type="dxa"/>
            <w:gridSpan w:val="8"/>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sz w:val="18"/>
                <w:szCs w:val="18"/>
              </w:rPr>
            </w:pPr>
          </w:p>
        </w:tc>
      </w:tr>
      <w:tr w:rsidR="007C4FBE" w:rsidTr="00300564">
        <w:tc>
          <w:tcPr>
            <w:tcW w:w="4447" w:type="dxa"/>
            <w:gridSpan w:val="2"/>
            <w:vMerge w:val="restart"/>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pStyle w:val="TableContents"/>
              <w:spacing w:before="57" w:after="57"/>
              <w:jc w:val="both"/>
              <w:rPr>
                <w:rFonts w:ascii="Source Sans Pro" w:hAnsi="Source Sans Pro"/>
                <w:sz w:val="18"/>
                <w:szCs w:val="18"/>
              </w:rPr>
            </w:pPr>
            <w:r w:rsidRPr="003E5D64">
              <w:rPr>
                <w:rFonts w:ascii="Source Sans Pro" w:hAnsi="Source Sans Pro" w:cs="Poppins Light"/>
                <w:kern w:val="24"/>
                <w:sz w:val="18"/>
                <w:szCs w:val="18"/>
                <w:lang w:eastAsia="es-ES_tradnl"/>
              </w:rPr>
              <w:t>OE4.2 Diseño y ejecución de operaciones destinadas al desarrollo de actividades de información, sensibilización y promoción que contribuyan  al conocimiento del territorio</w:t>
            </w:r>
          </w:p>
        </w:tc>
        <w:tc>
          <w:tcPr>
            <w:tcW w:w="6719" w:type="dxa"/>
            <w:gridSpan w:val="4"/>
            <w:vMerge w:val="restart"/>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left"/>
              <w:outlineLvl w:val="0"/>
              <w:rPr>
                <w:rFonts w:eastAsiaTheme="majorEastAsia" w:cstheme="majorBidi"/>
                <w:b/>
                <w:sz w:val="18"/>
                <w:szCs w:val="18"/>
              </w:rPr>
            </w:pPr>
            <w:r w:rsidRPr="003E5D64">
              <w:rPr>
                <w:rFonts w:eastAsiaTheme="majorEastAsia" w:cstheme="majorBidi"/>
                <w:bCs/>
                <w:sz w:val="18"/>
                <w:szCs w:val="18"/>
              </w:rPr>
              <w:t>IN4.2.1  Nº de personas receptoras de las acciones incluidas en las actividades de información, sensibilización y promoción que contribuyen al conocimiento del territorio</w:t>
            </w:r>
          </w:p>
        </w:tc>
        <w:tc>
          <w:tcPr>
            <w:tcW w:w="1125" w:type="dxa"/>
            <w:gridSpan w:val="2"/>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Fórmula</w:t>
            </w:r>
          </w:p>
        </w:tc>
        <w:tc>
          <w:tcPr>
            <w:tcW w:w="2239"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p>
        </w:tc>
      </w:tr>
      <w:tr w:rsidR="007C4FBE" w:rsidTr="00300564">
        <w:tc>
          <w:tcPr>
            <w:tcW w:w="4447" w:type="dxa"/>
            <w:gridSpan w:val="2"/>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6719" w:type="dxa"/>
            <w:gridSpan w:val="4"/>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1125" w:type="dxa"/>
            <w:gridSpan w:val="2"/>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Valor</w:t>
            </w:r>
          </w:p>
        </w:tc>
        <w:tc>
          <w:tcPr>
            <w:tcW w:w="2239"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7C4FBE" w:rsidRPr="003E5D64" w:rsidRDefault="00D40B15" w:rsidP="007C4FBE">
            <w:pPr>
              <w:pStyle w:val="TableContents"/>
              <w:spacing w:before="57" w:after="57"/>
              <w:jc w:val="center"/>
              <w:rPr>
                <w:rFonts w:ascii="Source Sans Pro" w:hAnsi="Source Sans Pro"/>
                <w:b/>
                <w:bCs/>
                <w:sz w:val="18"/>
                <w:szCs w:val="18"/>
              </w:rPr>
            </w:pPr>
            <w:r w:rsidRPr="003E5D64">
              <w:rPr>
                <w:rFonts w:ascii="Source Sans Pro" w:eastAsiaTheme="majorEastAsia" w:hAnsi="Source Sans Pro" w:cstheme="majorBidi"/>
                <w:b/>
                <w:bCs/>
                <w:sz w:val="18"/>
                <w:szCs w:val="18"/>
              </w:rPr>
              <w:t>2.000</w:t>
            </w:r>
          </w:p>
        </w:tc>
      </w:tr>
      <w:tr w:rsidR="007C4FBE" w:rsidTr="00300564">
        <w:tc>
          <w:tcPr>
            <w:tcW w:w="4447" w:type="dxa"/>
            <w:gridSpan w:val="2"/>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2240" w:type="dxa"/>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Metodología de cálculo</w:t>
            </w:r>
          </w:p>
        </w:tc>
        <w:tc>
          <w:tcPr>
            <w:tcW w:w="7843" w:type="dxa"/>
            <w:gridSpan w:val="8"/>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sz w:val="18"/>
                <w:szCs w:val="18"/>
              </w:rPr>
            </w:pPr>
          </w:p>
        </w:tc>
      </w:tr>
      <w:tr w:rsidR="007C4FBE" w:rsidTr="00300564">
        <w:tc>
          <w:tcPr>
            <w:tcW w:w="4447" w:type="dxa"/>
            <w:gridSpan w:val="2"/>
            <w:vMerge w:val="restart"/>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pStyle w:val="TableContents"/>
              <w:spacing w:before="57" w:after="57"/>
              <w:jc w:val="both"/>
              <w:rPr>
                <w:rFonts w:ascii="Source Sans Pro" w:hAnsi="Source Sans Pro"/>
                <w:sz w:val="18"/>
                <w:szCs w:val="18"/>
              </w:rPr>
            </w:pPr>
            <w:r w:rsidRPr="003E5D64">
              <w:rPr>
                <w:rFonts w:ascii="Source Sans Pro" w:eastAsiaTheme="majorEastAsia" w:hAnsi="Source Sans Pro" w:cstheme="majorBidi"/>
                <w:bCs/>
                <w:sz w:val="18"/>
                <w:szCs w:val="18"/>
              </w:rPr>
              <w:t>OE4.3 Diseño y ejecución de operaciones destinadas al desarrollo de actividades de demostración que contribuyan a difundir experiencias que favorezcan el desarrollo local</w:t>
            </w:r>
          </w:p>
        </w:tc>
        <w:tc>
          <w:tcPr>
            <w:tcW w:w="6719" w:type="dxa"/>
            <w:gridSpan w:val="4"/>
            <w:vMerge w:val="restart"/>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left"/>
              <w:outlineLvl w:val="0"/>
              <w:rPr>
                <w:rFonts w:eastAsiaTheme="majorEastAsia" w:cstheme="majorBidi"/>
                <w:bCs/>
                <w:sz w:val="18"/>
                <w:szCs w:val="18"/>
              </w:rPr>
            </w:pPr>
            <w:r w:rsidRPr="003E5D64">
              <w:rPr>
                <w:rFonts w:eastAsiaTheme="majorEastAsia" w:cstheme="majorBidi"/>
                <w:bCs/>
                <w:sz w:val="18"/>
                <w:szCs w:val="18"/>
              </w:rPr>
              <w:t xml:space="preserve"> 4.3.1  Nº de personas que participan en las acciones incluidas en las actividades de demostración</w:t>
            </w:r>
          </w:p>
          <w:p w:rsidR="007C4FBE" w:rsidRPr="003E5D64" w:rsidRDefault="007C4FBE" w:rsidP="007C4FBE">
            <w:pPr>
              <w:keepNext/>
              <w:keepLines/>
              <w:jc w:val="left"/>
              <w:outlineLvl w:val="0"/>
              <w:rPr>
                <w:rFonts w:eastAsiaTheme="majorEastAsia" w:cstheme="majorBidi"/>
                <w:bCs/>
                <w:sz w:val="18"/>
                <w:szCs w:val="18"/>
              </w:rPr>
            </w:pPr>
          </w:p>
        </w:tc>
        <w:tc>
          <w:tcPr>
            <w:tcW w:w="1125" w:type="dxa"/>
            <w:gridSpan w:val="2"/>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Fórmula</w:t>
            </w:r>
          </w:p>
        </w:tc>
        <w:tc>
          <w:tcPr>
            <w:tcW w:w="2239"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sz w:val="18"/>
                <w:szCs w:val="18"/>
              </w:rPr>
            </w:pPr>
          </w:p>
        </w:tc>
      </w:tr>
      <w:tr w:rsidR="007C4FBE" w:rsidTr="00300564">
        <w:tc>
          <w:tcPr>
            <w:tcW w:w="4447" w:type="dxa"/>
            <w:gridSpan w:val="2"/>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6719" w:type="dxa"/>
            <w:gridSpan w:val="4"/>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1125" w:type="dxa"/>
            <w:gridSpan w:val="2"/>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Valor</w:t>
            </w:r>
          </w:p>
        </w:tc>
        <w:tc>
          <w:tcPr>
            <w:tcW w:w="2239"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sz w:val="18"/>
                <w:szCs w:val="18"/>
              </w:rPr>
            </w:pPr>
            <w:r w:rsidRPr="003E5D64">
              <w:rPr>
                <w:rFonts w:ascii="Source Sans Pro" w:hAnsi="Source Sans Pro"/>
                <w:b/>
                <w:sz w:val="18"/>
                <w:szCs w:val="18"/>
              </w:rPr>
              <w:t>500</w:t>
            </w:r>
          </w:p>
        </w:tc>
      </w:tr>
      <w:tr w:rsidR="007C4FBE" w:rsidTr="00BD4C61">
        <w:trPr>
          <w:trHeight w:val="1103"/>
        </w:trPr>
        <w:tc>
          <w:tcPr>
            <w:tcW w:w="4447" w:type="dxa"/>
            <w:gridSpan w:val="2"/>
            <w:vMerge/>
            <w:tcBorders>
              <w:left w:val="single" w:sz="12" w:space="0" w:color="000000"/>
              <w:bottom w:val="single" w:sz="4" w:space="0" w:color="auto"/>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2240" w:type="dxa"/>
            <w:tcBorders>
              <w:left w:val="single" w:sz="12" w:space="0" w:color="000000"/>
              <w:bottom w:val="single" w:sz="4" w:space="0" w:color="auto"/>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Metodología de cálculo</w:t>
            </w:r>
          </w:p>
        </w:tc>
        <w:tc>
          <w:tcPr>
            <w:tcW w:w="7843" w:type="dxa"/>
            <w:gridSpan w:val="8"/>
            <w:tcBorders>
              <w:left w:val="single" w:sz="12" w:space="0" w:color="000000"/>
              <w:bottom w:val="single" w:sz="4" w:space="0" w:color="auto"/>
              <w:right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pStyle w:val="TableContents"/>
              <w:spacing w:before="57" w:after="57"/>
              <w:jc w:val="both"/>
              <w:rPr>
                <w:rFonts w:ascii="Source Sans Pro" w:hAnsi="Source Sans Pro"/>
                <w:sz w:val="18"/>
                <w:szCs w:val="18"/>
              </w:rPr>
            </w:pPr>
          </w:p>
          <w:p w:rsidR="008C179C" w:rsidRDefault="008C179C" w:rsidP="007C4FBE">
            <w:pPr>
              <w:pStyle w:val="TableContents"/>
              <w:spacing w:before="57" w:after="57"/>
              <w:jc w:val="both"/>
              <w:rPr>
                <w:rFonts w:ascii="Source Sans Pro" w:hAnsi="Source Sans Pro"/>
                <w:sz w:val="18"/>
                <w:szCs w:val="18"/>
              </w:rPr>
            </w:pPr>
          </w:p>
          <w:p w:rsidR="00BD4C61" w:rsidRDefault="00BD4C61" w:rsidP="007C4FBE">
            <w:pPr>
              <w:pStyle w:val="TableContents"/>
              <w:spacing w:before="57" w:after="57"/>
              <w:jc w:val="both"/>
              <w:rPr>
                <w:rFonts w:ascii="Source Sans Pro" w:hAnsi="Source Sans Pro"/>
                <w:sz w:val="18"/>
                <w:szCs w:val="18"/>
              </w:rPr>
            </w:pPr>
          </w:p>
          <w:p w:rsidR="00BD4C61" w:rsidRDefault="00BD4C61" w:rsidP="007C4FBE">
            <w:pPr>
              <w:pStyle w:val="TableContents"/>
              <w:spacing w:before="57" w:after="57"/>
              <w:jc w:val="both"/>
              <w:rPr>
                <w:rFonts w:ascii="Source Sans Pro" w:hAnsi="Source Sans Pro"/>
                <w:sz w:val="18"/>
                <w:szCs w:val="18"/>
              </w:rPr>
            </w:pPr>
          </w:p>
          <w:p w:rsidR="00BD4C61" w:rsidRDefault="00BD4C61" w:rsidP="007C4FBE">
            <w:pPr>
              <w:pStyle w:val="TableContents"/>
              <w:spacing w:before="57" w:after="57"/>
              <w:jc w:val="both"/>
              <w:rPr>
                <w:rFonts w:ascii="Source Sans Pro" w:hAnsi="Source Sans Pro"/>
                <w:sz w:val="18"/>
                <w:szCs w:val="18"/>
              </w:rPr>
            </w:pPr>
          </w:p>
          <w:p w:rsidR="00BD4C61" w:rsidRDefault="00BD4C61" w:rsidP="007C4FBE">
            <w:pPr>
              <w:pStyle w:val="TableContents"/>
              <w:spacing w:before="57" w:after="57"/>
              <w:jc w:val="both"/>
              <w:rPr>
                <w:rFonts w:ascii="Source Sans Pro" w:hAnsi="Source Sans Pro"/>
                <w:sz w:val="18"/>
                <w:szCs w:val="18"/>
              </w:rPr>
            </w:pPr>
          </w:p>
          <w:p w:rsidR="00BD4C61" w:rsidRDefault="00BD4C61" w:rsidP="007C4FBE">
            <w:pPr>
              <w:pStyle w:val="TableContents"/>
              <w:spacing w:before="57" w:after="57"/>
              <w:jc w:val="both"/>
              <w:rPr>
                <w:rFonts w:ascii="Source Sans Pro" w:hAnsi="Source Sans Pro"/>
                <w:sz w:val="18"/>
                <w:szCs w:val="18"/>
              </w:rPr>
            </w:pPr>
          </w:p>
          <w:p w:rsidR="00BD4C61" w:rsidRDefault="00BD4C61" w:rsidP="007C4FBE">
            <w:pPr>
              <w:pStyle w:val="TableContents"/>
              <w:spacing w:before="57" w:after="57"/>
              <w:jc w:val="both"/>
              <w:rPr>
                <w:rFonts w:ascii="Source Sans Pro" w:hAnsi="Source Sans Pro"/>
                <w:sz w:val="18"/>
                <w:szCs w:val="18"/>
              </w:rPr>
            </w:pPr>
          </w:p>
          <w:p w:rsidR="00BD4C61" w:rsidRDefault="00BD4C61" w:rsidP="007C4FBE">
            <w:pPr>
              <w:pStyle w:val="TableContents"/>
              <w:spacing w:before="57" w:after="57"/>
              <w:jc w:val="both"/>
              <w:rPr>
                <w:rFonts w:ascii="Source Sans Pro" w:hAnsi="Source Sans Pro"/>
                <w:sz w:val="18"/>
                <w:szCs w:val="18"/>
              </w:rPr>
            </w:pPr>
          </w:p>
          <w:p w:rsidR="00BD4C61" w:rsidRPr="003E5D64" w:rsidRDefault="00BD4C61" w:rsidP="007C4FBE">
            <w:pPr>
              <w:pStyle w:val="TableContents"/>
              <w:spacing w:before="57" w:after="57"/>
              <w:jc w:val="both"/>
              <w:rPr>
                <w:rFonts w:ascii="Source Sans Pro" w:hAnsi="Source Sans Pro"/>
                <w:sz w:val="18"/>
                <w:szCs w:val="18"/>
              </w:rPr>
            </w:pPr>
          </w:p>
        </w:tc>
      </w:tr>
      <w:tr w:rsidR="007C4FBE" w:rsidTr="00007D0A">
        <w:tc>
          <w:tcPr>
            <w:tcW w:w="9071" w:type="dxa"/>
            <w:gridSpan w:val="4"/>
            <w:tcBorders>
              <w:top w:val="single" w:sz="4" w:space="0" w:color="auto"/>
              <w:left w:val="single" w:sz="4" w:space="0" w:color="auto"/>
              <w:bottom w:val="single" w:sz="4" w:space="0" w:color="auto"/>
              <w:right w:val="single" w:sz="4" w:space="0" w:color="auto"/>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NECESIDADES DE LA EDLL QUE JUSTIFICAN LOS OBJETIVOS PREVISTOS</w:t>
            </w:r>
          </w:p>
        </w:tc>
        <w:tc>
          <w:tcPr>
            <w:tcW w:w="5459" w:type="dxa"/>
            <w:gridSpan w:val="7"/>
            <w:tcBorders>
              <w:top w:val="single" w:sz="4" w:space="0" w:color="auto"/>
              <w:left w:val="single" w:sz="4" w:space="0" w:color="auto"/>
              <w:bottom w:val="single" w:sz="4" w:space="0" w:color="auto"/>
              <w:right w:val="single" w:sz="4" w:space="0" w:color="auto"/>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CONTRIBUCIÓN A LOS OBJETIVOS ESPECÍFICOS DE LA PAC</w:t>
            </w:r>
          </w:p>
        </w:tc>
      </w:tr>
      <w:tr w:rsidR="007C4FBE" w:rsidTr="00BD4C61">
        <w:trPr>
          <w:trHeight w:val="577"/>
        </w:trPr>
        <w:tc>
          <w:tcPr>
            <w:tcW w:w="9071" w:type="dxa"/>
            <w:gridSpan w:val="4"/>
            <w:vMerge w:val="restart"/>
            <w:tcBorders>
              <w:top w:val="single" w:sz="4" w:space="0" w:color="auto"/>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484B9D" w:rsidP="007C4FBE">
            <w:pPr>
              <w:keepNext/>
              <w:keepLines/>
              <w:jc w:val="left"/>
              <w:outlineLvl w:val="0"/>
              <w:rPr>
                <w:rFonts w:cs="Poppins Light"/>
                <w:kern w:val="24"/>
                <w:sz w:val="18"/>
                <w:szCs w:val="18"/>
                <w:lang w:eastAsia="es-ES_tradnl"/>
              </w:rPr>
            </w:pPr>
            <w:r w:rsidRPr="003E5D64">
              <w:rPr>
                <w:rFonts w:cs="Poppins Light"/>
                <w:kern w:val="24"/>
                <w:sz w:val="18"/>
                <w:szCs w:val="18"/>
                <w:lang w:eastAsia="es-ES_tradnl"/>
              </w:rPr>
              <w:t>NPL</w:t>
            </w:r>
            <w:r w:rsidR="007C4FBE" w:rsidRPr="003E5D64">
              <w:rPr>
                <w:rFonts w:cs="Poppins Light"/>
                <w:kern w:val="24"/>
                <w:sz w:val="18"/>
                <w:szCs w:val="18"/>
                <w:lang w:eastAsia="es-ES_tradnl"/>
              </w:rPr>
              <w:t>1. Afrontar el Reto demográfico y fijación de población, potenciando oportunidades laborales y el teletrabajo, especialmente a mujeres y jóvenes.</w:t>
            </w:r>
          </w:p>
          <w:p w:rsidR="007C4FBE" w:rsidRPr="003E5D64" w:rsidRDefault="00484B9D" w:rsidP="007C4FBE">
            <w:pPr>
              <w:keepNext/>
              <w:keepLines/>
              <w:jc w:val="left"/>
              <w:outlineLvl w:val="0"/>
              <w:rPr>
                <w:rFonts w:cs="Poppins Light"/>
                <w:kern w:val="24"/>
                <w:sz w:val="18"/>
                <w:szCs w:val="18"/>
                <w:lang w:eastAsia="es-ES_tradnl"/>
              </w:rPr>
            </w:pPr>
            <w:r w:rsidRPr="003E5D64">
              <w:rPr>
                <w:rFonts w:cs="Poppins Light"/>
                <w:kern w:val="24"/>
                <w:sz w:val="18"/>
                <w:szCs w:val="18"/>
                <w:lang w:eastAsia="es-ES_tradnl"/>
              </w:rPr>
              <w:t>NPL</w:t>
            </w:r>
            <w:r w:rsidR="0000403A" w:rsidRPr="003E5D64">
              <w:rPr>
                <w:rFonts w:cs="Poppins Light"/>
                <w:kern w:val="24"/>
                <w:sz w:val="18"/>
                <w:szCs w:val="18"/>
                <w:lang w:eastAsia="es-ES_tradnl"/>
              </w:rPr>
              <w:t>17</w:t>
            </w:r>
            <w:r w:rsidR="007C4FBE" w:rsidRPr="003E5D64">
              <w:rPr>
                <w:rFonts w:cs="Poppins Light"/>
                <w:kern w:val="24"/>
                <w:sz w:val="18"/>
                <w:szCs w:val="18"/>
                <w:lang w:eastAsia="es-ES_tradnl"/>
              </w:rPr>
              <w:t>. Fomentar la igualdad real entre mujeres y hombres en la vida social y económica de la Comarca</w:t>
            </w:r>
          </w:p>
          <w:p w:rsidR="007C4FBE" w:rsidRPr="00BB0D5D" w:rsidRDefault="00BB0D5D" w:rsidP="007C4FBE">
            <w:pPr>
              <w:keepNext/>
              <w:keepLines/>
              <w:jc w:val="left"/>
              <w:outlineLvl w:val="0"/>
              <w:rPr>
                <w:rFonts w:cs="Poppins Light"/>
                <w:kern w:val="24"/>
                <w:sz w:val="18"/>
                <w:szCs w:val="18"/>
                <w:lang w:eastAsia="es-ES_tradnl"/>
              </w:rPr>
            </w:pPr>
            <w:r w:rsidRPr="00BB0D5D">
              <w:rPr>
                <w:rFonts w:cs="Poppins Light"/>
                <w:kern w:val="24"/>
                <w:sz w:val="18"/>
                <w:szCs w:val="18"/>
                <w:lang w:eastAsia="es-ES_tradnl"/>
              </w:rPr>
              <w:t>N6</w:t>
            </w:r>
            <w:r w:rsidR="007C4FBE" w:rsidRPr="00BB0D5D">
              <w:rPr>
                <w:rFonts w:cs="Poppins Light"/>
                <w:kern w:val="24"/>
                <w:sz w:val="18"/>
                <w:szCs w:val="18"/>
                <w:lang w:eastAsia="es-ES_tradnl"/>
              </w:rPr>
              <w:t>.Creación y consolidación de un tejido asociativo fuerte y participativo que favorezca una mayor presencia de todos los sectores de la población (mujeres, jóvenes, empresariado, personas con discapacidad,…) en la vida socio-económico de la comarca</w:t>
            </w:r>
          </w:p>
          <w:p w:rsidR="007C4FBE" w:rsidRPr="00BB0D5D" w:rsidRDefault="00BB0D5D" w:rsidP="007C4FBE">
            <w:pPr>
              <w:keepNext/>
              <w:keepLines/>
              <w:jc w:val="left"/>
              <w:outlineLvl w:val="0"/>
              <w:rPr>
                <w:rFonts w:cs="Poppins Light"/>
                <w:kern w:val="24"/>
                <w:sz w:val="18"/>
                <w:szCs w:val="18"/>
                <w:lang w:eastAsia="es-ES_tradnl"/>
              </w:rPr>
            </w:pPr>
            <w:r w:rsidRPr="00BB0D5D">
              <w:rPr>
                <w:rFonts w:cs="Poppins Light"/>
                <w:kern w:val="24"/>
                <w:sz w:val="18"/>
                <w:szCs w:val="18"/>
                <w:lang w:eastAsia="es-ES_tradnl"/>
              </w:rPr>
              <w:t>N7</w:t>
            </w:r>
            <w:r w:rsidR="007C4FBE" w:rsidRPr="00BB0D5D">
              <w:rPr>
                <w:rFonts w:cs="Poppins Light"/>
                <w:kern w:val="24"/>
                <w:sz w:val="18"/>
                <w:szCs w:val="18"/>
                <w:lang w:eastAsia="es-ES_tradnl"/>
              </w:rPr>
              <w:t>. Impulsar la convivencia intergeneracional y el arraigo por la comarca.</w:t>
            </w:r>
          </w:p>
          <w:p w:rsidR="00FC62B8" w:rsidRPr="00BB0D5D" w:rsidRDefault="00BB0D5D" w:rsidP="007C4FBE">
            <w:pPr>
              <w:keepNext/>
              <w:keepLines/>
              <w:jc w:val="left"/>
              <w:outlineLvl w:val="0"/>
              <w:rPr>
                <w:rFonts w:cs="Poppins Light"/>
                <w:kern w:val="24"/>
                <w:sz w:val="18"/>
                <w:szCs w:val="18"/>
                <w:lang w:eastAsia="es-ES_tradnl"/>
              </w:rPr>
            </w:pPr>
            <w:r w:rsidRPr="00BB0D5D">
              <w:rPr>
                <w:rFonts w:cs="Poppins Light"/>
                <w:kern w:val="24"/>
                <w:sz w:val="18"/>
                <w:szCs w:val="18"/>
                <w:lang w:eastAsia="es-ES_tradnl"/>
              </w:rPr>
              <w:t>N16.</w:t>
            </w:r>
            <w:r w:rsidR="007C4FBE" w:rsidRPr="00BB0D5D">
              <w:rPr>
                <w:rFonts w:cs="Poppins Light"/>
                <w:kern w:val="24"/>
                <w:sz w:val="18"/>
                <w:szCs w:val="18"/>
                <w:lang w:eastAsia="es-ES_tradnl"/>
              </w:rPr>
              <w:t xml:space="preserve"> Sensibilización y promoción de los recursos económicos y turísticos existentes </w:t>
            </w:r>
          </w:p>
          <w:p w:rsidR="007C4FBE" w:rsidRPr="00BB0D5D" w:rsidRDefault="00BB0D5D" w:rsidP="007C4FBE">
            <w:pPr>
              <w:keepNext/>
              <w:keepLines/>
              <w:jc w:val="left"/>
              <w:outlineLvl w:val="0"/>
              <w:rPr>
                <w:rFonts w:cs="Poppins Light"/>
                <w:kern w:val="24"/>
                <w:sz w:val="18"/>
                <w:szCs w:val="18"/>
                <w:lang w:eastAsia="es-ES_tradnl"/>
              </w:rPr>
            </w:pPr>
            <w:r w:rsidRPr="00BB0D5D">
              <w:rPr>
                <w:rFonts w:cs="Poppins Light"/>
                <w:kern w:val="24"/>
                <w:sz w:val="18"/>
                <w:szCs w:val="18"/>
                <w:lang w:eastAsia="es-ES_tradnl"/>
              </w:rPr>
              <w:t>N19</w:t>
            </w:r>
            <w:r w:rsidR="007C4FBE" w:rsidRPr="00BB0D5D">
              <w:rPr>
                <w:rFonts w:cs="Poppins Light"/>
                <w:kern w:val="24"/>
                <w:sz w:val="18"/>
                <w:szCs w:val="18"/>
                <w:lang w:eastAsia="es-ES_tradnl"/>
              </w:rPr>
              <w:t>.Impulsar el turismo sostenible e innovador ligado a los recursos endógenos de la comarca (naturales- turismo de embalses, patrimoniales-etnográficos, trogloditismo, arte rupestre, cinegético…)</w:t>
            </w:r>
          </w:p>
          <w:p w:rsidR="007C4FBE" w:rsidRPr="00BB0D5D" w:rsidRDefault="007C4FBE" w:rsidP="007C4FBE">
            <w:pPr>
              <w:keepNext/>
              <w:keepLines/>
              <w:jc w:val="left"/>
              <w:outlineLvl w:val="0"/>
              <w:rPr>
                <w:rFonts w:cs="Poppins Light"/>
                <w:kern w:val="24"/>
                <w:sz w:val="18"/>
                <w:szCs w:val="18"/>
                <w:lang w:eastAsia="es-ES_tradnl"/>
              </w:rPr>
            </w:pPr>
            <w:r w:rsidRPr="00BB0D5D">
              <w:rPr>
                <w:rFonts w:cs="Poppins Light"/>
                <w:kern w:val="24"/>
                <w:sz w:val="18"/>
                <w:szCs w:val="18"/>
                <w:lang w:eastAsia="es-ES_tradnl"/>
              </w:rPr>
              <w:t>N</w:t>
            </w:r>
            <w:r w:rsidR="00BB0D5D" w:rsidRPr="00BB0D5D">
              <w:rPr>
                <w:rFonts w:cs="Poppins Light"/>
                <w:kern w:val="24"/>
                <w:sz w:val="18"/>
                <w:szCs w:val="18"/>
                <w:lang w:eastAsia="es-ES_tradnl"/>
              </w:rPr>
              <w:t>22</w:t>
            </w:r>
            <w:r w:rsidRPr="00BB0D5D">
              <w:rPr>
                <w:rFonts w:cs="Poppins Light"/>
                <w:kern w:val="24"/>
                <w:sz w:val="18"/>
                <w:szCs w:val="18"/>
                <w:lang w:eastAsia="es-ES_tradnl"/>
              </w:rPr>
              <w:t xml:space="preserve"> Puesta en marcha de actuaciones dirigidas a la formación y empoderamiento de mujeres</w:t>
            </w:r>
          </w:p>
          <w:p w:rsidR="007C4FBE" w:rsidRPr="003E5D64" w:rsidRDefault="00BB0D5D" w:rsidP="007C4FBE">
            <w:pPr>
              <w:keepNext/>
              <w:keepLines/>
              <w:jc w:val="left"/>
              <w:outlineLvl w:val="0"/>
              <w:rPr>
                <w:sz w:val="18"/>
                <w:szCs w:val="18"/>
              </w:rPr>
            </w:pPr>
            <w:r w:rsidRPr="00BB0D5D">
              <w:rPr>
                <w:rFonts w:cs="Poppins Light"/>
                <w:kern w:val="24"/>
                <w:sz w:val="18"/>
                <w:szCs w:val="18"/>
                <w:lang w:eastAsia="es-ES_tradnl"/>
              </w:rPr>
              <w:t>N3</w:t>
            </w:r>
            <w:r w:rsidR="007C4FBE" w:rsidRPr="00BB0D5D">
              <w:rPr>
                <w:rFonts w:cs="Poppins Light"/>
                <w:kern w:val="24"/>
                <w:sz w:val="18"/>
                <w:szCs w:val="18"/>
                <w:lang w:eastAsia="es-ES_tradnl"/>
              </w:rPr>
              <w:t>2. Mejora de la coordinación entre municipios o entidades para planificar actividades conjuntas</w:t>
            </w:r>
          </w:p>
        </w:tc>
        <w:tc>
          <w:tcPr>
            <w:tcW w:w="1091" w:type="dxa"/>
            <w:tcBorders>
              <w:top w:val="single" w:sz="4" w:space="0" w:color="auto"/>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OE1</w:t>
            </w:r>
          </w:p>
        </w:tc>
        <w:tc>
          <w:tcPr>
            <w:tcW w:w="1091" w:type="dxa"/>
            <w:gridSpan w:val="2"/>
            <w:tcBorders>
              <w:top w:val="single" w:sz="4" w:space="0" w:color="auto"/>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OE2</w:t>
            </w:r>
          </w:p>
        </w:tc>
        <w:tc>
          <w:tcPr>
            <w:tcW w:w="1091" w:type="dxa"/>
            <w:gridSpan w:val="2"/>
            <w:tcBorders>
              <w:top w:val="single" w:sz="4" w:space="0" w:color="auto"/>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OE3</w:t>
            </w:r>
          </w:p>
        </w:tc>
        <w:tc>
          <w:tcPr>
            <w:tcW w:w="1091" w:type="dxa"/>
            <w:tcBorders>
              <w:top w:val="single" w:sz="4" w:space="0" w:color="auto"/>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OE4</w:t>
            </w:r>
          </w:p>
        </w:tc>
        <w:tc>
          <w:tcPr>
            <w:tcW w:w="1095" w:type="dxa"/>
            <w:tcBorders>
              <w:top w:val="single" w:sz="4" w:space="0" w:color="auto"/>
              <w:left w:val="single" w:sz="12" w:space="0" w:color="000000"/>
              <w:bottom w:val="single" w:sz="12" w:space="0" w:color="000000"/>
              <w:right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OE5</w:t>
            </w:r>
          </w:p>
        </w:tc>
      </w:tr>
      <w:tr w:rsidR="007C4FBE" w:rsidTr="007C4FBE">
        <w:trPr>
          <w:trHeight w:val="824"/>
        </w:trPr>
        <w:tc>
          <w:tcPr>
            <w:tcW w:w="9071" w:type="dxa"/>
            <w:gridSpan w:val="4"/>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1091" w:type="dxa"/>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p>
        </w:tc>
        <w:tc>
          <w:tcPr>
            <w:tcW w:w="1091" w:type="dxa"/>
            <w:gridSpan w:val="2"/>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p>
        </w:tc>
        <w:tc>
          <w:tcPr>
            <w:tcW w:w="1091" w:type="dxa"/>
            <w:gridSpan w:val="2"/>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p>
        </w:tc>
        <w:tc>
          <w:tcPr>
            <w:tcW w:w="1091" w:type="dxa"/>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r w:rsidRPr="003E5D64">
              <w:rPr>
                <w:rFonts w:eastAsiaTheme="majorEastAsia" w:cstheme="majorBidi"/>
                <w:b/>
                <w:bCs/>
                <w:sz w:val="18"/>
                <w:szCs w:val="18"/>
              </w:rPr>
              <w:t>SI</w:t>
            </w:r>
          </w:p>
        </w:tc>
        <w:tc>
          <w:tcPr>
            <w:tcW w:w="1095" w:type="dxa"/>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r w:rsidRPr="003E5D64">
              <w:rPr>
                <w:rFonts w:eastAsiaTheme="majorEastAsia" w:cstheme="majorBidi"/>
                <w:b/>
                <w:bCs/>
                <w:sz w:val="18"/>
                <w:szCs w:val="18"/>
              </w:rPr>
              <w:t>SI</w:t>
            </w:r>
          </w:p>
        </w:tc>
      </w:tr>
      <w:tr w:rsidR="007C4FBE" w:rsidTr="007C4FBE">
        <w:trPr>
          <w:trHeight w:val="823"/>
        </w:trPr>
        <w:tc>
          <w:tcPr>
            <w:tcW w:w="9071" w:type="dxa"/>
            <w:gridSpan w:val="4"/>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1091" w:type="dxa"/>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r w:rsidRPr="003E5D64">
              <w:rPr>
                <w:rFonts w:eastAsiaTheme="majorEastAsia" w:cstheme="majorBidi"/>
                <w:b/>
                <w:bCs/>
                <w:sz w:val="18"/>
                <w:szCs w:val="18"/>
              </w:rPr>
              <w:t>OE6</w:t>
            </w:r>
          </w:p>
        </w:tc>
        <w:tc>
          <w:tcPr>
            <w:tcW w:w="1091" w:type="dxa"/>
            <w:gridSpan w:val="2"/>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r w:rsidRPr="003E5D64">
              <w:rPr>
                <w:rFonts w:eastAsiaTheme="majorEastAsia" w:cstheme="majorBidi"/>
                <w:b/>
                <w:bCs/>
                <w:sz w:val="18"/>
                <w:szCs w:val="18"/>
              </w:rPr>
              <w:t>OE7</w:t>
            </w:r>
          </w:p>
        </w:tc>
        <w:tc>
          <w:tcPr>
            <w:tcW w:w="1091" w:type="dxa"/>
            <w:gridSpan w:val="2"/>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r w:rsidRPr="003E5D64">
              <w:rPr>
                <w:rFonts w:eastAsiaTheme="majorEastAsia" w:cstheme="majorBidi"/>
                <w:b/>
                <w:bCs/>
                <w:sz w:val="18"/>
                <w:szCs w:val="18"/>
              </w:rPr>
              <w:t>OE8</w:t>
            </w:r>
          </w:p>
        </w:tc>
        <w:tc>
          <w:tcPr>
            <w:tcW w:w="1091" w:type="dxa"/>
            <w:tcBorders>
              <w:left w:val="single" w:sz="12" w:space="0" w:color="000000"/>
              <w:bottom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r w:rsidRPr="003E5D64">
              <w:rPr>
                <w:rFonts w:eastAsiaTheme="majorEastAsia" w:cstheme="majorBidi"/>
                <w:b/>
                <w:bCs/>
                <w:sz w:val="18"/>
                <w:szCs w:val="18"/>
              </w:rPr>
              <w:t>OE9</w:t>
            </w:r>
          </w:p>
        </w:tc>
        <w:tc>
          <w:tcPr>
            <w:tcW w:w="1095" w:type="dxa"/>
            <w:tcBorders>
              <w:left w:val="single" w:sz="12" w:space="0" w:color="000000"/>
              <w:bottom w:val="single" w:sz="12" w:space="0" w:color="000000"/>
              <w:right w:val="single" w:sz="12" w:space="0" w:color="000000"/>
            </w:tcBorders>
            <w:shd w:val="clear" w:color="auto" w:fill="DDDDDD"/>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r w:rsidRPr="003E5D64">
              <w:rPr>
                <w:rFonts w:eastAsiaTheme="majorEastAsia" w:cstheme="majorBidi"/>
                <w:b/>
                <w:bCs/>
                <w:sz w:val="18"/>
                <w:szCs w:val="18"/>
              </w:rPr>
              <w:t>OT</w:t>
            </w:r>
          </w:p>
        </w:tc>
      </w:tr>
      <w:tr w:rsidR="007C4FBE" w:rsidTr="00BD4C61">
        <w:trPr>
          <w:trHeight w:val="414"/>
        </w:trPr>
        <w:tc>
          <w:tcPr>
            <w:tcW w:w="9071" w:type="dxa"/>
            <w:gridSpan w:val="4"/>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rPr>
                <w:sz w:val="18"/>
                <w:szCs w:val="18"/>
              </w:rPr>
            </w:pPr>
          </w:p>
        </w:tc>
        <w:tc>
          <w:tcPr>
            <w:tcW w:w="1091" w:type="dxa"/>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r w:rsidRPr="003E5D64">
              <w:rPr>
                <w:rFonts w:eastAsiaTheme="majorEastAsia" w:cstheme="majorBidi"/>
                <w:b/>
                <w:bCs/>
                <w:sz w:val="18"/>
                <w:szCs w:val="18"/>
              </w:rPr>
              <w:t>SI</w:t>
            </w:r>
          </w:p>
        </w:tc>
        <w:tc>
          <w:tcPr>
            <w:tcW w:w="1091" w:type="dxa"/>
            <w:gridSpan w:val="2"/>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p>
        </w:tc>
        <w:tc>
          <w:tcPr>
            <w:tcW w:w="1091" w:type="dxa"/>
            <w:gridSpan w:val="2"/>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r w:rsidRPr="003E5D64">
              <w:rPr>
                <w:rFonts w:eastAsiaTheme="majorEastAsia" w:cstheme="majorBidi"/>
                <w:b/>
                <w:bCs/>
                <w:sz w:val="18"/>
                <w:szCs w:val="18"/>
              </w:rPr>
              <w:t>SI</w:t>
            </w:r>
          </w:p>
        </w:tc>
        <w:tc>
          <w:tcPr>
            <w:tcW w:w="1091" w:type="dxa"/>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p>
        </w:tc>
        <w:tc>
          <w:tcPr>
            <w:tcW w:w="1095" w:type="dxa"/>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7C4FBE" w:rsidRPr="003E5D64" w:rsidRDefault="007C4FBE" w:rsidP="007C4FBE">
            <w:pPr>
              <w:keepNext/>
              <w:keepLines/>
              <w:jc w:val="center"/>
              <w:outlineLvl w:val="0"/>
              <w:rPr>
                <w:rFonts w:eastAsiaTheme="majorEastAsia" w:cstheme="majorBidi"/>
                <w:b/>
                <w:bCs/>
                <w:sz w:val="18"/>
                <w:szCs w:val="18"/>
              </w:rPr>
            </w:pPr>
            <w:r w:rsidRPr="003E5D64">
              <w:rPr>
                <w:rFonts w:eastAsiaTheme="majorEastAsia" w:cstheme="majorBidi"/>
                <w:b/>
                <w:bCs/>
                <w:sz w:val="18"/>
                <w:szCs w:val="18"/>
              </w:rPr>
              <w:t>SI</w:t>
            </w:r>
          </w:p>
        </w:tc>
      </w:tr>
    </w:tbl>
    <w:p w:rsidR="007C4FBE" w:rsidRDefault="007C4FBE">
      <w:r>
        <w:br w:type="page"/>
      </w:r>
    </w:p>
    <w:tbl>
      <w:tblPr>
        <w:tblW w:w="14825" w:type="dxa"/>
        <w:tblInd w:w="44" w:type="dxa"/>
        <w:tblLayout w:type="fixed"/>
        <w:tblCellMar>
          <w:left w:w="10" w:type="dxa"/>
          <w:right w:w="10" w:type="dxa"/>
        </w:tblCellMar>
        <w:tblLook w:val="04A0"/>
      </w:tblPr>
      <w:tblGrid>
        <w:gridCol w:w="2198"/>
        <w:gridCol w:w="2249"/>
        <w:gridCol w:w="2240"/>
        <w:gridCol w:w="2384"/>
        <w:gridCol w:w="1091"/>
        <w:gridCol w:w="1004"/>
        <w:gridCol w:w="87"/>
        <w:gridCol w:w="1038"/>
        <w:gridCol w:w="53"/>
        <w:gridCol w:w="1091"/>
        <w:gridCol w:w="1390"/>
      </w:tblGrid>
      <w:tr w:rsidR="009B19AC" w:rsidTr="007C4FBE">
        <w:tc>
          <w:tcPr>
            <w:tcW w:w="14825" w:type="dxa"/>
            <w:gridSpan w:val="11"/>
            <w:tcBorders>
              <w:top w:val="single" w:sz="12" w:space="0" w:color="000000"/>
              <w:left w:val="single" w:sz="12" w:space="0" w:color="000000"/>
              <w:bottom w:val="single" w:sz="12" w:space="0" w:color="000000"/>
              <w:right w:val="single" w:sz="12" w:space="0" w:color="000000"/>
            </w:tcBorders>
            <w:shd w:val="clear" w:color="auto" w:fill="008000"/>
            <w:tcMar>
              <w:top w:w="55" w:type="dxa"/>
              <w:left w:w="55" w:type="dxa"/>
              <w:bottom w:w="55" w:type="dxa"/>
              <w:right w:w="55" w:type="dxa"/>
            </w:tcMar>
            <w:vAlign w:val="center"/>
          </w:tcPr>
          <w:p w:rsidR="009B19AC" w:rsidRDefault="009B19AC" w:rsidP="005F41EB">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5. OBJETIVOS, PLAN DE ACCIÓN Y COMPLEMENTARIEDAD CON OTROS PLANES Y PROGRAMAS</w:t>
            </w:r>
          </w:p>
          <w:p w:rsidR="009B19AC" w:rsidRDefault="009B19AC" w:rsidP="005F41EB">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5.5. OBJETIVOS GENERALES Y ESPECÍFICOS DE LA LÍNEA DE AYUDAS Nº 5</w:t>
            </w:r>
          </w:p>
        </w:tc>
      </w:tr>
      <w:tr w:rsidR="009B19AC" w:rsidTr="007C4FBE">
        <w:tc>
          <w:tcPr>
            <w:tcW w:w="12291" w:type="dxa"/>
            <w:gridSpan w:val="8"/>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Default="009B19AC" w:rsidP="005F41EB">
            <w:pPr>
              <w:pStyle w:val="TableContents"/>
              <w:spacing w:before="57" w:after="57"/>
              <w:jc w:val="both"/>
              <w:rPr>
                <w:rFonts w:ascii="Source Sans Pro" w:hAnsi="Source Sans Pro"/>
                <w:b/>
                <w:bCs/>
                <w:sz w:val="21"/>
                <w:szCs w:val="21"/>
              </w:rPr>
            </w:pPr>
            <w:r>
              <w:rPr>
                <w:rFonts w:ascii="Source Sans Pro" w:hAnsi="Source Sans Pro"/>
                <w:b/>
                <w:bCs/>
                <w:sz w:val="21"/>
                <w:szCs w:val="21"/>
              </w:rPr>
              <w:t>LÍNEA DE AYUDAS Nº 5. ACTIVIDADES DE COOPERACIÓN LEADER.</w:t>
            </w:r>
          </w:p>
        </w:tc>
        <w:tc>
          <w:tcPr>
            <w:tcW w:w="2534" w:type="dxa"/>
            <w:gridSpan w:val="3"/>
            <w:tcBorders>
              <w:left w:val="single" w:sz="12" w:space="0" w:color="000000"/>
              <w:bottom w:val="single" w:sz="12" w:space="0" w:color="000000"/>
              <w:right w:val="single" w:sz="12" w:space="0" w:color="000000"/>
            </w:tcBorders>
            <w:shd w:val="clear" w:color="auto" w:fill="FFE994"/>
            <w:tcMar>
              <w:top w:w="55" w:type="dxa"/>
              <w:left w:w="55" w:type="dxa"/>
              <w:bottom w:w="55" w:type="dxa"/>
              <w:right w:w="55" w:type="dxa"/>
            </w:tcMar>
            <w:vAlign w:val="center"/>
          </w:tcPr>
          <w:p w:rsidR="009B19AC" w:rsidRDefault="009B19AC" w:rsidP="005F41EB">
            <w:pPr>
              <w:pStyle w:val="TableContents"/>
              <w:spacing w:before="57" w:after="57"/>
              <w:jc w:val="center"/>
              <w:rPr>
                <w:rFonts w:ascii="Source Sans Pro" w:hAnsi="Source Sans Pro"/>
                <w:b/>
                <w:bCs/>
                <w:sz w:val="21"/>
                <w:szCs w:val="21"/>
              </w:rPr>
            </w:pPr>
            <w:r>
              <w:rPr>
                <w:rFonts w:ascii="Source Sans Pro" w:hAnsi="Source Sans Pro"/>
                <w:b/>
                <w:bCs/>
                <w:sz w:val="21"/>
                <w:szCs w:val="21"/>
              </w:rPr>
              <w:t>ASIGNACIÓN (%)</w:t>
            </w:r>
          </w:p>
        </w:tc>
      </w:tr>
      <w:tr w:rsidR="009B19AC" w:rsidTr="007C4FBE">
        <w:tc>
          <w:tcPr>
            <w:tcW w:w="2198" w:type="dxa"/>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3E5D64" w:rsidRDefault="009B19AC" w:rsidP="009B19AC">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Objetivo general</w:t>
            </w:r>
          </w:p>
        </w:tc>
        <w:tc>
          <w:tcPr>
            <w:tcW w:w="10093" w:type="dxa"/>
            <w:gridSpan w:val="7"/>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3E5D64" w:rsidRDefault="009B19AC" w:rsidP="00007D0A">
            <w:pPr>
              <w:widowControl/>
              <w:autoSpaceDE w:val="0"/>
              <w:autoSpaceDN w:val="0"/>
              <w:adjustRightInd w:val="0"/>
              <w:spacing w:before="0" w:after="0"/>
              <w:rPr>
                <w:b/>
                <w:bCs/>
                <w:sz w:val="18"/>
                <w:szCs w:val="18"/>
              </w:rPr>
            </w:pPr>
            <w:r w:rsidRPr="003E5D64">
              <w:rPr>
                <w:b/>
                <w:bCs/>
                <w:sz w:val="18"/>
                <w:szCs w:val="18"/>
              </w:rPr>
              <w:t>OG5</w:t>
            </w:r>
            <w:r w:rsidRPr="003E5D64">
              <w:rPr>
                <w:b/>
                <w:sz w:val="18"/>
                <w:szCs w:val="18"/>
              </w:rPr>
              <w:t>. Preparación y ejecución de Proyectos de Cooperación Leader que tengan por objeto la creación de métodos, herramientas, productos o la capacidad de construir o de transferir conocimientos y/o experiencias, a través de acciones comunes a varios territorios Leader</w:t>
            </w:r>
          </w:p>
        </w:tc>
        <w:tc>
          <w:tcPr>
            <w:tcW w:w="2534"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9B19AC" w:rsidRPr="003E5D64" w:rsidRDefault="009B19AC" w:rsidP="005A399C">
            <w:pPr>
              <w:pStyle w:val="Ttulo1"/>
              <w:spacing w:before="57" w:afterLines="57"/>
              <w:jc w:val="center"/>
              <w:rPr>
                <w:bCs/>
                <w:color w:val="auto"/>
                <w:sz w:val="18"/>
                <w:szCs w:val="18"/>
              </w:rPr>
            </w:pPr>
            <w:r w:rsidRPr="003E5D64">
              <w:rPr>
                <w:bCs/>
                <w:color w:val="auto"/>
                <w:sz w:val="18"/>
                <w:szCs w:val="18"/>
              </w:rPr>
              <w:t>5%</w:t>
            </w:r>
          </w:p>
        </w:tc>
      </w:tr>
      <w:tr w:rsidR="009B19AC" w:rsidTr="007C4FBE">
        <w:tc>
          <w:tcPr>
            <w:tcW w:w="4447" w:type="dxa"/>
            <w:gridSpan w:val="2"/>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3E5D64" w:rsidRDefault="009B19AC" w:rsidP="005F41EB">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Objetivos específicos</w:t>
            </w:r>
          </w:p>
        </w:tc>
        <w:tc>
          <w:tcPr>
            <w:tcW w:w="6719" w:type="dxa"/>
            <w:gridSpan w:val="4"/>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3E5D64" w:rsidRDefault="009B19AC" w:rsidP="005F41EB">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Indicadores de seguimiento y evaluación</w:t>
            </w:r>
          </w:p>
        </w:tc>
        <w:tc>
          <w:tcPr>
            <w:tcW w:w="3659" w:type="dxa"/>
            <w:gridSpan w:val="5"/>
            <w:tcBorders>
              <w:left w:val="single" w:sz="12" w:space="0" w:color="000000"/>
              <w:bottom w:val="single" w:sz="12" w:space="0" w:color="000000"/>
              <w:right w:val="single" w:sz="12" w:space="0" w:color="000000"/>
            </w:tcBorders>
            <w:shd w:val="clear" w:color="auto" w:fill="FFE994"/>
            <w:tcMar>
              <w:top w:w="55" w:type="dxa"/>
              <w:left w:w="55" w:type="dxa"/>
              <w:bottom w:w="55" w:type="dxa"/>
              <w:right w:w="55" w:type="dxa"/>
            </w:tcMar>
            <w:vAlign w:val="center"/>
          </w:tcPr>
          <w:p w:rsidR="009B19AC" w:rsidRPr="003E5D64" w:rsidRDefault="009B19AC" w:rsidP="005F41EB">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Metas</w:t>
            </w:r>
          </w:p>
        </w:tc>
      </w:tr>
      <w:tr w:rsidR="009B19AC" w:rsidTr="007C4FBE">
        <w:tc>
          <w:tcPr>
            <w:tcW w:w="4447" w:type="dxa"/>
            <w:gridSpan w:val="2"/>
            <w:vMerge w:val="restart"/>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3E5D64" w:rsidRDefault="009B19AC" w:rsidP="009B19AC">
            <w:pPr>
              <w:pStyle w:val="Ttulo1"/>
              <w:spacing w:before="0"/>
              <w:jc w:val="left"/>
              <w:rPr>
                <w:b w:val="0"/>
                <w:bCs/>
                <w:color w:val="auto"/>
                <w:sz w:val="18"/>
                <w:szCs w:val="18"/>
              </w:rPr>
            </w:pPr>
            <w:r w:rsidRPr="003E5D64">
              <w:rPr>
                <w:b w:val="0"/>
                <w:bCs/>
                <w:color w:val="auto"/>
                <w:sz w:val="18"/>
                <w:szCs w:val="18"/>
              </w:rPr>
              <w:t>OE 5.1  Preparación y ejecución de Actividades de Cooperación Leader que tengan por objeto fomentar la igualdad real entre mujeres y hombres y la participación de la juventud en la vida social y</w:t>
            </w:r>
            <w:r w:rsidRPr="003E5D64">
              <w:rPr>
                <w:bCs/>
                <w:color w:val="auto"/>
                <w:sz w:val="18"/>
                <w:szCs w:val="18"/>
              </w:rPr>
              <w:t xml:space="preserve"> </w:t>
            </w:r>
            <w:r w:rsidRPr="003E5D64">
              <w:rPr>
                <w:b w:val="0"/>
                <w:bCs/>
                <w:color w:val="auto"/>
                <w:sz w:val="18"/>
                <w:szCs w:val="18"/>
              </w:rPr>
              <w:t>económica de los territorios.</w:t>
            </w:r>
          </w:p>
        </w:tc>
        <w:tc>
          <w:tcPr>
            <w:tcW w:w="6719" w:type="dxa"/>
            <w:gridSpan w:val="4"/>
            <w:vMerge w:val="restart"/>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3E5D64" w:rsidRDefault="009B19AC" w:rsidP="009B19AC">
            <w:pPr>
              <w:pStyle w:val="Ttulo1"/>
              <w:spacing w:before="0"/>
              <w:jc w:val="left"/>
              <w:rPr>
                <w:b w:val="0"/>
                <w:bCs/>
                <w:color w:val="auto"/>
                <w:sz w:val="18"/>
                <w:szCs w:val="18"/>
              </w:rPr>
            </w:pPr>
            <w:r w:rsidRPr="003E5D64">
              <w:rPr>
                <w:b w:val="0"/>
                <w:bCs/>
                <w:color w:val="auto"/>
                <w:sz w:val="18"/>
                <w:szCs w:val="18"/>
              </w:rPr>
              <w:t>IN5.1.1. Nº de GDR participantes en el proyecto de cooperación</w:t>
            </w:r>
          </w:p>
          <w:p w:rsidR="009B19AC" w:rsidRPr="003E5D64" w:rsidRDefault="009B19AC" w:rsidP="009B19AC">
            <w:pPr>
              <w:pStyle w:val="Ttulo1"/>
              <w:spacing w:before="0"/>
              <w:jc w:val="left"/>
              <w:rPr>
                <w:b w:val="0"/>
                <w:bCs/>
                <w:color w:val="auto"/>
                <w:sz w:val="18"/>
                <w:szCs w:val="18"/>
              </w:rPr>
            </w:pPr>
            <w:r w:rsidRPr="003E5D64">
              <w:rPr>
                <w:b w:val="0"/>
                <w:bCs/>
                <w:color w:val="auto"/>
                <w:sz w:val="18"/>
                <w:szCs w:val="18"/>
              </w:rPr>
              <w:t>IN5.1.2. Porcentaje del Territorio Leader de Andalucía cubierto por los socios del proyecto</w:t>
            </w:r>
          </w:p>
          <w:p w:rsidR="009B19AC" w:rsidRPr="003E5D64" w:rsidRDefault="009B19AC" w:rsidP="009B19AC">
            <w:pPr>
              <w:spacing w:before="0" w:after="0"/>
              <w:jc w:val="left"/>
              <w:rPr>
                <w:sz w:val="18"/>
                <w:szCs w:val="18"/>
              </w:rPr>
            </w:pPr>
            <w:r w:rsidRPr="003E5D64">
              <w:rPr>
                <w:bCs/>
                <w:sz w:val="18"/>
                <w:szCs w:val="18"/>
              </w:rPr>
              <w:t>IN5.1.3. Nº de actuaciones comunes a todos los socios e individuales ejecutadas</w:t>
            </w:r>
          </w:p>
        </w:tc>
        <w:tc>
          <w:tcPr>
            <w:tcW w:w="1125" w:type="dxa"/>
            <w:gridSpan w:val="2"/>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3E5D64" w:rsidRDefault="009B19AC" w:rsidP="009B19AC">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Fórmula</w:t>
            </w:r>
          </w:p>
        </w:tc>
        <w:tc>
          <w:tcPr>
            <w:tcW w:w="2534"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9B19AC" w:rsidRPr="003E5D64" w:rsidRDefault="009B19AC" w:rsidP="009B19AC">
            <w:pPr>
              <w:pStyle w:val="TableContents"/>
              <w:spacing w:before="57" w:after="57"/>
              <w:jc w:val="center"/>
              <w:rPr>
                <w:rFonts w:ascii="Source Sans Pro" w:hAnsi="Source Sans Pro"/>
                <w:sz w:val="18"/>
                <w:szCs w:val="18"/>
              </w:rPr>
            </w:pPr>
          </w:p>
        </w:tc>
      </w:tr>
      <w:tr w:rsidR="009B19AC" w:rsidTr="007C4FBE">
        <w:tc>
          <w:tcPr>
            <w:tcW w:w="4447" w:type="dxa"/>
            <w:gridSpan w:val="2"/>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3E5D64" w:rsidRDefault="009B19AC" w:rsidP="005F41EB">
            <w:pPr>
              <w:rPr>
                <w:sz w:val="18"/>
                <w:szCs w:val="18"/>
              </w:rPr>
            </w:pPr>
          </w:p>
        </w:tc>
        <w:tc>
          <w:tcPr>
            <w:tcW w:w="6719" w:type="dxa"/>
            <w:gridSpan w:val="4"/>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3E5D64" w:rsidRDefault="009B19AC" w:rsidP="005F41EB">
            <w:pPr>
              <w:rPr>
                <w:sz w:val="18"/>
                <w:szCs w:val="18"/>
              </w:rPr>
            </w:pPr>
          </w:p>
        </w:tc>
        <w:tc>
          <w:tcPr>
            <w:tcW w:w="1125" w:type="dxa"/>
            <w:gridSpan w:val="2"/>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3E5D64" w:rsidRDefault="009B19AC" w:rsidP="005F41EB">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Valor</w:t>
            </w:r>
          </w:p>
        </w:tc>
        <w:tc>
          <w:tcPr>
            <w:tcW w:w="2534"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9B19AC" w:rsidRPr="003E5D64" w:rsidRDefault="009B19AC" w:rsidP="009B19AC">
            <w:pPr>
              <w:pStyle w:val="Ttulo1"/>
              <w:spacing w:before="0"/>
              <w:jc w:val="center"/>
              <w:rPr>
                <w:bCs/>
                <w:color w:val="auto"/>
                <w:sz w:val="18"/>
                <w:szCs w:val="18"/>
              </w:rPr>
            </w:pPr>
            <w:r w:rsidRPr="003E5D64">
              <w:rPr>
                <w:bCs/>
                <w:color w:val="auto"/>
                <w:sz w:val="18"/>
                <w:szCs w:val="18"/>
              </w:rPr>
              <w:t>3</w:t>
            </w:r>
          </w:p>
          <w:p w:rsidR="009B19AC" w:rsidRPr="003E5D64" w:rsidRDefault="00300D1B" w:rsidP="009B19AC">
            <w:pPr>
              <w:spacing w:before="0" w:after="0"/>
              <w:jc w:val="center"/>
              <w:rPr>
                <w:rFonts w:eastAsiaTheme="majorEastAsia" w:cstheme="majorBidi"/>
                <w:b/>
                <w:bCs/>
                <w:sz w:val="18"/>
                <w:szCs w:val="18"/>
              </w:rPr>
            </w:pPr>
            <w:r w:rsidRPr="003E5D64">
              <w:rPr>
                <w:rFonts w:eastAsiaTheme="majorEastAsia" w:cstheme="majorBidi"/>
                <w:b/>
                <w:bCs/>
                <w:sz w:val="18"/>
                <w:szCs w:val="18"/>
              </w:rPr>
              <w:t xml:space="preserve"> </w:t>
            </w:r>
            <w:r w:rsidR="009B19AC" w:rsidRPr="003E5D64">
              <w:rPr>
                <w:rFonts w:eastAsiaTheme="majorEastAsia" w:cstheme="majorBidi"/>
                <w:b/>
                <w:bCs/>
                <w:sz w:val="18"/>
                <w:szCs w:val="18"/>
              </w:rPr>
              <w:t>5%</w:t>
            </w:r>
          </w:p>
          <w:p w:rsidR="009B19AC" w:rsidRPr="003E5D64" w:rsidRDefault="009B19AC" w:rsidP="009B19AC">
            <w:pPr>
              <w:pStyle w:val="TableContents"/>
              <w:spacing w:before="57" w:after="57"/>
              <w:jc w:val="center"/>
              <w:rPr>
                <w:rFonts w:ascii="Source Sans Pro" w:hAnsi="Source Sans Pro"/>
                <w:sz w:val="18"/>
                <w:szCs w:val="18"/>
              </w:rPr>
            </w:pPr>
            <w:r w:rsidRPr="003E5D64">
              <w:rPr>
                <w:rFonts w:ascii="Source Sans Pro" w:eastAsiaTheme="majorEastAsia" w:hAnsi="Source Sans Pro" w:cstheme="majorBidi"/>
                <w:b/>
                <w:bCs/>
                <w:sz w:val="18"/>
                <w:szCs w:val="18"/>
              </w:rPr>
              <w:t>1</w:t>
            </w:r>
          </w:p>
        </w:tc>
      </w:tr>
      <w:tr w:rsidR="009B19AC" w:rsidTr="007C4FBE">
        <w:tc>
          <w:tcPr>
            <w:tcW w:w="4447" w:type="dxa"/>
            <w:gridSpan w:val="2"/>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3E5D64" w:rsidRDefault="009B19AC" w:rsidP="005F41EB">
            <w:pPr>
              <w:rPr>
                <w:sz w:val="18"/>
                <w:szCs w:val="18"/>
              </w:rPr>
            </w:pPr>
          </w:p>
        </w:tc>
        <w:tc>
          <w:tcPr>
            <w:tcW w:w="2240" w:type="dxa"/>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3E5D64" w:rsidRDefault="009B19AC" w:rsidP="005F41EB">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Metodología de cálculo</w:t>
            </w:r>
          </w:p>
        </w:tc>
        <w:tc>
          <w:tcPr>
            <w:tcW w:w="8138" w:type="dxa"/>
            <w:gridSpan w:val="8"/>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9B19AC" w:rsidRPr="003E5D64" w:rsidRDefault="009B19AC" w:rsidP="005F41EB">
            <w:pPr>
              <w:pStyle w:val="TableContents"/>
              <w:spacing w:before="57" w:after="57"/>
              <w:jc w:val="both"/>
              <w:rPr>
                <w:rFonts w:ascii="Source Sans Pro" w:hAnsi="Source Sans Pro"/>
                <w:sz w:val="18"/>
                <w:szCs w:val="18"/>
              </w:rPr>
            </w:pPr>
          </w:p>
        </w:tc>
      </w:tr>
      <w:tr w:rsidR="009B19AC" w:rsidTr="00D61A29">
        <w:trPr>
          <w:trHeight w:val="627"/>
        </w:trPr>
        <w:tc>
          <w:tcPr>
            <w:tcW w:w="4447" w:type="dxa"/>
            <w:gridSpan w:val="2"/>
            <w:vMerge w:val="restart"/>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3E5D64" w:rsidRDefault="009B19AC" w:rsidP="009B19AC">
            <w:pPr>
              <w:widowControl/>
              <w:spacing w:before="0" w:after="0" w:line="276" w:lineRule="auto"/>
              <w:jc w:val="left"/>
              <w:rPr>
                <w:bCs/>
                <w:sz w:val="18"/>
                <w:szCs w:val="18"/>
              </w:rPr>
            </w:pPr>
            <w:r w:rsidRPr="003E5D64">
              <w:rPr>
                <w:bCs/>
                <w:sz w:val="18"/>
                <w:szCs w:val="18"/>
              </w:rPr>
              <w:t>OE5.2  Preparación y ejecución de Actividades de Cooperación Leader que tengan por objeto el desarrollo de productos y estrategias turísticas, impulsando el turismo sostenible e innovador ligado a los recursos endógenos de las comarcas (naturales, culturales y patrimoniales-etnográficos)</w:t>
            </w:r>
          </w:p>
        </w:tc>
        <w:tc>
          <w:tcPr>
            <w:tcW w:w="6719" w:type="dxa"/>
            <w:gridSpan w:val="4"/>
            <w:vMerge w:val="restart"/>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3E5D64" w:rsidRDefault="009B19AC" w:rsidP="009B19AC">
            <w:pPr>
              <w:pStyle w:val="Ttulo1"/>
              <w:spacing w:before="0"/>
              <w:jc w:val="left"/>
              <w:rPr>
                <w:b w:val="0"/>
                <w:bCs/>
                <w:color w:val="auto"/>
                <w:sz w:val="18"/>
                <w:szCs w:val="18"/>
              </w:rPr>
            </w:pPr>
            <w:r w:rsidRPr="003E5D64">
              <w:rPr>
                <w:b w:val="0"/>
                <w:bCs/>
                <w:color w:val="auto"/>
                <w:sz w:val="18"/>
                <w:szCs w:val="18"/>
              </w:rPr>
              <w:t>IN 5.2.1  Número de GDR participantes en el proyecto de cooperación</w:t>
            </w:r>
          </w:p>
          <w:p w:rsidR="009B19AC" w:rsidRPr="003E5D64" w:rsidRDefault="009B19AC" w:rsidP="009B19AC">
            <w:pPr>
              <w:pStyle w:val="Ttulo1"/>
              <w:spacing w:before="0"/>
              <w:jc w:val="left"/>
              <w:rPr>
                <w:b w:val="0"/>
                <w:bCs/>
                <w:color w:val="auto"/>
                <w:sz w:val="18"/>
                <w:szCs w:val="18"/>
              </w:rPr>
            </w:pPr>
            <w:r w:rsidRPr="003E5D64">
              <w:rPr>
                <w:b w:val="0"/>
                <w:bCs/>
                <w:color w:val="auto"/>
                <w:sz w:val="18"/>
                <w:szCs w:val="18"/>
              </w:rPr>
              <w:t>IN 5.2.2  Porcentaje de población Leader de Andalucía cubierto por los socios del proyecto</w:t>
            </w:r>
          </w:p>
          <w:p w:rsidR="009B19AC" w:rsidRPr="003E5D64" w:rsidRDefault="009B19AC" w:rsidP="009B19AC">
            <w:pPr>
              <w:spacing w:before="0" w:after="0"/>
              <w:jc w:val="left"/>
              <w:rPr>
                <w:sz w:val="18"/>
                <w:szCs w:val="18"/>
              </w:rPr>
            </w:pPr>
            <w:r w:rsidRPr="003E5D64">
              <w:rPr>
                <w:bCs/>
                <w:sz w:val="18"/>
                <w:szCs w:val="18"/>
              </w:rPr>
              <w:t>IN 5.2.3  Número de actuaciones comunes a todos los socios e individuales ejecutadas</w:t>
            </w:r>
          </w:p>
        </w:tc>
        <w:tc>
          <w:tcPr>
            <w:tcW w:w="1125" w:type="dxa"/>
            <w:gridSpan w:val="2"/>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3E5D64" w:rsidRDefault="009B19AC" w:rsidP="009B19AC">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Fórmula</w:t>
            </w:r>
          </w:p>
        </w:tc>
        <w:tc>
          <w:tcPr>
            <w:tcW w:w="2534"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9B19AC" w:rsidRPr="003E5D64" w:rsidRDefault="00D61A29" w:rsidP="009B19AC">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3</w:t>
            </w:r>
          </w:p>
          <w:p w:rsidR="00D61A29" w:rsidRPr="003E5D64" w:rsidRDefault="00300D1B" w:rsidP="009B19AC">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 xml:space="preserve"> </w:t>
            </w:r>
            <w:r w:rsidR="00007D0A" w:rsidRPr="003E5D64">
              <w:rPr>
                <w:rFonts w:ascii="Source Sans Pro" w:hAnsi="Source Sans Pro"/>
                <w:b/>
                <w:bCs/>
                <w:sz w:val="18"/>
                <w:szCs w:val="18"/>
              </w:rPr>
              <w:t>3</w:t>
            </w:r>
            <w:r w:rsidR="00D61A29" w:rsidRPr="003E5D64">
              <w:rPr>
                <w:rFonts w:ascii="Source Sans Pro" w:hAnsi="Source Sans Pro"/>
                <w:b/>
                <w:bCs/>
                <w:sz w:val="18"/>
                <w:szCs w:val="18"/>
              </w:rPr>
              <w:t>%</w:t>
            </w:r>
          </w:p>
          <w:p w:rsidR="00D61A29" w:rsidRPr="003E5D64" w:rsidRDefault="00007D0A" w:rsidP="009B19AC">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1</w:t>
            </w:r>
          </w:p>
        </w:tc>
      </w:tr>
      <w:tr w:rsidR="009B19AC" w:rsidTr="007C4FBE">
        <w:tc>
          <w:tcPr>
            <w:tcW w:w="4447" w:type="dxa"/>
            <w:gridSpan w:val="2"/>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3E5D64" w:rsidRDefault="009B19AC" w:rsidP="005F41EB">
            <w:pPr>
              <w:rPr>
                <w:sz w:val="18"/>
                <w:szCs w:val="18"/>
              </w:rPr>
            </w:pPr>
          </w:p>
        </w:tc>
        <w:tc>
          <w:tcPr>
            <w:tcW w:w="6719" w:type="dxa"/>
            <w:gridSpan w:val="4"/>
            <w:vMerge/>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3E5D64" w:rsidRDefault="009B19AC" w:rsidP="005F41EB">
            <w:pPr>
              <w:rPr>
                <w:sz w:val="18"/>
                <w:szCs w:val="18"/>
              </w:rPr>
            </w:pPr>
          </w:p>
        </w:tc>
        <w:tc>
          <w:tcPr>
            <w:tcW w:w="1125" w:type="dxa"/>
            <w:gridSpan w:val="2"/>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3E5D64" w:rsidRDefault="009B19AC" w:rsidP="005F41EB">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Valor</w:t>
            </w:r>
          </w:p>
        </w:tc>
        <w:tc>
          <w:tcPr>
            <w:tcW w:w="2534"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9B19AC" w:rsidRPr="003E5D64" w:rsidRDefault="009B19AC" w:rsidP="005F41EB">
            <w:pPr>
              <w:pStyle w:val="TableContents"/>
              <w:spacing w:before="57" w:after="57"/>
              <w:jc w:val="center"/>
              <w:rPr>
                <w:rFonts w:ascii="Source Sans Pro" w:hAnsi="Source Sans Pro"/>
                <w:b/>
                <w:bCs/>
                <w:sz w:val="18"/>
                <w:szCs w:val="18"/>
              </w:rPr>
            </w:pPr>
          </w:p>
        </w:tc>
      </w:tr>
      <w:tr w:rsidR="009B19AC" w:rsidTr="00BB0D5D">
        <w:trPr>
          <w:trHeight w:val="1475"/>
        </w:trPr>
        <w:tc>
          <w:tcPr>
            <w:tcW w:w="4447" w:type="dxa"/>
            <w:gridSpan w:val="2"/>
            <w:vMerge/>
            <w:tcBorders>
              <w:left w:val="single" w:sz="12" w:space="0" w:color="000000"/>
              <w:bottom w:val="single" w:sz="4" w:space="0" w:color="auto"/>
            </w:tcBorders>
            <w:shd w:val="clear" w:color="auto" w:fill="FFFFFF"/>
            <w:tcMar>
              <w:top w:w="55" w:type="dxa"/>
              <w:left w:w="55" w:type="dxa"/>
              <w:bottom w:w="55" w:type="dxa"/>
              <w:right w:w="55" w:type="dxa"/>
            </w:tcMar>
            <w:vAlign w:val="center"/>
          </w:tcPr>
          <w:p w:rsidR="009B19AC" w:rsidRPr="003E5D64" w:rsidRDefault="009B19AC" w:rsidP="005F41EB">
            <w:pPr>
              <w:rPr>
                <w:sz w:val="18"/>
                <w:szCs w:val="18"/>
              </w:rPr>
            </w:pPr>
          </w:p>
        </w:tc>
        <w:tc>
          <w:tcPr>
            <w:tcW w:w="2240" w:type="dxa"/>
            <w:tcBorders>
              <w:left w:val="single" w:sz="12" w:space="0" w:color="000000"/>
              <w:bottom w:val="single" w:sz="4" w:space="0" w:color="auto"/>
            </w:tcBorders>
            <w:shd w:val="clear" w:color="auto" w:fill="FFDE59"/>
            <w:tcMar>
              <w:top w:w="55" w:type="dxa"/>
              <w:left w:w="55" w:type="dxa"/>
              <w:bottom w:w="55" w:type="dxa"/>
              <w:right w:w="55" w:type="dxa"/>
            </w:tcMar>
            <w:vAlign w:val="center"/>
          </w:tcPr>
          <w:p w:rsidR="009B19AC" w:rsidRPr="003E5D64" w:rsidRDefault="009B19AC" w:rsidP="005F41EB">
            <w:pPr>
              <w:pStyle w:val="TableContents"/>
              <w:spacing w:before="57" w:after="57"/>
              <w:jc w:val="center"/>
              <w:rPr>
                <w:rFonts w:ascii="Source Sans Pro" w:hAnsi="Source Sans Pro"/>
                <w:b/>
                <w:bCs/>
                <w:sz w:val="18"/>
                <w:szCs w:val="18"/>
              </w:rPr>
            </w:pPr>
            <w:r w:rsidRPr="003E5D64">
              <w:rPr>
                <w:rFonts w:ascii="Source Sans Pro" w:hAnsi="Source Sans Pro"/>
                <w:b/>
                <w:bCs/>
                <w:sz w:val="18"/>
                <w:szCs w:val="18"/>
              </w:rPr>
              <w:t>Metodología de cálculo</w:t>
            </w:r>
          </w:p>
        </w:tc>
        <w:tc>
          <w:tcPr>
            <w:tcW w:w="8138" w:type="dxa"/>
            <w:gridSpan w:val="8"/>
            <w:tcBorders>
              <w:left w:val="single" w:sz="12" w:space="0" w:color="000000"/>
              <w:bottom w:val="single" w:sz="4" w:space="0" w:color="auto"/>
              <w:right w:val="single" w:sz="12" w:space="0" w:color="000000"/>
            </w:tcBorders>
            <w:shd w:val="clear" w:color="auto" w:fill="FFFFFF"/>
            <w:tcMar>
              <w:top w:w="55" w:type="dxa"/>
              <w:left w:w="55" w:type="dxa"/>
              <w:bottom w:w="55" w:type="dxa"/>
              <w:right w:w="55" w:type="dxa"/>
            </w:tcMar>
            <w:vAlign w:val="center"/>
          </w:tcPr>
          <w:p w:rsidR="009B19AC" w:rsidRPr="003E5D64" w:rsidRDefault="009B19AC" w:rsidP="005F41EB">
            <w:pPr>
              <w:pStyle w:val="TableContents"/>
              <w:spacing w:before="57" w:after="57"/>
              <w:jc w:val="both"/>
              <w:rPr>
                <w:rFonts w:ascii="Source Sans Pro" w:hAnsi="Source Sans Pro"/>
                <w:sz w:val="18"/>
                <w:szCs w:val="18"/>
              </w:rPr>
            </w:pPr>
          </w:p>
          <w:p w:rsidR="00AA1565" w:rsidRPr="003E5D64" w:rsidRDefault="00AA1565" w:rsidP="005F41EB">
            <w:pPr>
              <w:pStyle w:val="TableContents"/>
              <w:spacing w:before="57" w:after="57"/>
              <w:jc w:val="both"/>
              <w:rPr>
                <w:rFonts w:ascii="Source Sans Pro" w:hAnsi="Source Sans Pro"/>
                <w:sz w:val="18"/>
                <w:szCs w:val="18"/>
              </w:rPr>
            </w:pPr>
          </w:p>
          <w:p w:rsidR="00AA1565" w:rsidRPr="003E5D64" w:rsidRDefault="00AA1565" w:rsidP="005F41EB">
            <w:pPr>
              <w:pStyle w:val="TableContents"/>
              <w:spacing w:before="57" w:after="57"/>
              <w:jc w:val="both"/>
              <w:rPr>
                <w:rFonts w:ascii="Source Sans Pro" w:hAnsi="Source Sans Pro"/>
                <w:sz w:val="18"/>
                <w:szCs w:val="18"/>
              </w:rPr>
            </w:pPr>
          </w:p>
          <w:p w:rsidR="008C179C" w:rsidRDefault="008C179C" w:rsidP="005F41EB">
            <w:pPr>
              <w:pStyle w:val="TableContents"/>
              <w:spacing w:before="57" w:after="57"/>
              <w:jc w:val="both"/>
              <w:rPr>
                <w:rFonts w:ascii="Source Sans Pro" w:hAnsi="Source Sans Pro"/>
                <w:sz w:val="18"/>
                <w:szCs w:val="18"/>
              </w:rPr>
            </w:pPr>
          </w:p>
          <w:p w:rsidR="005E4EE2" w:rsidRDefault="005E4EE2" w:rsidP="005F41EB">
            <w:pPr>
              <w:pStyle w:val="TableContents"/>
              <w:spacing w:before="57" w:after="57"/>
              <w:jc w:val="both"/>
              <w:rPr>
                <w:rFonts w:ascii="Source Sans Pro" w:hAnsi="Source Sans Pro"/>
                <w:sz w:val="18"/>
                <w:szCs w:val="18"/>
              </w:rPr>
            </w:pPr>
          </w:p>
          <w:p w:rsidR="005E4EE2" w:rsidRDefault="005E4EE2" w:rsidP="005F41EB">
            <w:pPr>
              <w:pStyle w:val="TableContents"/>
              <w:spacing w:before="57" w:after="57"/>
              <w:jc w:val="both"/>
              <w:rPr>
                <w:rFonts w:ascii="Source Sans Pro" w:hAnsi="Source Sans Pro"/>
                <w:sz w:val="18"/>
                <w:szCs w:val="18"/>
              </w:rPr>
            </w:pPr>
          </w:p>
          <w:p w:rsidR="005E4EE2" w:rsidRDefault="005E4EE2" w:rsidP="005F41EB">
            <w:pPr>
              <w:pStyle w:val="TableContents"/>
              <w:spacing w:before="57" w:after="57"/>
              <w:jc w:val="both"/>
              <w:rPr>
                <w:rFonts w:ascii="Source Sans Pro" w:hAnsi="Source Sans Pro"/>
                <w:sz w:val="18"/>
                <w:szCs w:val="18"/>
              </w:rPr>
            </w:pPr>
          </w:p>
          <w:p w:rsidR="005E4EE2" w:rsidRDefault="005E4EE2" w:rsidP="005F41EB">
            <w:pPr>
              <w:pStyle w:val="TableContents"/>
              <w:spacing w:before="57" w:after="57"/>
              <w:jc w:val="both"/>
              <w:rPr>
                <w:rFonts w:ascii="Source Sans Pro" w:hAnsi="Source Sans Pro"/>
                <w:sz w:val="18"/>
                <w:szCs w:val="18"/>
              </w:rPr>
            </w:pPr>
          </w:p>
          <w:p w:rsidR="005E4EE2" w:rsidRDefault="005E4EE2" w:rsidP="005F41EB">
            <w:pPr>
              <w:pStyle w:val="TableContents"/>
              <w:spacing w:before="57" w:after="57"/>
              <w:jc w:val="both"/>
              <w:rPr>
                <w:rFonts w:ascii="Source Sans Pro" w:hAnsi="Source Sans Pro"/>
                <w:sz w:val="18"/>
                <w:szCs w:val="18"/>
              </w:rPr>
            </w:pPr>
          </w:p>
          <w:p w:rsidR="005E4EE2" w:rsidRDefault="005E4EE2" w:rsidP="005F41EB">
            <w:pPr>
              <w:pStyle w:val="TableContents"/>
              <w:spacing w:before="57" w:after="57"/>
              <w:jc w:val="both"/>
              <w:rPr>
                <w:rFonts w:ascii="Source Sans Pro" w:hAnsi="Source Sans Pro"/>
                <w:sz w:val="18"/>
                <w:szCs w:val="18"/>
              </w:rPr>
            </w:pPr>
          </w:p>
          <w:p w:rsidR="005E4EE2" w:rsidRDefault="005E4EE2" w:rsidP="005F41EB">
            <w:pPr>
              <w:pStyle w:val="TableContents"/>
              <w:spacing w:before="57" w:after="57"/>
              <w:jc w:val="both"/>
              <w:rPr>
                <w:rFonts w:ascii="Source Sans Pro" w:hAnsi="Source Sans Pro"/>
                <w:sz w:val="18"/>
                <w:szCs w:val="18"/>
              </w:rPr>
            </w:pPr>
          </w:p>
          <w:p w:rsidR="005E4EE2" w:rsidRDefault="005E4EE2" w:rsidP="005F41EB">
            <w:pPr>
              <w:pStyle w:val="TableContents"/>
              <w:spacing w:before="57" w:after="57"/>
              <w:jc w:val="both"/>
              <w:rPr>
                <w:rFonts w:ascii="Source Sans Pro" w:hAnsi="Source Sans Pro"/>
                <w:sz w:val="18"/>
                <w:szCs w:val="18"/>
              </w:rPr>
            </w:pPr>
          </w:p>
          <w:p w:rsidR="005E4EE2" w:rsidRPr="003E5D64" w:rsidRDefault="005E4EE2" w:rsidP="005F41EB">
            <w:pPr>
              <w:pStyle w:val="TableContents"/>
              <w:spacing w:before="57" w:after="57"/>
              <w:jc w:val="both"/>
              <w:rPr>
                <w:rFonts w:ascii="Source Sans Pro" w:hAnsi="Source Sans Pro"/>
                <w:sz w:val="18"/>
                <w:szCs w:val="18"/>
              </w:rPr>
            </w:pPr>
          </w:p>
        </w:tc>
      </w:tr>
      <w:tr w:rsidR="009B19AC" w:rsidTr="00AA1565">
        <w:tc>
          <w:tcPr>
            <w:tcW w:w="9071" w:type="dxa"/>
            <w:gridSpan w:val="4"/>
            <w:tcBorders>
              <w:top w:val="single" w:sz="4" w:space="0" w:color="auto"/>
              <w:left w:val="single" w:sz="4" w:space="0" w:color="auto"/>
              <w:bottom w:val="single" w:sz="4" w:space="0" w:color="auto"/>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NECESIDADES DE LA EDLL QUE JUSTIFICAN LOS OBJETIVOS PREVISTOS</w:t>
            </w:r>
          </w:p>
        </w:tc>
        <w:tc>
          <w:tcPr>
            <w:tcW w:w="5754" w:type="dxa"/>
            <w:gridSpan w:val="7"/>
            <w:tcBorders>
              <w:top w:val="single" w:sz="4" w:space="0" w:color="auto"/>
              <w:left w:val="single" w:sz="12" w:space="0" w:color="000000"/>
              <w:bottom w:val="single" w:sz="4" w:space="0" w:color="auto"/>
              <w:right w:val="single" w:sz="4" w:space="0" w:color="auto"/>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CONTRIBUCIÓN A LOS OBJETIVOS ESPECÍFICOS DE LA PAC</w:t>
            </w:r>
          </w:p>
        </w:tc>
      </w:tr>
      <w:tr w:rsidR="009B19AC" w:rsidRPr="00BB0D5D" w:rsidTr="00BD4C61">
        <w:trPr>
          <w:trHeight w:val="577"/>
        </w:trPr>
        <w:tc>
          <w:tcPr>
            <w:tcW w:w="9071" w:type="dxa"/>
            <w:gridSpan w:val="4"/>
            <w:vMerge w:val="restart"/>
            <w:tcBorders>
              <w:top w:val="single" w:sz="4" w:space="0" w:color="auto"/>
              <w:left w:val="single" w:sz="12" w:space="0" w:color="000000"/>
              <w:bottom w:val="single" w:sz="12" w:space="0" w:color="000000"/>
            </w:tcBorders>
            <w:shd w:val="clear" w:color="auto" w:fill="auto"/>
            <w:tcMar>
              <w:top w:w="55" w:type="dxa"/>
              <w:left w:w="55" w:type="dxa"/>
              <w:bottom w:w="55" w:type="dxa"/>
              <w:right w:w="55" w:type="dxa"/>
            </w:tcMar>
            <w:vAlign w:val="center"/>
          </w:tcPr>
          <w:p w:rsidR="007C4FBE" w:rsidRPr="00BB0D5D" w:rsidRDefault="00484B9D" w:rsidP="007C4FBE">
            <w:pPr>
              <w:pStyle w:val="Ttulo1"/>
              <w:spacing w:before="0"/>
              <w:rPr>
                <w:b w:val="0"/>
                <w:bCs/>
                <w:color w:val="auto"/>
                <w:sz w:val="18"/>
                <w:szCs w:val="18"/>
              </w:rPr>
            </w:pPr>
            <w:r w:rsidRPr="00BB0D5D">
              <w:rPr>
                <w:b w:val="0"/>
                <w:bCs/>
                <w:color w:val="auto"/>
                <w:sz w:val="18"/>
                <w:szCs w:val="18"/>
              </w:rPr>
              <w:t>NPL</w:t>
            </w:r>
            <w:r w:rsidR="006730C9" w:rsidRPr="00BB0D5D">
              <w:rPr>
                <w:b w:val="0"/>
                <w:bCs/>
                <w:color w:val="auto"/>
                <w:sz w:val="18"/>
                <w:szCs w:val="18"/>
              </w:rPr>
              <w:t>17</w:t>
            </w:r>
            <w:r w:rsidR="007C4FBE" w:rsidRPr="00BB0D5D">
              <w:rPr>
                <w:b w:val="0"/>
                <w:bCs/>
                <w:color w:val="auto"/>
                <w:sz w:val="18"/>
                <w:szCs w:val="18"/>
              </w:rPr>
              <w:t>. Fomentar la igualdad real entre mujeres y hombres en la vida social y económica de la Comarca</w:t>
            </w:r>
          </w:p>
          <w:p w:rsidR="007C4FBE" w:rsidRPr="00BB0D5D" w:rsidRDefault="00484B9D" w:rsidP="007C4FBE">
            <w:pPr>
              <w:pStyle w:val="Ttulo1"/>
              <w:spacing w:before="0"/>
              <w:rPr>
                <w:b w:val="0"/>
                <w:bCs/>
                <w:color w:val="auto"/>
                <w:sz w:val="18"/>
                <w:szCs w:val="18"/>
              </w:rPr>
            </w:pPr>
            <w:r w:rsidRPr="00BB0D5D">
              <w:rPr>
                <w:b w:val="0"/>
                <w:bCs/>
                <w:color w:val="auto"/>
                <w:sz w:val="18"/>
                <w:szCs w:val="18"/>
              </w:rPr>
              <w:t>NPL</w:t>
            </w:r>
            <w:r w:rsidR="006730C9" w:rsidRPr="00BB0D5D">
              <w:rPr>
                <w:b w:val="0"/>
                <w:bCs/>
                <w:color w:val="auto"/>
                <w:sz w:val="18"/>
                <w:szCs w:val="18"/>
              </w:rPr>
              <w:t>21</w:t>
            </w:r>
            <w:r w:rsidR="007C4FBE" w:rsidRPr="00BB0D5D">
              <w:rPr>
                <w:b w:val="0"/>
                <w:bCs/>
                <w:color w:val="auto"/>
                <w:sz w:val="18"/>
                <w:szCs w:val="18"/>
              </w:rPr>
              <w:t>.Incorporación y promoción de aspectos innovadores y de sostenibilidad en todos los sectores económicos que favorezcan un desarrollo sostenible y económico respetando el medio ambiente (incluye economía Verde y Circular)</w:t>
            </w:r>
          </w:p>
          <w:p w:rsidR="00BD4C61" w:rsidRPr="00BD4C61" w:rsidRDefault="00BD4C61" w:rsidP="00BD4C61">
            <w:pPr>
              <w:pStyle w:val="Ttulo1"/>
              <w:spacing w:before="0"/>
              <w:rPr>
                <w:b w:val="0"/>
                <w:bCs/>
                <w:color w:val="auto"/>
                <w:sz w:val="18"/>
                <w:szCs w:val="18"/>
              </w:rPr>
            </w:pPr>
            <w:r w:rsidRPr="00BD4C61">
              <w:rPr>
                <w:b w:val="0"/>
                <w:bCs/>
                <w:color w:val="auto"/>
                <w:sz w:val="18"/>
                <w:szCs w:val="18"/>
              </w:rPr>
              <w:t>N6. Creación y consolidación de un tejido asociativo fuerte y participativo que favorezca una mayor presencia de todos los sectores de la población (mujeres, jóvenes, empresariado, personas con discapacidad, …) en la vida socioeconómico de la comarca.</w:t>
            </w:r>
          </w:p>
          <w:p w:rsidR="00BD4C61" w:rsidRPr="00BD4C61" w:rsidRDefault="00BD4C61" w:rsidP="00BD4C61">
            <w:pPr>
              <w:pStyle w:val="Ttulo1"/>
              <w:spacing w:before="0"/>
              <w:rPr>
                <w:b w:val="0"/>
                <w:bCs/>
                <w:color w:val="auto"/>
                <w:sz w:val="18"/>
                <w:szCs w:val="18"/>
              </w:rPr>
            </w:pPr>
            <w:r w:rsidRPr="00BD4C61">
              <w:rPr>
                <w:b w:val="0"/>
                <w:bCs/>
                <w:color w:val="auto"/>
                <w:sz w:val="18"/>
                <w:szCs w:val="18"/>
              </w:rPr>
              <w:t>N7. Impulsar la convivencia intergeneracional y el arraigo por la comarca.</w:t>
            </w:r>
          </w:p>
          <w:p w:rsidR="00BD4C61" w:rsidRPr="00BD4C61" w:rsidRDefault="00BD4C61" w:rsidP="00BD4C61">
            <w:pPr>
              <w:pStyle w:val="Ttulo1"/>
              <w:spacing w:before="0"/>
              <w:rPr>
                <w:b w:val="0"/>
                <w:bCs/>
                <w:color w:val="auto"/>
                <w:sz w:val="18"/>
                <w:szCs w:val="18"/>
              </w:rPr>
            </w:pPr>
            <w:r w:rsidRPr="00BD4C61">
              <w:rPr>
                <w:b w:val="0"/>
                <w:bCs/>
                <w:color w:val="auto"/>
                <w:sz w:val="18"/>
                <w:szCs w:val="18"/>
              </w:rPr>
              <w:t>N16. Sensibilización y promoción de los recursos económicos y turísticos existentes</w:t>
            </w:r>
          </w:p>
          <w:p w:rsidR="007C4FBE" w:rsidRPr="00BD4C61" w:rsidRDefault="00E51BDC" w:rsidP="007C4FBE">
            <w:pPr>
              <w:pStyle w:val="Ttulo1"/>
              <w:spacing w:before="0"/>
              <w:rPr>
                <w:b w:val="0"/>
                <w:bCs/>
                <w:color w:val="auto"/>
                <w:sz w:val="18"/>
                <w:szCs w:val="18"/>
              </w:rPr>
            </w:pPr>
            <w:r w:rsidRPr="00BD4C61">
              <w:rPr>
                <w:b w:val="0"/>
                <w:bCs/>
                <w:color w:val="auto"/>
                <w:sz w:val="18"/>
                <w:szCs w:val="18"/>
              </w:rPr>
              <w:t>N19</w:t>
            </w:r>
            <w:r w:rsidR="007C4FBE" w:rsidRPr="00BD4C61">
              <w:rPr>
                <w:b w:val="0"/>
                <w:bCs/>
                <w:color w:val="auto"/>
                <w:sz w:val="18"/>
                <w:szCs w:val="18"/>
              </w:rPr>
              <w:t>.Impulsar el turismo sostenible e innovador ligado a los recursos endógenos de la comarca (naturales- turismo de embalses, patrimoniales-etnográficos, trogloditismo, arte rupestre, cinegético…)</w:t>
            </w:r>
          </w:p>
          <w:p w:rsidR="007C4FBE" w:rsidRPr="00BD4C61" w:rsidRDefault="007C4FBE" w:rsidP="007C4FBE">
            <w:pPr>
              <w:keepNext/>
              <w:keepLines/>
              <w:spacing w:before="0" w:after="0"/>
              <w:jc w:val="left"/>
              <w:outlineLvl w:val="0"/>
              <w:rPr>
                <w:rFonts w:cs="Poppins Light"/>
                <w:kern w:val="24"/>
                <w:sz w:val="18"/>
                <w:szCs w:val="18"/>
                <w:lang w:eastAsia="es-ES_tradnl"/>
              </w:rPr>
            </w:pPr>
            <w:r w:rsidRPr="00BD4C61">
              <w:rPr>
                <w:rFonts w:cs="Poppins Light"/>
                <w:kern w:val="24"/>
                <w:sz w:val="18"/>
                <w:szCs w:val="18"/>
                <w:lang w:eastAsia="es-ES_tradnl"/>
              </w:rPr>
              <w:t>N</w:t>
            </w:r>
            <w:r w:rsidR="001B4734" w:rsidRPr="00BD4C61">
              <w:rPr>
                <w:rFonts w:cs="Poppins Light"/>
                <w:kern w:val="24"/>
                <w:sz w:val="18"/>
                <w:szCs w:val="18"/>
                <w:lang w:eastAsia="es-ES_tradnl"/>
              </w:rPr>
              <w:t>22.</w:t>
            </w:r>
            <w:r w:rsidRPr="00BD4C61">
              <w:rPr>
                <w:rFonts w:cs="Poppins Light"/>
                <w:kern w:val="24"/>
                <w:sz w:val="18"/>
                <w:szCs w:val="18"/>
                <w:lang w:eastAsia="es-ES_tradnl"/>
              </w:rPr>
              <w:t xml:space="preserve"> Puesta en marcha de actuaciones dirigidas a la formación y empoderamiento de mujeres</w:t>
            </w:r>
          </w:p>
          <w:p w:rsidR="009B19AC" w:rsidRPr="00BB0D5D" w:rsidRDefault="001B4734" w:rsidP="007C4FBE">
            <w:pPr>
              <w:keepNext/>
              <w:keepLines/>
              <w:spacing w:before="0" w:after="0"/>
              <w:jc w:val="left"/>
              <w:outlineLvl w:val="0"/>
              <w:rPr>
                <w:rFonts w:cs="Poppins Light"/>
                <w:kern w:val="24"/>
                <w:sz w:val="18"/>
                <w:szCs w:val="18"/>
                <w:lang w:eastAsia="es-ES_tradnl"/>
              </w:rPr>
            </w:pPr>
            <w:r w:rsidRPr="00BD4C61">
              <w:rPr>
                <w:rFonts w:cs="Poppins Light"/>
                <w:kern w:val="24"/>
                <w:sz w:val="18"/>
                <w:szCs w:val="18"/>
                <w:lang w:eastAsia="es-ES_tradnl"/>
              </w:rPr>
              <w:t>N32</w:t>
            </w:r>
            <w:r w:rsidR="007C4FBE" w:rsidRPr="00BD4C61">
              <w:rPr>
                <w:rFonts w:cs="Poppins Light"/>
                <w:kern w:val="24"/>
                <w:sz w:val="18"/>
                <w:szCs w:val="18"/>
                <w:lang w:eastAsia="es-ES_tradnl"/>
              </w:rPr>
              <w:t>. Mejora de la coordinación entre municipios o entidades para planificar actividades conjuntas</w:t>
            </w:r>
          </w:p>
        </w:tc>
        <w:tc>
          <w:tcPr>
            <w:tcW w:w="1091" w:type="dxa"/>
            <w:tcBorders>
              <w:top w:val="single" w:sz="4" w:space="0" w:color="auto"/>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OE1</w:t>
            </w:r>
          </w:p>
        </w:tc>
        <w:tc>
          <w:tcPr>
            <w:tcW w:w="1091" w:type="dxa"/>
            <w:gridSpan w:val="2"/>
            <w:tcBorders>
              <w:top w:val="single" w:sz="4" w:space="0" w:color="auto"/>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OE2</w:t>
            </w:r>
          </w:p>
        </w:tc>
        <w:tc>
          <w:tcPr>
            <w:tcW w:w="1091" w:type="dxa"/>
            <w:gridSpan w:val="2"/>
            <w:tcBorders>
              <w:top w:val="single" w:sz="4" w:space="0" w:color="auto"/>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OE3</w:t>
            </w:r>
          </w:p>
        </w:tc>
        <w:tc>
          <w:tcPr>
            <w:tcW w:w="1091" w:type="dxa"/>
            <w:tcBorders>
              <w:top w:val="single" w:sz="4" w:space="0" w:color="auto"/>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OE4</w:t>
            </w:r>
          </w:p>
        </w:tc>
        <w:tc>
          <w:tcPr>
            <w:tcW w:w="1390" w:type="dxa"/>
            <w:tcBorders>
              <w:top w:val="single" w:sz="4" w:space="0" w:color="auto"/>
              <w:left w:val="single" w:sz="12" w:space="0" w:color="000000"/>
              <w:bottom w:val="single" w:sz="12" w:space="0" w:color="000000"/>
              <w:right w:val="single" w:sz="12" w:space="0" w:color="000000"/>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OE5</w:t>
            </w:r>
          </w:p>
        </w:tc>
      </w:tr>
      <w:tr w:rsidR="009B19AC" w:rsidRPr="00BB0D5D" w:rsidTr="007C4FBE">
        <w:trPr>
          <w:trHeight w:val="884"/>
        </w:trPr>
        <w:tc>
          <w:tcPr>
            <w:tcW w:w="9071" w:type="dxa"/>
            <w:gridSpan w:val="4"/>
            <w:vMerge/>
            <w:tcBorders>
              <w:left w:val="single" w:sz="12" w:space="0" w:color="000000"/>
              <w:bottom w:val="single" w:sz="12" w:space="0" w:color="000000"/>
            </w:tcBorders>
            <w:shd w:val="clear" w:color="auto" w:fill="auto"/>
            <w:tcMar>
              <w:top w:w="55" w:type="dxa"/>
              <w:left w:w="55" w:type="dxa"/>
              <w:bottom w:w="55" w:type="dxa"/>
              <w:right w:w="55" w:type="dxa"/>
            </w:tcMar>
            <w:vAlign w:val="center"/>
          </w:tcPr>
          <w:p w:rsidR="009B19AC" w:rsidRPr="00BB0D5D" w:rsidRDefault="009B19AC" w:rsidP="005F41EB">
            <w:pPr>
              <w:rPr>
                <w:sz w:val="18"/>
                <w:szCs w:val="18"/>
              </w:rPr>
            </w:pPr>
          </w:p>
        </w:tc>
        <w:tc>
          <w:tcPr>
            <w:tcW w:w="1091" w:type="dxa"/>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sz w:val="18"/>
                <w:szCs w:val="18"/>
              </w:rPr>
            </w:pPr>
          </w:p>
        </w:tc>
        <w:tc>
          <w:tcPr>
            <w:tcW w:w="1091" w:type="dxa"/>
            <w:gridSpan w:val="2"/>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sz w:val="18"/>
                <w:szCs w:val="18"/>
              </w:rPr>
            </w:pPr>
          </w:p>
        </w:tc>
        <w:tc>
          <w:tcPr>
            <w:tcW w:w="1091" w:type="dxa"/>
            <w:gridSpan w:val="2"/>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sz w:val="18"/>
                <w:szCs w:val="18"/>
              </w:rPr>
            </w:pPr>
          </w:p>
        </w:tc>
        <w:tc>
          <w:tcPr>
            <w:tcW w:w="1091" w:type="dxa"/>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BB0D5D" w:rsidRDefault="007C4FBE" w:rsidP="005F41EB">
            <w:pPr>
              <w:pStyle w:val="TableContents"/>
              <w:spacing w:before="57" w:after="57"/>
              <w:jc w:val="center"/>
              <w:rPr>
                <w:rFonts w:ascii="Source Sans Pro" w:hAnsi="Source Sans Pro"/>
                <w:b/>
                <w:sz w:val="18"/>
                <w:szCs w:val="18"/>
              </w:rPr>
            </w:pPr>
            <w:r w:rsidRPr="00BB0D5D">
              <w:rPr>
                <w:rFonts w:ascii="Source Sans Pro" w:hAnsi="Source Sans Pro"/>
                <w:b/>
                <w:sz w:val="18"/>
                <w:szCs w:val="18"/>
              </w:rPr>
              <w:t>SI</w:t>
            </w:r>
          </w:p>
        </w:tc>
        <w:tc>
          <w:tcPr>
            <w:tcW w:w="1390" w:type="dxa"/>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9B19AC" w:rsidRPr="00BB0D5D" w:rsidRDefault="007C4FBE" w:rsidP="005F41EB">
            <w:pPr>
              <w:pStyle w:val="TableContents"/>
              <w:spacing w:before="57" w:after="57"/>
              <w:jc w:val="center"/>
              <w:rPr>
                <w:rFonts w:ascii="Source Sans Pro" w:hAnsi="Source Sans Pro"/>
                <w:b/>
                <w:sz w:val="18"/>
                <w:szCs w:val="18"/>
              </w:rPr>
            </w:pPr>
            <w:r w:rsidRPr="00BB0D5D">
              <w:rPr>
                <w:rFonts w:ascii="Source Sans Pro" w:hAnsi="Source Sans Pro"/>
                <w:b/>
                <w:sz w:val="18"/>
                <w:szCs w:val="18"/>
              </w:rPr>
              <w:t>SI</w:t>
            </w:r>
          </w:p>
        </w:tc>
      </w:tr>
      <w:tr w:rsidR="009B19AC" w:rsidRPr="00BB0D5D" w:rsidTr="007C4FBE">
        <w:trPr>
          <w:trHeight w:val="884"/>
        </w:trPr>
        <w:tc>
          <w:tcPr>
            <w:tcW w:w="9071" w:type="dxa"/>
            <w:gridSpan w:val="4"/>
            <w:vMerge/>
            <w:tcBorders>
              <w:left w:val="single" w:sz="12" w:space="0" w:color="000000"/>
              <w:bottom w:val="single" w:sz="12" w:space="0" w:color="000000"/>
            </w:tcBorders>
            <w:shd w:val="clear" w:color="auto" w:fill="auto"/>
            <w:tcMar>
              <w:top w:w="55" w:type="dxa"/>
              <w:left w:w="55" w:type="dxa"/>
              <w:bottom w:w="55" w:type="dxa"/>
              <w:right w:w="55" w:type="dxa"/>
            </w:tcMar>
            <w:vAlign w:val="center"/>
          </w:tcPr>
          <w:p w:rsidR="009B19AC" w:rsidRPr="00BB0D5D" w:rsidRDefault="009B19AC" w:rsidP="005F41EB">
            <w:pPr>
              <w:rPr>
                <w:sz w:val="18"/>
                <w:szCs w:val="18"/>
              </w:rPr>
            </w:pPr>
          </w:p>
        </w:tc>
        <w:tc>
          <w:tcPr>
            <w:tcW w:w="1091" w:type="dxa"/>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OE6</w:t>
            </w:r>
          </w:p>
        </w:tc>
        <w:tc>
          <w:tcPr>
            <w:tcW w:w="1091" w:type="dxa"/>
            <w:gridSpan w:val="2"/>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OE7</w:t>
            </w:r>
          </w:p>
        </w:tc>
        <w:tc>
          <w:tcPr>
            <w:tcW w:w="1091" w:type="dxa"/>
            <w:gridSpan w:val="2"/>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OE8</w:t>
            </w:r>
          </w:p>
        </w:tc>
        <w:tc>
          <w:tcPr>
            <w:tcW w:w="1091" w:type="dxa"/>
            <w:tcBorders>
              <w:left w:val="single" w:sz="12" w:space="0" w:color="000000"/>
              <w:bottom w:val="single" w:sz="12" w:space="0" w:color="000000"/>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OE9</w:t>
            </w:r>
          </w:p>
        </w:tc>
        <w:tc>
          <w:tcPr>
            <w:tcW w:w="1390" w:type="dxa"/>
            <w:tcBorders>
              <w:left w:val="single" w:sz="12" w:space="0" w:color="000000"/>
              <w:bottom w:val="single" w:sz="12" w:space="0" w:color="000000"/>
              <w:right w:val="single" w:sz="12" w:space="0" w:color="000000"/>
            </w:tcBorders>
            <w:shd w:val="clear" w:color="auto" w:fill="FFE994"/>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bCs/>
                <w:sz w:val="18"/>
                <w:szCs w:val="18"/>
              </w:rPr>
            </w:pPr>
            <w:r w:rsidRPr="00BB0D5D">
              <w:rPr>
                <w:rFonts w:ascii="Source Sans Pro" w:hAnsi="Source Sans Pro"/>
                <w:b/>
                <w:bCs/>
                <w:sz w:val="18"/>
                <w:szCs w:val="18"/>
              </w:rPr>
              <w:t>OT</w:t>
            </w:r>
          </w:p>
        </w:tc>
      </w:tr>
      <w:tr w:rsidR="009B19AC" w:rsidRPr="00BB0D5D" w:rsidTr="00BD4C61">
        <w:trPr>
          <w:trHeight w:val="431"/>
        </w:trPr>
        <w:tc>
          <w:tcPr>
            <w:tcW w:w="9071" w:type="dxa"/>
            <w:gridSpan w:val="4"/>
            <w:vMerge/>
            <w:tcBorders>
              <w:left w:val="single" w:sz="12" w:space="0" w:color="000000"/>
              <w:bottom w:val="single" w:sz="12" w:space="0" w:color="000000"/>
            </w:tcBorders>
            <w:shd w:val="clear" w:color="auto" w:fill="auto"/>
            <w:tcMar>
              <w:top w:w="55" w:type="dxa"/>
              <w:left w:w="55" w:type="dxa"/>
              <w:bottom w:w="55" w:type="dxa"/>
              <w:right w:w="55" w:type="dxa"/>
            </w:tcMar>
            <w:vAlign w:val="center"/>
          </w:tcPr>
          <w:p w:rsidR="009B19AC" w:rsidRPr="00BB0D5D" w:rsidRDefault="009B19AC" w:rsidP="005F41EB">
            <w:pPr>
              <w:rPr>
                <w:sz w:val="18"/>
                <w:szCs w:val="18"/>
              </w:rPr>
            </w:pPr>
          </w:p>
        </w:tc>
        <w:tc>
          <w:tcPr>
            <w:tcW w:w="1091" w:type="dxa"/>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BB0D5D" w:rsidRDefault="007C4FBE" w:rsidP="005F41EB">
            <w:pPr>
              <w:pStyle w:val="TableContents"/>
              <w:spacing w:before="57" w:after="57"/>
              <w:jc w:val="center"/>
              <w:rPr>
                <w:rFonts w:ascii="Source Sans Pro" w:hAnsi="Source Sans Pro"/>
                <w:b/>
                <w:sz w:val="18"/>
                <w:szCs w:val="18"/>
              </w:rPr>
            </w:pPr>
            <w:r w:rsidRPr="00BB0D5D">
              <w:rPr>
                <w:rFonts w:ascii="Source Sans Pro" w:hAnsi="Source Sans Pro"/>
                <w:b/>
                <w:sz w:val="18"/>
                <w:szCs w:val="18"/>
              </w:rPr>
              <w:t>SI</w:t>
            </w:r>
          </w:p>
        </w:tc>
        <w:tc>
          <w:tcPr>
            <w:tcW w:w="1091" w:type="dxa"/>
            <w:gridSpan w:val="2"/>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BB0D5D" w:rsidRDefault="009B19AC" w:rsidP="005F41EB">
            <w:pPr>
              <w:pStyle w:val="TableContents"/>
              <w:spacing w:before="57" w:after="57"/>
              <w:jc w:val="center"/>
              <w:rPr>
                <w:rFonts w:ascii="Source Sans Pro" w:hAnsi="Source Sans Pro"/>
                <w:b/>
                <w:sz w:val="18"/>
                <w:szCs w:val="18"/>
              </w:rPr>
            </w:pPr>
          </w:p>
        </w:tc>
        <w:tc>
          <w:tcPr>
            <w:tcW w:w="1091" w:type="dxa"/>
            <w:gridSpan w:val="2"/>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BB0D5D" w:rsidRDefault="00FE104F" w:rsidP="005F41EB">
            <w:pPr>
              <w:pStyle w:val="TableContents"/>
              <w:spacing w:before="57" w:after="57"/>
              <w:jc w:val="center"/>
              <w:rPr>
                <w:rFonts w:ascii="Source Sans Pro" w:hAnsi="Source Sans Pro"/>
                <w:b/>
                <w:sz w:val="18"/>
                <w:szCs w:val="18"/>
              </w:rPr>
            </w:pPr>
            <w:r w:rsidRPr="00BB0D5D">
              <w:rPr>
                <w:rFonts w:ascii="Source Sans Pro" w:hAnsi="Source Sans Pro"/>
                <w:b/>
                <w:sz w:val="18"/>
                <w:szCs w:val="18"/>
              </w:rPr>
              <w:t>SI</w:t>
            </w:r>
          </w:p>
        </w:tc>
        <w:tc>
          <w:tcPr>
            <w:tcW w:w="1091" w:type="dxa"/>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9B19AC" w:rsidRPr="00BB0D5D" w:rsidRDefault="007C4FBE" w:rsidP="005F41EB">
            <w:pPr>
              <w:pStyle w:val="TableContents"/>
              <w:spacing w:before="57" w:after="57"/>
              <w:jc w:val="center"/>
              <w:rPr>
                <w:rFonts w:ascii="Source Sans Pro" w:hAnsi="Source Sans Pro"/>
                <w:b/>
                <w:sz w:val="18"/>
                <w:szCs w:val="18"/>
              </w:rPr>
            </w:pPr>
            <w:r w:rsidRPr="00BB0D5D">
              <w:rPr>
                <w:rFonts w:ascii="Source Sans Pro" w:hAnsi="Source Sans Pro"/>
                <w:b/>
                <w:sz w:val="18"/>
                <w:szCs w:val="18"/>
              </w:rPr>
              <w:t>SI</w:t>
            </w:r>
          </w:p>
        </w:tc>
        <w:tc>
          <w:tcPr>
            <w:tcW w:w="1390" w:type="dxa"/>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9B19AC" w:rsidRPr="00BB0D5D" w:rsidRDefault="007C4FBE" w:rsidP="005F41EB">
            <w:pPr>
              <w:pStyle w:val="TableContents"/>
              <w:spacing w:before="57" w:after="57"/>
              <w:jc w:val="center"/>
              <w:rPr>
                <w:rFonts w:ascii="Source Sans Pro" w:hAnsi="Source Sans Pro"/>
                <w:b/>
                <w:sz w:val="18"/>
                <w:szCs w:val="18"/>
              </w:rPr>
            </w:pPr>
            <w:r w:rsidRPr="00BB0D5D">
              <w:rPr>
                <w:rFonts w:ascii="Source Sans Pro" w:hAnsi="Source Sans Pro"/>
                <w:b/>
                <w:sz w:val="18"/>
                <w:szCs w:val="18"/>
              </w:rPr>
              <w:t>SI</w:t>
            </w:r>
          </w:p>
        </w:tc>
      </w:tr>
    </w:tbl>
    <w:p w:rsidR="009B19AC" w:rsidRPr="00BB0D5D" w:rsidRDefault="009B19AC">
      <w:pPr>
        <w:widowControl/>
        <w:spacing w:before="0" w:after="0"/>
        <w:jc w:val="left"/>
        <w:rPr>
          <w:rFonts w:cs="Poppins Light"/>
          <w:kern w:val="24"/>
          <w:sz w:val="18"/>
          <w:szCs w:val="18"/>
          <w:lang w:eastAsia="es-ES_tradnl"/>
        </w:rPr>
      </w:pPr>
      <w:r w:rsidRPr="00BB0D5D">
        <w:rPr>
          <w:rFonts w:cs="Poppins Light"/>
          <w:kern w:val="24"/>
          <w:sz w:val="18"/>
          <w:szCs w:val="18"/>
          <w:lang w:eastAsia="es-ES_tradnl"/>
        </w:rPr>
        <w:br w:type="page"/>
      </w:r>
    </w:p>
    <w:p w:rsidR="006A39E5" w:rsidRDefault="006A39E5" w:rsidP="00FB5D2C">
      <w:pPr>
        <w:shd w:val="clear" w:color="auto" w:fill="007400"/>
        <w:rPr>
          <w:b/>
          <w:bCs/>
          <w:color w:val="FFFFFF" w:themeColor="background1"/>
          <w:sz w:val="24"/>
        </w:rPr>
        <w:sectPr w:rsidR="006A39E5" w:rsidSect="00FB5D2C">
          <w:pgSz w:w="16838" w:h="11906" w:orient="landscape"/>
          <w:pgMar w:top="992" w:right="822" w:bottom="992" w:left="1134" w:header="425" w:footer="215" w:gutter="0"/>
          <w:cols w:space="708"/>
          <w:docGrid w:linePitch="360"/>
        </w:sectPr>
      </w:pPr>
      <w:bookmarkStart w:id="61" w:name="_Hlk170753585"/>
    </w:p>
    <w:p w:rsidR="00E629B7" w:rsidRDefault="002B1C5C" w:rsidP="00FB5D2C">
      <w:pPr>
        <w:shd w:val="clear" w:color="auto" w:fill="007400"/>
        <w:rPr>
          <w:b/>
          <w:bCs/>
          <w:color w:val="FFFFFF" w:themeColor="background1"/>
          <w:sz w:val="24"/>
        </w:rPr>
      </w:pPr>
      <w:r w:rsidRPr="00E34109">
        <w:rPr>
          <w:b/>
          <w:bCs/>
          <w:color w:val="FFFFFF" w:themeColor="background1"/>
          <w:sz w:val="24"/>
        </w:rPr>
        <w:t>EPÍGRAFE 5. OBJETIVOS, PLAN DE ACCIÓN Y COMPLEMENTARIEDAD CON OTROS PLANES Y ASPECTOS INNOVADORES</w:t>
      </w:r>
    </w:p>
    <w:p w:rsidR="002B1C5C" w:rsidRPr="00E629B7" w:rsidRDefault="002B1C5C" w:rsidP="00E144DB">
      <w:pPr>
        <w:pStyle w:val="Ttulo1"/>
        <w:shd w:val="clear" w:color="auto" w:fill="007400"/>
        <w:spacing w:before="57"/>
        <w:jc w:val="center"/>
        <w:rPr>
          <w:bCs/>
          <w:sz w:val="24"/>
          <w:szCs w:val="22"/>
        </w:rPr>
      </w:pPr>
      <w:r w:rsidRPr="00E629B7">
        <w:rPr>
          <w:bCs/>
          <w:sz w:val="24"/>
          <w:szCs w:val="22"/>
        </w:rPr>
        <w:t>5.6 PLAN DE ACCIÓN. LÍNEA DE AYUDAS Nº1</w:t>
      </w:r>
    </w:p>
    <w:tbl>
      <w:tblPr>
        <w:tblStyle w:val="Tablaconcuadrcula"/>
        <w:tblW w:w="4965" w:type="pct"/>
        <w:jc w:val="center"/>
        <w:tblLook w:val="04A0"/>
      </w:tblPr>
      <w:tblGrid>
        <w:gridCol w:w="223"/>
        <w:gridCol w:w="977"/>
        <w:gridCol w:w="34"/>
        <w:gridCol w:w="7615"/>
        <w:gridCol w:w="20"/>
        <w:gridCol w:w="1198"/>
      </w:tblGrid>
      <w:tr w:rsidR="002B1C5C" w:rsidRPr="002044DD" w:rsidTr="008C179C">
        <w:trPr>
          <w:trHeight w:val="267"/>
          <w:jc w:val="center"/>
        </w:trPr>
        <w:tc>
          <w:tcPr>
            <w:tcW w:w="5000" w:type="pct"/>
            <w:gridSpan w:val="6"/>
            <w:shd w:val="clear" w:color="auto" w:fill="FFFFCC"/>
          </w:tcPr>
          <w:p w:rsidR="002B1C5C" w:rsidRPr="002044DD" w:rsidRDefault="002B1C5C" w:rsidP="00660F06">
            <w:pPr>
              <w:rPr>
                <w:rFonts w:eastAsia="SimSun" w:cs="SourceSansPro,Bold"/>
                <w:b/>
                <w:bCs/>
                <w:szCs w:val="21"/>
                <w:lang w:eastAsia="es-ES_tradnl"/>
              </w:rPr>
            </w:pPr>
            <w:r w:rsidRPr="002044DD">
              <w:rPr>
                <w:rFonts w:eastAsia="SimSun" w:cs="SourceSansPro,Bold"/>
                <w:b/>
                <w:bCs/>
                <w:szCs w:val="21"/>
                <w:lang w:eastAsia="es-ES_tradnl"/>
              </w:rPr>
              <w:t xml:space="preserve">LÍNEA DE AYUDAS </w:t>
            </w:r>
            <w:r w:rsidR="00C61B3D" w:rsidRPr="002044DD">
              <w:rPr>
                <w:rFonts w:eastAsia="SimSun" w:cs="SourceSansPro,Bold"/>
                <w:b/>
                <w:bCs/>
                <w:szCs w:val="21"/>
                <w:lang w:eastAsia="es-ES_tradnl"/>
              </w:rPr>
              <w:t>N.º</w:t>
            </w:r>
            <w:r w:rsidRPr="002044DD">
              <w:rPr>
                <w:rFonts w:eastAsia="SimSun" w:cs="SourceSansPro,Bold"/>
                <w:b/>
                <w:bCs/>
                <w:szCs w:val="21"/>
                <w:lang w:eastAsia="es-ES_tradnl"/>
              </w:rPr>
              <w:t xml:space="preserve"> 1. DESARROLLO DEL SECTOR AGRARIO Y FORESTAL</w:t>
            </w:r>
          </w:p>
        </w:tc>
      </w:tr>
      <w:tr w:rsidR="002B1C5C" w:rsidRPr="002044DD" w:rsidTr="008C179C">
        <w:trPr>
          <w:trHeight w:val="242"/>
          <w:jc w:val="center"/>
        </w:trPr>
        <w:tc>
          <w:tcPr>
            <w:tcW w:w="596" w:type="pct"/>
            <w:gridSpan w:val="2"/>
            <w:tcBorders>
              <w:bottom w:val="single" w:sz="4" w:space="0" w:color="auto"/>
            </w:tcBorders>
            <w:shd w:val="clear" w:color="auto" w:fill="FFFFCC"/>
          </w:tcPr>
          <w:p w:rsidR="002B1C5C" w:rsidRPr="002044DD" w:rsidRDefault="002B1C5C" w:rsidP="00660F06">
            <w:pPr>
              <w:rPr>
                <w:b/>
                <w:bCs/>
                <w:szCs w:val="21"/>
              </w:rPr>
            </w:pPr>
            <w:r w:rsidRPr="002044DD">
              <w:rPr>
                <w:b/>
                <w:bCs/>
                <w:sz w:val="18"/>
                <w:szCs w:val="21"/>
              </w:rPr>
              <w:t>Selección</w:t>
            </w:r>
          </w:p>
        </w:tc>
        <w:tc>
          <w:tcPr>
            <w:tcW w:w="4404" w:type="pct"/>
            <w:gridSpan w:val="4"/>
            <w:tcBorders>
              <w:bottom w:val="single" w:sz="4" w:space="0" w:color="auto"/>
            </w:tcBorders>
            <w:shd w:val="clear" w:color="auto" w:fill="FFFFCC"/>
          </w:tcPr>
          <w:p w:rsidR="002B1C5C" w:rsidRPr="002044DD" w:rsidRDefault="002B1C5C" w:rsidP="00660F06">
            <w:pPr>
              <w:rPr>
                <w:b/>
                <w:bCs/>
              </w:rPr>
            </w:pPr>
            <w:r w:rsidRPr="002044DD">
              <w:rPr>
                <w:rFonts w:eastAsia="SimSun" w:cs="SourceSansPro,Bold"/>
                <w:b/>
                <w:bCs/>
                <w:lang w:eastAsia="es-ES_tradnl"/>
              </w:rPr>
              <w:t>Tipologías de operaciones subvencionables</w:t>
            </w:r>
          </w:p>
        </w:tc>
      </w:tr>
      <w:tr w:rsidR="002B1C5C" w:rsidRPr="002044DD" w:rsidTr="008C179C">
        <w:trPr>
          <w:trHeight w:val="521"/>
          <w:jc w:val="center"/>
        </w:trPr>
        <w:tc>
          <w:tcPr>
            <w:tcW w:w="5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B71B45" w:rsidP="00660F06">
            <w:pPr>
              <w:jc w:val="center"/>
              <w:rPr>
                <w:b/>
                <w:bCs/>
                <w:sz w:val="18"/>
                <w:szCs w:val="21"/>
              </w:rPr>
            </w:pPr>
            <w:r w:rsidRPr="002044DD">
              <w:rPr>
                <w:b/>
                <w:bCs/>
                <w:sz w:val="18"/>
                <w:szCs w:val="21"/>
              </w:rPr>
              <w:t>SI</w:t>
            </w:r>
          </w:p>
        </w:tc>
        <w:tc>
          <w:tcPr>
            <w:tcW w:w="4404"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1.1. Operaciones destinadas a la elaboración de estudios, planes y programas de apoyo al sector de la producción, transformación y/o comercialización agraria y/o forestal.</w:t>
            </w:r>
          </w:p>
        </w:tc>
      </w:tr>
      <w:tr w:rsidR="002B1C5C" w:rsidRPr="002044DD" w:rsidTr="008C179C">
        <w:trPr>
          <w:trHeight w:val="521"/>
          <w:jc w:val="center"/>
        </w:trPr>
        <w:tc>
          <w:tcPr>
            <w:tcW w:w="5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b/>
                <w:bCs/>
                <w:sz w:val="18"/>
                <w:szCs w:val="21"/>
              </w:rPr>
            </w:pPr>
          </w:p>
        </w:tc>
        <w:tc>
          <w:tcPr>
            <w:tcW w:w="4404"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1.2. Operaciones destinadas al desarrollo de actividades de formación en el sector de la producción, transformación y/o comercialización agraria y/o forestal.</w:t>
            </w:r>
          </w:p>
        </w:tc>
      </w:tr>
      <w:tr w:rsidR="002B1C5C" w:rsidRPr="002044DD" w:rsidTr="008C179C">
        <w:trPr>
          <w:trHeight w:val="509"/>
          <w:jc w:val="center"/>
        </w:trPr>
        <w:tc>
          <w:tcPr>
            <w:tcW w:w="5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B71B45" w:rsidP="00660F06">
            <w:pPr>
              <w:jc w:val="center"/>
              <w:rPr>
                <w:b/>
                <w:bCs/>
                <w:sz w:val="18"/>
                <w:szCs w:val="21"/>
              </w:rPr>
            </w:pPr>
            <w:r w:rsidRPr="002044DD">
              <w:rPr>
                <w:b/>
                <w:bCs/>
                <w:sz w:val="18"/>
                <w:szCs w:val="21"/>
              </w:rPr>
              <w:t>SI</w:t>
            </w:r>
          </w:p>
        </w:tc>
        <w:tc>
          <w:tcPr>
            <w:tcW w:w="4404"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1.3. Operaciones destinadas al desarrollo de actividades de información y promoción vinculadas al sector agrario y/o forestal.</w:t>
            </w:r>
          </w:p>
        </w:tc>
      </w:tr>
      <w:tr w:rsidR="002B1C5C" w:rsidRPr="002044DD" w:rsidTr="008C179C">
        <w:trPr>
          <w:trHeight w:val="521"/>
          <w:jc w:val="center"/>
        </w:trPr>
        <w:tc>
          <w:tcPr>
            <w:tcW w:w="5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b/>
                <w:bCs/>
                <w:sz w:val="18"/>
                <w:szCs w:val="21"/>
              </w:rPr>
            </w:pPr>
          </w:p>
        </w:tc>
        <w:tc>
          <w:tcPr>
            <w:tcW w:w="4404"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1.4. Operaciones destinadas al desarrollo de actividades de información y promoción vinculadas a regímenes de calidad.</w:t>
            </w:r>
          </w:p>
        </w:tc>
      </w:tr>
      <w:tr w:rsidR="002B1C5C" w:rsidRPr="002044DD" w:rsidTr="008C179C">
        <w:trPr>
          <w:trHeight w:val="521"/>
          <w:jc w:val="center"/>
        </w:trPr>
        <w:tc>
          <w:tcPr>
            <w:tcW w:w="5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b/>
                <w:bCs/>
                <w:sz w:val="18"/>
                <w:szCs w:val="21"/>
              </w:rPr>
            </w:pPr>
          </w:p>
        </w:tc>
        <w:tc>
          <w:tcPr>
            <w:tcW w:w="4404"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1.5. Operaciones destinadas al desarrollo de actividades de demostración vinculadas con el sector agrario y/o forestal.</w:t>
            </w:r>
          </w:p>
        </w:tc>
      </w:tr>
      <w:tr w:rsidR="002B1C5C" w:rsidRPr="002044DD" w:rsidTr="008C179C">
        <w:trPr>
          <w:trHeight w:val="521"/>
          <w:jc w:val="center"/>
        </w:trPr>
        <w:tc>
          <w:tcPr>
            <w:tcW w:w="5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b/>
                <w:bCs/>
                <w:sz w:val="18"/>
                <w:szCs w:val="21"/>
              </w:rPr>
            </w:pPr>
          </w:p>
        </w:tc>
        <w:tc>
          <w:tcPr>
            <w:tcW w:w="4404"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1.6. Operaciones destinadas a la dotación y mejora de infraestructuras, equipamientos y herramientas de apoyo al sector agrario y/o forestal.</w:t>
            </w:r>
          </w:p>
        </w:tc>
      </w:tr>
      <w:tr w:rsidR="002B1C5C" w:rsidRPr="002044DD" w:rsidTr="008C179C">
        <w:trPr>
          <w:trHeight w:val="509"/>
          <w:jc w:val="center"/>
        </w:trPr>
        <w:tc>
          <w:tcPr>
            <w:tcW w:w="5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B71B45" w:rsidP="00660F06">
            <w:pPr>
              <w:jc w:val="center"/>
              <w:rPr>
                <w:b/>
                <w:bCs/>
                <w:sz w:val="18"/>
                <w:szCs w:val="21"/>
              </w:rPr>
            </w:pPr>
            <w:r w:rsidRPr="002044DD">
              <w:rPr>
                <w:b/>
                <w:bCs/>
                <w:sz w:val="18"/>
                <w:szCs w:val="21"/>
              </w:rPr>
              <w:t>SI</w:t>
            </w:r>
          </w:p>
        </w:tc>
        <w:tc>
          <w:tcPr>
            <w:tcW w:w="4404"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1.7. Operaciones destinadas a la puesta en marcha, modernización y mejora de la competitividad de explotaciones agrarias.</w:t>
            </w:r>
          </w:p>
        </w:tc>
      </w:tr>
      <w:tr w:rsidR="002B1C5C" w:rsidRPr="002044DD" w:rsidTr="008C179C">
        <w:trPr>
          <w:trHeight w:val="521"/>
          <w:jc w:val="center"/>
        </w:trPr>
        <w:tc>
          <w:tcPr>
            <w:tcW w:w="5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b/>
                <w:bCs/>
                <w:sz w:val="18"/>
                <w:szCs w:val="21"/>
              </w:rPr>
            </w:pPr>
          </w:p>
        </w:tc>
        <w:tc>
          <w:tcPr>
            <w:tcW w:w="4404"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1.8. Operaciones destinadas a la puesta en marcha, modernización y mejora de la competitividad de explotaciones forestales.</w:t>
            </w:r>
          </w:p>
        </w:tc>
      </w:tr>
      <w:tr w:rsidR="00B71B45" w:rsidRPr="002044DD" w:rsidTr="008C179C">
        <w:trPr>
          <w:trHeight w:val="521"/>
          <w:jc w:val="center"/>
        </w:trPr>
        <w:tc>
          <w:tcPr>
            <w:tcW w:w="596" w:type="pct"/>
            <w:gridSpan w:val="2"/>
            <w:tcBorders>
              <w:top w:val="single" w:sz="4" w:space="0" w:color="auto"/>
              <w:left w:val="single" w:sz="4" w:space="0" w:color="auto"/>
              <w:bottom w:val="single" w:sz="4" w:space="0" w:color="auto"/>
              <w:right w:val="single" w:sz="4" w:space="0" w:color="auto"/>
            </w:tcBorders>
            <w:shd w:val="clear" w:color="auto" w:fill="auto"/>
          </w:tcPr>
          <w:p w:rsidR="00B71B45" w:rsidRPr="002044DD" w:rsidRDefault="00B71B45" w:rsidP="00B71B45">
            <w:pPr>
              <w:jc w:val="center"/>
              <w:rPr>
                <w:b/>
                <w:bCs/>
                <w:sz w:val="18"/>
                <w:szCs w:val="21"/>
              </w:rPr>
            </w:pPr>
            <w:r w:rsidRPr="002044DD">
              <w:rPr>
                <w:b/>
                <w:bCs/>
                <w:sz w:val="18"/>
                <w:szCs w:val="21"/>
              </w:rPr>
              <w:t>SI</w:t>
            </w:r>
          </w:p>
        </w:tc>
        <w:tc>
          <w:tcPr>
            <w:tcW w:w="4404"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B71B45" w:rsidRPr="002044DD" w:rsidRDefault="00B71B45" w:rsidP="00B71B45">
            <w:pPr>
              <w:rPr>
                <w:rFonts w:eastAsia="SimSun" w:cs="SourceSansPro,Bold"/>
                <w:bCs/>
                <w:szCs w:val="21"/>
                <w:lang w:eastAsia="es-ES_tradnl"/>
              </w:rPr>
            </w:pPr>
            <w:r w:rsidRPr="002044DD">
              <w:rPr>
                <w:rFonts w:eastAsia="SimSun" w:cs="SourceSansPro,Bold"/>
                <w:bCs/>
                <w:szCs w:val="21"/>
                <w:lang w:eastAsia="es-ES_tradnl"/>
              </w:rPr>
              <w:t>1.9. Operaciones destinadas a la puesta en marcha, modernización y mejora de la competitividad de empresas dedicadas a la transform. y/o comercialización de prod. agrarios.</w:t>
            </w:r>
          </w:p>
        </w:tc>
      </w:tr>
      <w:tr w:rsidR="00B71B45" w:rsidRPr="002044DD" w:rsidTr="008C179C">
        <w:trPr>
          <w:trHeight w:val="521"/>
          <w:jc w:val="center"/>
        </w:trPr>
        <w:tc>
          <w:tcPr>
            <w:tcW w:w="596" w:type="pct"/>
            <w:gridSpan w:val="2"/>
            <w:tcBorders>
              <w:top w:val="single" w:sz="4" w:space="0" w:color="auto"/>
              <w:left w:val="single" w:sz="4" w:space="0" w:color="auto"/>
              <w:bottom w:val="single" w:sz="4" w:space="0" w:color="auto"/>
              <w:right w:val="single" w:sz="4" w:space="0" w:color="auto"/>
            </w:tcBorders>
            <w:shd w:val="clear" w:color="auto" w:fill="auto"/>
          </w:tcPr>
          <w:p w:rsidR="00B71B45" w:rsidRPr="002044DD" w:rsidRDefault="00B71B45" w:rsidP="00B71B45">
            <w:pPr>
              <w:jc w:val="center"/>
              <w:rPr>
                <w:b/>
                <w:bCs/>
                <w:sz w:val="18"/>
                <w:szCs w:val="21"/>
              </w:rPr>
            </w:pPr>
            <w:r w:rsidRPr="002044DD">
              <w:rPr>
                <w:b/>
                <w:bCs/>
                <w:sz w:val="18"/>
                <w:szCs w:val="21"/>
              </w:rPr>
              <w:t>SI</w:t>
            </w:r>
          </w:p>
        </w:tc>
        <w:tc>
          <w:tcPr>
            <w:tcW w:w="4404"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B71B45" w:rsidRPr="002044DD" w:rsidRDefault="00B71B45" w:rsidP="00B71B45">
            <w:pPr>
              <w:rPr>
                <w:rFonts w:eastAsia="SimSun" w:cs="SourceSansPro,Bold"/>
                <w:bCs/>
                <w:szCs w:val="21"/>
                <w:lang w:eastAsia="es-ES_tradnl"/>
              </w:rPr>
            </w:pPr>
            <w:r w:rsidRPr="002044DD">
              <w:rPr>
                <w:rFonts w:eastAsia="SimSun" w:cs="SourceSansPro,Bold"/>
                <w:bCs/>
                <w:szCs w:val="21"/>
                <w:lang w:eastAsia="es-ES_tradnl"/>
              </w:rPr>
              <w:t>1.10. Operaciones destinadas a la puesta en marcha, modernización y mejora de la competitividad de empresas dedicadas a la transform. y/o comercialización de prod. forestales.</w:t>
            </w:r>
          </w:p>
        </w:tc>
      </w:tr>
      <w:tr w:rsidR="002B1C5C" w:rsidRPr="002044DD" w:rsidTr="008C179C">
        <w:trPr>
          <w:trHeight w:val="509"/>
          <w:jc w:val="center"/>
        </w:trPr>
        <w:tc>
          <w:tcPr>
            <w:tcW w:w="5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b/>
                <w:bCs/>
                <w:sz w:val="18"/>
                <w:szCs w:val="21"/>
              </w:rPr>
            </w:pPr>
            <w:r w:rsidRPr="002044DD">
              <w:rPr>
                <w:b/>
                <w:bCs/>
                <w:sz w:val="18"/>
                <w:szCs w:val="21"/>
              </w:rPr>
              <w:t>S</w:t>
            </w:r>
            <w:r w:rsidR="00B71B45" w:rsidRPr="002044DD">
              <w:rPr>
                <w:b/>
                <w:bCs/>
                <w:sz w:val="18"/>
                <w:szCs w:val="21"/>
              </w:rPr>
              <w:t>I</w:t>
            </w:r>
          </w:p>
        </w:tc>
        <w:tc>
          <w:tcPr>
            <w:tcW w:w="4404"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1.11. Operaciones destinadas a la puesta en marcha, modernización y mejora de la competitividad de empresas que presten servicios al sector agrario y/o forestal.</w:t>
            </w:r>
          </w:p>
        </w:tc>
      </w:tr>
      <w:tr w:rsidR="002B1C5C" w:rsidRPr="002044DD" w:rsidTr="008C179C">
        <w:trPr>
          <w:trHeight w:val="305"/>
          <w:jc w:val="center"/>
        </w:trPr>
        <w:tc>
          <w:tcPr>
            <w:tcW w:w="5000" w:type="pct"/>
            <w:gridSpan w:val="6"/>
            <w:tcBorders>
              <w:top w:val="single" w:sz="4" w:space="0" w:color="auto"/>
            </w:tcBorders>
            <w:shd w:val="clear" w:color="auto" w:fill="FFFFCC"/>
          </w:tcPr>
          <w:p w:rsidR="002B1C5C" w:rsidRPr="002044DD" w:rsidRDefault="002B1C5C" w:rsidP="00660F06">
            <w:pPr>
              <w:rPr>
                <w:b/>
                <w:bCs/>
                <w:sz w:val="24"/>
              </w:rPr>
            </w:pPr>
            <w:r w:rsidRPr="002044DD">
              <w:rPr>
                <w:rFonts w:eastAsia="SimSun" w:cs="SourceSansPro,Bold"/>
                <w:b/>
                <w:bCs/>
                <w:szCs w:val="21"/>
                <w:lang w:eastAsia="es-ES_tradnl"/>
              </w:rPr>
              <w:t>CRITERIOS DE SELECCIÓN APLICABLES A LA LÍNEA DE AYUDAS</w:t>
            </w:r>
          </w:p>
        </w:tc>
      </w:tr>
      <w:tr w:rsidR="002B1C5C" w:rsidRPr="002044DD" w:rsidTr="008C179C">
        <w:trPr>
          <w:trHeight w:val="419"/>
          <w:jc w:val="center"/>
        </w:trPr>
        <w:tc>
          <w:tcPr>
            <w:tcW w:w="596" w:type="pct"/>
            <w:gridSpan w:val="2"/>
            <w:shd w:val="clear" w:color="auto" w:fill="FFFFCC"/>
          </w:tcPr>
          <w:p w:rsidR="002B1C5C" w:rsidRPr="002044DD" w:rsidRDefault="002B1C5C" w:rsidP="00660F06">
            <w:pPr>
              <w:rPr>
                <w:b/>
                <w:bCs/>
                <w:szCs w:val="21"/>
              </w:rPr>
            </w:pPr>
            <w:r w:rsidRPr="002044DD">
              <w:rPr>
                <w:b/>
                <w:bCs/>
                <w:sz w:val="18"/>
                <w:szCs w:val="21"/>
              </w:rPr>
              <w:t>Código</w:t>
            </w:r>
          </w:p>
        </w:tc>
        <w:tc>
          <w:tcPr>
            <w:tcW w:w="3809" w:type="pct"/>
            <w:gridSpan w:val="3"/>
            <w:shd w:val="clear" w:color="auto" w:fill="FFFFCC"/>
          </w:tcPr>
          <w:p w:rsidR="002B1C5C" w:rsidRPr="002044DD" w:rsidRDefault="002B1C5C" w:rsidP="00660F06">
            <w:pPr>
              <w:rPr>
                <w:rFonts w:eastAsia="SimSun" w:cs="SourceSansPro,Bold"/>
                <w:b/>
                <w:bCs/>
                <w:szCs w:val="21"/>
                <w:lang w:eastAsia="es-ES_tradnl"/>
              </w:rPr>
            </w:pPr>
            <w:r w:rsidRPr="002044DD">
              <w:rPr>
                <w:rFonts w:eastAsia="SimSun" w:cs="SourceSansPro,Bold"/>
                <w:b/>
                <w:bCs/>
                <w:sz w:val="19"/>
                <w:szCs w:val="21"/>
                <w:lang w:eastAsia="es-ES_tradnl"/>
              </w:rPr>
              <w:t>Denominación de criterios y subcriterios de selección (operaciones de carácter productivo)</w:t>
            </w:r>
          </w:p>
        </w:tc>
        <w:tc>
          <w:tcPr>
            <w:tcW w:w="595" w:type="pct"/>
            <w:shd w:val="clear" w:color="auto" w:fill="FFFFCC"/>
          </w:tcPr>
          <w:p w:rsidR="002B1C5C" w:rsidRPr="002044DD" w:rsidRDefault="002B1C5C" w:rsidP="00660F06">
            <w:pPr>
              <w:rPr>
                <w:rFonts w:eastAsia="SimSun" w:cs="SourceSansPro,Bold"/>
                <w:b/>
                <w:bCs/>
                <w:sz w:val="17"/>
                <w:szCs w:val="21"/>
                <w:lang w:eastAsia="es-ES_tradnl"/>
              </w:rPr>
            </w:pPr>
            <w:r w:rsidRPr="002044DD">
              <w:rPr>
                <w:rFonts w:eastAsia="SimSun" w:cs="SourceSansPro,Bold"/>
                <w:b/>
                <w:bCs/>
                <w:sz w:val="17"/>
                <w:szCs w:val="21"/>
                <w:lang w:eastAsia="es-ES_tradnl"/>
              </w:rPr>
              <w:t>Puntuación asignada</w:t>
            </w:r>
          </w:p>
        </w:tc>
      </w:tr>
      <w:tr w:rsidR="00FC409D" w:rsidRPr="002044DD" w:rsidTr="008C179C">
        <w:trPr>
          <w:trHeight w:val="242"/>
          <w:jc w:val="center"/>
        </w:trPr>
        <w:tc>
          <w:tcPr>
            <w:tcW w:w="596" w:type="pct"/>
            <w:gridSpan w:val="2"/>
            <w:shd w:val="clear" w:color="auto" w:fill="FBE6CD" w:themeFill="accent1" w:themeFillTint="33"/>
            <w:vAlign w:val="center"/>
          </w:tcPr>
          <w:p w:rsidR="00FC409D" w:rsidRPr="002044DD" w:rsidRDefault="00FC409D" w:rsidP="00FC409D">
            <w:pPr>
              <w:rPr>
                <w:b/>
                <w:bCs/>
                <w:sz w:val="20"/>
                <w:szCs w:val="20"/>
              </w:rPr>
            </w:pPr>
            <w:r w:rsidRPr="002044DD">
              <w:rPr>
                <w:b/>
                <w:bCs/>
                <w:color w:val="000000"/>
                <w:sz w:val="20"/>
                <w:szCs w:val="20"/>
              </w:rPr>
              <w:t>AT.2</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20"/>
                <w:szCs w:val="20"/>
                <w:lang w:eastAsia="es-ES_tradnl"/>
              </w:rPr>
            </w:pPr>
            <w:r w:rsidRPr="002044DD">
              <w:rPr>
                <w:b/>
                <w:bCs/>
                <w:color w:val="000000"/>
                <w:sz w:val="20"/>
                <w:szCs w:val="20"/>
              </w:rPr>
              <w:t>Factor de aislamiento</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AT.2.1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El núcleo de población donde se ejecuta la operación está a más de 60 minutos de distancia del municipio capital de provincia.</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AT.2.2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El núcleo de población </w:t>
            </w:r>
            <w:r w:rsidR="00881939" w:rsidRPr="002044DD">
              <w:rPr>
                <w:color w:val="000000"/>
                <w:sz w:val="20"/>
                <w:szCs w:val="20"/>
              </w:rPr>
              <w:t xml:space="preserve">donde </w:t>
            </w:r>
            <w:r w:rsidRPr="002044DD">
              <w:rPr>
                <w:color w:val="000000"/>
                <w:sz w:val="20"/>
                <w:szCs w:val="20"/>
              </w:rPr>
              <w:t>se ejecuta la operación está a más de 30 minutos y menos de 60 minutos de distancia del municipio capital de provincia</w:t>
            </w:r>
            <w:r w:rsidR="00C03538" w:rsidRPr="002044DD">
              <w:rPr>
                <w:color w:val="000000"/>
                <w:sz w:val="20"/>
                <w:szCs w:val="20"/>
              </w:rPr>
              <w:t xml:space="preserve">. </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FC409D" w:rsidRPr="002044DD" w:rsidTr="008C179C">
        <w:trPr>
          <w:trHeight w:val="229"/>
          <w:jc w:val="center"/>
        </w:trPr>
        <w:tc>
          <w:tcPr>
            <w:tcW w:w="596" w:type="pct"/>
            <w:gridSpan w:val="2"/>
            <w:shd w:val="clear" w:color="auto" w:fill="FBE6CD" w:themeFill="accent1" w:themeFillTint="33"/>
            <w:vAlign w:val="center"/>
          </w:tcPr>
          <w:p w:rsidR="00FC409D" w:rsidRPr="002044DD" w:rsidRDefault="00FC409D" w:rsidP="00FC409D">
            <w:pPr>
              <w:rPr>
                <w:b/>
                <w:bCs/>
                <w:sz w:val="20"/>
                <w:szCs w:val="20"/>
              </w:rPr>
            </w:pPr>
            <w:r w:rsidRPr="002044DD">
              <w:rPr>
                <w:b/>
                <w:bCs/>
                <w:color w:val="000000"/>
                <w:sz w:val="20"/>
                <w:szCs w:val="20"/>
              </w:rPr>
              <w:t>CO.1</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20"/>
                <w:szCs w:val="20"/>
                <w:lang w:eastAsia="es-ES_tradnl"/>
              </w:rPr>
            </w:pPr>
            <w:r w:rsidRPr="002044DD">
              <w:rPr>
                <w:b/>
                <w:bCs/>
                <w:color w:val="000000"/>
                <w:sz w:val="20"/>
                <w:szCs w:val="20"/>
              </w:rPr>
              <w:t>Resolución de las necesidades priorizadas detectadas en EDLL (*)</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42"/>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CO.1.1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La operación atiende </w:t>
            </w:r>
            <w:r w:rsidR="00C03538" w:rsidRPr="002044DD">
              <w:rPr>
                <w:color w:val="000000"/>
                <w:sz w:val="20"/>
                <w:szCs w:val="20"/>
              </w:rPr>
              <w:t>a 1</w:t>
            </w:r>
            <w:r w:rsidRPr="002044DD">
              <w:rPr>
                <w:color w:val="000000"/>
                <w:sz w:val="20"/>
                <w:szCs w:val="20"/>
              </w:rPr>
              <w:t xml:space="preserve"> necesidad priorizada detectada en EDLL</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CO.1.2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La operación atiende a 2 necesidades priorizadas detectadas en EDLL</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9</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CO.1.3</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La operación atiende a 3 ó más necesidades priorizadas detectadas en EDLL</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29"/>
          <w:jc w:val="center"/>
        </w:trPr>
        <w:tc>
          <w:tcPr>
            <w:tcW w:w="596" w:type="pct"/>
            <w:gridSpan w:val="2"/>
            <w:shd w:val="clear" w:color="auto" w:fill="FBE6CD" w:themeFill="accent1" w:themeFillTint="33"/>
            <w:vAlign w:val="center"/>
          </w:tcPr>
          <w:p w:rsidR="00FC409D" w:rsidRPr="002044DD" w:rsidRDefault="00FC409D" w:rsidP="00FC409D">
            <w:pPr>
              <w:rPr>
                <w:b/>
                <w:bCs/>
                <w:sz w:val="20"/>
                <w:szCs w:val="20"/>
              </w:rPr>
            </w:pPr>
            <w:r w:rsidRPr="002044DD">
              <w:rPr>
                <w:b/>
                <w:bCs/>
                <w:color w:val="000000"/>
                <w:sz w:val="20"/>
                <w:szCs w:val="20"/>
              </w:rPr>
              <w:t>FE.3</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20"/>
                <w:szCs w:val="20"/>
                <w:lang w:eastAsia="es-ES_tradnl"/>
              </w:rPr>
            </w:pPr>
            <w:r w:rsidRPr="002044DD">
              <w:rPr>
                <w:b/>
                <w:bCs/>
                <w:color w:val="000000"/>
                <w:sz w:val="20"/>
                <w:szCs w:val="20"/>
              </w:rPr>
              <w:t>Encuadramiento de la operación en alguna división de la Nomenclatura Estadística de Actividades Económicas (NACE v.2), siempre que sean subvencionables por LEADER</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42"/>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Agricultura, ganadería, silvicultura</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Industria extractiva o manufacturera</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3.3</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Suministro de energía eléctrica, gas, vapor y aire acondicionado; suministro de agua, actividades de saneamiento, gestión de residuos y descontaminación</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3.4</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Construcción</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3.5</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Comercio al por mayor y al por menor; Reparación de vehículos de motor</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3.6</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Transporte y almacenamiento</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3.7</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Hostelería</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3.8</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Información y comunicaciones</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3.9</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Actividades inmobiliarias</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3.10</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Actividades profesionales, científicas y técnicas</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3.11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Actividades administrativas y servicios auxiliares</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3.12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Administración Pública y Defensa</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3.13</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Educación</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3.14</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Actividades sanitarias y de servicios sociales</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3.15</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Actividades artísticas, recreativas o de entretenimiento</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FE 3.16</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Otros servicios</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596" w:type="pct"/>
            <w:gridSpan w:val="2"/>
            <w:shd w:val="clear" w:color="auto" w:fill="FBE6CD" w:themeFill="accent1" w:themeFillTint="33"/>
            <w:vAlign w:val="center"/>
          </w:tcPr>
          <w:p w:rsidR="00FC409D" w:rsidRPr="002044DD" w:rsidRDefault="00FC409D" w:rsidP="00FC409D">
            <w:pPr>
              <w:rPr>
                <w:b/>
                <w:bCs/>
                <w:sz w:val="20"/>
                <w:szCs w:val="20"/>
              </w:rPr>
            </w:pPr>
            <w:r w:rsidRPr="002044DD">
              <w:rPr>
                <w:b/>
                <w:bCs/>
                <w:color w:val="000000"/>
                <w:sz w:val="20"/>
                <w:szCs w:val="20"/>
              </w:rPr>
              <w:t>RD.2</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20"/>
                <w:szCs w:val="20"/>
                <w:lang w:eastAsia="es-ES_tradnl"/>
              </w:rPr>
            </w:pPr>
            <w:r w:rsidRPr="002044DD">
              <w:rPr>
                <w:b/>
                <w:bCs/>
                <w:color w:val="000000"/>
                <w:sz w:val="20"/>
                <w:szCs w:val="20"/>
              </w:rPr>
              <w:t>Evolución de los índices de población</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sz w:val="20"/>
                <w:szCs w:val="20"/>
              </w:rPr>
              <w:t>RD.2.1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sz w:val="20"/>
                <w:szCs w:val="20"/>
              </w:rPr>
              <w:t>Municipios con pérdida de más del 15% de población censada en el último marco 2014-2022</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sz w:val="20"/>
                <w:szCs w:val="20"/>
              </w:rPr>
              <w:t>RD.2.2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sz w:val="20"/>
                <w:szCs w:val="20"/>
              </w:rPr>
              <w:t>Municipios con pérdida de más del 10% de población censada en el último marco 2014-2022</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9</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sz w:val="20"/>
                <w:szCs w:val="20"/>
              </w:rPr>
              <w:t>RD.2.3</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sz w:val="20"/>
                <w:szCs w:val="20"/>
              </w:rPr>
              <w:t>Municipios con pérdida de más del 5% de población censada en el último marco 2014-2022</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FC409D" w:rsidRPr="002044DD" w:rsidTr="008C179C">
        <w:trPr>
          <w:trHeight w:val="229"/>
          <w:jc w:val="center"/>
        </w:trPr>
        <w:tc>
          <w:tcPr>
            <w:tcW w:w="596" w:type="pct"/>
            <w:gridSpan w:val="2"/>
            <w:shd w:val="clear" w:color="auto" w:fill="FBE6CD" w:themeFill="accent1" w:themeFillTint="33"/>
            <w:vAlign w:val="center"/>
          </w:tcPr>
          <w:p w:rsidR="00FC409D" w:rsidRPr="002044DD" w:rsidRDefault="00FC409D" w:rsidP="00FC409D">
            <w:pPr>
              <w:rPr>
                <w:b/>
                <w:bCs/>
                <w:sz w:val="20"/>
                <w:szCs w:val="20"/>
              </w:rPr>
            </w:pPr>
            <w:r w:rsidRPr="002044DD">
              <w:rPr>
                <w:b/>
                <w:bCs/>
                <w:color w:val="000000"/>
                <w:sz w:val="20"/>
                <w:szCs w:val="20"/>
              </w:rPr>
              <w:t>CC.1</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20"/>
                <w:szCs w:val="20"/>
                <w:lang w:eastAsia="es-ES_tradnl"/>
              </w:rPr>
            </w:pPr>
            <w:r w:rsidRPr="002044DD">
              <w:rPr>
                <w:b/>
                <w:bCs/>
                <w:color w:val="000000"/>
                <w:sz w:val="20"/>
                <w:szCs w:val="20"/>
              </w:rPr>
              <w:t>Mejora de eficiencia energética y reducción consumo</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CC.1.1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Adquisición de maquinaria, aparatos o equipos eficientes energéticamente (como mínimo calificación</w:t>
            </w:r>
            <w:r w:rsidRPr="002044DD">
              <w:rPr>
                <w:strike/>
                <w:color w:val="000000"/>
                <w:sz w:val="20"/>
                <w:szCs w:val="20"/>
              </w:rPr>
              <w:t xml:space="preserve"> C</w:t>
            </w:r>
            <w:r w:rsidR="00881939" w:rsidRPr="002044DD">
              <w:rPr>
                <w:color w:val="000000"/>
                <w:sz w:val="20"/>
                <w:szCs w:val="20"/>
              </w:rPr>
              <w:t>(</w:t>
            </w:r>
            <w:r w:rsidRPr="002044DD">
              <w:rPr>
                <w:color w:val="000000"/>
                <w:sz w:val="20"/>
                <w:szCs w:val="20"/>
              </w:rPr>
              <w:t>nueva etiqueta energética o informe técnico)</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CC.1.2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Sustitución de maquinaria o equipos por otros más eficientes energéticamente.</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CC.1.3</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Construcción, reforma o/o adaptación bienes inmuebles cuyos proyectos incorporen medidas de eficiencia energética (obtención calificación energética C/D) y al menos el 10 % del presupuesto total esté destinado a tal fin, siempre que se sean adicionales o superiores a las medidas obligatorias impuestas por la normativa vigente.</w:t>
            </w:r>
            <w:r w:rsidR="00C03538" w:rsidRPr="002044DD">
              <w:rPr>
                <w:b/>
                <w:bCs/>
                <w:sz w:val="20"/>
                <w:szCs w:val="20"/>
              </w:rPr>
              <w:t>(Acumulable)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CC.1.4</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Realización de estudios, jornadas, charlas, eventos o difusión de información que pongan en valor la constitución de comunidades energéticas en ZRL</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FC409D" w:rsidRPr="002044DD" w:rsidTr="008C179C">
        <w:trPr>
          <w:trHeight w:val="229"/>
          <w:jc w:val="center"/>
        </w:trPr>
        <w:tc>
          <w:tcPr>
            <w:tcW w:w="596" w:type="pct"/>
            <w:gridSpan w:val="2"/>
            <w:shd w:val="clear" w:color="auto" w:fill="FBE6CD" w:themeFill="accent1" w:themeFillTint="33"/>
            <w:vAlign w:val="center"/>
          </w:tcPr>
          <w:p w:rsidR="00FC409D" w:rsidRPr="002044DD" w:rsidRDefault="00FC409D" w:rsidP="00FC409D">
            <w:pPr>
              <w:rPr>
                <w:b/>
                <w:bCs/>
                <w:sz w:val="20"/>
                <w:szCs w:val="20"/>
              </w:rPr>
            </w:pPr>
            <w:r w:rsidRPr="002044DD">
              <w:rPr>
                <w:b/>
                <w:bCs/>
                <w:color w:val="000000"/>
                <w:sz w:val="20"/>
                <w:szCs w:val="20"/>
              </w:rPr>
              <w:t>CC.3</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20"/>
                <w:szCs w:val="20"/>
                <w:lang w:eastAsia="es-ES_tradnl"/>
              </w:rPr>
            </w:pPr>
            <w:r w:rsidRPr="002044DD">
              <w:rPr>
                <w:b/>
                <w:bCs/>
                <w:color w:val="000000"/>
                <w:sz w:val="20"/>
                <w:szCs w:val="20"/>
              </w:rPr>
              <w:t>Reutilización, reciclado o reducción de residuos</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CC.3.1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Implantación de sistemas o procesos </w:t>
            </w:r>
            <w:r w:rsidR="0032584B" w:rsidRPr="002044DD">
              <w:rPr>
                <w:color w:val="000000"/>
                <w:sz w:val="20"/>
                <w:szCs w:val="20"/>
              </w:rPr>
              <w:t>que</w:t>
            </w:r>
            <w:r w:rsidRPr="002044DD">
              <w:rPr>
                <w:color w:val="000000"/>
                <w:sz w:val="20"/>
                <w:szCs w:val="20"/>
              </w:rPr>
              <w:t xml:space="preserve"> supongan reutilización, reciclado o reducción de residuos</w:t>
            </w:r>
            <w:r w:rsidR="00C03538" w:rsidRPr="002044DD">
              <w:rPr>
                <w:b/>
                <w:bCs/>
                <w:sz w:val="20"/>
                <w:szCs w:val="20"/>
              </w:rPr>
              <w:t>(Acumulable)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CC.3.2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Sustitución de materiales o procesos contaminantes por otros más sostenibles</w:t>
            </w:r>
            <w:r w:rsidR="00C03538" w:rsidRPr="002044DD">
              <w:rPr>
                <w:b/>
                <w:bCs/>
                <w:sz w:val="20"/>
                <w:szCs w:val="20"/>
              </w:rPr>
              <w:t>(Acumulable)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CC.3.3</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Promoción de procesos de biocompostaje</w:t>
            </w:r>
            <w:r w:rsidR="0032584B">
              <w:rPr>
                <w:color w:val="000000"/>
                <w:sz w:val="20"/>
                <w:szCs w:val="20"/>
              </w:rPr>
              <w:t xml:space="preserve"> </w:t>
            </w:r>
            <w:r w:rsidR="00C03538" w:rsidRPr="002044DD">
              <w:rPr>
                <w:b/>
                <w:bCs/>
                <w:sz w:val="20"/>
                <w:szCs w:val="20"/>
              </w:rPr>
              <w:t>(Acumulable)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cantSplit/>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CC.3.4</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Aplicación de procesos de economía circular, incluyendo la promoción de la venta de productos a granel</w:t>
            </w:r>
            <w:r w:rsidR="00C03538" w:rsidRPr="002044DD">
              <w:rPr>
                <w:b/>
                <w:bCs/>
                <w:sz w:val="20"/>
                <w:szCs w:val="20"/>
              </w:rPr>
              <w:t>(Acumulable)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596" w:type="pct"/>
            <w:gridSpan w:val="2"/>
            <w:shd w:val="clear" w:color="auto" w:fill="FBE6CD" w:themeFill="accent1" w:themeFillTint="33"/>
            <w:vAlign w:val="center"/>
          </w:tcPr>
          <w:p w:rsidR="00FC409D" w:rsidRPr="002044DD" w:rsidRDefault="00FC409D" w:rsidP="00FC409D">
            <w:pPr>
              <w:rPr>
                <w:b/>
                <w:bCs/>
                <w:sz w:val="20"/>
                <w:szCs w:val="20"/>
              </w:rPr>
            </w:pPr>
            <w:r w:rsidRPr="002044DD">
              <w:rPr>
                <w:b/>
                <w:bCs/>
                <w:color w:val="000000"/>
                <w:sz w:val="20"/>
                <w:szCs w:val="20"/>
              </w:rPr>
              <w:t>PE.1</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20"/>
                <w:szCs w:val="20"/>
                <w:lang w:eastAsia="es-ES_tradnl"/>
              </w:rPr>
            </w:pPr>
            <w:r w:rsidRPr="002044DD">
              <w:rPr>
                <w:b/>
                <w:bCs/>
                <w:color w:val="000000"/>
                <w:sz w:val="20"/>
                <w:szCs w:val="20"/>
              </w:rPr>
              <w:t>Creación de empleo por cuenta propia asociado a una operación</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PE.1.1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Creación de un puesto de trabajo por cuenta propia</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4</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PE.1.1.1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propia para </w:t>
            </w:r>
            <w:r w:rsidRPr="002044DD">
              <w:rPr>
                <w:color w:val="000000"/>
                <w:sz w:val="20"/>
                <w:szCs w:val="20"/>
                <w:u w:val="single"/>
              </w:rPr>
              <w:t>demandantes de empleo</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PE.1.1.2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propia para </w:t>
            </w:r>
            <w:r w:rsidRPr="002044DD">
              <w:rPr>
                <w:color w:val="000000"/>
                <w:sz w:val="20"/>
                <w:szCs w:val="20"/>
                <w:u w:val="single"/>
              </w:rPr>
              <w:t>demandantes de empleo de larga duración</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PE.1.2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propia para </w:t>
            </w:r>
            <w:r w:rsidRPr="002044DD">
              <w:rPr>
                <w:color w:val="000000"/>
                <w:sz w:val="20"/>
                <w:szCs w:val="20"/>
                <w:u w:val="single"/>
              </w:rPr>
              <w:t>mujeres</w:t>
            </w:r>
            <w:r w:rsidR="00C03538" w:rsidRPr="002044DD">
              <w:rPr>
                <w:b/>
                <w:bCs/>
                <w:sz w:val="20"/>
                <w:szCs w:val="20"/>
              </w:rPr>
              <w:t>(</w:t>
            </w:r>
            <w:r w:rsidR="00344197" w:rsidRPr="002044DD">
              <w:rPr>
                <w:b/>
                <w:bCs/>
                <w:color w:val="000000"/>
                <w:sz w:val="20"/>
                <w:szCs w:val="20"/>
              </w:rPr>
              <w:t>↑</w:t>
            </w:r>
            <w:r w:rsidR="00C03538" w:rsidRPr="002044DD">
              <w:rPr>
                <w:b/>
                <w:bCs/>
                <w:sz w:val="20"/>
                <w:szCs w:val="20"/>
              </w:rPr>
              <w:t>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PE.1.2.1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propia para mujeres </w:t>
            </w:r>
            <w:r w:rsidRPr="002044DD">
              <w:rPr>
                <w:color w:val="000000"/>
                <w:sz w:val="20"/>
                <w:szCs w:val="20"/>
                <w:u w:val="single"/>
              </w:rPr>
              <w:t>demandantes de empleo</w:t>
            </w:r>
            <w:r w:rsidR="00725B09" w:rsidRPr="002044DD">
              <w:rPr>
                <w:b/>
                <w:bCs/>
                <w:color w:val="000000"/>
                <w:sz w:val="20"/>
                <w:szCs w:val="20"/>
              </w:rPr>
              <w:t>(</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PE.1.3</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Creación de un puesto de trabajo por cuenta propia para jóvenes &lt; 35 años</w:t>
            </w:r>
            <w:r w:rsidR="00C03538" w:rsidRPr="002044DD">
              <w:rPr>
                <w:b/>
                <w:bCs/>
                <w:sz w:val="20"/>
                <w:szCs w:val="20"/>
              </w:rPr>
              <w:t>(</w:t>
            </w:r>
            <w:r w:rsidR="00344197" w:rsidRPr="002044DD">
              <w:rPr>
                <w:b/>
                <w:bCs/>
                <w:color w:val="000000"/>
                <w:sz w:val="20"/>
                <w:szCs w:val="20"/>
              </w:rPr>
              <w:t>↑</w:t>
            </w:r>
            <w:r w:rsidR="00C03538" w:rsidRPr="002044DD">
              <w:rPr>
                <w:b/>
                <w:bCs/>
                <w:sz w:val="20"/>
                <w:szCs w:val="20"/>
              </w:rPr>
              <w:t>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PE.1.3.1.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propia para jóvenes &lt; 35 años, </w:t>
            </w:r>
            <w:r w:rsidRPr="002044DD">
              <w:rPr>
                <w:color w:val="000000"/>
                <w:sz w:val="20"/>
                <w:szCs w:val="20"/>
                <w:u w:val="single"/>
              </w:rPr>
              <w:t>demandantes de empleo</w:t>
            </w:r>
            <w:r w:rsidR="00725B09" w:rsidRPr="002044DD">
              <w:rPr>
                <w:b/>
                <w:bCs/>
                <w:color w:val="000000"/>
                <w:sz w:val="20"/>
                <w:szCs w:val="20"/>
              </w:rPr>
              <w:t>(</w:t>
            </w:r>
            <w:r w:rsidR="00C03538" w:rsidRPr="002044DD">
              <w:rPr>
                <w:b/>
                <w:bCs/>
                <w:color w:val="000000"/>
                <w:sz w:val="20"/>
                <w:szCs w:val="20"/>
              </w:rPr>
              <w:t>Excluyente)</w:t>
            </w:r>
          </w:p>
        </w:tc>
        <w:tc>
          <w:tcPr>
            <w:tcW w:w="605" w:type="pct"/>
            <w:gridSpan w:val="2"/>
            <w:vAlign w:val="center"/>
          </w:tcPr>
          <w:p w:rsidR="00FC409D" w:rsidRPr="00A63FFC" w:rsidRDefault="006560E9" w:rsidP="006560E9">
            <w:pPr>
              <w:jc w:val="center"/>
              <w:rPr>
                <w:rFonts w:eastAsia="SimSun" w:cs="SourceSansPro,Bold"/>
                <w:b/>
                <w:bCs/>
                <w:sz w:val="20"/>
                <w:szCs w:val="20"/>
                <w:lang w:eastAsia="es-ES_tradnl"/>
              </w:rPr>
            </w:pPr>
            <w:r w:rsidRPr="00A63FFC">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PE.1.4</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Creación de un puesto de trabajo por cuenta propia para personas con diversidad funcional o en riesgo de exclusión social</w:t>
            </w:r>
            <w:r w:rsidR="00C03538" w:rsidRPr="002044DD">
              <w:rPr>
                <w:b/>
                <w:bCs/>
                <w:sz w:val="20"/>
                <w:szCs w:val="20"/>
              </w:rPr>
              <w:t>(</w:t>
            </w:r>
            <w:r w:rsidR="00344197" w:rsidRPr="002044DD">
              <w:rPr>
                <w:b/>
                <w:bCs/>
                <w:color w:val="000000"/>
                <w:sz w:val="20"/>
                <w:szCs w:val="20"/>
              </w:rPr>
              <w:t>↑</w:t>
            </w:r>
            <w:r w:rsidR="00C03538" w:rsidRPr="002044DD">
              <w:rPr>
                <w:b/>
                <w:bCs/>
                <w:sz w:val="20"/>
                <w:szCs w:val="20"/>
              </w:rPr>
              <w:t>Acumulable)</w:t>
            </w:r>
          </w:p>
        </w:tc>
        <w:tc>
          <w:tcPr>
            <w:tcW w:w="605" w:type="pct"/>
            <w:gridSpan w:val="2"/>
            <w:vAlign w:val="center"/>
          </w:tcPr>
          <w:p w:rsidR="00FC409D" w:rsidRPr="00A63FFC" w:rsidRDefault="00ED2B31" w:rsidP="006560E9">
            <w:pPr>
              <w:jc w:val="center"/>
              <w:rPr>
                <w:rFonts w:eastAsia="SimSun" w:cs="SourceSansPro,Bold"/>
                <w:b/>
                <w:bCs/>
                <w:sz w:val="20"/>
                <w:szCs w:val="20"/>
                <w:lang w:eastAsia="es-ES_tradnl"/>
              </w:rPr>
            </w:pPr>
            <w:r w:rsidRPr="00A63FFC">
              <w:rPr>
                <w:rFonts w:eastAsia="SimSun" w:cs="SourceSansPro,Bold"/>
                <w:b/>
                <w:bCs/>
                <w:sz w:val="20"/>
                <w:szCs w:val="20"/>
                <w:lang w:eastAsia="es-ES_tradnl"/>
              </w:rPr>
              <w:t>3</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PE.1.4.1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Creación de un puesto de trabajo por cuenta propia para personas con diversidad funcional o en riesgo de exclusión social demandantes de empleo</w:t>
            </w:r>
            <w:r w:rsidR="00344197" w:rsidRPr="002044DD">
              <w:rPr>
                <w:b/>
                <w:bCs/>
                <w:color w:val="000000"/>
                <w:sz w:val="20"/>
                <w:szCs w:val="20"/>
              </w:rPr>
              <w:t>(</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1.5</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propia siempre que implique el empadronamiento ex novo de la persona promotora en el municipio donde se ejecutará la actividad empresarial </w:t>
            </w:r>
            <w:r w:rsidRPr="002044DD">
              <w:rPr>
                <w:b/>
                <w:bCs/>
                <w:color w:val="000000"/>
                <w:sz w:val="20"/>
                <w:szCs w:val="20"/>
              </w:rPr>
              <w:t>(SUBCRITERIO A TENER EN CUENTA PARA VALORAR OPERACIONES DE TIPOLOGÍA 2.7)</w:t>
            </w:r>
            <w:r w:rsidR="00C03538" w:rsidRPr="002044DD">
              <w:rPr>
                <w:b/>
                <w:bCs/>
                <w:color w:val="000000"/>
                <w:sz w:val="20"/>
                <w:szCs w:val="20"/>
              </w:rPr>
              <w:t xml:space="preserve"> (Excluyente)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1.6</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Creación de un puesto de trabajo por cuenta propia (salvo producción o comercialización agraria o forestal) siempre que implique el empadronamiento ex novo de la persona promotora en un municipio de la ZRL distinto al de donde se ejecutará la actividad empresarial.</w:t>
            </w:r>
            <w:r w:rsidRPr="002044DD">
              <w:rPr>
                <w:b/>
                <w:bCs/>
                <w:color w:val="000000"/>
                <w:sz w:val="20"/>
                <w:szCs w:val="20"/>
              </w:rPr>
              <w:t xml:space="preserve"> (SUBCRITERIO A TENER EN CUENTA PARA VALORAR OPERACIONES DE TIPOLOGÍA 2.7)</w:t>
            </w:r>
            <w:r w:rsidR="00C03538" w:rsidRPr="002044DD">
              <w:rPr>
                <w:b/>
                <w:bCs/>
                <w:color w:val="000000"/>
                <w:sz w:val="20"/>
                <w:szCs w:val="20"/>
              </w:rPr>
              <w:t xml:space="preserve"> (Excluyente)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596" w:type="pct"/>
            <w:gridSpan w:val="2"/>
            <w:shd w:val="clear" w:color="auto" w:fill="FBE6CD" w:themeFill="accent1" w:themeFillTint="33"/>
            <w:vAlign w:val="center"/>
          </w:tcPr>
          <w:p w:rsidR="00FC409D" w:rsidRPr="002044DD" w:rsidRDefault="00FC409D" w:rsidP="00FC409D">
            <w:pPr>
              <w:rPr>
                <w:b/>
                <w:bCs/>
                <w:sz w:val="20"/>
                <w:szCs w:val="20"/>
              </w:rPr>
            </w:pPr>
            <w:r w:rsidRPr="002044DD">
              <w:rPr>
                <w:b/>
                <w:bCs/>
                <w:color w:val="000000"/>
                <w:sz w:val="20"/>
                <w:szCs w:val="20"/>
              </w:rPr>
              <w:t>PE.2</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20"/>
                <w:szCs w:val="20"/>
                <w:lang w:eastAsia="es-ES_tradnl"/>
              </w:rPr>
            </w:pPr>
            <w:r w:rsidRPr="002044DD">
              <w:rPr>
                <w:b/>
                <w:bCs/>
                <w:color w:val="000000"/>
                <w:sz w:val="20"/>
                <w:szCs w:val="20"/>
              </w:rPr>
              <w:t>Creación de empleo por cuenta ajena asociado a una operación</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Creación de un puesto de trabajo por cuenta ajena, duración mínima 1 año. / 1 UTA</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4</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Creación de un puesto de trabajo por cuenta ajena para demandantes de empleo, duración mínima 1 año. / 1 UTA</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2.3</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Creación de un puesto de trabajo por cuenta ajena de duración mínima 1 año / 1 UTA para demandantes de empleo de larga duración. Graduable según sea jornada parcial, completa o programa- operación completo</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2.4</w:t>
            </w:r>
          </w:p>
        </w:tc>
        <w:tc>
          <w:tcPr>
            <w:tcW w:w="3782" w:type="pct"/>
            <w:vAlign w:val="center"/>
          </w:tcPr>
          <w:p w:rsidR="00FC409D" w:rsidRPr="002044DD" w:rsidRDefault="00FC409D" w:rsidP="00A023D5">
            <w:pPr>
              <w:rPr>
                <w:rFonts w:eastAsia="SimSun" w:cs="SourceSansPro,Bold"/>
                <w:b/>
                <w:bCs/>
                <w:sz w:val="20"/>
                <w:szCs w:val="20"/>
                <w:lang w:eastAsia="es-ES_tradnl"/>
              </w:rPr>
            </w:pPr>
            <w:r w:rsidRPr="002044DD">
              <w:rPr>
                <w:color w:val="000000"/>
                <w:sz w:val="20"/>
                <w:szCs w:val="20"/>
              </w:rPr>
              <w:t>Creación de un puesto de trabajo por cuenta ajena, duración mínima 1 año / 1 UTA, ocupado por mujeres.  Graduable según sea jornada parcial, completa o programa- operación completo</w:t>
            </w:r>
            <w:r w:rsidR="00A023D5" w:rsidRPr="002044DD">
              <w:rPr>
                <w:b/>
                <w:bCs/>
                <w:color w:val="000000"/>
                <w:sz w:val="20"/>
                <w:szCs w:val="20"/>
              </w:rPr>
              <w:t>(Excluyente)</w:t>
            </w:r>
          </w:p>
        </w:tc>
        <w:tc>
          <w:tcPr>
            <w:tcW w:w="605" w:type="pct"/>
            <w:gridSpan w:val="2"/>
            <w:vAlign w:val="center"/>
          </w:tcPr>
          <w:p w:rsidR="00FC409D" w:rsidRPr="002044DD" w:rsidRDefault="00A023D5"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2.5</w:t>
            </w:r>
          </w:p>
        </w:tc>
        <w:tc>
          <w:tcPr>
            <w:tcW w:w="3782" w:type="pct"/>
            <w:vAlign w:val="center"/>
          </w:tcPr>
          <w:p w:rsidR="00FC409D" w:rsidRPr="002044DD" w:rsidRDefault="00FC409D" w:rsidP="00A023D5">
            <w:pPr>
              <w:rPr>
                <w:rFonts w:eastAsia="SimSun" w:cs="SourceSansPro,Bold"/>
                <w:b/>
                <w:bCs/>
                <w:sz w:val="20"/>
                <w:szCs w:val="20"/>
                <w:lang w:eastAsia="es-ES_tradnl"/>
              </w:rPr>
            </w:pPr>
            <w:r w:rsidRPr="002044DD">
              <w:rPr>
                <w:color w:val="000000"/>
                <w:sz w:val="20"/>
                <w:szCs w:val="20"/>
              </w:rPr>
              <w:t>Creación de un puesto de trabajo por cuenta ajena, duración mínima 1 año / 1 UTA, ocupado por mujeres demandantes de empleo.  Graduable según sea jornada parcial, completa o programa- operación completo</w:t>
            </w:r>
            <w:r w:rsidR="00A023D5" w:rsidRPr="002044DD">
              <w:rPr>
                <w:b/>
                <w:bCs/>
                <w:color w:val="000000"/>
                <w:sz w:val="20"/>
                <w:szCs w:val="20"/>
              </w:rPr>
              <w:t xml:space="preserve"> (</w:t>
            </w:r>
            <w:r w:rsidR="00A023D5" w:rsidRPr="002044DD">
              <w:rPr>
                <w:rFonts w:cs="Arial"/>
                <w:b/>
                <w:bCs/>
                <w:color w:val="000000"/>
                <w:sz w:val="20"/>
                <w:szCs w:val="20"/>
              </w:rPr>
              <w:t>↑</w:t>
            </w:r>
            <w:r w:rsidR="00A023D5" w:rsidRPr="002044DD">
              <w:rPr>
                <w:b/>
                <w:bCs/>
                <w:color w:val="000000"/>
                <w:sz w:val="20"/>
                <w:szCs w:val="20"/>
              </w:rPr>
              <w:t>Acumulable)</w:t>
            </w:r>
          </w:p>
        </w:tc>
        <w:tc>
          <w:tcPr>
            <w:tcW w:w="605" w:type="pct"/>
            <w:gridSpan w:val="2"/>
            <w:vAlign w:val="center"/>
          </w:tcPr>
          <w:p w:rsidR="00FC409D" w:rsidRPr="002044DD" w:rsidRDefault="00AF084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2.6</w:t>
            </w:r>
          </w:p>
        </w:tc>
        <w:tc>
          <w:tcPr>
            <w:tcW w:w="3782" w:type="pct"/>
            <w:vAlign w:val="center"/>
          </w:tcPr>
          <w:p w:rsidR="00FC409D" w:rsidRPr="002044DD" w:rsidRDefault="00FC409D" w:rsidP="002B70C1">
            <w:pPr>
              <w:rPr>
                <w:rFonts w:eastAsia="SimSun" w:cs="SourceSansPro,Bold"/>
                <w:b/>
                <w:bCs/>
                <w:sz w:val="20"/>
                <w:szCs w:val="20"/>
                <w:lang w:eastAsia="es-ES_tradnl"/>
              </w:rPr>
            </w:pPr>
            <w:r w:rsidRPr="002044DD">
              <w:rPr>
                <w:color w:val="000000"/>
                <w:sz w:val="20"/>
                <w:szCs w:val="20"/>
              </w:rPr>
              <w:t>Creación de un puesto de trabajo por cuenta ajena, duración mínima 1 año/ 1 UTA, ocupado por jóvenes &lt; 35 años. Graduable según sea jornada parcial, completa o programa -operación completo</w:t>
            </w:r>
            <w:r w:rsidR="00A023D5" w:rsidRPr="002044DD">
              <w:rPr>
                <w:b/>
                <w:bCs/>
                <w:color w:val="000000"/>
                <w:sz w:val="20"/>
                <w:szCs w:val="20"/>
              </w:rPr>
              <w:t>(Excluyente)</w:t>
            </w:r>
          </w:p>
        </w:tc>
        <w:tc>
          <w:tcPr>
            <w:tcW w:w="605" w:type="pct"/>
            <w:gridSpan w:val="2"/>
            <w:vAlign w:val="center"/>
          </w:tcPr>
          <w:p w:rsidR="00FC409D" w:rsidRPr="002044DD" w:rsidRDefault="00AF084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2.7</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ajena, duración mínima 1 año/ 1 UTA, ocupado por jóvenes &lt; 35 años </w:t>
            </w:r>
            <w:r w:rsidRPr="002044DD">
              <w:rPr>
                <w:color w:val="000000"/>
                <w:sz w:val="20"/>
                <w:szCs w:val="20"/>
                <w:u w:val="single"/>
              </w:rPr>
              <w:t>demandantes de empleo</w:t>
            </w:r>
            <w:r w:rsidRPr="002044DD">
              <w:rPr>
                <w:color w:val="000000"/>
                <w:sz w:val="20"/>
                <w:szCs w:val="20"/>
              </w:rPr>
              <w:t>. Graduable según sea jornada parcial, completa o programa -operación completo</w:t>
            </w:r>
            <w:r w:rsidR="00C03538" w:rsidRPr="002044DD">
              <w:rPr>
                <w:b/>
                <w:bCs/>
                <w:color w:val="000000"/>
                <w:sz w:val="20"/>
                <w:szCs w:val="20"/>
              </w:rPr>
              <w:t>(↑ Acumulable)</w:t>
            </w:r>
          </w:p>
        </w:tc>
        <w:tc>
          <w:tcPr>
            <w:tcW w:w="605" w:type="pct"/>
            <w:gridSpan w:val="2"/>
            <w:vAlign w:val="center"/>
          </w:tcPr>
          <w:p w:rsidR="00FC409D" w:rsidRPr="002044DD" w:rsidRDefault="00344197"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2.8</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Creación de un puesto de trabajo por cuenta ajena, duración mínima 1 año/1 UTA, ocupado por personas de capacidades diversas o personas desfavorecidas. Graduable según sea jornada parcial, completa o programa operación completo</w:t>
            </w:r>
            <w:r w:rsidR="00C03538" w:rsidRPr="002044DD">
              <w:rPr>
                <w:b/>
                <w:bCs/>
                <w:color w:val="000000"/>
                <w:sz w:val="20"/>
                <w:szCs w:val="20"/>
              </w:rPr>
              <w:t>(Excluyente)</w:t>
            </w:r>
          </w:p>
        </w:tc>
        <w:tc>
          <w:tcPr>
            <w:tcW w:w="605" w:type="pct"/>
            <w:gridSpan w:val="2"/>
            <w:vAlign w:val="center"/>
          </w:tcPr>
          <w:p w:rsidR="00FC409D" w:rsidRPr="002044DD" w:rsidRDefault="00AF084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2.9</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ajena, duración mínima 1 año/1 UTA, ocupado por personas de capacidades diversas o personas desfavorecidas </w:t>
            </w:r>
            <w:r w:rsidRPr="002044DD">
              <w:rPr>
                <w:color w:val="000000"/>
                <w:sz w:val="20"/>
                <w:szCs w:val="20"/>
                <w:u w:val="single"/>
              </w:rPr>
              <w:t xml:space="preserve">demandantes de </w:t>
            </w:r>
            <w:r w:rsidR="00C03538" w:rsidRPr="002044DD">
              <w:rPr>
                <w:color w:val="000000"/>
                <w:sz w:val="20"/>
                <w:szCs w:val="20"/>
                <w:u w:val="single"/>
              </w:rPr>
              <w:t>empleo</w:t>
            </w:r>
            <w:r w:rsidR="00C03538" w:rsidRPr="002044DD">
              <w:rPr>
                <w:color w:val="000000"/>
                <w:sz w:val="20"/>
                <w:szCs w:val="20"/>
              </w:rPr>
              <w:t>.</w:t>
            </w:r>
            <w:r w:rsidRPr="002044DD">
              <w:rPr>
                <w:color w:val="000000"/>
                <w:sz w:val="20"/>
                <w:szCs w:val="20"/>
              </w:rPr>
              <w:t xml:space="preserve"> Graduable según sea jornada parcial, completa o programa operación completo</w:t>
            </w:r>
            <w:r w:rsidR="00C03538" w:rsidRPr="002044DD">
              <w:rPr>
                <w:b/>
                <w:bCs/>
                <w:color w:val="000000"/>
                <w:sz w:val="20"/>
                <w:szCs w:val="20"/>
              </w:rPr>
              <w:t>(↑ Acumulable)</w:t>
            </w:r>
          </w:p>
        </w:tc>
        <w:tc>
          <w:tcPr>
            <w:tcW w:w="605" w:type="pct"/>
            <w:gridSpan w:val="2"/>
            <w:vAlign w:val="center"/>
          </w:tcPr>
          <w:p w:rsidR="00FC409D" w:rsidRPr="002044DD" w:rsidRDefault="00AF084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2.10</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ajena, duración mínima 1 año/ 1 UTA, </w:t>
            </w:r>
            <w:r w:rsidRPr="002044DD">
              <w:rPr>
                <w:color w:val="000000"/>
                <w:sz w:val="20"/>
                <w:szCs w:val="20"/>
                <w:u w:val="single"/>
              </w:rPr>
              <w:t>primer empleo</w:t>
            </w:r>
            <w:r w:rsidRPr="002044DD">
              <w:rPr>
                <w:color w:val="000000"/>
                <w:sz w:val="20"/>
                <w:szCs w:val="20"/>
              </w:rPr>
              <w:t xml:space="preserve"> para mujeres. Graduable según sea jornada parcial, completa o programa operación completo</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2.11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ajena, duración mínima 1 año/ 1 UTA, </w:t>
            </w:r>
            <w:r w:rsidRPr="002044DD">
              <w:rPr>
                <w:color w:val="000000"/>
                <w:sz w:val="20"/>
                <w:szCs w:val="20"/>
                <w:u w:val="single"/>
              </w:rPr>
              <w:t>primer empleo</w:t>
            </w:r>
            <w:r w:rsidRPr="002044DD">
              <w:rPr>
                <w:color w:val="000000"/>
                <w:sz w:val="20"/>
                <w:szCs w:val="20"/>
              </w:rPr>
              <w:t xml:space="preserve"> para mujeres </w:t>
            </w:r>
            <w:r w:rsidRPr="002044DD">
              <w:rPr>
                <w:color w:val="000000"/>
                <w:sz w:val="20"/>
                <w:szCs w:val="20"/>
                <w:u w:val="single"/>
              </w:rPr>
              <w:t>demandantes de empleo</w:t>
            </w:r>
            <w:r w:rsidRPr="002044DD">
              <w:rPr>
                <w:color w:val="000000"/>
                <w:sz w:val="20"/>
                <w:szCs w:val="20"/>
              </w:rPr>
              <w:t>. Graduable según sea jornada parcial, completa o programa operación completo</w:t>
            </w:r>
            <w:r w:rsidR="00C03538" w:rsidRPr="002044DD">
              <w:rPr>
                <w:b/>
                <w:bCs/>
                <w:color w:val="000000"/>
                <w:sz w:val="20"/>
                <w:szCs w:val="20"/>
              </w:rPr>
              <w:t>(↑ 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2.12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ajena, duración mínima 1 año / 1 UTA, </w:t>
            </w:r>
            <w:r w:rsidRPr="002044DD">
              <w:rPr>
                <w:color w:val="000000"/>
                <w:sz w:val="20"/>
                <w:szCs w:val="20"/>
                <w:u w:val="single"/>
              </w:rPr>
              <w:t>primer empleo</w:t>
            </w:r>
            <w:r w:rsidRPr="002044DD">
              <w:rPr>
                <w:color w:val="000000"/>
                <w:sz w:val="20"/>
                <w:szCs w:val="20"/>
              </w:rPr>
              <w:t xml:space="preserve"> para jóvenes &lt; 35 años. Graduable según sea jornada parcial, completa o programa operación completo</w:t>
            </w:r>
            <w:r w:rsidR="00C03538" w:rsidRPr="002044DD">
              <w:rPr>
                <w:b/>
                <w:bCs/>
                <w:sz w:val="20"/>
                <w:szCs w:val="20"/>
              </w:rPr>
              <w:t>(</w:t>
            </w:r>
            <w:r w:rsidR="00344197" w:rsidRPr="002044DD">
              <w:rPr>
                <w:b/>
                <w:bCs/>
                <w:color w:val="000000"/>
                <w:sz w:val="20"/>
                <w:szCs w:val="20"/>
              </w:rPr>
              <w:t>↑</w:t>
            </w:r>
            <w:r w:rsidR="00C03538" w:rsidRPr="002044DD">
              <w:rPr>
                <w:b/>
                <w:bCs/>
                <w:sz w:val="20"/>
                <w:szCs w:val="20"/>
              </w:rPr>
              <w:t>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2.13</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ajena, duración mínima 1 año / 1 UTA, </w:t>
            </w:r>
            <w:r w:rsidRPr="002044DD">
              <w:rPr>
                <w:color w:val="000000"/>
                <w:sz w:val="20"/>
                <w:szCs w:val="20"/>
                <w:u w:val="single"/>
              </w:rPr>
              <w:t>primer empleo</w:t>
            </w:r>
            <w:r w:rsidRPr="002044DD">
              <w:rPr>
                <w:color w:val="000000"/>
                <w:sz w:val="20"/>
                <w:szCs w:val="20"/>
              </w:rPr>
              <w:t xml:space="preserve"> para jóvenes &lt; 35 años </w:t>
            </w:r>
            <w:r w:rsidRPr="002044DD">
              <w:rPr>
                <w:color w:val="000000"/>
                <w:sz w:val="20"/>
                <w:szCs w:val="20"/>
                <w:u w:val="single"/>
              </w:rPr>
              <w:t>demandantes de empleo</w:t>
            </w:r>
            <w:r w:rsidRPr="002044DD">
              <w:rPr>
                <w:color w:val="000000"/>
                <w:sz w:val="20"/>
                <w:szCs w:val="20"/>
              </w:rPr>
              <w:t>. Graduable según sea jornada parcial, completa o programa operación completo</w:t>
            </w:r>
            <w:r w:rsidR="00C03538" w:rsidRPr="002044DD">
              <w:rPr>
                <w:b/>
                <w:bCs/>
                <w:color w:val="000000"/>
                <w:sz w:val="20"/>
                <w:szCs w:val="20"/>
              </w:rPr>
              <w:t>(↑ 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2.14</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Creación de un puesto de trabajo por cuenta ajena, duración mínima 1 año / 1 UTA, </w:t>
            </w:r>
            <w:r w:rsidRPr="002044DD">
              <w:rPr>
                <w:color w:val="000000"/>
                <w:sz w:val="20"/>
                <w:szCs w:val="20"/>
                <w:u w:val="single"/>
              </w:rPr>
              <w:t>primer empleo</w:t>
            </w:r>
            <w:r w:rsidRPr="002044DD">
              <w:rPr>
                <w:color w:val="000000"/>
                <w:sz w:val="20"/>
                <w:szCs w:val="20"/>
              </w:rPr>
              <w:t xml:space="preserve"> para personas de capacidades diversas o en riesgo de exclusión social. Graduable según sea jornada parcial, completa o programa operación completo.</w:t>
            </w:r>
            <w:r w:rsidR="00C03538" w:rsidRPr="002044DD">
              <w:rPr>
                <w:b/>
                <w:bCs/>
                <w:sz w:val="20"/>
                <w:szCs w:val="20"/>
              </w:rPr>
              <w:t>(Acumulable)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2.15</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Creación de un puesto de trabajo por cuenta ajena, duración mínima 1 año / 1 UTA,</w:t>
            </w:r>
            <w:r w:rsidRPr="002044DD">
              <w:rPr>
                <w:color w:val="000000"/>
                <w:sz w:val="20"/>
                <w:szCs w:val="20"/>
                <w:u w:val="single"/>
              </w:rPr>
              <w:t xml:space="preserve"> primer empleo</w:t>
            </w:r>
            <w:r w:rsidRPr="002044DD">
              <w:rPr>
                <w:color w:val="000000"/>
                <w:sz w:val="20"/>
                <w:szCs w:val="20"/>
              </w:rPr>
              <w:t xml:space="preserve"> para personas de capacidades diversas o en riesgo de exclusión social, </w:t>
            </w:r>
            <w:r w:rsidRPr="002044DD">
              <w:rPr>
                <w:color w:val="000000"/>
                <w:sz w:val="20"/>
                <w:szCs w:val="20"/>
                <w:u w:val="single"/>
              </w:rPr>
              <w:t>demandantes de empleo</w:t>
            </w:r>
            <w:r w:rsidRPr="002044DD">
              <w:rPr>
                <w:color w:val="000000"/>
                <w:sz w:val="20"/>
                <w:szCs w:val="20"/>
              </w:rPr>
              <w:t>. Graduable según sea jornada parcial, completa o programa operación completo.</w:t>
            </w:r>
            <w:r w:rsidR="00C03538" w:rsidRPr="002044DD">
              <w:rPr>
                <w:b/>
                <w:bCs/>
                <w:color w:val="000000"/>
                <w:sz w:val="20"/>
                <w:szCs w:val="20"/>
              </w:rPr>
              <w:t>(↑ 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FC409D" w:rsidRPr="002044DD" w:rsidTr="008C179C">
        <w:trPr>
          <w:trHeight w:val="229"/>
          <w:jc w:val="center"/>
        </w:trPr>
        <w:tc>
          <w:tcPr>
            <w:tcW w:w="596" w:type="pct"/>
            <w:gridSpan w:val="2"/>
            <w:shd w:val="clear" w:color="auto" w:fill="FBE6CD" w:themeFill="accent1" w:themeFillTint="33"/>
            <w:vAlign w:val="center"/>
          </w:tcPr>
          <w:p w:rsidR="00FC409D" w:rsidRPr="002044DD" w:rsidRDefault="00FC409D" w:rsidP="00FC409D">
            <w:pPr>
              <w:rPr>
                <w:b/>
                <w:bCs/>
                <w:sz w:val="20"/>
                <w:szCs w:val="20"/>
              </w:rPr>
            </w:pPr>
            <w:r w:rsidRPr="002044DD">
              <w:rPr>
                <w:b/>
                <w:bCs/>
                <w:color w:val="000000"/>
                <w:sz w:val="20"/>
                <w:szCs w:val="20"/>
              </w:rPr>
              <w:t>PE.3</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20"/>
                <w:szCs w:val="20"/>
                <w:lang w:eastAsia="es-ES_tradnl"/>
              </w:rPr>
            </w:pPr>
            <w:r w:rsidRPr="002044DD">
              <w:rPr>
                <w:b/>
                <w:bCs/>
                <w:sz w:val="20"/>
                <w:szCs w:val="20"/>
              </w:rPr>
              <w:t xml:space="preserve"> Mejora o consolidación de empleo previamente existente</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3.1</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Mejora o consolidación de empleo previamente existente, siempre que suponga cambio de jornada parcial a completa, de fijo discontinuo a indefinido o mejora de categoría profesional.</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4</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3.2</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Mejora o consolidación de empleo previamente existente para mujeres trabajadoras, siempre que suponga cambio de jornada parcial a completa, de fijo discontinuo a indefinido o mejora de categoría profesional.</w:t>
            </w:r>
            <w:r w:rsidR="00C03538" w:rsidRPr="002044DD">
              <w:rPr>
                <w:b/>
                <w:bCs/>
                <w:color w:val="000000"/>
                <w:sz w:val="20"/>
                <w:szCs w:val="20"/>
              </w:rPr>
              <w:t>(Excluyente)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3.3</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Mejora o consolidación de empleo previamente existente para población trabajadora &lt; 35 años, siempre que suponga cambio de jornada parcial a completa, de fijo discontinuo a indefinido o mejora de categoría profesional.</w:t>
            </w:r>
            <w:r w:rsidR="00C03538" w:rsidRPr="002044DD">
              <w:rPr>
                <w:b/>
                <w:bCs/>
                <w:color w:val="000000"/>
                <w:sz w:val="20"/>
                <w:szCs w:val="20"/>
              </w:rPr>
              <w:t>(↑ Acumulable)</w:t>
            </w:r>
          </w:p>
        </w:tc>
        <w:tc>
          <w:tcPr>
            <w:tcW w:w="605" w:type="pct"/>
            <w:gridSpan w:val="2"/>
            <w:vAlign w:val="center"/>
          </w:tcPr>
          <w:p w:rsidR="00FC409D"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w:t>
            </w:r>
          </w:p>
        </w:tc>
      </w:tr>
      <w:tr w:rsidR="00FC409D" w:rsidRPr="002044DD" w:rsidTr="008C179C">
        <w:trPr>
          <w:trHeight w:val="229"/>
          <w:jc w:val="center"/>
        </w:trPr>
        <w:tc>
          <w:tcPr>
            <w:tcW w:w="111" w:type="pct"/>
            <w:shd w:val="clear" w:color="auto" w:fill="000000" w:themeFill="text1"/>
          </w:tcPr>
          <w:p w:rsidR="00FC409D" w:rsidRPr="002044DD" w:rsidRDefault="00FC409D" w:rsidP="00FC409D">
            <w:pPr>
              <w:rPr>
                <w:b/>
                <w:bCs/>
                <w:sz w:val="20"/>
                <w:szCs w:val="20"/>
              </w:rPr>
            </w:pPr>
          </w:p>
        </w:tc>
        <w:tc>
          <w:tcPr>
            <w:tcW w:w="502" w:type="pct"/>
            <w:gridSpan w:val="2"/>
            <w:vAlign w:val="center"/>
          </w:tcPr>
          <w:p w:rsidR="00FC409D" w:rsidRPr="002044DD" w:rsidRDefault="00FC409D" w:rsidP="00FC409D">
            <w:pPr>
              <w:rPr>
                <w:b/>
                <w:bCs/>
                <w:sz w:val="20"/>
                <w:szCs w:val="20"/>
              </w:rPr>
            </w:pPr>
            <w:r w:rsidRPr="002044DD">
              <w:rPr>
                <w:color w:val="000000"/>
                <w:sz w:val="20"/>
                <w:szCs w:val="20"/>
              </w:rPr>
              <w:t>PE 3.4</w:t>
            </w:r>
          </w:p>
        </w:tc>
        <w:tc>
          <w:tcPr>
            <w:tcW w:w="3782" w:type="pct"/>
            <w:vAlign w:val="center"/>
          </w:tcPr>
          <w:p w:rsidR="00FC409D" w:rsidRPr="002044DD" w:rsidRDefault="00FC409D" w:rsidP="00FC409D">
            <w:pPr>
              <w:rPr>
                <w:rFonts w:eastAsia="SimSun" w:cs="SourceSansPro,Bold"/>
                <w:b/>
                <w:bCs/>
                <w:sz w:val="20"/>
                <w:szCs w:val="20"/>
                <w:lang w:eastAsia="es-ES_tradnl"/>
              </w:rPr>
            </w:pPr>
            <w:r w:rsidRPr="002044DD">
              <w:rPr>
                <w:color w:val="000000"/>
                <w:sz w:val="20"/>
                <w:szCs w:val="20"/>
              </w:rPr>
              <w:t xml:space="preserve">Mejora o consolidación de empleo previamente existente para personas con capacidades diversas o en riesgo de exclusión social, siempre que </w:t>
            </w:r>
            <w:r w:rsidR="00C03538" w:rsidRPr="002044DD">
              <w:rPr>
                <w:color w:val="000000"/>
                <w:sz w:val="20"/>
                <w:szCs w:val="20"/>
              </w:rPr>
              <w:t>suponga cambio</w:t>
            </w:r>
            <w:r w:rsidRPr="002044DD">
              <w:rPr>
                <w:color w:val="000000"/>
                <w:sz w:val="20"/>
                <w:szCs w:val="20"/>
              </w:rPr>
              <w:t xml:space="preserve"> de jornada parcial a completa, de fijo discontinuo a indefinido o mejora de categoría profesional.</w:t>
            </w:r>
            <w:r w:rsidR="00C03538" w:rsidRPr="002044DD">
              <w:rPr>
                <w:b/>
                <w:bCs/>
                <w:color w:val="000000"/>
                <w:sz w:val="20"/>
                <w:szCs w:val="20"/>
              </w:rPr>
              <w:t>(↑ Acumulable)</w:t>
            </w:r>
          </w:p>
        </w:tc>
        <w:tc>
          <w:tcPr>
            <w:tcW w:w="605" w:type="pct"/>
            <w:gridSpan w:val="2"/>
            <w:vAlign w:val="center"/>
          </w:tcPr>
          <w:p w:rsidR="00FC409D" w:rsidRPr="002044DD" w:rsidRDefault="00ED2B31" w:rsidP="006560E9">
            <w:pPr>
              <w:jc w:val="center"/>
              <w:rPr>
                <w:rFonts w:eastAsia="SimSun" w:cs="SourceSansPro,Bold"/>
                <w:b/>
                <w:bCs/>
                <w:sz w:val="20"/>
                <w:szCs w:val="20"/>
                <w:lang w:eastAsia="es-ES_tradnl"/>
              </w:rPr>
            </w:pPr>
            <w:r w:rsidRPr="0032584B">
              <w:rPr>
                <w:rFonts w:eastAsia="SimSun" w:cs="SourceSansPro,Bold"/>
                <w:b/>
                <w:bCs/>
                <w:sz w:val="20"/>
                <w:szCs w:val="20"/>
                <w:lang w:eastAsia="es-ES_tradnl"/>
              </w:rPr>
              <w:t>4</w:t>
            </w:r>
          </w:p>
        </w:tc>
      </w:tr>
      <w:tr w:rsidR="00C03538" w:rsidRPr="002044DD" w:rsidTr="008C179C">
        <w:trPr>
          <w:trHeight w:val="229"/>
          <w:jc w:val="center"/>
        </w:trPr>
        <w:tc>
          <w:tcPr>
            <w:tcW w:w="596" w:type="pct"/>
            <w:gridSpan w:val="2"/>
            <w:shd w:val="clear" w:color="auto" w:fill="FBE6CD" w:themeFill="accent1" w:themeFillTint="33"/>
            <w:vAlign w:val="center"/>
          </w:tcPr>
          <w:p w:rsidR="00C03538" w:rsidRPr="002044DD" w:rsidRDefault="00C03538" w:rsidP="00C03538">
            <w:pPr>
              <w:rPr>
                <w:color w:val="000000"/>
                <w:sz w:val="20"/>
                <w:szCs w:val="20"/>
              </w:rPr>
            </w:pPr>
            <w:r w:rsidRPr="002044DD">
              <w:rPr>
                <w:b/>
                <w:bCs/>
                <w:sz w:val="20"/>
                <w:szCs w:val="20"/>
              </w:rPr>
              <w:t>IG.13</w:t>
            </w:r>
          </w:p>
        </w:tc>
        <w:tc>
          <w:tcPr>
            <w:tcW w:w="3809" w:type="pct"/>
            <w:gridSpan w:val="3"/>
            <w:shd w:val="clear" w:color="auto" w:fill="FBE6CD" w:themeFill="accent1" w:themeFillTint="33"/>
            <w:vAlign w:val="center"/>
          </w:tcPr>
          <w:p w:rsidR="00C03538" w:rsidRPr="002044DD" w:rsidRDefault="00C03538" w:rsidP="00C03538">
            <w:pPr>
              <w:rPr>
                <w:color w:val="000000"/>
                <w:sz w:val="20"/>
                <w:szCs w:val="20"/>
              </w:rPr>
            </w:pPr>
            <w:r w:rsidRPr="002044DD">
              <w:rPr>
                <w:b/>
                <w:bCs/>
                <w:sz w:val="20"/>
                <w:szCs w:val="20"/>
              </w:rPr>
              <w:t>Acciones que respondan a necesidades detectadas en la EDL</w:t>
            </w:r>
          </w:p>
        </w:tc>
        <w:tc>
          <w:tcPr>
            <w:tcW w:w="595" w:type="pct"/>
            <w:shd w:val="clear" w:color="auto" w:fill="FBE6CD" w:themeFill="accent1" w:themeFillTint="33"/>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sz w:val="20"/>
                <w:szCs w:val="20"/>
              </w:rPr>
              <w:t>IG.13.1</w:t>
            </w:r>
          </w:p>
        </w:tc>
        <w:tc>
          <w:tcPr>
            <w:tcW w:w="3782" w:type="pct"/>
            <w:vAlign w:val="center"/>
          </w:tcPr>
          <w:p w:rsidR="00C03538" w:rsidRPr="002044DD" w:rsidRDefault="00C03538" w:rsidP="00C03538">
            <w:pPr>
              <w:rPr>
                <w:color w:val="000000"/>
                <w:sz w:val="20"/>
                <w:szCs w:val="20"/>
              </w:rPr>
            </w:pPr>
            <w:r w:rsidRPr="002044DD">
              <w:rPr>
                <w:sz w:val="20"/>
                <w:szCs w:val="20"/>
              </w:rPr>
              <w:t>Cualquier otra necesidad detectada en el proceso participativo de la ED</w:t>
            </w:r>
            <w:r w:rsidR="0032584B">
              <w:rPr>
                <w:sz w:val="20"/>
                <w:szCs w:val="20"/>
              </w:rPr>
              <w:t>L</w:t>
            </w:r>
            <w:r w:rsidRPr="002044DD">
              <w:rPr>
                <w:sz w:val="20"/>
                <w:szCs w:val="20"/>
              </w:rPr>
              <w:t>L y que no haya sido reflejada anteriormente. (*)</w:t>
            </w:r>
            <w:r w:rsidRPr="002044DD">
              <w:rPr>
                <w:b/>
                <w:bCs/>
                <w:color w:val="000000"/>
                <w:sz w:val="20"/>
                <w:szCs w:val="20"/>
              </w:rPr>
              <w:t>(Excluyente)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C03538" w:rsidRPr="002044DD" w:rsidTr="008C179C">
        <w:trPr>
          <w:trHeight w:val="229"/>
          <w:jc w:val="center"/>
        </w:trPr>
        <w:tc>
          <w:tcPr>
            <w:tcW w:w="596" w:type="pct"/>
            <w:gridSpan w:val="2"/>
            <w:shd w:val="clear" w:color="auto" w:fill="FBE6CD" w:themeFill="accent1" w:themeFillTint="33"/>
            <w:vAlign w:val="center"/>
          </w:tcPr>
          <w:p w:rsidR="00C03538" w:rsidRPr="002044DD" w:rsidRDefault="00C03538" w:rsidP="00C03538">
            <w:pPr>
              <w:rPr>
                <w:color w:val="000000"/>
                <w:sz w:val="20"/>
                <w:szCs w:val="20"/>
              </w:rPr>
            </w:pPr>
            <w:r w:rsidRPr="002044DD">
              <w:rPr>
                <w:b/>
                <w:bCs/>
                <w:color w:val="000000"/>
                <w:sz w:val="20"/>
                <w:szCs w:val="20"/>
              </w:rPr>
              <w:t>JR.3</w:t>
            </w:r>
          </w:p>
        </w:tc>
        <w:tc>
          <w:tcPr>
            <w:tcW w:w="3809" w:type="pct"/>
            <w:gridSpan w:val="3"/>
            <w:shd w:val="clear" w:color="auto" w:fill="FBE6CD" w:themeFill="accent1" w:themeFillTint="33"/>
            <w:vAlign w:val="center"/>
          </w:tcPr>
          <w:p w:rsidR="00C03538" w:rsidRPr="002044DD" w:rsidRDefault="00C03538" w:rsidP="00C03538">
            <w:pPr>
              <w:rPr>
                <w:color w:val="000000"/>
                <w:sz w:val="20"/>
                <w:szCs w:val="20"/>
              </w:rPr>
            </w:pPr>
            <w:r w:rsidRPr="002044DD">
              <w:rPr>
                <w:b/>
                <w:bCs/>
                <w:color w:val="000000"/>
                <w:sz w:val="20"/>
                <w:szCs w:val="20"/>
              </w:rPr>
              <w:t>Acciones positivas en favor de la juventud rural</w:t>
            </w:r>
          </w:p>
        </w:tc>
        <w:tc>
          <w:tcPr>
            <w:tcW w:w="595" w:type="pct"/>
            <w:shd w:val="clear" w:color="auto" w:fill="FBE6CD" w:themeFill="accent1" w:themeFillTint="33"/>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JR.3.1</w:t>
            </w:r>
          </w:p>
        </w:tc>
        <w:tc>
          <w:tcPr>
            <w:tcW w:w="3782" w:type="pct"/>
            <w:vAlign w:val="center"/>
          </w:tcPr>
          <w:p w:rsidR="00C03538" w:rsidRPr="002044DD" w:rsidRDefault="00C03538" w:rsidP="00C03538">
            <w:pPr>
              <w:rPr>
                <w:color w:val="000000"/>
                <w:sz w:val="20"/>
                <w:szCs w:val="20"/>
              </w:rPr>
            </w:pPr>
            <w:r w:rsidRPr="002044DD">
              <w:rPr>
                <w:color w:val="000000"/>
                <w:sz w:val="20"/>
                <w:szCs w:val="20"/>
              </w:rPr>
              <w:t>Cursos orientados a jóvenes</w:t>
            </w:r>
            <w:r w:rsidR="00667959" w:rsidRPr="002044DD">
              <w:rPr>
                <w:color w:val="000000"/>
                <w:sz w:val="20"/>
                <w:szCs w:val="20"/>
              </w:rPr>
              <w:t xml:space="preserve"> para aumentar sus competencias </w:t>
            </w:r>
            <w:r w:rsidRPr="002044DD">
              <w:rPr>
                <w:color w:val="000000"/>
                <w:sz w:val="20"/>
                <w:szCs w:val="20"/>
              </w:rPr>
              <w:t xml:space="preserve">y empleabilidad </w:t>
            </w:r>
            <w:r w:rsidRPr="002044DD">
              <w:rPr>
                <w:b/>
                <w:bCs/>
                <w:color w:val="000000"/>
                <w:sz w:val="20"/>
                <w:szCs w:val="20"/>
              </w:rPr>
              <w:t>(Excluyente)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JR.3.2</w:t>
            </w:r>
          </w:p>
        </w:tc>
        <w:tc>
          <w:tcPr>
            <w:tcW w:w="3782" w:type="pct"/>
            <w:vAlign w:val="center"/>
          </w:tcPr>
          <w:p w:rsidR="00C03538" w:rsidRPr="002044DD" w:rsidRDefault="00C03538" w:rsidP="00C03538">
            <w:pPr>
              <w:rPr>
                <w:color w:val="000000"/>
                <w:sz w:val="20"/>
                <w:szCs w:val="20"/>
              </w:rPr>
            </w:pPr>
            <w:r w:rsidRPr="002044DD">
              <w:rPr>
                <w:color w:val="000000"/>
                <w:sz w:val="20"/>
                <w:szCs w:val="20"/>
              </w:rPr>
              <w:t xml:space="preserve">Operación promovida por entidades con participación en ciclos formativos de FP Dual, o convenios de prácticas oficiales para población joven </w:t>
            </w:r>
            <w:r w:rsidRPr="002044DD">
              <w:rPr>
                <w:b/>
                <w:bCs/>
                <w:color w:val="000000"/>
                <w:sz w:val="20"/>
                <w:szCs w:val="20"/>
              </w:rPr>
              <w:t>(Excluyente)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JR.3.3</w:t>
            </w:r>
          </w:p>
        </w:tc>
        <w:tc>
          <w:tcPr>
            <w:tcW w:w="3782" w:type="pct"/>
            <w:vAlign w:val="center"/>
          </w:tcPr>
          <w:p w:rsidR="00C03538" w:rsidRPr="002044DD" w:rsidRDefault="00C03538" w:rsidP="00C03538">
            <w:pPr>
              <w:rPr>
                <w:color w:val="000000"/>
                <w:sz w:val="20"/>
                <w:szCs w:val="20"/>
              </w:rPr>
            </w:pPr>
            <w:r w:rsidRPr="002044DD">
              <w:rPr>
                <w:color w:val="000000"/>
                <w:sz w:val="20"/>
                <w:szCs w:val="20"/>
              </w:rPr>
              <w:t xml:space="preserve">Operaciones o proyectos que impliquen retorno de población joven recién graduada (máximo 12 meses desde finalización formación de grado medio o superior tanto reglada como no reglada) al medio rural y su incorporación al mundo laboral (por cuenta ajena o propia) en el ámbito geográfico de la ZRL </w:t>
            </w:r>
            <w:r w:rsidRPr="002044DD">
              <w:rPr>
                <w:b/>
                <w:bCs/>
                <w:sz w:val="20"/>
                <w:szCs w:val="20"/>
              </w:rPr>
              <w:t>(Acumulable)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2</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JR.3.4</w:t>
            </w:r>
          </w:p>
        </w:tc>
        <w:tc>
          <w:tcPr>
            <w:tcW w:w="3782" w:type="pct"/>
            <w:vAlign w:val="center"/>
          </w:tcPr>
          <w:p w:rsidR="00C03538" w:rsidRPr="002044DD" w:rsidRDefault="00C03538" w:rsidP="00C03538">
            <w:pPr>
              <w:rPr>
                <w:color w:val="000000"/>
                <w:sz w:val="20"/>
                <w:szCs w:val="20"/>
              </w:rPr>
            </w:pPr>
            <w:r w:rsidRPr="002044DD">
              <w:rPr>
                <w:color w:val="000000"/>
                <w:sz w:val="20"/>
                <w:szCs w:val="20"/>
              </w:rPr>
              <w:t xml:space="preserve">Sensibilización o formación versada en las posibilidades de contribución de la población juvenil al desarrollo local </w:t>
            </w:r>
            <w:r w:rsidRPr="002044DD">
              <w:rPr>
                <w:b/>
                <w:bCs/>
                <w:sz w:val="20"/>
                <w:szCs w:val="20"/>
              </w:rPr>
              <w:t>(Acumulable)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3</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JR.3.5</w:t>
            </w:r>
          </w:p>
        </w:tc>
        <w:tc>
          <w:tcPr>
            <w:tcW w:w="3782" w:type="pct"/>
            <w:vAlign w:val="center"/>
          </w:tcPr>
          <w:p w:rsidR="00C03538" w:rsidRPr="002044DD" w:rsidRDefault="00C03538" w:rsidP="00C03538">
            <w:pPr>
              <w:rPr>
                <w:color w:val="000000"/>
                <w:sz w:val="20"/>
                <w:szCs w:val="20"/>
              </w:rPr>
            </w:pPr>
            <w:r w:rsidRPr="002044DD">
              <w:rPr>
                <w:color w:val="000000"/>
                <w:sz w:val="20"/>
                <w:szCs w:val="20"/>
              </w:rPr>
              <w:t xml:space="preserve">Fomento del ocio y tiempo libre para la juventud rural </w:t>
            </w:r>
            <w:r w:rsidRPr="002044DD">
              <w:rPr>
                <w:b/>
                <w:bCs/>
                <w:color w:val="000000"/>
                <w:sz w:val="20"/>
                <w:szCs w:val="20"/>
              </w:rPr>
              <w:t>(Excluyente)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JR.3.6</w:t>
            </w:r>
          </w:p>
        </w:tc>
        <w:tc>
          <w:tcPr>
            <w:tcW w:w="3782" w:type="pct"/>
            <w:vAlign w:val="center"/>
          </w:tcPr>
          <w:p w:rsidR="00C03538" w:rsidRPr="002044DD" w:rsidRDefault="00C03538" w:rsidP="00C03538">
            <w:pPr>
              <w:rPr>
                <w:color w:val="000000"/>
                <w:sz w:val="20"/>
                <w:szCs w:val="20"/>
              </w:rPr>
            </w:pPr>
            <w:r w:rsidRPr="002044DD">
              <w:rPr>
                <w:color w:val="000000"/>
                <w:sz w:val="20"/>
                <w:szCs w:val="20"/>
              </w:rPr>
              <w:t xml:space="preserve">Fomento del asociacionismo, la participación social y dinamización de la población juvenil, así como mejora de su situación y calidad de vida </w:t>
            </w:r>
            <w:r w:rsidRPr="002044DD">
              <w:rPr>
                <w:b/>
                <w:bCs/>
                <w:color w:val="000000"/>
                <w:sz w:val="20"/>
                <w:szCs w:val="20"/>
              </w:rPr>
              <w:t>(Excluyente)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JR.3.7</w:t>
            </w:r>
          </w:p>
        </w:tc>
        <w:tc>
          <w:tcPr>
            <w:tcW w:w="3782" w:type="pct"/>
            <w:vAlign w:val="center"/>
          </w:tcPr>
          <w:p w:rsidR="00C03538" w:rsidRPr="002044DD" w:rsidRDefault="00C03538" w:rsidP="00C03538">
            <w:pPr>
              <w:rPr>
                <w:color w:val="000000"/>
                <w:sz w:val="20"/>
                <w:szCs w:val="20"/>
              </w:rPr>
            </w:pPr>
            <w:r w:rsidRPr="002044DD">
              <w:rPr>
                <w:color w:val="000000"/>
                <w:sz w:val="20"/>
                <w:szCs w:val="20"/>
              </w:rPr>
              <w:t xml:space="preserve">Creación o fomento de empresas que, diversificando su actividad, generen productos o servicios dirigidos a la población juvenil </w:t>
            </w:r>
            <w:r w:rsidRPr="002044DD">
              <w:rPr>
                <w:b/>
                <w:bCs/>
                <w:color w:val="000000"/>
                <w:sz w:val="20"/>
                <w:szCs w:val="20"/>
              </w:rPr>
              <w:t>(Excluyente)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JR.3.8</w:t>
            </w:r>
          </w:p>
        </w:tc>
        <w:tc>
          <w:tcPr>
            <w:tcW w:w="3782" w:type="pct"/>
            <w:vAlign w:val="center"/>
          </w:tcPr>
          <w:p w:rsidR="00C03538" w:rsidRPr="002044DD" w:rsidRDefault="00C03538" w:rsidP="00C03538">
            <w:pPr>
              <w:rPr>
                <w:color w:val="000000"/>
                <w:sz w:val="20"/>
                <w:szCs w:val="20"/>
              </w:rPr>
            </w:pPr>
            <w:r w:rsidRPr="002044DD">
              <w:rPr>
                <w:color w:val="000000"/>
                <w:sz w:val="20"/>
                <w:szCs w:val="20"/>
              </w:rPr>
              <w:t>La operación responde a una o más necesidades específicas en materia de juventud identificadas en la ED</w:t>
            </w:r>
            <w:r w:rsidR="0032584B">
              <w:rPr>
                <w:color w:val="000000"/>
                <w:sz w:val="20"/>
                <w:szCs w:val="20"/>
              </w:rPr>
              <w:t>L</w:t>
            </w:r>
            <w:r w:rsidRPr="002044DD">
              <w:rPr>
                <w:color w:val="000000"/>
                <w:sz w:val="20"/>
                <w:szCs w:val="20"/>
              </w:rPr>
              <w:t>L (*)</w:t>
            </w:r>
            <w:r w:rsidRPr="002044DD">
              <w:rPr>
                <w:b/>
                <w:bCs/>
                <w:sz w:val="20"/>
                <w:szCs w:val="20"/>
              </w:rPr>
              <w:t>(Acumulable)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2</w:t>
            </w:r>
          </w:p>
        </w:tc>
      </w:tr>
      <w:tr w:rsidR="00C03538" w:rsidRPr="002044DD" w:rsidTr="008C179C">
        <w:trPr>
          <w:trHeight w:val="229"/>
          <w:jc w:val="center"/>
        </w:trPr>
        <w:tc>
          <w:tcPr>
            <w:tcW w:w="596" w:type="pct"/>
            <w:gridSpan w:val="2"/>
            <w:shd w:val="clear" w:color="auto" w:fill="FBE6CD" w:themeFill="accent1" w:themeFillTint="33"/>
            <w:vAlign w:val="center"/>
          </w:tcPr>
          <w:p w:rsidR="00C03538" w:rsidRPr="002044DD" w:rsidRDefault="00C03538" w:rsidP="00C03538">
            <w:pPr>
              <w:rPr>
                <w:color w:val="000000"/>
                <w:sz w:val="20"/>
                <w:szCs w:val="20"/>
              </w:rPr>
            </w:pPr>
            <w:r w:rsidRPr="002044DD">
              <w:rPr>
                <w:b/>
                <w:bCs/>
                <w:color w:val="000000"/>
                <w:sz w:val="20"/>
                <w:szCs w:val="20"/>
              </w:rPr>
              <w:t>IN.1</w:t>
            </w:r>
          </w:p>
        </w:tc>
        <w:tc>
          <w:tcPr>
            <w:tcW w:w="3809" w:type="pct"/>
            <w:gridSpan w:val="3"/>
            <w:shd w:val="clear" w:color="auto" w:fill="FBE6CD" w:themeFill="accent1" w:themeFillTint="33"/>
            <w:vAlign w:val="center"/>
          </w:tcPr>
          <w:p w:rsidR="00C03538" w:rsidRPr="002044DD" w:rsidRDefault="00C03538" w:rsidP="00C03538">
            <w:pPr>
              <w:rPr>
                <w:color w:val="000000"/>
                <w:sz w:val="20"/>
                <w:szCs w:val="20"/>
              </w:rPr>
            </w:pPr>
            <w:r w:rsidRPr="002044DD">
              <w:rPr>
                <w:b/>
                <w:bCs/>
                <w:color w:val="000000"/>
                <w:sz w:val="20"/>
                <w:szCs w:val="20"/>
              </w:rPr>
              <w:t>Carácter innovador de la operación para la que se solicita la ayuda</w:t>
            </w:r>
          </w:p>
        </w:tc>
        <w:tc>
          <w:tcPr>
            <w:tcW w:w="595" w:type="pct"/>
            <w:shd w:val="clear" w:color="auto" w:fill="FBE6CD" w:themeFill="accent1" w:themeFillTint="33"/>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IN.1.1</w:t>
            </w:r>
          </w:p>
        </w:tc>
        <w:tc>
          <w:tcPr>
            <w:tcW w:w="3782" w:type="pct"/>
            <w:vAlign w:val="center"/>
          </w:tcPr>
          <w:p w:rsidR="00C03538" w:rsidRPr="002044DD" w:rsidRDefault="00C03538" w:rsidP="00C03538">
            <w:pPr>
              <w:rPr>
                <w:color w:val="000000"/>
                <w:sz w:val="20"/>
                <w:szCs w:val="20"/>
              </w:rPr>
            </w:pPr>
            <w:r w:rsidRPr="002044DD">
              <w:rPr>
                <w:color w:val="000000"/>
                <w:sz w:val="20"/>
                <w:szCs w:val="20"/>
              </w:rPr>
              <w:t>La operación pertenece a alguno de los sectores de la economía considerados innovadores en la Estrategia de Desarrollo Local Leader (*)</w:t>
            </w:r>
            <w:r w:rsidRPr="002044DD">
              <w:rPr>
                <w:b/>
                <w:bCs/>
                <w:sz w:val="20"/>
                <w:szCs w:val="20"/>
              </w:rPr>
              <w:t xml:space="preserve"> (Acumulable)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IN.1.2</w:t>
            </w:r>
          </w:p>
        </w:tc>
        <w:tc>
          <w:tcPr>
            <w:tcW w:w="3782" w:type="pct"/>
            <w:vAlign w:val="center"/>
          </w:tcPr>
          <w:p w:rsidR="00C03538" w:rsidRPr="002044DD" w:rsidRDefault="00C03538" w:rsidP="00C03538">
            <w:pPr>
              <w:rPr>
                <w:color w:val="000000"/>
                <w:sz w:val="20"/>
                <w:szCs w:val="20"/>
              </w:rPr>
            </w:pPr>
            <w:r w:rsidRPr="002044DD">
              <w:rPr>
                <w:color w:val="000000"/>
                <w:sz w:val="20"/>
                <w:szCs w:val="20"/>
              </w:rPr>
              <w:t>La operación aborda alguna de las temáticas consideradas innovadoras en la Estrategia de Desarrollo Local Leader(*)</w:t>
            </w:r>
            <w:r w:rsidRPr="002044DD">
              <w:rPr>
                <w:b/>
                <w:bCs/>
                <w:sz w:val="20"/>
                <w:szCs w:val="20"/>
              </w:rPr>
              <w:t xml:space="preserve"> (Acumulable)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IN.1.3</w:t>
            </w:r>
          </w:p>
        </w:tc>
        <w:tc>
          <w:tcPr>
            <w:tcW w:w="3782" w:type="pct"/>
            <w:vAlign w:val="center"/>
          </w:tcPr>
          <w:p w:rsidR="00C03538" w:rsidRPr="002044DD" w:rsidRDefault="00C03538" w:rsidP="00C03538">
            <w:pPr>
              <w:rPr>
                <w:color w:val="000000"/>
                <w:sz w:val="20"/>
                <w:szCs w:val="20"/>
              </w:rPr>
            </w:pPr>
            <w:r w:rsidRPr="002044DD">
              <w:rPr>
                <w:color w:val="000000"/>
                <w:sz w:val="20"/>
                <w:szCs w:val="20"/>
              </w:rPr>
              <w:t>La operación integra alguno de los aspectos considerados innovadores en la Estrategia de Desarrollo Local Leader(*)</w:t>
            </w:r>
            <w:r w:rsidRPr="002044DD">
              <w:rPr>
                <w:b/>
                <w:bCs/>
                <w:sz w:val="20"/>
                <w:szCs w:val="20"/>
              </w:rPr>
              <w:t xml:space="preserve"> (Acumulable)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C03538" w:rsidRPr="002044DD" w:rsidTr="008C179C">
        <w:trPr>
          <w:trHeight w:val="229"/>
          <w:jc w:val="center"/>
        </w:trPr>
        <w:tc>
          <w:tcPr>
            <w:tcW w:w="596" w:type="pct"/>
            <w:gridSpan w:val="2"/>
            <w:shd w:val="clear" w:color="auto" w:fill="FBE6CD" w:themeFill="accent1" w:themeFillTint="33"/>
            <w:vAlign w:val="center"/>
          </w:tcPr>
          <w:p w:rsidR="00C03538" w:rsidRPr="002044DD" w:rsidRDefault="00C03538" w:rsidP="00C03538">
            <w:pPr>
              <w:rPr>
                <w:color w:val="000000"/>
                <w:sz w:val="20"/>
                <w:szCs w:val="20"/>
              </w:rPr>
            </w:pPr>
            <w:r w:rsidRPr="002044DD">
              <w:rPr>
                <w:b/>
                <w:bCs/>
                <w:color w:val="000000"/>
                <w:sz w:val="20"/>
                <w:szCs w:val="20"/>
              </w:rPr>
              <w:t>PS.2</w:t>
            </w:r>
          </w:p>
        </w:tc>
        <w:tc>
          <w:tcPr>
            <w:tcW w:w="3809" w:type="pct"/>
            <w:gridSpan w:val="3"/>
            <w:shd w:val="clear" w:color="auto" w:fill="FBE6CD" w:themeFill="accent1" w:themeFillTint="33"/>
            <w:vAlign w:val="center"/>
          </w:tcPr>
          <w:p w:rsidR="00C03538" w:rsidRPr="002044DD" w:rsidRDefault="00C03538" w:rsidP="00C03538">
            <w:pPr>
              <w:rPr>
                <w:color w:val="000000"/>
                <w:sz w:val="20"/>
                <w:szCs w:val="20"/>
              </w:rPr>
            </w:pPr>
            <w:r w:rsidRPr="002044DD">
              <w:rPr>
                <w:b/>
                <w:bCs/>
                <w:color w:val="000000"/>
                <w:sz w:val="20"/>
                <w:szCs w:val="20"/>
              </w:rPr>
              <w:t>Tipología de la entidad promotora (según Recomendación 2003/361 de la Comisión)</w:t>
            </w:r>
          </w:p>
        </w:tc>
        <w:tc>
          <w:tcPr>
            <w:tcW w:w="595" w:type="pct"/>
            <w:shd w:val="clear" w:color="auto" w:fill="FBE6CD" w:themeFill="accent1" w:themeFillTint="33"/>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PS.2.1</w:t>
            </w:r>
          </w:p>
        </w:tc>
        <w:tc>
          <w:tcPr>
            <w:tcW w:w="3782" w:type="pct"/>
            <w:vAlign w:val="center"/>
          </w:tcPr>
          <w:p w:rsidR="00C03538" w:rsidRPr="002044DD" w:rsidRDefault="00C03538" w:rsidP="00C03538">
            <w:pPr>
              <w:rPr>
                <w:color w:val="000000"/>
                <w:sz w:val="20"/>
                <w:szCs w:val="20"/>
              </w:rPr>
            </w:pPr>
            <w:r w:rsidRPr="002044DD">
              <w:rPr>
                <w:color w:val="000000"/>
                <w:sz w:val="20"/>
                <w:szCs w:val="20"/>
              </w:rPr>
              <w:t xml:space="preserve">Microempresa (ocupa a menos de 10 personas empleadas y su volumen de negocios o balance general no excede los 2 millones €./año) </w:t>
            </w:r>
            <w:r w:rsidRPr="002044DD">
              <w:rPr>
                <w:b/>
                <w:bCs/>
                <w:color w:val="000000"/>
                <w:sz w:val="20"/>
                <w:szCs w:val="20"/>
              </w:rPr>
              <w:t>(Excluyente)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PS.2.2</w:t>
            </w:r>
          </w:p>
        </w:tc>
        <w:tc>
          <w:tcPr>
            <w:tcW w:w="3782" w:type="pct"/>
            <w:vAlign w:val="center"/>
          </w:tcPr>
          <w:p w:rsidR="00C03538" w:rsidRPr="002044DD" w:rsidRDefault="00C03538" w:rsidP="00C03538">
            <w:pPr>
              <w:rPr>
                <w:color w:val="000000"/>
                <w:sz w:val="20"/>
                <w:szCs w:val="20"/>
              </w:rPr>
            </w:pPr>
            <w:r w:rsidRPr="002044DD">
              <w:rPr>
                <w:color w:val="000000"/>
                <w:sz w:val="20"/>
                <w:szCs w:val="20"/>
              </w:rPr>
              <w:t xml:space="preserve">Pequeña empresa (ocupa a menos de 50 personas empleadas y su volumen de negocios no excede los 10 millones €./año) </w:t>
            </w:r>
            <w:r w:rsidRPr="002044DD">
              <w:rPr>
                <w:b/>
                <w:bCs/>
                <w:color w:val="000000"/>
                <w:sz w:val="20"/>
                <w:szCs w:val="20"/>
              </w:rPr>
              <w:t>(Excluyente)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C03538" w:rsidRPr="002044DD" w:rsidTr="008C179C">
        <w:trPr>
          <w:trHeight w:val="229"/>
          <w:jc w:val="center"/>
        </w:trPr>
        <w:tc>
          <w:tcPr>
            <w:tcW w:w="111" w:type="pct"/>
            <w:shd w:val="clear" w:color="auto" w:fill="000000" w:themeFill="text1"/>
          </w:tcPr>
          <w:p w:rsidR="00C03538" w:rsidRPr="002044DD" w:rsidRDefault="00C03538" w:rsidP="00C03538">
            <w:pPr>
              <w:rPr>
                <w:b/>
                <w:bCs/>
                <w:sz w:val="20"/>
                <w:szCs w:val="20"/>
              </w:rPr>
            </w:pPr>
          </w:p>
        </w:tc>
        <w:tc>
          <w:tcPr>
            <w:tcW w:w="502" w:type="pct"/>
            <w:gridSpan w:val="2"/>
            <w:vAlign w:val="center"/>
          </w:tcPr>
          <w:p w:rsidR="00C03538" w:rsidRPr="002044DD" w:rsidRDefault="00C03538" w:rsidP="00C03538">
            <w:pPr>
              <w:rPr>
                <w:color w:val="000000"/>
                <w:sz w:val="20"/>
                <w:szCs w:val="20"/>
              </w:rPr>
            </w:pPr>
            <w:r w:rsidRPr="002044DD">
              <w:rPr>
                <w:color w:val="000000"/>
                <w:sz w:val="20"/>
                <w:szCs w:val="20"/>
              </w:rPr>
              <w:t>PS.2.3</w:t>
            </w:r>
          </w:p>
        </w:tc>
        <w:tc>
          <w:tcPr>
            <w:tcW w:w="3782" w:type="pct"/>
            <w:vAlign w:val="center"/>
          </w:tcPr>
          <w:p w:rsidR="00C03538" w:rsidRPr="002044DD" w:rsidRDefault="00C03538" w:rsidP="00C03538">
            <w:pPr>
              <w:rPr>
                <w:color w:val="000000"/>
                <w:sz w:val="20"/>
                <w:szCs w:val="20"/>
              </w:rPr>
            </w:pPr>
            <w:r w:rsidRPr="002044DD">
              <w:rPr>
                <w:color w:val="000000"/>
                <w:sz w:val="20"/>
                <w:szCs w:val="20"/>
              </w:rPr>
              <w:t xml:space="preserve">Entidades de economía social   </w:t>
            </w:r>
            <w:r w:rsidRPr="002044DD">
              <w:rPr>
                <w:b/>
                <w:bCs/>
                <w:sz w:val="20"/>
                <w:szCs w:val="20"/>
              </w:rPr>
              <w:t>(Acumulable)</w:t>
            </w:r>
          </w:p>
        </w:tc>
        <w:tc>
          <w:tcPr>
            <w:tcW w:w="605" w:type="pct"/>
            <w:gridSpan w:val="2"/>
            <w:vAlign w:val="center"/>
          </w:tcPr>
          <w:p w:rsidR="00C03538" w:rsidRPr="002044DD" w:rsidRDefault="006560E9" w:rsidP="006560E9">
            <w:pPr>
              <w:jc w:val="center"/>
              <w:rPr>
                <w:rFonts w:eastAsia="SimSun" w:cs="SourceSansPro,Bold"/>
                <w:b/>
                <w:bCs/>
                <w:sz w:val="20"/>
                <w:szCs w:val="20"/>
                <w:lang w:eastAsia="es-ES_tradnl"/>
              </w:rPr>
            </w:pPr>
            <w:r w:rsidRPr="002044DD">
              <w:rPr>
                <w:rFonts w:eastAsia="SimSun" w:cs="SourceSansPro,Bold"/>
                <w:b/>
                <w:bCs/>
                <w:sz w:val="20"/>
                <w:szCs w:val="20"/>
                <w:lang w:eastAsia="es-ES_tradnl"/>
              </w:rPr>
              <w:t>2</w:t>
            </w:r>
          </w:p>
        </w:tc>
      </w:tr>
      <w:tr w:rsidR="002B1C5C" w:rsidRPr="002044DD" w:rsidTr="008C179C">
        <w:trPr>
          <w:trHeight w:val="229"/>
          <w:jc w:val="center"/>
        </w:trPr>
        <w:tc>
          <w:tcPr>
            <w:tcW w:w="4405" w:type="pct"/>
            <w:gridSpan w:val="5"/>
            <w:shd w:val="clear" w:color="auto" w:fill="FFFFCC"/>
          </w:tcPr>
          <w:p w:rsidR="002B1C5C" w:rsidRPr="002044DD" w:rsidRDefault="002B1C5C" w:rsidP="00660F06">
            <w:pPr>
              <w:rPr>
                <w:rFonts w:eastAsia="SimSun" w:cs="SourceSansPro,Bold"/>
                <w:b/>
                <w:bCs/>
                <w:sz w:val="19"/>
                <w:szCs w:val="21"/>
                <w:lang w:eastAsia="es-ES_tradnl"/>
              </w:rPr>
            </w:pPr>
            <w:r w:rsidRPr="002044DD">
              <w:rPr>
                <w:rFonts w:eastAsia="SimSun" w:cs="SourceSansPro,Bold"/>
                <w:b/>
                <w:bCs/>
                <w:sz w:val="19"/>
                <w:szCs w:val="21"/>
                <w:lang w:eastAsia="es-ES_tradnl"/>
              </w:rPr>
              <w:t>PUNTUACIÓN TOTAL</w:t>
            </w:r>
          </w:p>
        </w:tc>
        <w:tc>
          <w:tcPr>
            <w:tcW w:w="595" w:type="pct"/>
            <w:shd w:val="clear" w:color="auto" w:fill="FFFFCC"/>
          </w:tcPr>
          <w:p w:rsidR="002B1C5C" w:rsidRPr="002044DD" w:rsidRDefault="002B1C5C" w:rsidP="006560E9">
            <w:pPr>
              <w:jc w:val="center"/>
              <w:rPr>
                <w:rFonts w:eastAsia="SimSun" w:cs="SourceSansPro,Bold"/>
                <w:b/>
                <w:bCs/>
                <w:sz w:val="19"/>
                <w:szCs w:val="21"/>
                <w:lang w:eastAsia="es-ES_tradnl"/>
              </w:rPr>
            </w:pPr>
            <w:r w:rsidRPr="002044DD">
              <w:rPr>
                <w:rFonts w:eastAsia="SimSun" w:cs="SourceSansPro,Bold"/>
                <w:b/>
                <w:bCs/>
                <w:sz w:val="19"/>
                <w:szCs w:val="21"/>
                <w:lang w:eastAsia="es-ES_tradnl"/>
              </w:rPr>
              <w:t>100</w:t>
            </w:r>
          </w:p>
        </w:tc>
      </w:tr>
      <w:tr w:rsidR="002B1C5C" w:rsidRPr="002044DD" w:rsidTr="008C179C">
        <w:trPr>
          <w:trHeight w:val="419"/>
          <w:jc w:val="center"/>
        </w:trPr>
        <w:tc>
          <w:tcPr>
            <w:tcW w:w="596" w:type="pct"/>
            <w:gridSpan w:val="2"/>
            <w:shd w:val="clear" w:color="auto" w:fill="FFFFCC"/>
          </w:tcPr>
          <w:p w:rsidR="002B1C5C" w:rsidRPr="002044DD" w:rsidRDefault="002B1C5C" w:rsidP="00660F06">
            <w:pPr>
              <w:rPr>
                <w:b/>
                <w:bCs/>
                <w:szCs w:val="21"/>
              </w:rPr>
            </w:pPr>
            <w:r w:rsidRPr="002044DD">
              <w:rPr>
                <w:b/>
                <w:bCs/>
                <w:sz w:val="18"/>
                <w:szCs w:val="21"/>
              </w:rPr>
              <w:t>Código</w:t>
            </w:r>
          </w:p>
        </w:tc>
        <w:tc>
          <w:tcPr>
            <w:tcW w:w="3809" w:type="pct"/>
            <w:gridSpan w:val="3"/>
            <w:shd w:val="clear" w:color="auto" w:fill="FFFFCC"/>
          </w:tcPr>
          <w:p w:rsidR="002B1C5C" w:rsidRPr="002044DD" w:rsidRDefault="002B1C5C" w:rsidP="00660F06">
            <w:pPr>
              <w:rPr>
                <w:rFonts w:eastAsia="SimSun" w:cs="SourceSansPro,Bold"/>
                <w:b/>
                <w:bCs/>
                <w:szCs w:val="21"/>
                <w:lang w:eastAsia="es-ES_tradnl"/>
              </w:rPr>
            </w:pPr>
            <w:r w:rsidRPr="002044DD">
              <w:rPr>
                <w:rFonts w:eastAsia="SimSun" w:cs="SourceSansPro,Bold"/>
                <w:b/>
                <w:bCs/>
                <w:sz w:val="19"/>
                <w:szCs w:val="21"/>
                <w:lang w:eastAsia="es-ES_tradnl"/>
              </w:rPr>
              <w:t>Denominación de criterios y subcriterios de selección (operaciones de carácter NO productivo)</w:t>
            </w:r>
          </w:p>
        </w:tc>
        <w:tc>
          <w:tcPr>
            <w:tcW w:w="595" w:type="pct"/>
            <w:shd w:val="clear" w:color="auto" w:fill="FFFFCC"/>
          </w:tcPr>
          <w:p w:rsidR="002B1C5C" w:rsidRPr="002044DD" w:rsidRDefault="002B1C5C" w:rsidP="00660F06">
            <w:pPr>
              <w:rPr>
                <w:rFonts w:eastAsia="SimSun" w:cs="SourceSansPro,Bold"/>
                <w:b/>
                <w:bCs/>
                <w:szCs w:val="21"/>
                <w:lang w:eastAsia="es-ES_tradnl"/>
              </w:rPr>
            </w:pPr>
            <w:r w:rsidRPr="002044DD">
              <w:rPr>
                <w:rFonts w:eastAsia="SimSun" w:cs="SourceSansPro,Bold"/>
                <w:b/>
                <w:bCs/>
                <w:sz w:val="17"/>
                <w:szCs w:val="21"/>
                <w:lang w:eastAsia="es-ES_tradnl"/>
              </w:rPr>
              <w:t>Puntuación asignada</w:t>
            </w:r>
          </w:p>
        </w:tc>
      </w:tr>
      <w:tr w:rsidR="00FC409D" w:rsidRPr="002044DD" w:rsidTr="008C179C">
        <w:trPr>
          <w:trHeight w:val="283"/>
          <w:jc w:val="center"/>
        </w:trPr>
        <w:tc>
          <w:tcPr>
            <w:tcW w:w="596" w:type="pct"/>
            <w:gridSpan w:val="2"/>
            <w:shd w:val="clear" w:color="auto" w:fill="FBE6CD" w:themeFill="accent1" w:themeFillTint="33"/>
            <w:vAlign w:val="center"/>
          </w:tcPr>
          <w:p w:rsidR="00FC409D" w:rsidRPr="002044DD" w:rsidRDefault="00FC409D" w:rsidP="00FC409D">
            <w:pPr>
              <w:rPr>
                <w:b/>
                <w:bCs/>
                <w:sz w:val="18"/>
                <w:szCs w:val="21"/>
              </w:rPr>
            </w:pPr>
            <w:r w:rsidRPr="002044DD">
              <w:rPr>
                <w:b/>
                <w:bCs/>
                <w:color w:val="000000"/>
                <w:sz w:val="20"/>
                <w:szCs w:val="20"/>
              </w:rPr>
              <w:t>AT.1</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19"/>
                <w:szCs w:val="21"/>
                <w:lang w:eastAsia="es-ES_tradnl"/>
              </w:rPr>
            </w:pPr>
            <w:r w:rsidRPr="002044DD">
              <w:rPr>
                <w:b/>
                <w:bCs/>
                <w:color w:val="000000"/>
                <w:sz w:val="20"/>
                <w:szCs w:val="20"/>
              </w:rPr>
              <w:t>Ámbito y/o localización de la operación</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15</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AT.1.1</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Ejecución en todo el territorio de aplicación de la EDLL</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15</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AT.1.2</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Ejecución entre el 51% y el 100% de los municipios de aplicación de la EDLL</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12</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 xml:space="preserve"> AT.1.3</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Ejecución entre el 20% y el 50% de los municipios de aplicación de la EDLL</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596" w:type="pct"/>
            <w:gridSpan w:val="2"/>
            <w:shd w:val="clear" w:color="auto" w:fill="FBE6CD" w:themeFill="accent1" w:themeFillTint="33"/>
            <w:vAlign w:val="center"/>
          </w:tcPr>
          <w:p w:rsidR="00FC409D" w:rsidRPr="002044DD" w:rsidRDefault="00FC409D" w:rsidP="00FC409D">
            <w:pPr>
              <w:rPr>
                <w:b/>
                <w:bCs/>
                <w:sz w:val="18"/>
                <w:szCs w:val="21"/>
              </w:rPr>
            </w:pPr>
            <w:r w:rsidRPr="002044DD">
              <w:rPr>
                <w:b/>
                <w:bCs/>
                <w:color w:val="000000"/>
                <w:sz w:val="20"/>
                <w:szCs w:val="20"/>
              </w:rPr>
              <w:t>CO.1</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19"/>
                <w:szCs w:val="21"/>
                <w:lang w:eastAsia="es-ES_tradnl"/>
              </w:rPr>
            </w:pPr>
            <w:r w:rsidRPr="002044DD">
              <w:rPr>
                <w:b/>
                <w:bCs/>
                <w:color w:val="000000"/>
                <w:sz w:val="20"/>
                <w:szCs w:val="20"/>
              </w:rPr>
              <w:t>Resolución de las necesidades priorizadas detectadas en EDLL (*)</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15</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CO.1.1</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La operación atiende a 1 necesidad priorizada detectada en EDLL</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CO.1.2</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La operación atiende a 2 necesidades priorizadas detectadas en EDLL</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12</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CO.1.3</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La operación atiende a 3 ó más necesidades priorizadas detectadas en EDLL</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15</w:t>
            </w:r>
          </w:p>
        </w:tc>
      </w:tr>
      <w:tr w:rsidR="00FC409D" w:rsidRPr="002044DD" w:rsidTr="008C179C">
        <w:trPr>
          <w:trHeight w:val="283"/>
          <w:jc w:val="center"/>
        </w:trPr>
        <w:tc>
          <w:tcPr>
            <w:tcW w:w="596" w:type="pct"/>
            <w:gridSpan w:val="2"/>
            <w:shd w:val="clear" w:color="auto" w:fill="FBE6CD" w:themeFill="accent1" w:themeFillTint="33"/>
            <w:vAlign w:val="center"/>
          </w:tcPr>
          <w:p w:rsidR="00FC409D" w:rsidRPr="002044DD" w:rsidRDefault="00FC409D" w:rsidP="00FC409D">
            <w:pPr>
              <w:rPr>
                <w:b/>
                <w:bCs/>
                <w:sz w:val="18"/>
                <w:szCs w:val="21"/>
              </w:rPr>
            </w:pPr>
            <w:r w:rsidRPr="002044DD">
              <w:rPr>
                <w:b/>
                <w:bCs/>
                <w:color w:val="000000"/>
                <w:sz w:val="20"/>
                <w:szCs w:val="20"/>
              </w:rPr>
              <w:t>CC.5</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19"/>
                <w:szCs w:val="21"/>
                <w:lang w:eastAsia="es-ES_tradnl"/>
              </w:rPr>
            </w:pPr>
            <w:r w:rsidRPr="002044DD">
              <w:rPr>
                <w:b/>
                <w:bCs/>
                <w:color w:val="000000"/>
                <w:sz w:val="20"/>
                <w:szCs w:val="20"/>
              </w:rPr>
              <w:t>Formación, difusión o sensibilización sobre Adaptación y mitigación frente al Cambio Climático</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CC.5.1</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 xml:space="preserve">Acciones formativas de diverso formato (curso, </w:t>
            </w:r>
            <w:r w:rsidR="00C03538" w:rsidRPr="002044DD">
              <w:rPr>
                <w:color w:val="000000"/>
                <w:sz w:val="20"/>
                <w:szCs w:val="20"/>
              </w:rPr>
              <w:t>jornadas, talleres</w:t>
            </w:r>
            <w:r w:rsidRPr="002044DD">
              <w:rPr>
                <w:color w:val="000000"/>
                <w:sz w:val="20"/>
                <w:szCs w:val="20"/>
              </w:rPr>
              <w:t>, seminarios</w:t>
            </w:r>
            <w:r w:rsidRPr="002044DD">
              <w:rPr>
                <w:i/>
                <w:iCs/>
                <w:color w:val="000000"/>
                <w:sz w:val="20"/>
                <w:szCs w:val="20"/>
              </w:rPr>
              <w:t>, webinar</w:t>
            </w:r>
            <w:r w:rsidRPr="002044DD">
              <w:rPr>
                <w:color w:val="000000"/>
                <w:sz w:val="20"/>
                <w:szCs w:val="20"/>
              </w:rPr>
              <w:t>)</w:t>
            </w:r>
            <w:r w:rsidR="006560E9" w:rsidRPr="002044DD">
              <w:rPr>
                <w:b/>
                <w:bCs/>
                <w:color w:val="000000"/>
                <w:sz w:val="20"/>
                <w:szCs w:val="20"/>
              </w:rPr>
              <w:t>(Acumulable)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5</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CC.5.2</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Contribución a la ampliación del conocimiento, difusión o sensibilización sobre efectos del cambio climático</w:t>
            </w:r>
            <w:r w:rsidR="006560E9" w:rsidRPr="002044DD">
              <w:rPr>
                <w:b/>
                <w:bCs/>
                <w:color w:val="000000"/>
                <w:sz w:val="20"/>
                <w:szCs w:val="20"/>
              </w:rPr>
              <w:t>(Acumulable)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5</w:t>
            </w:r>
          </w:p>
        </w:tc>
      </w:tr>
      <w:tr w:rsidR="00FC409D" w:rsidRPr="002044DD" w:rsidTr="008C179C">
        <w:trPr>
          <w:trHeight w:val="283"/>
          <w:jc w:val="center"/>
        </w:trPr>
        <w:tc>
          <w:tcPr>
            <w:tcW w:w="596" w:type="pct"/>
            <w:gridSpan w:val="2"/>
            <w:shd w:val="clear" w:color="auto" w:fill="FBE6CD" w:themeFill="accent1" w:themeFillTint="33"/>
            <w:vAlign w:val="center"/>
          </w:tcPr>
          <w:p w:rsidR="00FC409D" w:rsidRPr="002044DD" w:rsidRDefault="00FC409D" w:rsidP="00FC409D">
            <w:pPr>
              <w:rPr>
                <w:b/>
                <w:bCs/>
                <w:sz w:val="18"/>
                <w:szCs w:val="21"/>
              </w:rPr>
            </w:pPr>
            <w:r w:rsidRPr="002044DD">
              <w:rPr>
                <w:b/>
                <w:bCs/>
                <w:color w:val="000000"/>
                <w:sz w:val="20"/>
                <w:szCs w:val="20"/>
              </w:rPr>
              <w:t>IG.2</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19"/>
                <w:szCs w:val="21"/>
                <w:lang w:eastAsia="es-ES_tradnl"/>
              </w:rPr>
            </w:pPr>
            <w:r w:rsidRPr="002044DD">
              <w:rPr>
                <w:b/>
                <w:bCs/>
                <w:color w:val="000000"/>
                <w:sz w:val="20"/>
                <w:szCs w:val="20"/>
              </w:rPr>
              <w:t>Implicación de la entidad promotora con la igualdad de género</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IG 2.1</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La entidad cuenta con un distintivo oficial de igualdad</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IG 2.2</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La entidad solicitante cuenta con un Plan de Igualdad cuando no está obligada por ley</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IG 2.4</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La entidad cuenta con medidas de igualdad de especial relevancia en el ámbito laboral</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596" w:type="pct"/>
            <w:gridSpan w:val="2"/>
            <w:shd w:val="clear" w:color="auto" w:fill="FBE6CD" w:themeFill="accent1" w:themeFillTint="33"/>
            <w:vAlign w:val="center"/>
          </w:tcPr>
          <w:p w:rsidR="00FC409D" w:rsidRPr="002044DD" w:rsidRDefault="00FC409D" w:rsidP="00FC409D">
            <w:pPr>
              <w:rPr>
                <w:b/>
                <w:bCs/>
                <w:sz w:val="18"/>
                <w:szCs w:val="21"/>
              </w:rPr>
            </w:pPr>
            <w:r w:rsidRPr="002044DD">
              <w:rPr>
                <w:b/>
                <w:bCs/>
                <w:color w:val="000000"/>
                <w:sz w:val="20"/>
                <w:szCs w:val="20"/>
              </w:rPr>
              <w:t>IG.6</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19"/>
                <w:szCs w:val="21"/>
                <w:lang w:eastAsia="es-ES_tradnl"/>
              </w:rPr>
            </w:pPr>
            <w:r w:rsidRPr="002044DD">
              <w:rPr>
                <w:b/>
                <w:bCs/>
                <w:color w:val="000000"/>
                <w:sz w:val="20"/>
                <w:szCs w:val="20"/>
              </w:rPr>
              <w:t>Sensibilización en igualdad de género</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IG.6.1</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Edición y difusión de material divulgativo en materia de igualdad género</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596" w:type="pct"/>
            <w:gridSpan w:val="2"/>
            <w:shd w:val="clear" w:color="auto" w:fill="FBE6CD" w:themeFill="accent1" w:themeFillTint="33"/>
            <w:vAlign w:val="center"/>
          </w:tcPr>
          <w:p w:rsidR="00FC409D" w:rsidRPr="002044DD" w:rsidRDefault="00FC409D" w:rsidP="00FC409D">
            <w:pPr>
              <w:rPr>
                <w:b/>
                <w:bCs/>
                <w:sz w:val="18"/>
                <w:szCs w:val="21"/>
              </w:rPr>
            </w:pPr>
            <w:r w:rsidRPr="002044DD">
              <w:rPr>
                <w:b/>
                <w:bCs/>
                <w:color w:val="000000"/>
                <w:sz w:val="20"/>
                <w:szCs w:val="20"/>
              </w:rPr>
              <w:t>IG.7</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19"/>
                <w:szCs w:val="21"/>
                <w:lang w:eastAsia="es-ES_tradnl"/>
              </w:rPr>
            </w:pPr>
            <w:r w:rsidRPr="002044DD">
              <w:rPr>
                <w:b/>
                <w:bCs/>
                <w:color w:val="000000"/>
                <w:sz w:val="20"/>
                <w:szCs w:val="20"/>
              </w:rPr>
              <w:t>Visibilización y ampliación del conocimiento sobre la situación /posición y la contribución de las mujeres al desarrollo rural</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sz w:val="20"/>
                <w:szCs w:val="20"/>
              </w:rPr>
              <w:t>IG.7.1</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sz w:val="20"/>
                <w:szCs w:val="20"/>
              </w:rPr>
              <w:t xml:space="preserve">Realización de encuestas, estudios, jornadas, seminarios o </w:t>
            </w:r>
            <w:r w:rsidRPr="002044DD">
              <w:rPr>
                <w:i/>
                <w:iCs/>
                <w:sz w:val="22"/>
              </w:rPr>
              <w:t>webinar</w:t>
            </w:r>
            <w:r w:rsidRPr="002044DD">
              <w:rPr>
                <w:sz w:val="20"/>
                <w:szCs w:val="20"/>
              </w:rPr>
              <w:t xml:space="preserve"> para detectar las necesidades y demandas de las mujeres rurales.</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sz w:val="20"/>
                <w:szCs w:val="20"/>
              </w:rPr>
              <w:t>IG.7.2</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sz w:val="20"/>
                <w:szCs w:val="20"/>
              </w:rPr>
              <w:t>Actuaciones encaminadas a mostrar la aportación de las mujeres al desarrollo rural, con visibilización mediante la asignación de nombre de mujeres a calles, instalaciones, premios o rutas.</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596" w:type="pct"/>
            <w:gridSpan w:val="2"/>
            <w:shd w:val="clear" w:color="auto" w:fill="FBE6CD" w:themeFill="accent1" w:themeFillTint="33"/>
            <w:vAlign w:val="center"/>
          </w:tcPr>
          <w:p w:rsidR="00FC409D" w:rsidRPr="002044DD" w:rsidRDefault="00FC409D" w:rsidP="00FC409D">
            <w:pPr>
              <w:rPr>
                <w:b/>
                <w:bCs/>
                <w:sz w:val="18"/>
                <w:szCs w:val="21"/>
              </w:rPr>
            </w:pPr>
            <w:r w:rsidRPr="002044DD">
              <w:rPr>
                <w:b/>
                <w:bCs/>
                <w:color w:val="000000"/>
                <w:sz w:val="20"/>
                <w:szCs w:val="20"/>
              </w:rPr>
              <w:t>JR.3</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19"/>
                <w:szCs w:val="21"/>
                <w:lang w:eastAsia="es-ES_tradnl"/>
              </w:rPr>
            </w:pPr>
            <w:r w:rsidRPr="002044DD">
              <w:rPr>
                <w:b/>
                <w:bCs/>
                <w:color w:val="000000"/>
                <w:sz w:val="20"/>
                <w:szCs w:val="20"/>
              </w:rPr>
              <w:t>Acciones positivas en favor de la juventud rural</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JR.3.1</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Cursos orientados a jóvenes para aumentar sus competencias y empleabilidad</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JR.3.2</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Operación promovida por entidades con participación en ciclos formativos de FP Dual, o convenios de prácticas oficiales para población joven</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JR.3.3</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Operaciones o proyectos que impliquen retorno de población joven recién graduada (máximo 12 meses desde finalización formación de grado medio o superior tanto reglada como no reglada) al medio rural y su incorporación al mundo laboral (por cuenta ajena o propia) en el ámbito geográfico de la ZRL</w:t>
            </w:r>
            <w:r w:rsidR="00C03538" w:rsidRPr="002044DD">
              <w:rPr>
                <w:b/>
                <w:bCs/>
                <w:sz w:val="20"/>
                <w:szCs w:val="20"/>
              </w:rPr>
              <w:t>(Acumulable)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JR.3.4</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Sensibilización o formación versada en las posibilidades de contribución de la población juvenil al desarrollo local</w:t>
            </w:r>
            <w:r w:rsidR="00C03538" w:rsidRPr="002044DD">
              <w:rPr>
                <w:b/>
                <w:bCs/>
                <w:sz w:val="20"/>
                <w:szCs w:val="20"/>
              </w:rPr>
              <w:t>(Acumulable)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5</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JR.3.5</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 xml:space="preserve">Fomento del ocio y tiempo libre para la juventud </w:t>
            </w:r>
            <w:r w:rsidR="006560E9" w:rsidRPr="002044DD">
              <w:rPr>
                <w:color w:val="000000"/>
                <w:sz w:val="20"/>
                <w:szCs w:val="20"/>
              </w:rPr>
              <w:t>rural (</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JR.3.6</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Fomento del asociacionismo, la participación social y dinamización de la población juvenil, así como mejora de su situación y calidad de vida</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JR.3.7</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Creación o fomento de empresas que, diversificando su actividad, generen productos o servicios dirigidos a la población juvenil</w:t>
            </w:r>
            <w:r w:rsidR="006560E9" w:rsidRPr="002044DD">
              <w:rPr>
                <w:b/>
                <w:bCs/>
                <w:color w:val="000000"/>
                <w:sz w:val="20"/>
                <w:szCs w:val="20"/>
              </w:rPr>
              <w:t>(Excluyente)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JR.3.8</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La operación responde a una o más necesidades específicas en materia de juventud identificadas en la ED</w:t>
            </w:r>
            <w:r w:rsidR="0032584B">
              <w:rPr>
                <w:color w:val="000000"/>
                <w:sz w:val="20"/>
                <w:szCs w:val="20"/>
              </w:rPr>
              <w:t>L</w:t>
            </w:r>
            <w:r w:rsidRPr="002044DD">
              <w:rPr>
                <w:color w:val="000000"/>
                <w:sz w:val="20"/>
                <w:szCs w:val="20"/>
              </w:rPr>
              <w:t>L (*)</w:t>
            </w:r>
            <w:r w:rsidR="00C03538" w:rsidRPr="002044DD">
              <w:rPr>
                <w:b/>
                <w:bCs/>
                <w:sz w:val="20"/>
                <w:szCs w:val="20"/>
              </w:rPr>
              <w:t>(Acumulable)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5</w:t>
            </w:r>
          </w:p>
        </w:tc>
      </w:tr>
      <w:tr w:rsidR="00FC409D" w:rsidRPr="002044DD" w:rsidTr="008C179C">
        <w:trPr>
          <w:trHeight w:val="283"/>
          <w:jc w:val="center"/>
        </w:trPr>
        <w:tc>
          <w:tcPr>
            <w:tcW w:w="596" w:type="pct"/>
            <w:gridSpan w:val="2"/>
            <w:shd w:val="clear" w:color="auto" w:fill="FBE6CD" w:themeFill="accent1" w:themeFillTint="33"/>
            <w:vAlign w:val="center"/>
          </w:tcPr>
          <w:p w:rsidR="00FC409D" w:rsidRPr="002044DD" w:rsidRDefault="00FC409D" w:rsidP="00FC409D">
            <w:pPr>
              <w:rPr>
                <w:b/>
                <w:bCs/>
                <w:sz w:val="18"/>
                <w:szCs w:val="21"/>
              </w:rPr>
            </w:pPr>
            <w:r w:rsidRPr="002044DD">
              <w:rPr>
                <w:b/>
                <w:bCs/>
                <w:color w:val="000000"/>
                <w:sz w:val="20"/>
                <w:szCs w:val="20"/>
              </w:rPr>
              <w:t>IN.1</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19"/>
                <w:szCs w:val="21"/>
                <w:lang w:eastAsia="es-ES_tradnl"/>
              </w:rPr>
            </w:pPr>
            <w:r w:rsidRPr="002044DD">
              <w:rPr>
                <w:b/>
                <w:bCs/>
                <w:color w:val="000000"/>
                <w:sz w:val="20"/>
                <w:szCs w:val="20"/>
              </w:rPr>
              <w:t>Carácter innovador de la operación para la que se solicita la ayuda</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IN.1.1</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La operación pertenece a alguno de los sectores de la economía considerados innovadores en la Estrategia de Desarrollo Local Leader (</w:t>
            </w:r>
            <w:r w:rsidR="00C03538" w:rsidRPr="002044DD">
              <w:rPr>
                <w:color w:val="000000"/>
                <w:sz w:val="20"/>
                <w:szCs w:val="20"/>
              </w:rPr>
              <w:t>*)</w:t>
            </w:r>
            <w:r w:rsidR="00C03538" w:rsidRPr="002044DD">
              <w:rPr>
                <w:b/>
                <w:bCs/>
                <w:sz w:val="20"/>
                <w:szCs w:val="20"/>
              </w:rPr>
              <w:t xml:space="preserve"> (Acumulable)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5</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IN.1.2</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La operación aborda alguna de las temáticas consideradas innovadoras en la Estrategia de Desarrollo Local Leader (</w:t>
            </w:r>
            <w:r w:rsidR="00C03538" w:rsidRPr="002044DD">
              <w:rPr>
                <w:color w:val="000000"/>
                <w:sz w:val="20"/>
                <w:szCs w:val="20"/>
              </w:rPr>
              <w:t>*)</w:t>
            </w:r>
            <w:r w:rsidR="00C03538" w:rsidRPr="002044DD">
              <w:rPr>
                <w:b/>
                <w:bCs/>
                <w:sz w:val="20"/>
                <w:szCs w:val="20"/>
              </w:rPr>
              <w:t xml:space="preserve"> (Acumulable)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5</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color w:val="000000"/>
                <w:sz w:val="20"/>
                <w:szCs w:val="20"/>
              </w:rPr>
              <w:t>IN.1.3</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color w:val="000000"/>
                <w:sz w:val="20"/>
                <w:szCs w:val="20"/>
              </w:rPr>
              <w:t>La operación integra alguno de los aspectos considerados innovadores en la Estrategia de Desarrollo Local Leader (</w:t>
            </w:r>
            <w:r w:rsidR="00C03538" w:rsidRPr="002044DD">
              <w:rPr>
                <w:color w:val="000000"/>
                <w:sz w:val="20"/>
                <w:szCs w:val="20"/>
              </w:rPr>
              <w:t>*)</w:t>
            </w:r>
            <w:r w:rsidR="00C03538" w:rsidRPr="002044DD">
              <w:rPr>
                <w:b/>
                <w:bCs/>
                <w:sz w:val="20"/>
                <w:szCs w:val="20"/>
              </w:rPr>
              <w:t xml:space="preserve"> (Acumulable)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5</w:t>
            </w:r>
          </w:p>
        </w:tc>
      </w:tr>
      <w:tr w:rsidR="00FC409D" w:rsidRPr="002044DD" w:rsidTr="008C179C">
        <w:trPr>
          <w:trHeight w:val="283"/>
          <w:jc w:val="center"/>
        </w:trPr>
        <w:tc>
          <w:tcPr>
            <w:tcW w:w="596" w:type="pct"/>
            <w:gridSpan w:val="2"/>
            <w:shd w:val="clear" w:color="auto" w:fill="FBE6CD" w:themeFill="accent1" w:themeFillTint="33"/>
            <w:vAlign w:val="center"/>
          </w:tcPr>
          <w:p w:rsidR="00FC409D" w:rsidRPr="002044DD" w:rsidRDefault="00FC409D" w:rsidP="00FC409D">
            <w:pPr>
              <w:rPr>
                <w:b/>
                <w:bCs/>
                <w:sz w:val="18"/>
                <w:szCs w:val="21"/>
              </w:rPr>
            </w:pPr>
            <w:r w:rsidRPr="002044DD">
              <w:rPr>
                <w:b/>
                <w:bCs/>
                <w:sz w:val="20"/>
                <w:szCs w:val="20"/>
              </w:rPr>
              <w:t>PS.1</w:t>
            </w:r>
          </w:p>
        </w:tc>
        <w:tc>
          <w:tcPr>
            <w:tcW w:w="3809" w:type="pct"/>
            <w:gridSpan w:val="3"/>
            <w:shd w:val="clear" w:color="auto" w:fill="FBE6CD" w:themeFill="accent1" w:themeFillTint="33"/>
            <w:vAlign w:val="center"/>
          </w:tcPr>
          <w:p w:rsidR="00FC409D" w:rsidRPr="002044DD" w:rsidRDefault="00FC409D" w:rsidP="00FC409D">
            <w:pPr>
              <w:rPr>
                <w:rFonts w:eastAsia="SimSun" w:cs="SourceSansPro,Bold"/>
                <w:b/>
                <w:bCs/>
                <w:sz w:val="19"/>
                <w:szCs w:val="21"/>
                <w:lang w:eastAsia="es-ES_tradnl"/>
              </w:rPr>
            </w:pPr>
            <w:r w:rsidRPr="002044DD">
              <w:rPr>
                <w:b/>
                <w:bCs/>
                <w:color w:val="000000"/>
                <w:sz w:val="20"/>
                <w:szCs w:val="20"/>
              </w:rPr>
              <w:t>Tipología de la cooperación de la persona física o jurídica promotora</w:t>
            </w:r>
          </w:p>
        </w:tc>
        <w:tc>
          <w:tcPr>
            <w:tcW w:w="595" w:type="pct"/>
            <w:shd w:val="clear" w:color="auto" w:fill="FBE6CD" w:themeFill="accent1" w:themeFillTint="33"/>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10</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sz w:val="20"/>
                <w:szCs w:val="20"/>
              </w:rPr>
              <w:t>PS.1.1</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sz w:val="20"/>
                <w:szCs w:val="20"/>
              </w:rPr>
              <w:t>Integración en estructuras o entidades cooperativas de primer o segundo grado de la ZRL</w:t>
            </w:r>
            <w:r w:rsidR="006560E9" w:rsidRPr="002044DD">
              <w:rPr>
                <w:b/>
                <w:bCs/>
                <w:color w:val="000000"/>
                <w:sz w:val="20"/>
                <w:szCs w:val="20"/>
              </w:rPr>
              <w:t>(Acumulable)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5</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sz w:val="20"/>
                <w:szCs w:val="20"/>
              </w:rPr>
              <w:t>PS.1.2</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sz w:val="20"/>
                <w:szCs w:val="20"/>
              </w:rPr>
              <w:t>Integración en asociaciones, estructuras o entidades entre cuyos objetivos esté alguno de los OOTT de la ED</w:t>
            </w:r>
            <w:r w:rsidR="0032584B">
              <w:rPr>
                <w:sz w:val="20"/>
                <w:szCs w:val="20"/>
              </w:rPr>
              <w:t>L</w:t>
            </w:r>
            <w:r w:rsidRPr="002044DD">
              <w:rPr>
                <w:sz w:val="20"/>
                <w:szCs w:val="20"/>
              </w:rPr>
              <w:t>L</w:t>
            </w:r>
            <w:r w:rsidR="006560E9" w:rsidRPr="002044DD">
              <w:rPr>
                <w:b/>
                <w:bCs/>
                <w:color w:val="000000"/>
                <w:sz w:val="20"/>
                <w:szCs w:val="20"/>
              </w:rPr>
              <w:t>(Acumulable)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5</w:t>
            </w:r>
          </w:p>
        </w:tc>
      </w:tr>
      <w:tr w:rsidR="00FC409D" w:rsidRPr="002044DD" w:rsidTr="008C179C">
        <w:trPr>
          <w:trHeight w:val="283"/>
          <w:jc w:val="center"/>
        </w:trPr>
        <w:tc>
          <w:tcPr>
            <w:tcW w:w="111" w:type="pct"/>
            <w:shd w:val="clear" w:color="auto" w:fill="000000" w:themeFill="text1"/>
          </w:tcPr>
          <w:p w:rsidR="00FC409D" w:rsidRPr="002044DD" w:rsidRDefault="00FC409D" w:rsidP="00FC409D">
            <w:pPr>
              <w:rPr>
                <w:b/>
                <w:bCs/>
                <w:sz w:val="18"/>
                <w:szCs w:val="21"/>
              </w:rPr>
            </w:pPr>
          </w:p>
        </w:tc>
        <w:tc>
          <w:tcPr>
            <w:tcW w:w="502" w:type="pct"/>
            <w:gridSpan w:val="2"/>
            <w:shd w:val="clear" w:color="auto" w:fill="auto"/>
            <w:vAlign w:val="center"/>
          </w:tcPr>
          <w:p w:rsidR="00FC409D" w:rsidRPr="002044DD" w:rsidRDefault="00FC409D" w:rsidP="00FC409D">
            <w:pPr>
              <w:rPr>
                <w:b/>
                <w:bCs/>
                <w:sz w:val="18"/>
                <w:szCs w:val="21"/>
              </w:rPr>
            </w:pPr>
            <w:r w:rsidRPr="002044DD">
              <w:rPr>
                <w:sz w:val="20"/>
                <w:szCs w:val="20"/>
              </w:rPr>
              <w:t>PS.1.3</w:t>
            </w:r>
          </w:p>
        </w:tc>
        <w:tc>
          <w:tcPr>
            <w:tcW w:w="3782" w:type="pct"/>
            <w:shd w:val="clear" w:color="auto" w:fill="auto"/>
            <w:vAlign w:val="center"/>
          </w:tcPr>
          <w:p w:rsidR="00FC409D" w:rsidRPr="002044DD" w:rsidRDefault="00FC409D" w:rsidP="00FC409D">
            <w:pPr>
              <w:rPr>
                <w:rFonts w:eastAsia="SimSun" w:cs="SourceSansPro,Bold"/>
                <w:b/>
                <w:bCs/>
                <w:sz w:val="19"/>
                <w:szCs w:val="21"/>
                <w:lang w:eastAsia="es-ES_tradnl"/>
              </w:rPr>
            </w:pPr>
            <w:r w:rsidRPr="002044DD">
              <w:rPr>
                <w:sz w:val="20"/>
                <w:szCs w:val="20"/>
              </w:rPr>
              <w:t>Integración en asociaciones, estructuras o entidades entre cuyos objetivos esté la promoción del desarrollo rural, e impulsar el desarrollo endógeno en la ZRL.</w:t>
            </w:r>
            <w:r w:rsidR="00C03538" w:rsidRPr="002044DD">
              <w:rPr>
                <w:b/>
                <w:bCs/>
                <w:sz w:val="20"/>
                <w:szCs w:val="20"/>
              </w:rPr>
              <w:t>(Acumulable)</w:t>
            </w:r>
          </w:p>
        </w:tc>
        <w:tc>
          <w:tcPr>
            <w:tcW w:w="605" w:type="pct"/>
            <w:gridSpan w:val="2"/>
            <w:shd w:val="clear" w:color="auto" w:fill="auto"/>
            <w:vAlign w:val="center"/>
          </w:tcPr>
          <w:p w:rsidR="00FC409D" w:rsidRPr="002044DD" w:rsidRDefault="006560E9" w:rsidP="006560E9">
            <w:pPr>
              <w:jc w:val="center"/>
              <w:rPr>
                <w:rFonts w:eastAsia="SimSun" w:cs="SourceSansPro,Bold"/>
                <w:b/>
                <w:bCs/>
                <w:sz w:val="20"/>
                <w:szCs w:val="19"/>
                <w:lang w:eastAsia="es-ES_tradnl"/>
              </w:rPr>
            </w:pPr>
            <w:r w:rsidRPr="002044DD">
              <w:rPr>
                <w:rFonts w:eastAsia="SimSun" w:cs="SourceSansPro,Bold"/>
                <w:b/>
                <w:bCs/>
                <w:sz w:val="20"/>
                <w:szCs w:val="19"/>
                <w:lang w:eastAsia="es-ES_tradnl"/>
              </w:rPr>
              <w:t>5</w:t>
            </w:r>
          </w:p>
        </w:tc>
      </w:tr>
      <w:tr w:rsidR="002B1C5C" w:rsidRPr="002044DD" w:rsidTr="008C179C">
        <w:trPr>
          <w:trHeight w:val="283"/>
          <w:jc w:val="center"/>
        </w:trPr>
        <w:tc>
          <w:tcPr>
            <w:tcW w:w="4405" w:type="pct"/>
            <w:gridSpan w:val="5"/>
            <w:shd w:val="clear" w:color="auto" w:fill="FFFFCC"/>
          </w:tcPr>
          <w:p w:rsidR="002B1C5C" w:rsidRPr="002044DD" w:rsidRDefault="002B1C5C" w:rsidP="00660F06">
            <w:pPr>
              <w:rPr>
                <w:rFonts w:eastAsia="SimSun" w:cs="SourceSansPro,Bold"/>
                <w:b/>
                <w:bCs/>
                <w:sz w:val="19"/>
                <w:szCs w:val="21"/>
                <w:lang w:eastAsia="es-ES_tradnl"/>
              </w:rPr>
            </w:pPr>
            <w:r w:rsidRPr="002044DD">
              <w:rPr>
                <w:rFonts w:eastAsia="SimSun" w:cs="SourceSansPro,Bold"/>
                <w:b/>
                <w:bCs/>
                <w:sz w:val="19"/>
                <w:szCs w:val="21"/>
                <w:lang w:eastAsia="es-ES_tradnl"/>
              </w:rPr>
              <w:t>PUNTUACIÓN TOTAL</w:t>
            </w:r>
          </w:p>
        </w:tc>
        <w:tc>
          <w:tcPr>
            <w:tcW w:w="595" w:type="pct"/>
            <w:shd w:val="clear" w:color="auto" w:fill="FFFFCC"/>
          </w:tcPr>
          <w:p w:rsidR="002B1C5C" w:rsidRPr="002044DD" w:rsidRDefault="002B1C5C" w:rsidP="006560E9">
            <w:pPr>
              <w:jc w:val="center"/>
              <w:rPr>
                <w:rFonts w:eastAsia="SimSun" w:cs="SourceSansPro,Bold"/>
                <w:b/>
                <w:bCs/>
                <w:sz w:val="19"/>
                <w:szCs w:val="21"/>
                <w:lang w:eastAsia="es-ES_tradnl"/>
              </w:rPr>
            </w:pPr>
            <w:r w:rsidRPr="002044DD">
              <w:rPr>
                <w:rFonts w:eastAsia="SimSun" w:cs="SourceSansPro,Bold"/>
                <w:b/>
                <w:bCs/>
                <w:sz w:val="19"/>
                <w:szCs w:val="21"/>
                <w:lang w:eastAsia="es-ES_tradnl"/>
              </w:rPr>
              <w:t>100</w:t>
            </w:r>
          </w:p>
        </w:tc>
      </w:tr>
    </w:tbl>
    <w:p w:rsidR="002B1C5C" w:rsidRPr="00E34109" w:rsidRDefault="002B1C5C" w:rsidP="002B1C5C">
      <w:pPr>
        <w:spacing w:before="0" w:after="0"/>
        <w:rPr>
          <w:b/>
          <w:bCs/>
          <w:color w:val="FFFFFF" w:themeColor="background1"/>
          <w:sz w:val="24"/>
          <w:highlight w:val="yellow"/>
        </w:rPr>
      </w:pPr>
    </w:p>
    <w:p w:rsidR="002B1C5C" w:rsidRPr="00E34109" w:rsidRDefault="002B1C5C" w:rsidP="002B1C5C">
      <w:pPr>
        <w:spacing w:before="0" w:after="0"/>
        <w:rPr>
          <w:b/>
          <w:bCs/>
          <w:color w:val="FFFFFF" w:themeColor="background1"/>
          <w:sz w:val="24"/>
          <w:highlight w:val="yellow"/>
        </w:rPr>
      </w:pPr>
      <w:r w:rsidRPr="00E34109">
        <w:rPr>
          <w:b/>
          <w:bCs/>
          <w:color w:val="FFFFFF" w:themeColor="background1"/>
          <w:sz w:val="24"/>
          <w:highlight w:val="yellow"/>
        </w:rPr>
        <w:br w:type="page"/>
      </w:r>
    </w:p>
    <w:p w:rsidR="002B1C5C" w:rsidRPr="00E34109" w:rsidRDefault="002B1C5C" w:rsidP="00E629B7">
      <w:pPr>
        <w:shd w:val="clear" w:color="auto" w:fill="007400"/>
        <w:ind w:firstLine="142"/>
        <w:jc w:val="center"/>
        <w:rPr>
          <w:b/>
          <w:bCs/>
          <w:color w:val="FFFFFF" w:themeColor="background1"/>
          <w:sz w:val="24"/>
        </w:rPr>
      </w:pPr>
      <w:r w:rsidRPr="00E34109">
        <w:rPr>
          <w:b/>
          <w:bCs/>
          <w:color w:val="FFFFFF" w:themeColor="background1"/>
          <w:sz w:val="24"/>
        </w:rPr>
        <w:t>EPÍGRAFE 5. OBJETIVOS, PLAN DE ACCIÓN Y COMPLEMENTARIEDAD CON OTROS PLANES Y ASPECTOS INNOVADORES</w:t>
      </w:r>
    </w:p>
    <w:p w:rsidR="002B1C5C" w:rsidRPr="00E629B7" w:rsidRDefault="002B1C5C" w:rsidP="00E144DB">
      <w:pPr>
        <w:pStyle w:val="Ttulo1"/>
        <w:shd w:val="clear" w:color="auto" w:fill="007400"/>
        <w:spacing w:before="57"/>
        <w:jc w:val="center"/>
        <w:rPr>
          <w:bCs/>
          <w:sz w:val="24"/>
          <w:szCs w:val="22"/>
        </w:rPr>
      </w:pPr>
      <w:r w:rsidRPr="00E629B7">
        <w:rPr>
          <w:bCs/>
          <w:sz w:val="24"/>
          <w:szCs w:val="22"/>
        </w:rPr>
        <w:t>5.7 PLAN DE ACCIÓN. LÍNEA DE AYUDAS Nº2</w:t>
      </w:r>
    </w:p>
    <w:tbl>
      <w:tblPr>
        <w:tblStyle w:val="Tablaconcuadrcula"/>
        <w:tblW w:w="4951" w:type="pct"/>
        <w:jc w:val="center"/>
        <w:tblInd w:w="108" w:type="dxa"/>
        <w:tblLook w:val="04A0"/>
      </w:tblPr>
      <w:tblGrid>
        <w:gridCol w:w="239"/>
        <w:gridCol w:w="881"/>
        <w:gridCol w:w="131"/>
        <w:gridCol w:w="7457"/>
        <w:gridCol w:w="1325"/>
        <w:gridCol w:w="6"/>
      </w:tblGrid>
      <w:tr w:rsidR="002B1C5C" w:rsidRPr="002044DD" w:rsidTr="008C179C">
        <w:trPr>
          <w:gridAfter w:val="1"/>
          <w:wAfter w:w="4" w:type="pct"/>
          <w:trHeight w:val="267"/>
          <w:jc w:val="center"/>
        </w:trPr>
        <w:tc>
          <w:tcPr>
            <w:tcW w:w="4996" w:type="pct"/>
            <w:gridSpan w:val="5"/>
            <w:shd w:val="clear" w:color="auto" w:fill="B8EAB9"/>
          </w:tcPr>
          <w:p w:rsidR="002B1C5C" w:rsidRPr="002044DD" w:rsidRDefault="002B1C5C" w:rsidP="00660F06">
            <w:pPr>
              <w:rPr>
                <w:rFonts w:eastAsia="SimSun" w:cs="SourceSansPro,Bold"/>
                <w:b/>
                <w:bCs/>
                <w:szCs w:val="21"/>
                <w:lang w:eastAsia="es-ES_tradnl"/>
              </w:rPr>
            </w:pPr>
            <w:r w:rsidRPr="002044DD">
              <w:rPr>
                <w:rFonts w:eastAsia="SimSun" w:cs="SourceSansPro,Bold"/>
                <w:b/>
                <w:bCs/>
                <w:szCs w:val="21"/>
                <w:lang w:eastAsia="es-ES_tradnl"/>
              </w:rPr>
              <w:t xml:space="preserve">LÍNEA DE AYUDAS </w:t>
            </w:r>
            <w:r w:rsidR="00C61B3D" w:rsidRPr="002044DD">
              <w:rPr>
                <w:rFonts w:eastAsia="SimSun" w:cs="SourceSansPro,Bold"/>
                <w:b/>
                <w:bCs/>
                <w:szCs w:val="21"/>
                <w:lang w:eastAsia="es-ES_tradnl"/>
              </w:rPr>
              <w:t>N.º</w:t>
            </w:r>
            <w:r w:rsidRPr="002044DD">
              <w:rPr>
                <w:rFonts w:eastAsia="SimSun" w:cs="SourceSansPro,Bold"/>
                <w:b/>
                <w:bCs/>
                <w:szCs w:val="21"/>
                <w:lang w:eastAsia="es-ES_tradnl"/>
              </w:rPr>
              <w:t xml:space="preserve"> 2. DIVERSIFICACIÓN DE LA ECONOMÍA RURAL</w:t>
            </w:r>
          </w:p>
        </w:tc>
      </w:tr>
      <w:tr w:rsidR="002B1C5C" w:rsidRPr="002044DD" w:rsidTr="00B2556B">
        <w:trPr>
          <w:gridAfter w:val="1"/>
          <w:wAfter w:w="4" w:type="pct"/>
          <w:trHeight w:val="242"/>
          <w:jc w:val="center"/>
        </w:trPr>
        <w:tc>
          <w:tcPr>
            <w:tcW w:w="558" w:type="pct"/>
            <w:gridSpan w:val="2"/>
            <w:tcBorders>
              <w:bottom w:val="single" w:sz="4" w:space="0" w:color="auto"/>
            </w:tcBorders>
            <w:shd w:val="clear" w:color="auto" w:fill="B8EAB9"/>
          </w:tcPr>
          <w:p w:rsidR="002B1C5C" w:rsidRPr="002044DD" w:rsidRDefault="002B1C5C" w:rsidP="00660F06">
            <w:pPr>
              <w:rPr>
                <w:b/>
                <w:bCs/>
                <w:szCs w:val="21"/>
              </w:rPr>
            </w:pPr>
            <w:r w:rsidRPr="002044DD">
              <w:rPr>
                <w:b/>
                <w:bCs/>
                <w:sz w:val="18"/>
                <w:szCs w:val="21"/>
              </w:rPr>
              <w:t>Selección</w:t>
            </w:r>
          </w:p>
        </w:tc>
        <w:tc>
          <w:tcPr>
            <w:tcW w:w="4438" w:type="pct"/>
            <w:gridSpan w:val="3"/>
            <w:tcBorders>
              <w:bottom w:val="single" w:sz="4" w:space="0" w:color="auto"/>
            </w:tcBorders>
            <w:shd w:val="clear" w:color="auto" w:fill="B8EAB9"/>
          </w:tcPr>
          <w:p w:rsidR="002B1C5C" w:rsidRPr="002044DD" w:rsidRDefault="002B1C5C" w:rsidP="00660F06">
            <w:pPr>
              <w:rPr>
                <w:b/>
                <w:bCs/>
              </w:rPr>
            </w:pPr>
            <w:r w:rsidRPr="002044DD">
              <w:rPr>
                <w:rFonts w:eastAsia="SimSun" w:cs="SourceSansPro,Bold"/>
                <w:b/>
                <w:bCs/>
                <w:lang w:eastAsia="es-ES_tradnl"/>
              </w:rPr>
              <w:t>Tipologías de operaciones subvencionables</w:t>
            </w:r>
          </w:p>
        </w:tc>
      </w:tr>
      <w:tr w:rsidR="002B1C5C" w:rsidRPr="002044DD" w:rsidTr="00B2556B">
        <w:trPr>
          <w:gridAfter w:val="1"/>
          <w:wAfter w:w="4" w:type="pct"/>
          <w:trHeight w:val="521"/>
          <w:jc w:val="center"/>
        </w:trPr>
        <w:tc>
          <w:tcPr>
            <w:tcW w:w="558" w:type="pct"/>
            <w:gridSpan w:val="2"/>
            <w:tcBorders>
              <w:top w:val="single" w:sz="4" w:space="0" w:color="auto"/>
              <w:left w:val="single" w:sz="4" w:space="0" w:color="auto"/>
              <w:bottom w:val="single" w:sz="4" w:space="0" w:color="auto"/>
              <w:right w:val="single" w:sz="4" w:space="0" w:color="auto"/>
            </w:tcBorders>
            <w:shd w:val="clear" w:color="auto" w:fill="auto"/>
          </w:tcPr>
          <w:p w:rsidR="002B1C5C" w:rsidRPr="002044DD" w:rsidRDefault="002B1C5C" w:rsidP="00660F06">
            <w:pPr>
              <w:rPr>
                <w:b/>
                <w:bCs/>
                <w:szCs w:val="21"/>
              </w:rPr>
            </w:pPr>
          </w:p>
        </w:tc>
        <w:tc>
          <w:tcPr>
            <w:tcW w:w="4438"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2.1. Operaciones destinadas a la elaboración de estudios, planes y programas de apoyo a la diversificación de la economía rural.</w:t>
            </w:r>
          </w:p>
        </w:tc>
      </w:tr>
      <w:tr w:rsidR="002B1C5C" w:rsidRPr="002044DD" w:rsidTr="00B2556B">
        <w:trPr>
          <w:gridAfter w:val="1"/>
          <w:wAfter w:w="4" w:type="pct"/>
          <w:trHeight w:val="521"/>
          <w:jc w:val="center"/>
        </w:trPr>
        <w:tc>
          <w:tcPr>
            <w:tcW w:w="558" w:type="pct"/>
            <w:gridSpan w:val="2"/>
            <w:tcBorders>
              <w:top w:val="single" w:sz="4" w:space="0" w:color="auto"/>
              <w:left w:val="single" w:sz="4" w:space="0" w:color="auto"/>
              <w:bottom w:val="single" w:sz="4" w:space="0" w:color="auto"/>
              <w:right w:val="single" w:sz="4" w:space="0" w:color="auto"/>
            </w:tcBorders>
            <w:shd w:val="clear" w:color="auto" w:fill="auto"/>
          </w:tcPr>
          <w:p w:rsidR="002B1C5C" w:rsidRPr="002044DD" w:rsidRDefault="002B1C5C" w:rsidP="00660F06">
            <w:pPr>
              <w:rPr>
                <w:b/>
                <w:bCs/>
                <w:szCs w:val="21"/>
              </w:rPr>
            </w:pPr>
          </w:p>
        </w:tc>
        <w:tc>
          <w:tcPr>
            <w:tcW w:w="4438"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2.2. Operaciones destinadas al desarrollo de actividades de formación para la diversificación de la economía rural.</w:t>
            </w:r>
          </w:p>
        </w:tc>
      </w:tr>
      <w:tr w:rsidR="002B1C5C" w:rsidRPr="002044DD" w:rsidTr="00B2556B">
        <w:trPr>
          <w:gridAfter w:val="1"/>
          <w:wAfter w:w="4" w:type="pct"/>
          <w:trHeight w:val="509"/>
          <w:jc w:val="center"/>
        </w:trPr>
        <w:tc>
          <w:tcPr>
            <w:tcW w:w="558" w:type="pct"/>
            <w:gridSpan w:val="2"/>
            <w:tcBorders>
              <w:top w:val="single" w:sz="4" w:space="0" w:color="auto"/>
              <w:left w:val="single" w:sz="4" w:space="0" w:color="auto"/>
              <w:bottom w:val="single" w:sz="4" w:space="0" w:color="auto"/>
              <w:right w:val="single" w:sz="4" w:space="0" w:color="auto"/>
            </w:tcBorders>
            <w:shd w:val="clear" w:color="auto" w:fill="auto"/>
          </w:tcPr>
          <w:p w:rsidR="002B1C5C" w:rsidRPr="002044DD" w:rsidRDefault="002B1C5C" w:rsidP="00660F06">
            <w:pPr>
              <w:rPr>
                <w:b/>
                <w:bCs/>
                <w:szCs w:val="21"/>
              </w:rPr>
            </w:pPr>
          </w:p>
        </w:tc>
        <w:tc>
          <w:tcPr>
            <w:tcW w:w="4438"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2.3. Operaciones destinadas al desarrollo de actividades de información y promoción vinculadas a la diversificación de la economía rural.</w:t>
            </w:r>
          </w:p>
        </w:tc>
      </w:tr>
      <w:tr w:rsidR="002B1C5C" w:rsidRPr="002044DD" w:rsidTr="00B2556B">
        <w:trPr>
          <w:gridAfter w:val="1"/>
          <w:wAfter w:w="4" w:type="pct"/>
          <w:trHeight w:val="521"/>
          <w:jc w:val="center"/>
        </w:trPr>
        <w:tc>
          <w:tcPr>
            <w:tcW w:w="558" w:type="pct"/>
            <w:gridSpan w:val="2"/>
            <w:tcBorders>
              <w:top w:val="single" w:sz="4" w:space="0" w:color="auto"/>
              <w:left w:val="single" w:sz="4" w:space="0" w:color="auto"/>
              <w:bottom w:val="single" w:sz="4" w:space="0" w:color="auto"/>
              <w:right w:val="single" w:sz="4" w:space="0" w:color="auto"/>
            </w:tcBorders>
            <w:shd w:val="clear" w:color="auto" w:fill="auto"/>
          </w:tcPr>
          <w:p w:rsidR="002B1C5C" w:rsidRPr="002044DD" w:rsidRDefault="002B1C5C" w:rsidP="00660F06">
            <w:pPr>
              <w:rPr>
                <w:b/>
                <w:bCs/>
                <w:szCs w:val="21"/>
              </w:rPr>
            </w:pPr>
          </w:p>
        </w:tc>
        <w:tc>
          <w:tcPr>
            <w:tcW w:w="4438"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2.4. Operaciones destinadas al desarrollo de actividades de demostración para la diversificación de la economía rural.</w:t>
            </w:r>
          </w:p>
        </w:tc>
      </w:tr>
      <w:tr w:rsidR="002B1C5C" w:rsidRPr="002044DD" w:rsidTr="00B2556B">
        <w:trPr>
          <w:gridAfter w:val="1"/>
          <w:wAfter w:w="4" w:type="pct"/>
          <w:trHeight w:val="521"/>
          <w:jc w:val="center"/>
        </w:trPr>
        <w:tc>
          <w:tcPr>
            <w:tcW w:w="5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b/>
                <w:bCs/>
                <w:szCs w:val="21"/>
              </w:rPr>
            </w:pPr>
          </w:p>
        </w:tc>
        <w:tc>
          <w:tcPr>
            <w:tcW w:w="4438"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2.5. Operaciones destinadas a la dotación y mejora de infraestructuras, equipamientos, herramientas y servicios de apoyo a la diversificación de la economía rural.</w:t>
            </w:r>
          </w:p>
        </w:tc>
      </w:tr>
      <w:tr w:rsidR="00B71B45" w:rsidRPr="002044DD" w:rsidTr="00B2556B">
        <w:trPr>
          <w:gridAfter w:val="1"/>
          <w:wAfter w:w="4" w:type="pct"/>
          <w:trHeight w:val="521"/>
          <w:jc w:val="center"/>
        </w:trPr>
        <w:tc>
          <w:tcPr>
            <w:tcW w:w="558" w:type="pct"/>
            <w:gridSpan w:val="2"/>
            <w:tcBorders>
              <w:top w:val="single" w:sz="4" w:space="0" w:color="auto"/>
              <w:left w:val="single" w:sz="4" w:space="0" w:color="auto"/>
              <w:bottom w:val="single" w:sz="4" w:space="0" w:color="auto"/>
              <w:right w:val="single" w:sz="4" w:space="0" w:color="auto"/>
            </w:tcBorders>
            <w:shd w:val="clear" w:color="auto" w:fill="auto"/>
          </w:tcPr>
          <w:p w:rsidR="00B71B45" w:rsidRPr="002044DD" w:rsidRDefault="00B71B45" w:rsidP="00B71B45">
            <w:pPr>
              <w:jc w:val="center"/>
              <w:rPr>
                <w:b/>
                <w:bCs/>
                <w:szCs w:val="21"/>
              </w:rPr>
            </w:pPr>
            <w:r w:rsidRPr="002044DD">
              <w:rPr>
                <w:b/>
                <w:bCs/>
                <w:szCs w:val="21"/>
              </w:rPr>
              <w:t>SI</w:t>
            </w:r>
          </w:p>
        </w:tc>
        <w:tc>
          <w:tcPr>
            <w:tcW w:w="44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71B45" w:rsidRPr="002044DD" w:rsidRDefault="00B71B45" w:rsidP="00B71B45">
            <w:pPr>
              <w:rPr>
                <w:rFonts w:eastAsia="SimSun" w:cs="SourceSansPro,Bold"/>
                <w:bCs/>
                <w:szCs w:val="21"/>
                <w:lang w:eastAsia="es-ES_tradnl"/>
              </w:rPr>
            </w:pPr>
            <w:r w:rsidRPr="002044DD">
              <w:rPr>
                <w:rFonts w:eastAsia="SimSun" w:cs="SourceSansPro,Bold"/>
                <w:bCs/>
                <w:szCs w:val="21"/>
                <w:lang w:eastAsia="es-ES_tradnl"/>
              </w:rPr>
              <w:t>2.6. Operaciones destinadas a la puesta en marcha, modernización y mejora de la competitividad de empresas.</w:t>
            </w:r>
          </w:p>
        </w:tc>
      </w:tr>
      <w:tr w:rsidR="00B71B45" w:rsidRPr="002044DD" w:rsidTr="00B2556B">
        <w:trPr>
          <w:gridAfter w:val="1"/>
          <w:wAfter w:w="4" w:type="pct"/>
          <w:trHeight w:val="509"/>
          <w:jc w:val="center"/>
        </w:trPr>
        <w:tc>
          <w:tcPr>
            <w:tcW w:w="558" w:type="pct"/>
            <w:gridSpan w:val="2"/>
            <w:tcBorders>
              <w:top w:val="single" w:sz="4" w:space="0" w:color="auto"/>
              <w:left w:val="single" w:sz="4" w:space="0" w:color="auto"/>
              <w:bottom w:val="single" w:sz="4" w:space="0" w:color="auto"/>
              <w:right w:val="single" w:sz="4" w:space="0" w:color="auto"/>
            </w:tcBorders>
            <w:shd w:val="clear" w:color="auto" w:fill="auto"/>
          </w:tcPr>
          <w:p w:rsidR="00B71B45" w:rsidRPr="002044DD" w:rsidRDefault="00B71B45" w:rsidP="00B71B45">
            <w:pPr>
              <w:jc w:val="center"/>
              <w:rPr>
                <w:b/>
                <w:bCs/>
                <w:szCs w:val="21"/>
              </w:rPr>
            </w:pPr>
            <w:r w:rsidRPr="002044DD">
              <w:rPr>
                <w:b/>
                <w:bCs/>
                <w:szCs w:val="21"/>
              </w:rPr>
              <w:t>SI</w:t>
            </w:r>
          </w:p>
        </w:tc>
        <w:tc>
          <w:tcPr>
            <w:tcW w:w="4438"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B71B45" w:rsidRPr="002044DD" w:rsidRDefault="00B71B45" w:rsidP="00B71B45">
            <w:pPr>
              <w:rPr>
                <w:rFonts w:eastAsia="SimSun" w:cs="SourceSansPro,Bold"/>
                <w:bCs/>
                <w:szCs w:val="21"/>
                <w:lang w:eastAsia="es-ES_tradnl"/>
              </w:rPr>
            </w:pPr>
            <w:r w:rsidRPr="002044DD">
              <w:rPr>
                <w:rFonts w:eastAsia="SimSun" w:cs="SourceSansPro,Bold"/>
                <w:bCs/>
                <w:szCs w:val="21"/>
                <w:lang w:eastAsia="es-ES_tradnl"/>
              </w:rPr>
              <w:t>2.7. Operaciones destinadas a la puesta en marcha y desarrollo de nuevas actividades económicas a través de la ejecución de un plan empresarial.</w:t>
            </w:r>
          </w:p>
        </w:tc>
      </w:tr>
      <w:tr w:rsidR="002B1C5C" w:rsidRPr="002044DD" w:rsidTr="008C179C">
        <w:trPr>
          <w:gridAfter w:val="1"/>
          <w:wAfter w:w="4" w:type="pct"/>
          <w:trHeight w:val="305"/>
          <w:jc w:val="center"/>
        </w:trPr>
        <w:tc>
          <w:tcPr>
            <w:tcW w:w="4996" w:type="pct"/>
            <w:gridSpan w:val="5"/>
            <w:tcBorders>
              <w:top w:val="single" w:sz="4" w:space="0" w:color="auto"/>
            </w:tcBorders>
            <w:shd w:val="clear" w:color="auto" w:fill="B8EAB9"/>
          </w:tcPr>
          <w:p w:rsidR="002B1C5C" w:rsidRPr="002044DD" w:rsidRDefault="002B1C5C" w:rsidP="00660F06">
            <w:pPr>
              <w:rPr>
                <w:b/>
                <w:bCs/>
                <w:sz w:val="24"/>
              </w:rPr>
            </w:pPr>
            <w:r w:rsidRPr="002044DD">
              <w:rPr>
                <w:rFonts w:eastAsia="SimSun" w:cs="SourceSansPro,Bold"/>
                <w:b/>
                <w:bCs/>
                <w:szCs w:val="21"/>
                <w:lang w:eastAsia="es-ES_tradnl"/>
              </w:rPr>
              <w:t>CRITERIOS DE SELECCIÓN APLICABLES A LA LÍNEA DE AYUDAS</w:t>
            </w:r>
          </w:p>
        </w:tc>
      </w:tr>
      <w:tr w:rsidR="002B1C5C" w:rsidRPr="002044DD" w:rsidTr="00B2556B">
        <w:trPr>
          <w:gridAfter w:val="1"/>
          <w:wAfter w:w="4" w:type="pct"/>
          <w:trHeight w:val="419"/>
          <w:jc w:val="center"/>
        </w:trPr>
        <w:tc>
          <w:tcPr>
            <w:tcW w:w="558" w:type="pct"/>
            <w:gridSpan w:val="2"/>
            <w:shd w:val="clear" w:color="auto" w:fill="B8EAB9"/>
          </w:tcPr>
          <w:p w:rsidR="002B1C5C" w:rsidRPr="002044DD" w:rsidRDefault="002B1C5C" w:rsidP="00660F06">
            <w:pPr>
              <w:rPr>
                <w:b/>
                <w:bCs/>
                <w:szCs w:val="21"/>
              </w:rPr>
            </w:pPr>
            <w:r w:rsidRPr="002044DD">
              <w:rPr>
                <w:b/>
                <w:bCs/>
                <w:sz w:val="18"/>
                <w:szCs w:val="21"/>
              </w:rPr>
              <w:t>Código</w:t>
            </w:r>
          </w:p>
        </w:tc>
        <w:tc>
          <w:tcPr>
            <w:tcW w:w="3778" w:type="pct"/>
            <w:gridSpan w:val="2"/>
            <w:shd w:val="clear" w:color="auto" w:fill="B8EAB9"/>
          </w:tcPr>
          <w:p w:rsidR="002B1C5C" w:rsidRPr="002044DD" w:rsidRDefault="002B1C5C" w:rsidP="00660F06">
            <w:pPr>
              <w:rPr>
                <w:rFonts w:eastAsia="SimSun" w:cs="SourceSansPro,Bold"/>
                <w:b/>
                <w:bCs/>
                <w:szCs w:val="21"/>
                <w:lang w:eastAsia="es-ES_tradnl"/>
              </w:rPr>
            </w:pPr>
            <w:r w:rsidRPr="002044DD">
              <w:rPr>
                <w:rFonts w:eastAsia="SimSun" w:cs="SourceSansPro,Bold"/>
                <w:b/>
                <w:bCs/>
                <w:sz w:val="19"/>
                <w:szCs w:val="21"/>
                <w:lang w:eastAsia="es-ES_tradnl"/>
              </w:rPr>
              <w:t>Denominación de criterios y subcriterios de selección (operaciones de carácter productivo)</w:t>
            </w:r>
          </w:p>
        </w:tc>
        <w:tc>
          <w:tcPr>
            <w:tcW w:w="660" w:type="pct"/>
            <w:shd w:val="clear" w:color="auto" w:fill="B8EAB9"/>
          </w:tcPr>
          <w:p w:rsidR="002B1C5C" w:rsidRPr="002044DD" w:rsidRDefault="002B1C5C" w:rsidP="008B3719">
            <w:pPr>
              <w:jc w:val="center"/>
              <w:rPr>
                <w:rFonts w:eastAsia="SimSun" w:cs="SourceSansPro,Bold"/>
                <w:b/>
                <w:bCs/>
                <w:sz w:val="17"/>
                <w:szCs w:val="21"/>
                <w:lang w:eastAsia="es-ES_tradnl"/>
              </w:rPr>
            </w:pPr>
            <w:r w:rsidRPr="002044DD">
              <w:rPr>
                <w:rFonts w:eastAsia="SimSun" w:cs="SourceSansPro,Bold"/>
                <w:b/>
                <w:bCs/>
                <w:sz w:val="17"/>
                <w:szCs w:val="21"/>
                <w:lang w:eastAsia="es-ES_tradnl"/>
              </w:rPr>
              <w:t>Puntuación asignada</w:t>
            </w:r>
          </w:p>
        </w:tc>
      </w:tr>
      <w:tr w:rsidR="006560E9" w:rsidRPr="002044DD" w:rsidTr="00B2556B">
        <w:trPr>
          <w:gridAfter w:val="1"/>
          <w:wAfter w:w="4" w:type="pct"/>
          <w:trHeight w:val="242"/>
          <w:jc w:val="center"/>
        </w:trPr>
        <w:tc>
          <w:tcPr>
            <w:tcW w:w="558" w:type="pct"/>
            <w:gridSpan w:val="2"/>
            <w:shd w:val="clear" w:color="auto" w:fill="FBE6CD" w:themeFill="accent1" w:themeFillTint="33"/>
            <w:vAlign w:val="center"/>
          </w:tcPr>
          <w:p w:rsidR="006560E9" w:rsidRPr="002044DD" w:rsidRDefault="006560E9" w:rsidP="006560E9">
            <w:pPr>
              <w:rPr>
                <w:b/>
                <w:bCs/>
                <w:sz w:val="20"/>
                <w:szCs w:val="20"/>
              </w:rPr>
            </w:pPr>
            <w:r w:rsidRPr="002044DD">
              <w:rPr>
                <w:b/>
                <w:bCs/>
                <w:color w:val="000000"/>
                <w:sz w:val="20"/>
                <w:szCs w:val="20"/>
              </w:rPr>
              <w:t>AT.2</w:t>
            </w:r>
          </w:p>
        </w:tc>
        <w:tc>
          <w:tcPr>
            <w:tcW w:w="3778" w:type="pct"/>
            <w:gridSpan w:val="2"/>
            <w:shd w:val="clear" w:color="auto" w:fill="FBE6CD" w:themeFill="accent1" w:themeFillTint="33"/>
            <w:vAlign w:val="center"/>
          </w:tcPr>
          <w:p w:rsidR="006560E9" w:rsidRPr="002044DD" w:rsidRDefault="006560E9" w:rsidP="006560E9">
            <w:pPr>
              <w:rPr>
                <w:rFonts w:eastAsia="SimSun" w:cs="SourceSansPro,Bold"/>
                <w:b/>
                <w:bCs/>
                <w:sz w:val="20"/>
                <w:szCs w:val="20"/>
                <w:lang w:eastAsia="es-ES_tradnl"/>
              </w:rPr>
            </w:pPr>
            <w:r w:rsidRPr="002044DD">
              <w:rPr>
                <w:b/>
                <w:bCs/>
                <w:color w:val="000000"/>
                <w:sz w:val="20"/>
                <w:szCs w:val="20"/>
              </w:rPr>
              <w:t>Factor de aislamiento</w:t>
            </w:r>
          </w:p>
        </w:tc>
        <w:tc>
          <w:tcPr>
            <w:tcW w:w="660" w:type="pct"/>
            <w:shd w:val="clear" w:color="auto" w:fill="FBE6CD" w:themeFill="accent1" w:themeFillTint="33"/>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AT.2.1</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El núcleo de población donde se ejecuta la operación está a más de 60 minutos de distancia del municipio capital de provincia.</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AT.2.2</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El núcleo de población se ejecuta la operación está a más de 30 minutos y menos de 60 minutos de distancia del municipio capital de provincia</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6560E9" w:rsidRPr="002044DD" w:rsidTr="00B2556B">
        <w:trPr>
          <w:gridAfter w:val="1"/>
          <w:wAfter w:w="4" w:type="pct"/>
          <w:trHeight w:val="229"/>
          <w:jc w:val="center"/>
        </w:trPr>
        <w:tc>
          <w:tcPr>
            <w:tcW w:w="558" w:type="pct"/>
            <w:gridSpan w:val="2"/>
            <w:shd w:val="clear" w:color="auto" w:fill="FBE6CD" w:themeFill="accent1" w:themeFillTint="33"/>
            <w:vAlign w:val="center"/>
          </w:tcPr>
          <w:p w:rsidR="006560E9" w:rsidRPr="002044DD" w:rsidRDefault="006560E9" w:rsidP="006560E9">
            <w:pPr>
              <w:rPr>
                <w:b/>
                <w:bCs/>
                <w:sz w:val="20"/>
                <w:szCs w:val="20"/>
              </w:rPr>
            </w:pPr>
            <w:r w:rsidRPr="002044DD">
              <w:rPr>
                <w:b/>
                <w:bCs/>
                <w:color w:val="000000"/>
                <w:sz w:val="20"/>
                <w:szCs w:val="20"/>
              </w:rPr>
              <w:t>AT.8</w:t>
            </w:r>
          </w:p>
        </w:tc>
        <w:tc>
          <w:tcPr>
            <w:tcW w:w="3778" w:type="pct"/>
            <w:gridSpan w:val="2"/>
            <w:shd w:val="clear" w:color="auto" w:fill="FBE6CD" w:themeFill="accent1" w:themeFillTint="33"/>
            <w:vAlign w:val="center"/>
          </w:tcPr>
          <w:p w:rsidR="006560E9" w:rsidRPr="002044DD" w:rsidRDefault="006560E9" w:rsidP="006560E9">
            <w:pPr>
              <w:rPr>
                <w:rFonts w:eastAsia="SimSun" w:cs="SourceSansPro,Bold"/>
                <w:b/>
                <w:bCs/>
                <w:sz w:val="20"/>
                <w:szCs w:val="20"/>
                <w:lang w:eastAsia="es-ES_tradnl"/>
              </w:rPr>
            </w:pPr>
            <w:r w:rsidRPr="002044DD">
              <w:rPr>
                <w:b/>
                <w:bCs/>
                <w:color w:val="000000"/>
                <w:sz w:val="20"/>
                <w:szCs w:val="20"/>
              </w:rPr>
              <w:t>Efectos de la operación en el territorio</w:t>
            </w:r>
          </w:p>
        </w:tc>
        <w:tc>
          <w:tcPr>
            <w:tcW w:w="660" w:type="pct"/>
            <w:shd w:val="clear" w:color="auto" w:fill="FBE6CD" w:themeFill="accent1" w:themeFillTint="33"/>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42"/>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AT.8.1</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 xml:space="preserve">La operación consiste en </w:t>
            </w:r>
            <w:r w:rsidR="006A1C08" w:rsidRPr="002044DD">
              <w:rPr>
                <w:color w:val="000000"/>
                <w:sz w:val="20"/>
                <w:szCs w:val="20"/>
              </w:rPr>
              <w:t>una primera</w:t>
            </w:r>
            <w:r w:rsidRPr="002044DD">
              <w:rPr>
                <w:color w:val="000000"/>
                <w:sz w:val="20"/>
                <w:szCs w:val="20"/>
              </w:rPr>
              <w:t xml:space="preserve"> instalación o un primer servicio/actividad prestacional por una empresa o persona autónoma</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AT. 8.2</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La operación consiste en la ampliación o diversificación de servicios o actividades distintos de los prestados inicialmente por una empresa o persona autónoma</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9</w:t>
            </w:r>
          </w:p>
        </w:tc>
      </w:tr>
      <w:tr w:rsidR="006560E9" w:rsidRPr="002044DD" w:rsidTr="00B2556B">
        <w:trPr>
          <w:gridAfter w:val="1"/>
          <w:wAfter w:w="4" w:type="pct"/>
          <w:trHeight w:val="229"/>
          <w:jc w:val="center"/>
        </w:trPr>
        <w:tc>
          <w:tcPr>
            <w:tcW w:w="558" w:type="pct"/>
            <w:gridSpan w:val="2"/>
            <w:shd w:val="clear" w:color="auto" w:fill="FBE6CD" w:themeFill="accent1" w:themeFillTint="33"/>
            <w:vAlign w:val="center"/>
          </w:tcPr>
          <w:p w:rsidR="006560E9" w:rsidRPr="002044DD" w:rsidRDefault="006560E9" w:rsidP="006560E9">
            <w:pPr>
              <w:rPr>
                <w:b/>
                <w:bCs/>
                <w:sz w:val="20"/>
                <w:szCs w:val="20"/>
              </w:rPr>
            </w:pPr>
            <w:r w:rsidRPr="002044DD">
              <w:rPr>
                <w:b/>
                <w:bCs/>
                <w:color w:val="000000"/>
                <w:sz w:val="20"/>
                <w:szCs w:val="20"/>
              </w:rPr>
              <w:t>CO.1</w:t>
            </w:r>
          </w:p>
        </w:tc>
        <w:tc>
          <w:tcPr>
            <w:tcW w:w="3778" w:type="pct"/>
            <w:gridSpan w:val="2"/>
            <w:shd w:val="clear" w:color="auto" w:fill="FBE6CD" w:themeFill="accent1" w:themeFillTint="33"/>
            <w:vAlign w:val="center"/>
          </w:tcPr>
          <w:p w:rsidR="006560E9" w:rsidRPr="002044DD" w:rsidRDefault="006560E9" w:rsidP="006560E9">
            <w:pPr>
              <w:rPr>
                <w:rFonts w:eastAsia="SimSun" w:cs="SourceSansPro,Bold"/>
                <w:b/>
                <w:bCs/>
                <w:sz w:val="20"/>
                <w:szCs w:val="20"/>
                <w:lang w:eastAsia="es-ES_tradnl"/>
              </w:rPr>
            </w:pPr>
            <w:r w:rsidRPr="002044DD">
              <w:rPr>
                <w:b/>
                <w:bCs/>
                <w:color w:val="000000"/>
                <w:sz w:val="20"/>
                <w:szCs w:val="20"/>
              </w:rPr>
              <w:t>Resolución de las necesidades priorizadas detectadas en EDLL (*)</w:t>
            </w:r>
          </w:p>
        </w:tc>
        <w:tc>
          <w:tcPr>
            <w:tcW w:w="660" w:type="pct"/>
            <w:shd w:val="clear" w:color="auto" w:fill="FBE6CD" w:themeFill="accent1" w:themeFillTint="33"/>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42"/>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CO.1.1</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 xml:space="preserve">La operación atiende </w:t>
            </w:r>
            <w:r w:rsidR="006A1C08" w:rsidRPr="002044DD">
              <w:rPr>
                <w:color w:val="000000"/>
                <w:sz w:val="20"/>
                <w:szCs w:val="20"/>
              </w:rPr>
              <w:t>a 1</w:t>
            </w:r>
            <w:r w:rsidRPr="002044DD">
              <w:rPr>
                <w:color w:val="000000"/>
                <w:sz w:val="20"/>
                <w:szCs w:val="20"/>
              </w:rPr>
              <w:t xml:space="preserve"> necesidad priorizada detectada en EDLL</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CO.1.2</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La operación atiende a 2 necesidades priorizadas detectadas en EDLL</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9</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CO.1.3</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La operación atiende a 3 ó más necesidades priorizadas detectadas en EDLL</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gridAfter w:val="1"/>
          <w:wAfter w:w="4" w:type="pct"/>
          <w:trHeight w:val="229"/>
          <w:jc w:val="center"/>
        </w:trPr>
        <w:tc>
          <w:tcPr>
            <w:tcW w:w="558" w:type="pct"/>
            <w:gridSpan w:val="2"/>
            <w:shd w:val="clear" w:color="auto" w:fill="FBE6CD" w:themeFill="accent1" w:themeFillTint="33"/>
            <w:vAlign w:val="center"/>
          </w:tcPr>
          <w:p w:rsidR="006560E9" w:rsidRPr="002044DD" w:rsidRDefault="006560E9" w:rsidP="006560E9">
            <w:pPr>
              <w:rPr>
                <w:b/>
                <w:bCs/>
                <w:sz w:val="20"/>
                <w:szCs w:val="20"/>
              </w:rPr>
            </w:pPr>
            <w:r w:rsidRPr="002044DD">
              <w:rPr>
                <w:b/>
                <w:bCs/>
                <w:color w:val="000000"/>
                <w:sz w:val="20"/>
                <w:szCs w:val="20"/>
              </w:rPr>
              <w:t>FE.3</w:t>
            </w:r>
          </w:p>
        </w:tc>
        <w:tc>
          <w:tcPr>
            <w:tcW w:w="3778" w:type="pct"/>
            <w:gridSpan w:val="2"/>
            <w:shd w:val="clear" w:color="auto" w:fill="FBE6CD" w:themeFill="accent1" w:themeFillTint="33"/>
            <w:vAlign w:val="center"/>
          </w:tcPr>
          <w:p w:rsidR="006560E9" w:rsidRPr="002044DD" w:rsidRDefault="006560E9" w:rsidP="006560E9">
            <w:pPr>
              <w:rPr>
                <w:rFonts w:eastAsia="SimSun" w:cs="SourceSansPro,Bold"/>
                <w:b/>
                <w:bCs/>
                <w:sz w:val="20"/>
                <w:szCs w:val="20"/>
                <w:lang w:eastAsia="es-ES_tradnl"/>
              </w:rPr>
            </w:pPr>
            <w:r w:rsidRPr="002044DD">
              <w:rPr>
                <w:b/>
                <w:bCs/>
                <w:color w:val="000000"/>
                <w:sz w:val="20"/>
                <w:szCs w:val="20"/>
              </w:rPr>
              <w:t>Encuadramiento de la operación en alguna división de la Nomenclatura Estadística de Actividades Económicas (NACE v.2), siempre que sean subvencionables por LEADER</w:t>
            </w:r>
          </w:p>
        </w:tc>
        <w:tc>
          <w:tcPr>
            <w:tcW w:w="660" w:type="pct"/>
            <w:shd w:val="clear" w:color="auto" w:fill="FBE6CD" w:themeFill="accent1" w:themeFillTint="33"/>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3.1</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Agricultura, ganadería, silvicultura</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3.2</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Industria extractiva o manufacturera</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3.3</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Suministro de energía eléctrica, gas, vapor y aire acondicionado; suministro de agua, actividades de saneamiento, gestión de residuos y descontaminación</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3.4</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Construcción</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3.5</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Comercio al por mayor y al por menor; Reparación de vehículos de motor</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3.6</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Transporte y almacenamiento</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3.7</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Hostelería</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3.8</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Información y comunicaciones</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3.9</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Actividades inmobiliarias</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3.10</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Actividades profesionales, científicas y técnicas</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3.11</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Actividades administrativas y servicios auxiliares</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3.12</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Administración Pública y Defensa</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3.13</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Educación</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3.14</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Actividades sanitarias y de servicios sociales</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3.15</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Actividades artísticas, recreativas o de entretenimiento</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color w:val="000000"/>
                <w:sz w:val="20"/>
                <w:szCs w:val="20"/>
              </w:rPr>
              <w:t>FE 3.16</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color w:val="000000"/>
                <w:sz w:val="20"/>
                <w:szCs w:val="20"/>
              </w:rPr>
              <w:t>Otros servicios</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6560E9" w:rsidRPr="002044DD" w:rsidTr="00B2556B">
        <w:trPr>
          <w:gridAfter w:val="1"/>
          <w:wAfter w:w="4" w:type="pct"/>
          <w:trHeight w:val="229"/>
          <w:jc w:val="center"/>
        </w:trPr>
        <w:tc>
          <w:tcPr>
            <w:tcW w:w="558" w:type="pct"/>
            <w:gridSpan w:val="2"/>
            <w:shd w:val="clear" w:color="auto" w:fill="FBE6CD" w:themeFill="accent1" w:themeFillTint="33"/>
            <w:vAlign w:val="center"/>
          </w:tcPr>
          <w:p w:rsidR="006560E9" w:rsidRPr="002044DD" w:rsidRDefault="006560E9" w:rsidP="006560E9">
            <w:pPr>
              <w:rPr>
                <w:b/>
                <w:bCs/>
                <w:sz w:val="20"/>
                <w:szCs w:val="20"/>
              </w:rPr>
            </w:pPr>
            <w:r w:rsidRPr="002044DD">
              <w:rPr>
                <w:b/>
                <w:bCs/>
                <w:color w:val="000000"/>
                <w:sz w:val="20"/>
                <w:szCs w:val="20"/>
              </w:rPr>
              <w:t>RD.2</w:t>
            </w:r>
          </w:p>
        </w:tc>
        <w:tc>
          <w:tcPr>
            <w:tcW w:w="3778" w:type="pct"/>
            <w:gridSpan w:val="2"/>
            <w:shd w:val="clear" w:color="auto" w:fill="FBE6CD" w:themeFill="accent1" w:themeFillTint="33"/>
            <w:vAlign w:val="center"/>
          </w:tcPr>
          <w:p w:rsidR="006560E9" w:rsidRPr="002044DD" w:rsidRDefault="006560E9" w:rsidP="006560E9">
            <w:pPr>
              <w:rPr>
                <w:rFonts w:eastAsia="SimSun" w:cs="SourceSansPro,Bold"/>
                <w:b/>
                <w:bCs/>
                <w:sz w:val="20"/>
                <w:szCs w:val="20"/>
                <w:lang w:eastAsia="es-ES_tradnl"/>
              </w:rPr>
            </w:pPr>
            <w:r w:rsidRPr="002044DD">
              <w:rPr>
                <w:b/>
                <w:bCs/>
                <w:color w:val="000000"/>
                <w:sz w:val="20"/>
                <w:szCs w:val="20"/>
              </w:rPr>
              <w:t>Evolución de los índices de población</w:t>
            </w:r>
          </w:p>
        </w:tc>
        <w:tc>
          <w:tcPr>
            <w:tcW w:w="660" w:type="pct"/>
            <w:shd w:val="clear" w:color="auto" w:fill="FBE6CD" w:themeFill="accent1" w:themeFillTint="33"/>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sz w:val="20"/>
                <w:szCs w:val="20"/>
              </w:rPr>
              <w:t>RD.2.1</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sz w:val="20"/>
                <w:szCs w:val="20"/>
              </w:rPr>
              <w:t>Municipios con pérdida de más del 15% de población censada en el último marco 2014-2022</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sz w:val="20"/>
                <w:szCs w:val="20"/>
              </w:rPr>
              <w:t>RD.2.2</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sz w:val="20"/>
                <w:szCs w:val="20"/>
              </w:rPr>
              <w:t>Municipios con pérdida de más del 10% de población censada en el último marco 2014-2022</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9</w:t>
            </w:r>
          </w:p>
        </w:tc>
      </w:tr>
      <w:tr w:rsidR="006560E9" w:rsidRPr="002044DD" w:rsidTr="00B2556B">
        <w:trPr>
          <w:trHeight w:val="229"/>
          <w:jc w:val="center"/>
        </w:trPr>
        <w:tc>
          <w:tcPr>
            <w:tcW w:w="119" w:type="pct"/>
            <w:shd w:val="clear" w:color="auto" w:fill="000000" w:themeFill="text1"/>
          </w:tcPr>
          <w:p w:rsidR="006560E9" w:rsidRPr="002044DD" w:rsidRDefault="006560E9" w:rsidP="006560E9">
            <w:pPr>
              <w:rPr>
                <w:b/>
                <w:bCs/>
                <w:sz w:val="20"/>
                <w:szCs w:val="20"/>
              </w:rPr>
            </w:pPr>
          </w:p>
        </w:tc>
        <w:tc>
          <w:tcPr>
            <w:tcW w:w="504" w:type="pct"/>
            <w:gridSpan w:val="2"/>
            <w:vAlign w:val="center"/>
          </w:tcPr>
          <w:p w:rsidR="006560E9" w:rsidRPr="002044DD" w:rsidRDefault="006560E9" w:rsidP="006560E9">
            <w:pPr>
              <w:rPr>
                <w:b/>
                <w:bCs/>
                <w:sz w:val="20"/>
                <w:szCs w:val="20"/>
              </w:rPr>
            </w:pPr>
            <w:r w:rsidRPr="002044DD">
              <w:rPr>
                <w:sz w:val="20"/>
                <w:szCs w:val="20"/>
              </w:rPr>
              <w:t>RD.2.3</w:t>
            </w:r>
          </w:p>
        </w:tc>
        <w:tc>
          <w:tcPr>
            <w:tcW w:w="3714" w:type="pct"/>
            <w:vAlign w:val="center"/>
          </w:tcPr>
          <w:p w:rsidR="006560E9" w:rsidRPr="002044DD" w:rsidRDefault="006560E9" w:rsidP="006560E9">
            <w:pPr>
              <w:rPr>
                <w:rFonts w:eastAsia="SimSun" w:cs="SourceSansPro,Bold"/>
                <w:b/>
                <w:bCs/>
                <w:sz w:val="20"/>
                <w:szCs w:val="20"/>
                <w:lang w:eastAsia="es-ES_tradnl"/>
              </w:rPr>
            </w:pPr>
            <w:r w:rsidRPr="002044DD">
              <w:rPr>
                <w:sz w:val="20"/>
                <w:szCs w:val="20"/>
              </w:rPr>
              <w:t>Municipios con pérdida de más del 5% de población censada en el último marco 2014-2022</w:t>
            </w:r>
            <w:r w:rsidR="006A1C08" w:rsidRPr="002044DD">
              <w:rPr>
                <w:b/>
                <w:bCs/>
                <w:color w:val="000000"/>
                <w:sz w:val="20"/>
                <w:szCs w:val="20"/>
              </w:rPr>
              <w:t>(Excluyente)</w:t>
            </w:r>
          </w:p>
        </w:tc>
        <w:tc>
          <w:tcPr>
            <w:tcW w:w="663" w:type="pct"/>
            <w:gridSpan w:val="2"/>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6A1C08" w:rsidRPr="002044DD" w:rsidTr="00B2556B">
        <w:trPr>
          <w:gridAfter w:val="1"/>
          <w:wAfter w:w="4" w:type="pct"/>
          <w:trHeight w:val="229"/>
          <w:jc w:val="center"/>
        </w:trPr>
        <w:tc>
          <w:tcPr>
            <w:tcW w:w="558" w:type="pct"/>
            <w:gridSpan w:val="2"/>
            <w:shd w:val="clear" w:color="auto" w:fill="FBE6CD" w:themeFill="accent1" w:themeFillTint="33"/>
            <w:vAlign w:val="center"/>
          </w:tcPr>
          <w:p w:rsidR="006A1C08" w:rsidRPr="002044DD" w:rsidRDefault="006A1C08" w:rsidP="006A1C08">
            <w:pPr>
              <w:rPr>
                <w:sz w:val="20"/>
                <w:szCs w:val="20"/>
              </w:rPr>
            </w:pPr>
            <w:r w:rsidRPr="002044DD">
              <w:rPr>
                <w:b/>
                <w:bCs/>
                <w:color w:val="000000"/>
                <w:sz w:val="20"/>
                <w:szCs w:val="20"/>
              </w:rPr>
              <w:t>CC.3</w:t>
            </w:r>
          </w:p>
        </w:tc>
        <w:tc>
          <w:tcPr>
            <w:tcW w:w="3778" w:type="pct"/>
            <w:gridSpan w:val="2"/>
            <w:shd w:val="clear" w:color="auto" w:fill="FBE6CD" w:themeFill="accent1" w:themeFillTint="33"/>
            <w:vAlign w:val="center"/>
          </w:tcPr>
          <w:p w:rsidR="006A1C08" w:rsidRPr="002044DD" w:rsidRDefault="006A1C08" w:rsidP="006A1C08">
            <w:pPr>
              <w:rPr>
                <w:sz w:val="20"/>
                <w:szCs w:val="20"/>
              </w:rPr>
            </w:pPr>
            <w:r w:rsidRPr="002044DD">
              <w:rPr>
                <w:b/>
                <w:bCs/>
                <w:color w:val="000000"/>
                <w:sz w:val="20"/>
                <w:szCs w:val="20"/>
              </w:rPr>
              <w:t>Reutilización, reciclado o reducción de residuos</w:t>
            </w:r>
          </w:p>
        </w:tc>
        <w:tc>
          <w:tcPr>
            <w:tcW w:w="660" w:type="pct"/>
            <w:shd w:val="clear" w:color="auto" w:fill="FBE6CD" w:themeFill="accent1" w:themeFillTint="33"/>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sz w:val="20"/>
                <w:szCs w:val="20"/>
              </w:rPr>
            </w:pPr>
            <w:r w:rsidRPr="002044DD">
              <w:rPr>
                <w:color w:val="000000"/>
                <w:sz w:val="20"/>
                <w:szCs w:val="20"/>
              </w:rPr>
              <w:t>CC.3.1</w:t>
            </w:r>
          </w:p>
        </w:tc>
        <w:tc>
          <w:tcPr>
            <w:tcW w:w="3714" w:type="pct"/>
            <w:vAlign w:val="center"/>
          </w:tcPr>
          <w:p w:rsidR="006A1C08" w:rsidRPr="002044DD" w:rsidRDefault="006A1C08" w:rsidP="006A1C08">
            <w:pPr>
              <w:rPr>
                <w:sz w:val="20"/>
                <w:szCs w:val="20"/>
              </w:rPr>
            </w:pPr>
            <w:r w:rsidRPr="002044DD">
              <w:rPr>
                <w:color w:val="000000"/>
                <w:sz w:val="20"/>
                <w:szCs w:val="20"/>
              </w:rPr>
              <w:t xml:space="preserve">Implantación de sistemas o procesos que supongan reutilización, reciclado o reducción de residuos </w:t>
            </w:r>
            <w:r w:rsidRPr="002044DD">
              <w:rPr>
                <w:b/>
                <w:bCs/>
                <w:color w:val="000000"/>
                <w:sz w:val="20"/>
                <w:szCs w:val="20"/>
              </w:rPr>
              <w:t>(Acumulable)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sz w:val="20"/>
                <w:szCs w:val="20"/>
              </w:rPr>
            </w:pPr>
            <w:r w:rsidRPr="002044DD">
              <w:rPr>
                <w:color w:val="000000"/>
                <w:sz w:val="20"/>
                <w:szCs w:val="20"/>
              </w:rPr>
              <w:t>CC.3.2</w:t>
            </w:r>
          </w:p>
        </w:tc>
        <w:tc>
          <w:tcPr>
            <w:tcW w:w="3714" w:type="pct"/>
            <w:vAlign w:val="center"/>
          </w:tcPr>
          <w:p w:rsidR="006A1C08" w:rsidRPr="002044DD" w:rsidRDefault="006A1C08" w:rsidP="006A1C08">
            <w:pPr>
              <w:rPr>
                <w:sz w:val="20"/>
                <w:szCs w:val="20"/>
              </w:rPr>
            </w:pPr>
            <w:r w:rsidRPr="002044DD">
              <w:rPr>
                <w:color w:val="000000"/>
                <w:sz w:val="20"/>
                <w:szCs w:val="20"/>
              </w:rPr>
              <w:t xml:space="preserve">Sustitución de materiales o procesos contaminantes por otros más sostenibles </w:t>
            </w:r>
            <w:r w:rsidRPr="002044DD">
              <w:rPr>
                <w:b/>
                <w:bCs/>
                <w:color w:val="000000"/>
                <w:sz w:val="20"/>
                <w:szCs w:val="20"/>
              </w:rPr>
              <w:t>(Acumulable)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sz w:val="20"/>
                <w:szCs w:val="20"/>
              </w:rPr>
            </w:pPr>
            <w:r w:rsidRPr="002044DD">
              <w:rPr>
                <w:color w:val="000000"/>
                <w:sz w:val="20"/>
                <w:szCs w:val="20"/>
              </w:rPr>
              <w:t>CC.3.3</w:t>
            </w:r>
          </w:p>
        </w:tc>
        <w:tc>
          <w:tcPr>
            <w:tcW w:w="3714" w:type="pct"/>
            <w:vAlign w:val="center"/>
          </w:tcPr>
          <w:p w:rsidR="006A1C08" w:rsidRPr="002044DD" w:rsidRDefault="006A1C08" w:rsidP="006A1C08">
            <w:pPr>
              <w:rPr>
                <w:sz w:val="20"/>
                <w:szCs w:val="20"/>
              </w:rPr>
            </w:pPr>
            <w:r w:rsidRPr="002044DD">
              <w:rPr>
                <w:color w:val="000000"/>
                <w:sz w:val="20"/>
                <w:szCs w:val="20"/>
              </w:rPr>
              <w:t>Promoción de procesos de biocompostaje</w:t>
            </w:r>
            <w:r w:rsidRPr="002044DD">
              <w:rPr>
                <w:b/>
                <w:bCs/>
                <w:color w:val="000000"/>
                <w:sz w:val="20"/>
                <w:szCs w:val="20"/>
              </w:rPr>
              <w:t>(Acumulable)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sz w:val="20"/>
                <w:szCs w:val="20"/>
              </w:rPr>
            </w:pPr>
            <w:r w:rsidRPr="002044DD">
              <w:rPr>
                <w:color w:val="000000"/>
                <w:sz w:val="20"/>
                <w:szCs w:val="20"/>
              </w:rPr>
              <w:t>CC.3.4</w:t>
            </w:r>
          </w:p>
        </w:tc>
        <w:tc>
          <w:tcPr>
            <w:tcW w:w="3714" w:type="pct"/>
            <w:vAlign w:val="center"/>
          </w:tcPr>
          <w:p w:rsidR="006A1C08" w:rsidRPr="002044DD" w:rsidRDefault="006A1C08" w:rsidP="006A1C08">
            <w:pPr>
              <w:rPr>
                <w:sz w:val="20"/>
                <w:szCs w:val="20"/>
              </w:rPr>
            </w:pPr>
            <w:r w:rsidRPr="002044DD">
              <w:rPr>
                <w:color w:val="000000"/>
                <w:sz w:val="20"/>
                <w:szCs w:val="20"/>
              </w:rPr>
              <w:t xml:space="preserve">Aplicación de procesos de economía circular, incluyendo la promoción de la venta de productos a granel </w:t>
            </w:r>
            <w:r w:rsidRPr="002044DD">
              <w:rPr>
                <w:b/>
                <w:bCs/>
                <w:color w:val="000000"/>
                <w:sz w:val="20"/>
                <w:szCs w:val="20"/>
              </w:rPr>
              <w:t>(Acumulable)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6560E9" w:rsidRPr="002044DD" w:rsidTr="00B2556B">
        <w:trPr>
          <w:gridAfter w:val="1"/>
          <w:wAfter w:w="4" w:type="pct"/>
          <w:trHeight w:val="229"/>
          <w:jc w:val="center"/>
        </w:trPr>
        <w:tc>
          <w:tcPr>
            <w:tcW w:w="558" w:type="pct"/>
            <w:gridSpan w:val="2"/>
            <w:shd w:val="clear" w:color="auto" w:fill="FBE6CD" w:themeFill="accent1" w:themeFillTint="33"/>
            <w:vAlign w:val="center"/>
          </w:tcPr>
          <w:p w:rsidR="006560E9" w:rsidRPr="002044DD" w:rsidRDefault="006560E9" w:rsidP="006560E9">
            <w:pPr>
              <w:rPr>
                <w:b/>
                <w:bCs/>
                <w:sz w:val="20"/>
                <w:szCs w:val="20"/>
              </w:rPr>
            </w:pPr>
            <w:r w:rsidRPr="002044DD">
              <w:rPr>
                <w:b/>
                <w:bCs/>
                <w:sz w:val="20"/>
                <w:szCs w:val="20"/>
              </w:rPr>
              <w:t>PE.1</w:t>
            </w:r>
          </w:p>
        </w:tc>
        <w:tc>
          <w:tcPr>
            <w:tcW w:w="3778" w:type="pct"/>
            <w:gridSpan w:val="2"/>
            <w:shd w:val="clear" w:color="auto" w:fill="FBE6CD" w:themeFill="accent1" w:themeFillTint="33"/>
            <w:vAlign w:val="center"/>
          </w:tcPr>
          <w:p w:rsidR="006560E9" w:rsidRPr="002044DD" w:rsidRDefault="006560E9" w:rsidP="006560E9">
            <w:pPr>
              <w:rPr>
                <w:rFonts w:eastAsia="SimSun" w:cs="SourceSansPro,Bold"/>
                <w:b/>
                <w:bCs/>
                <w:sz w:val="20"/>
                <w:szCs w:val="20"/>
                <w:lang w:eastAsia="es-ES_tradnl"/>
              </w:rPr>
            </w:pPr>
            <w:r w:rsidRPr="002044DD">
              <w:rPr>
                <w:b/>
                <w:bCs/>
                <w:sz w:val="20"/>
                <w:szCs w:val="20"/>
              </w:rPr>
              <w:t>Creación de empleo por cuenta propia asociado a una operación</w:t>
            </w:r>
          </w:p>
        </w:tc>
        <w:tc>
          <w:tcPr>
            <w:tcW w:w="660" w:type="pct"/>
            <w:shd w:val="clear" w:color="auto" w:fill="FBE6CD" w:themeFill="accent1" w:themeFillTint="33"/>
            <w:vAlign w:val="center"/>
          </w:tcPr>
          <w:p w:rsidR="006560E9"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b/>
                <w:bCs/>
                <w:sz w:val="20"/>
                <w:szCs w:val="20"/>
              </w:rPr>
            </w:pPr>
            <w:r w:rsidRPr="002044DD">
              <w:rPr>
                <w:sz w:val="20"/>
                <w:szCs w:val="20"/>
              </w:rPr>
              <w:t>PE.1.1</w:t>
            </w:r>
          </w:p>
        </w:tc>
        <w:tc>
          <w:tcPr>
            <w:tcW w:w="3714" w:type="pct"/>
            <w:vAlign w:val="center"/>
          </w:tcPr>
          <w:p w:rsidR="006A1C08" w:rsidRPr="002044DD" w:rsidRDefault="006A1C08" w:rsidP="006A1C08">
            <w:pPr>
              <w:rPr>
                <w:rFonts w:eastAsia="SimSun" w:cs="SourceSansPro,Bold"/>
                <w:b/>
                <w:bCs/>
                <w:sz w:val="20"/>
                <w:szCs w:val="20"/>
                <w:lang w:eastAsia="es-ES_tradnl"/>
              </w:rPr>
            </w:pPr>
            <w:r w:rsidRPr="002044DD">
              <w:rPr>
                <w:sz w:val="20"/>
                <w:szCs w:val="20"/>
              </w:rPr>
              <w:t>Creación de un puesto de trabajo por cuenta propia</w:t>
            </w:r>
            <w:r w:rsidR="008B3719" w:rsidRPr="002044DD">
              <w:rPr>
                <w:b/>
                <w:bCs/>
                <w:color w:val="000000"/>
                <w:sz w:val="20"/>
                <w:szCs w:val="20"/>
              </w:rPr>
              <w:t>(Excluyente)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4</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b/>
                <w:bCs/>
                <w:sz w:val="20"/>
                <w:szCs w:val="20"/>
              </w:rPr>
            </w:pPr>
            <w:r w:rsidRPr="002044DD">
              <w:rPr>
                <w:sz w:val="20"/>
                <w:szCs w:val="20"/>
              </w:rPr>
              <w:t>PE.1.1.1</w:t>
            </w:r>
          </w:p>
        </w:tc>
        <w:tc>
          <w:tcPr>
            <w:tcW w:w="3714" w:type="pct"/>
            <w:vAlign w:val="center"/>
          </w:tcPr>
          <w:p w:rsidR="006A1C08" w:rsidRPr="002044DD" w:rsidRDefault="006A1C08" w:rsidP="006A1C08">
            <w:pPr>
              <w:rPr>
                <w:rFonts w:eastAsia="SimSun" w:cs="SourceSansPro,Bold"/>
                <w:b/>
                <w:bCs/>
                <w:sz w:val="20"/>
                <w:szCs w:val="20"/>
                <w:lang w:eastAsia="es-ES_tradnl"/>
              </w:rPr>
            </w:pPr>
            <w:r w:rsidRPr="002044DD">
              <w:rPr>
                <w:sz w:val="20"/>
                <w:szCs w:val="20"/>
              </w:rPr>
              <w:t xml:space="preserve">Creación de un puesto de trabajo por cuenta propia para </w:t>
            </w:r>
            <w:r w:rsidRPr="002044DD">
              <w:rPr>
                <w:sz w:val="20"/>
                <w:szCs w:val="20"/>
                <w:u w:val="single"/>
              </w:rPr>
              <w:t>demandantes de empleo</w:t>
            </w:r>
            <w:r w:rsidR="008B3719" w:rsidRPr="002044DD">
              <w:rPr>
                <w:b/>
                <w:bCs/>
                <w:color w:val="000000"/>
                <w:sz w:val="20"/>
                <w:szCs w:val="20"/>
              </w:rPr>
              <w:t>(Excluyente)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b/>
                <w:bCs/>
                <w:sz w:val="20"/>
                <w:szCs w:val="20"/>
              </w:rPr>
            </w:pPr>
            <w:r w:rsidRPr="002044DD">
              <w:rPr>
                <w:sz w:val="20"/>
                <w:szCs w:val="20"/>
              </w:rPr>
              <w:t>PE.1.1.2</w:t>
            </w:r>
          </w:p>
        </w:tc>
        <w:tc>
          <w:tcPr>
            <w:tcW w:w="3714" w:type="pct"/>
            <w:vAlign w:val="center"/>
          </w:tcPr>
          <w:p w:rsidR="006A1C08" w:rsidRPr="002044DD" w:rsidRDefault="006A1C08" w:rsidP="006A1C08">
            <w:pPr>
              <w:rPr>
                <w:rFonts w:eastAsia="SimSun" w:cs="SourceSansPro,Bold"/>
                <w:b/>
                <w:bCs/>
                <w:sz w:val="20"/>
                <w:szCs w:val="20"/>
                <w:lang w:eastAsia="es-ES_tradnl"/>
              </w:rPr>
            </w:pPr>
            <w:r w:rsidRPr="002044DD">
              <w:rPr>
                <w:sz w:val="20"/>
                <w:szCs w:val="20"/>
              </w:rPr>
              <w:t xml:space="preserve">Creación de un puesto de trabajo por cuenta propia para </w:t>
            </w:r>
            <w:r w:rsidRPr="002044DD">
              <w:rPr>
                <w:sz w:val="20"/>
                <w:szCs w:val="20"/>
                <w:u w:val="single"/>
              </w:rPr>
              <w:t>demandantes de empleo de larga duración</w:t>
            </w:r>
            <w:r w:rsidR="008B3719" w:rsidRPr="002044DD">
              <w:rPr>
                <w:b/>
                <w:bCs/>
                <w:color w:val="000000"/>
                <w:sz w:val="20"/>
                <w:szCs w:val="20"/>
              </w:rPr>
              <w:t>(Excluyente)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b/>
                <w:bCs/>
                <w:sz w:val="20"/>
                <w:szCs w:val="20"/>
              </w:rPr>
            </w:pPr>
            <w:r w:rsidRPr="002044DD">
              <w:rPr>
                <w:sz w:val="20"/>
                <w:szCs w:val="20"/>
              </w:rPr>
              <w:t>PE.1.2</w:t>
            </w:r>
          </w:p>
        </w:tc>
        <w:tc>
          <w:tcPr>
            <w:tcW w:w="3714" w:type="pct"/>
            <w:vAlign w:val="center"/>
          </w:tcPr>
          <w:p w:rsidR="006A1C08" w:rsidRPr="002044DD" w:rsidRDefault="006A1C08" w:rsidP="006A1C08">
            <w:pPr>
              <w:rPr>
                <w:rFonts w:eastAsia="SimSun" w:cs="SourceSansPro,Bold"/>
                <w:b/>
                <w:bCs/>
                <w:sz w:val="20"/>
                <w:szCs w:val="20"/>
                <w:lang w:eastAsia="es-ES_tradnl"/>
              </w:rPr>
            </w:pPr>
            <w:r w:rsidRPr="002044DD">
              <w:rPr>
                <w:sz w:val="20"/>
                <w:szCs w:val="20"/>
              </w:rPr>
              <w:t xml:space="preserve">Creación de un puesto de trabajo por cuenta propia para </w:t>
            </w:r>
            <w:r w:rsidRPr="002044DD">
              <w:rPr>
                <w:sz w:val="20"/>
                <w:szCs w:val="20"/>
                <w:u w:val="single"/>
              </w:rPr>
              <w:t xml:space="preserve">mujeres </w:t>
            </w:r>
            <w:r w:rsidRPr="002044DD">
              <w:rPr>
                <w:b/>
                <w:bCs/>
                <w:color w:val="000000"/>
                <w:sz w:val="20"/>
                <w:szCs w:val="20"/>
              </w:rPr>
              <w:t>(Acumulable)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b/>
                <w:bCs/>
                <w:sz w:val="20"/>
                <w:szCs w:val="20"/>
              </w:rPr>
            </w:pPr>
            <w:r w:rsidRPr="002044DD">
              <w:rPr>
                <w:sz w:val="20"/>
                <w:szCs w:val="20"/>
              </w:rPr>
              <w:t>PE.1.2.1</w:t>
            </w:r>
          </w:p>
        </w:tc>
        <w:tc>
          <w:tcPr>
            <w:tcW w:w="3714" w:type="pct"/>
            <w:vAlign w:val="center"/>
          </w:tcPr>
          <w:p w:rsidR="006A1C08" w:rsidRPr="002044DD" w:rsidRDefault="006A1C08" w:rsidP="006A1C08">
            <w:pPr>
              <w:rPr>
                <w:rFonts w:eastAsia="SimSun" w:cs="SourceSansPro,Bold"/>
                <w:b/>
                <w:bCs/>
                <w:sz w:val="20"/>
                <w:szCs w:val="20"/>
                <w:lang w:eastAsia="es-ES_tradnl"/>
              </w:rPr>
            </w:pPr>
            <w:r w:rsidRPr="002044DD">
              <w:rPr>
                <w:sz w:val="20"/>
                <w:szCs w:val="20"/>
              </w:rPr>
              <w:t xml:space="preserve">Creación de un puesto de trabajo por cuenta propia para mujeres </w:t>
            </w:r>
            <w:r w:rsidRPr="002044DD">
              <w:rPr>
                <w:sz w:val="20"/>
                <w:szCs w:val="20"/>
                <w:u w:val="single"/>
              </w:rPr>
              <w:t>demandantes de empleo</w:t>
            </w:r>
            <w:r w:rsidR="00D910D7" w:rsidRPr="002044DD">
              <w:rPr>
                <w:b/>
                <w:bCs/>
                <w:sz w:val="20"/>
                <w:szCs w:val="20"/>
              </w:rPr>
              <w:t>(↑</w:t>
            </w:r>
            <w:r w:rsidR="008B3719" w:rsidRPr="002044DD">
              <w:rPr>
                <w:b/>
                <w:bCs/>
                <w:sz w:val="20"/>
                <w:szCs w:val="20"/>
              </w:rPr>
              <w:t>Excluyente)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b/>
                <w:bCs/>
                <w:sz w:val="20"/>
                <w:szCs w:val="20"/>
              </w:rPr>
            </w:pPr>
            <w:r w:rsidRPr="002044DD">
              <w:rPr>
                <w:sz w:val="20"/>
                <w:szCs w:val="20"/>
              </w:rPr>
              <w:t>PE.1.3</w:t>
            </w:r>
          </w:p>
        </w:tc>
        <w:tc>
          <w:tcPr>
            <w:tcW w:w="3714" w:type="pct"/>
            <w:vAlign w:val="center"/>
          </w:tcPr>
          <w:p w:rsidR="006A1C08" w:rsidRPr="002044DD" w:rsidRDefault="006A1C08" w:rsidP="006A1C08">
            <w:pPr>
              <w:rPr>
                <w:rFonts w:eastAsia="SimSun" w:cs="SourceSansPro,Bold"/>
                <w:b/>
                <w:bCs/>
                <w:sz w:val="20"/>
                <w:szCs w:val="20"/>
                <w:lang w:eastAsia="es-ES_tradnl"/>
              </w:rPr>
            </w:pPr>
            <w:r w:rsidRPr="002044DD">
              <w:rPr>
                <w:sz w:val="20"/>
                <w:szCs w:val="20"/>
              </w:rPr>
              <w:t xml:space="preserve">Creación de un puesto de trabajo por cuenta propia para jóvenes &lt; 35 años </w:t>
            </w:r>
            <w:r w:rsidRPr="002044DD">
              <w:rPr>
                <w:b/>
                <w:bCs/>
                <w:color w:val="000000"/>
                <w:sz w:val="20"/>
                <w:szCs w:val="20"/>
              </w:rPr>
              <w:t>(Acumulable)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b/>
                <w:bCs/>
                <w:sz w:val="20"/>
                <w:szCs w:val="20"/>
              </w:rPr>
            </w:pPr>
            <w:r w:rsidRPr="002044DD">
              <w:rPr>
                <w:sz w:val="20"/>
                <w:szCs w:val="20"/>
              </w:rPr>
              <w:t>PE.1.3.1.</w:t>
            </w:r>
          </w:p>
        </w:tc>
        <w:tc>
          <w:tcPr>
            <w:tcW w:w="3714" w:type="pct"/>
            <w:vAlign w:val="center"/>
          </w:tcPr>
          <w:p w:rsidR="006A1C08" w:rsidRPr="002044DD" w:rsidRDefault="006A1C08" w:rsidP="006A1C08">
            <w:pPr>
              <w:rPr>
                <w:rFonts w:eastAsia="SimSun" w:cs="SourceSansPro,Bold"/>
                <w:b/>
                <w:bCs/>
                <w:sz w:val="20"/>
                <w:szCs w:val="20"/>
                <w:lang w:eastAsia="es-ES_tradnl"/>
              </w:rPr>
            </w:pPr>
            <w:r w:rsidRPr="002044DD">
              <w:rPr>
                <w:sz w:val="20"/>
                <w:szCs w:val="20"/>
              </w:rPr>
              <w:t xml:space="preserve">Creación de un puesto de trabajo por cuenta propia para jóvenes &lt; 35 años, </w:t>
            </w:r>
            <w:r w:rsidRPr="002044DD">
              <w:rPr>
                <w:sz w:val="20"/>
                <w:szCs w:val="20"/>
                <w:u w:val="single"/>
              </w:rPr>
              <w:t>demandantes de empleo</w:t>
            </w:r>
            <w:r w:rsidR="008B3719" w:rsidRPr="002044DD">
              <w:rPr>
                <w:b/>
                <w:bCs/>
                <w:sz w:val="20"/>
                <w:szCs w:val="20"/>
              </w:rPr>
              <w:t>(↑Excluyente)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b/>
                <w:bCs/>
                <w:sz w:val="20"/>
                <w:szCs w:val="20"/>
              </w:rPr>
            </w:pPr>
            <w:r w:rsidRPr="002044DD">
              <w:rPr>
                <w:sz w:val="20"/>
                <w:szCs w:val="20"/>
              </w:rPr>
              <w:t>PE.1.4</w:t>
            </w:r>
          </w:p>
        </w:tc>
        <w:tc>
          <w:tcPr>
            <w:tcW w:w="3714" w:type="pct"/>
            <w:vAlign w:val="center"/>
          </w:tcPr>
          <w:p w:rsidR="006A1C08" w:rsidRPr="002044DD" w:rsidRDefault="006A1C08" w:rsidP="006A1C08">
            <w:pPr>
              <w:rPr>
                <w:rFonts w:eastAsia="SimSun" w:cs="SourceSansPro,Bold"/>
                <w:b/>
                <w:bCs/>
                <w:sz w:val="20"/>
                <w:szCs w:val="20"/>
                <w:lang w:eastAsia="es-ES_tradnl"/>
              </w:rPr>
            </w:pPr>
            <w:r w:rsidRPr="002044DD">
              <w:rPr>
                <w:sz w:val="20"/>
                <w:szCs w:val="20"/>
              </w:rPr>
              <w:t xml:space="preserve">Creación de un puesto de trabajo por cuenta propia para personas con diversidad funcional o en riesgo de exclusión social </w:t>
            </w:r>
            <w:r w:rsidRPr="002044DD">
              <w:rPr>
                <w:b/>
                <w:bCs/>
                <w:color w:val="000000"/>
                <w:sz w:val="20"/>
                <w:szCs w:val="20"/>
              </w:rPr>
              <w:t>(Acumulable)</w:t>
            </w:r>
          </w:p>
        </w:tc>
        <w:tc>
          <w:tcPr>
            <w:tcW w:w="663" w:type="pct"/>
            <w:gridSpan w:val="2"/>
            <w:vAlign w:val="center"/>
          </w:tcPr>
          <w:p w:rsidR="006A1C08" w:rsidRPr="002044DD" w:rsidRDefault="000923A7" w:rsidP="008B3719">
            <w:pPr>
              <w:jc w:val="center"/>
              <w:rPr>
                <w:rFonts w:eastAsia="SimSun" w:cs="SourceSansPro,Bold"/>
                <w:b/>
                <w:bCs/>
                <w:sz w:val="20"/>
                <w:szCs w:val="20"/>
                <w:lang w:eastAsia="es-ES_tradnl"/>
              </w:rPr>
            </w:pPr>
            <w:r w:rsidRPr="00CA4775">
              <w:rPr>
                <w:rFonts w:eastAsia="SimSun" w:cs="SourceSansPro,Bold"/>
                <w:b/>
                <w:bCs/>
                <w:sz w:val="20"/>
                <w:szCs w:val="20"/>
                <w:lang w:eastAsia="es-ES_tradnl"/>
              </w:rPr>
              <w:t>3</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b/>
                <w:bCs/>
                <w:sz w:val="20"/>
                <w:szCs w:val="20"/>
              </w:rPr>
            </w:pPr>
            <w:r w:rsidRPr="002044DD">
              <w:rPr>
                <w:sz w:val="20"/>
                <w:szCs w:val="20"/>
              </w:rPr>
              <w:t>PE.1.4.1</w:t>
            </w:r>
          </w:p>
        </w:tc>
        <w:tc>
          <w:tcPr>
            <w:tcW w:w="3714" w:type="pct"/>
            <w:vAlign w:val="center"/>
          </w:tcPr>
          <w:p w:rsidR="006A1C08" w:rsidRPr="002044DD" w:rsidRDefault="006A1C08" w:rsidP="006A1C08">
            <w:pPr>
              <w:rPr>
                <w:rFonts w:eastAsia="SimSun" w:cs="SourceSansPro,Bold"/>
                <w:b/>
                <w:bCs/>
                <w:sz w:val="20"/>
                <w:szCs w:val="20"/>
                <w:lang w:eastAsia="es-ES_tradnl"/>
              </w:rPr>
            </w:pPr>
            <w:r w:rsidRPr="002044DD">
              <w:rPr>
                <w:sz w:val="20"/>
                <w:szCs w:val="20"/>
              </w:rPr>
              <w:t>Creación de un puesto de trabajo por cuenta propia para personas con diversidad funcional o en riesgo de exclusión social demandantes de empleo</w:t>
            </w:r>
            <w:r w:rsidR="008B3719" w:rsidRPr="002044DD">
              <w:rPr>
                <w:b/>
                <w:bCs/>
                <w:sz w:val="20"/>
                <w:szCs w:val="20"/>
              </w:rPr>
              <w:t>(↑Excluyente)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b/>
                <w:bCs/>
                <w:sz w:val="20"/>
                <w:szCs w:val="20"/>
              </w:rPr>
            </w:pPr>
            <w:r w:rsidRPr="002044DD">
              <w:rPr>
                <w:sz w:val="20"/>
                <w:szCs w:val="20"/>
              </w:rPr>
              <w:t>P.E. 1.5</w:t>
            </w:r>
          </w:p>
        </w:tc>
        <w:tc>
          <w:tcPr>
            <w:tcW w:w="3714" w:type="pct"/>
            <w:vAlign w:val="center"/>
          </w:tcPr>
          <w:p w:rsidR="006A1C08" w:rsidRPr="002044DD" w:rsidRDefault="006A1C08" w:rsidP="006A1C08">
            <w:pPr>
              <w:rPr>
                <w:rFonts w:eastAsia="SimSun" w:cs="SourceSansPro,Bold"/>
                <w:b/>
                <w:bCs/>
                <w:sz w:val="20"/>
                <w:szCs w:val="20"/>
                <w:lang w:eastAsia="es-ES_tradnl"/>
              </w:rPr>
            </w:pPr>
            <w:r w:rsidRPr="002044DD">
              <w:rPr>
                <w:sz w:val="20"/>
                <w:szCs w:val="20"/>
              </w:rPr>
              <w:t xml:space="preserve">Creación de un puesto de trabajo por cuenta propia siempre que implique el empadronamiento ex novo de la persona promotora en el municipio donde se ejecutará la actividad empresarial </w:t>
            </w:r>
            <w:r w:rsidRPr="002044DD">
              <w:rPr>
                <w:b/>
                <w:bCs/>
                <w:sz w:val="20"/>
                <w:szCs w:val="20"/>
              </w:rPr>
              <w:t>(SUBCRITERIO A TENER EN CUENTA PARA VALORAR OPERACIONES DE TIPOLOGÍA 2.7)</w:t>
            </w:r>
            <w:r w:rsidR="008B3719" w:rsidRPr="002044DD">
              <w:rPr>
                <w:b/>
                <w:bCs/>
                <w:color w:val="000000"/>
                <w:sz w:val="20"/>
                <w:szCs w:val="20"/>
              </w:rPr>
              <w:t>(Excluyente)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6A1C08" w:rsidRPr="002044DD" w:rsidTr="00B2556B">
        <w:trPr>
          <w:trHeight w:val="229"/>
          <w:jc w:val="center"/>
        </w:trPr>
        <w:tc>
          <w:tcPr>
            <w:tcW w:w="119" w:type="pct"/>
            <w:shd w:val="clear" w:color="auto" w:fill="000000" w:themeFill="text1"/>
          </w:tcPr>
          <w:p w:rsidR="006A1C08" w:rsidRPr="002044DD" w:rsidRDefault="006A1C08" w:rsidP="006A1C08">
            <w:pPr>
              <w:rPr>
                <w:b/>
                <w:bCs/>
                <w:sz w:val="20"/>
                <w:szCs w:val="20"/>
              </w:rPr>
            </w:pPr>
          </w:p>
        </w:tc>
        <w:tc>
          <w:tcPr>
            <w:tcW w:w="504" w:type="pct"/>
            <w:gridSpan w:val="2"/>
            <w:vAlign w:val="center"/>
          </w:tcPr>
          <w:p w:rsidR="006A1C08" w:rsidRPr="002044DD" w:rsidRDefault="006A1C08" w:rsidP="006A1C08">
            <w:pPr>
              <w:rPr>
                <w:b/>
                <w:bCs/>
                <w:sz w:val="20"/>
                <w:szCs w:val="20"/>
              </w:rPr>
            </w:pPr>
            <w:r w:rsidRPr="002044DD">
              <w:rPr>
                <w:sz w:val="20"/>
                <w:szCs w:val="20"/>
              </w:rPr>
              <w:t>P.E. 1.6</w:t>
            </w:r>
          </w:p>
        </w:tc>
        <w:tc>
          <w:tcPr>
            <w:tcW w:w="3714" w:type="pct"/>
            <w:vAlign w:val="center"/>
          </w:tcPr>
          <w:p w:rsidR="006A1C08" w:rsidRPr="002044DD" w:rsidRDefault="006A1C08" w:rsidP="006A1C08">
            <w:pPr>
              <w:rPr>
                <w:rFonts w:eastAsia="SimSun" w:cs="SourceSansPro,Bold"/>
                <w:b/>
                <w:bCs/>
                <w:sz w:val="20"/>
                <w:szCs w:val="20"/>
                <w:lang w:eastAsia="es-ES_tradnl"/>
              </w:rPr>
            </w:pPr>
            <w:r w:rsidRPr="002044DD">
              <w:rPr>
                <w:sz w:val="20"/>
                <w:szCs w:val="20"/>
              </w:rPr>
              <w:t>Creación de un puesto de trabajo por cuenta propia (salvo producción o comercialización agraria o forestal) siempre que implique el empadronamiento ex novo de la persona promotora en un municipio de la ZRL distinto al de donde se ejecutará la actividad empresarial.</w:t>
            </w:r>
            <w:r w:rsidRPr="002044DD">
              <w:rPr>
                <w:b/>
                <w:bCs/>
                <w:sz w:val="20"/>
                <w:szCs w:val="20"/>
              </w:rPr>
              <w:t xml:space="preserve"> (SUBCRITERIO A TENER EN CUENTA PARA VALORAR OPERACIONES DE TIPOLOGÍA 2.7)</w:t>
            </w:r>
            <w:r w:rsidR="008B3719" w:rsidRPr="002044DD">
              <w:rPr>
                <w:b/>
                <w:bCs/>
                <w:color w:val="000000"/>
                <w:sz w:val="20"/>
                <w:szCs w:val="20"/>
              </w:rPr>
              <w:t>(Excluyente)</w:t>
            </w:r>
          </w:p>
        </w:tc>
        <w:tc>
          <w:tcPr>
            <w:tcW w:w="663" w:type="pct"/>
            <w:gridSpan w:val="2"/>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6A1C08" w:rsidRPr="002044DD" w:rsidTr="00B2556B">
        <w:trPr>
          <w:gridAfter w:val="1"/>
          <w:wAfter w:w="4" w:type="pct"/>
          <w:trHeight w:val="229"/>
          <w:jc w:val="center"/>
        </w:trPr>
        <w:tc>
          <w:tcPr>
            <w:tcW w:w="558" w:type="pct"/>
            <w:gridSpan w:val="2"/>
            <w:shd w:val="clear" w:color="auto" w:fill="FBE6CD" w:themeFill="accent1" w:themeFillTint="33"/>
            <w:vAlign w:val="center"/>
          </w:tcPr>
          <w:p w:rsidR="006A1C08" w:rsidRPr="002044DD" w:rsidRDefault="006A1C08" w:rsidP="006A1C08">
            <w:pPr>
              <w:rPr>
                <w:b/>
                <w:bCs/>
                <w:sz w:val="20"/>
                <w:szCs w:val="20"/>
              </w:rPr>
            </w:pPr>
            <w:r w:rsidRPr="002044DD">
              <w:rPr>
                <w:b/>
                <w:bCs/>
                <w:sz w:val="20"/>
                <w:szCs w:val="20"/>
              </w:rPr>
              <w:t>PE.2</w:t>
            </w:r>
          </w:p>
        </w:tc>
        <w:tc>
          <w:tcPr>
            <w:tcW w:w="3778" w:type="pct"/>
            <w:gridSpan w:val="2"/>
            <w:shd w:val="clear" w:color="auto" w:fill="FBE6CD" w:themeFill="accent1" w:themeFillTint="33"/>
            <w:vAlign w:val="center"/>
          </w:tcPr>
          <w:p w:rsidR="006A1C08" w:rsidRPr="002044DD" w:rsidRDefault="006A1C08" w:rsidP="006A1C08">
            <w:pPr>
              <w:rPr>
                <w:rFonts w:eastAsia="SimSun" w:cs="SourceSansPro,Bold"/>
                <w:b/>
                <w:bCs/>
                <w:sz w:val="20"/>
                <w:szCs w:val="20"/>
                <w:lang w:eastAsia="es-ES_tradnl"/>
              </w:rPr>
            </w:pPr>
            <w:r w:rsidRPr="002044DD">
              <w:rPr>
                <w:b/>
                <w:bCs/>
                <w:sz w:val="20"/>
                <w:szCs w:val="20"/>
              </w:rPr>
              <w:t>Creación de empleo por cuenta ajena asociado a una operación</w:t>
            </w:r>
          </w:p>
        </w:tc>
        <w:tc>
          <w:tcPr>
            <w:tcW w:w="660" w:type="pct"/>
            <w:shd w:val="clear" w:color="auto" w:fill="FBE6CD" w:themeFill="accent1" w:themeFillTint="33"/>
            <w:vAlign w:val="center"/>
          </w:tcPr>
          <w:p w:rsidR="006A1C08" w:rsidRPr="002044DD" w:rsidRDefault="008B371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2.1</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 / 1 UTA </w:t>
            </w:r>
            <w:r w:rsidRPr="002044DD">
              <w:rPr>
                <w:b/>
                <w:bCs/>
                <w:color w:val="000000"/>
                <w:sz w:val="20"/>
                <w:szCs w:val="20"/>
              </w:rPr>
              <w:t>(Excluyente)</w:t>
            </w:r>
          </w:p>
        </w:tc>
        <w:tc>
          <w:tcPr>
            <w:tcW w:w="663" w:type="pct"/>
            <w:gridSpan w:val="2"/>
            <w:shd w:val="clear" w:color="auto" w:fill="auto"/>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4</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2.2</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para demandantes de empleo, duración mínima 1 año. / 1 UTA </w:t>
            </w:r>
            <w:r w:rsidRPr="002044DD">
              <w:rPr>
                <w:b/>
                <w:bCs/>
                <w:color w:val="000000"/>
                <w:sz w:val="20"/>
                <w:szCs w:val="20"/>
              </w:rPr>
              <w:t>(Excluyente)</w:t>
            </w:r>
          </w:p>
        </w:tc>
        <w:tc>
          <w:tcPr>
            <w:tcW w:w="663" w:type="pct"/>
            <w:gridSpan w:val="2"/>
            <w:shd w:val="clear" w:color="auto" w:fill="auto"/>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2.3</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de duración mínima 1 año / 1 UTA para demandantes de empleo de larga duración. Graduable según sea jornada parcial, completa o programa- operación completo </w:t>
            </w:r>
            <w:r w:rsidRPr="002044DD">
              <w:rPr>
                <w:b/>
                <w:bCs/>
                <w:color w:val="000000"/>
                <w:sz w:val="20"/>
                <w:szCs w:val="20"/>
              </w:rPr>
              <w:t>(Excluyente)</w:t>
            </w:r>
          </w:p>
        </w:tc>
        <w:tc>
          <w:tcPr>
            <w:tcW w:w="663" w:type="pct"/>
            <w:gridSpan w:val="2"/>
            <w:shd w:val="clear" w:color="auto" w:fill="auto"/>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2.4</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 / 1 UTA, ocupado por mujeres.  Graduable según sea jornada parcial, completa o programa- operación completo </w:t>
            </w:r>
            <w:r w:rsidRPr="002044DD">
              <w:rPr>
                <w:b/>
                <w:bCs/>
                <w:color w:val="000000"/>
                <w:sz w:val="20"/>
                <w:szCs w:val="20"/>
              </w:rPr>
              <w:t>(Excluyente)</w:t>
            </w:r>
          </w:p>
        </w:tc>
        <w:tc>
          <w:tcPr>
            <w:tcW w:w="663" w:type="pct"/>
            <w:gridSpan w:val="2"/>
            <w:shd w:val="clear" w:color="auto" w:fill="auto"/>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2.5</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 / 1 UTA, ocupado por mujeres demandantes de empleo.  Graduable según sea jornada parcial, completa o programa- operación completo </w:t>
            </w:r>
            <w:r w:rsidRPr="002044DD">
              <w:rPr>
                <w:b/>
                <w:bCs/>
                <w:sz w:val="20"/>
                <w:szCs w:val="20"/>
              </w:rPr>
              <w:t>(↑ Acumulable)</w:t>
            </w:r>
          </w:p>
        </w:tc>
        <w:tc>
          <w:tcPr>
            <w:tcW w:w="663" w:type="pct"/>
            <w:gridSpan w:val="2"/>
            <w:shd w:val="clear" w:color="auto" w:fill="auto"/>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1</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2.6</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 1 UTA, ocupado por jóvenes &lt; 35 años. Graduable según sea jornada parcial, completa o programa -operación completo </w:t>
            </w:r>
            <w:r w:rsidRPr="002044DD">
              <w:rPr>
                <w:b/>
                <w:bCs/>
                <w:color w:val="000000"/>
                <w:sz w:val="20"/>
                <w:szCs w:val="20"/>
              </w:rPr>
              <w:t>(Excluyente)</w:t>
            </w:r>
          </w:p>
        </w:tc>
        <w:tc>
          <w:tcPr>
            <w:tcW w:w="663" w:type="pct"/>
            <w:gridSpan w:val="2"/>
            <w:shd w:val="clear" w:color="auto" w:fill="auto"/>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2.7</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 1 UTA, ocupado por jóvenes &lt; 35 años </w:t>
            </w:r>
            <w:r w:rsidRPr="002044DD">
              <w:rPr>
                <w:sz w:val="20"/>
                <w:szCs w:val="20"/>
                <w:u w:val="single"/>
              </w:rPr>
              <w:t>demandantes de empleo</w:t>
            </w:r>
            <w:r w:rsidRPr="002044DD">
              <w:rPr>
                <w:sz w:val="20"/>
                <w:szCs w:val="20"/>
              </w:rPr>
              <w:t xml:space="preserve">. Graduable según sea jornada parcial, completa o programa -operación completo </w:t>
            </w:r>
            <w:r w:rsidRPr="002044DD">
              <w:rPr>
                <w:b/>
                <w:bCs/>
                <w:sz w:val="20"/>
                <w:szCs w:val="20"/>
              </w:rPr>
              <w:t>(↑ Acumulable)</w:t>
            </w:r>
          </w:p>
        </w:tc>
        <w:tc>
          <w:tcPr>
            <w:tcW w:w="663" w:type="pct"/>
            <w:gridSpan w:val="2"/>
            <w:shd w:val="clear" w:color="auto" w:fill="auto"/>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2.8</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año/1 UTA, ocupado por personas de capacidades diversas o personas desfavorecidas. Graduable según sea jornada parcial, completa o programa operación completo </w:t>
            </w:r>
            <w:r w:rsidRPr="002044DD">
              <w:rPr>
                <w:b/>
                <w:bCs/>
                <w:color w:val="000000"/>
                <w:sz w:val="20"/>
                <w:szCs w:val="20"/>
              </w:rPr>
              <w:t>(Excluyente)</w:t>
            </w:r>
          </w:p>
        </w:tc>
        <w:tc>
          <w:tcPr>
            <w:tcW w:w="663" w:type="pct"/>
            <w:gridSpan w:val="2"/>
            <w:shd w:val="clear" w:color="auto" w:fill="auto"/>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2.9</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año/1 UTA, ocupado por personas de capacidades diversas o personas desfavorecidas </w:t>
            </w:r>
            <w:r w:rsidRPr="002044DD">
              <w:rPr>
                <w:sz w:val="20"/>
                <w:szCs w:val="20"/>
                <w:u w:val="single"/>
              </w:rPr>
              <w:t>demandantes de empleo</w:t>
            </w:r>
            <w:r w:rsidRPr="002044DD">
              <w:rPr>
                <w:sz w:val="20"/>
                <w:szCs w:val="20"/>
              </w:rPr>
              <w:t xml:space="preserve">. Graduable según sea jornada parcial, completa o programa operación completo </w:t>
            </w:r>
            <w:r w:rsidRPr="002044DD">
              <w:rPr>
                <w:b/>
                <w:bCs/>
                <w:sz w:val="20"/>
                <w:szCs w:val="20"/>
              </w:rPr>
              <w:t>(↑ Acumulable)</w:t>
            </w:r>
          </w:p>
        </w:tc>
        <w:tc>
          <w:tcPr>
            <w:tcW w:w="663" w:type="pct"/>
            <w:gridSpan w:val="2"/>
            <w:shd w:val="clear" w:color="auto" w:fill="auto"/>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2.10</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 1 UTA, </w:t>
            </w:r>
            <w:r w:rsidRPr="002044DD">
              <w:rPr>
                <w:sz w:val="20"/>
                <w:szCs w:val="20"/>
                <w:u w:val="single"/>
              </w:rPr>
              <w:t>primer empleo</w:t>
            </w:r>
            <w:r w:rsidRPr="002044DD">
              <w:rPr>
                <w:sz w:val="20"/>
                <w:szCs w:val="20"/>
              </w:rPr>
              <w:t xml:space="preserve"> para mujeres. Graduable según sea jornada parcial, completa o programa operación completo </w:t>
            </w:r>
            <w:r w:rsidRPr="002044DD">
              <w:rPr>
                <w:b/>
                <w:bCs/>
                <w:color w:val="000000"/>
                <w:sz w:val="20"/>
                <w:szCs w:val="20"/>
              </w:rPr>
              <w:t>(Excluyente)</w:t>
            </w:r>
          </w:p>
        </w:tc>
        <w:tc>
          <w:tcPr>
            <w:tcW w:w="663" w:type="pct"/>
            <w:gridSpan w:val="2"/>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2.11</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 1 UTA, </w:t>
            </w:r>
            <w:r w:rsidRPr="002044DD">
              <w:rPr>
                <w:sz w:val="20"/>
                <w:szCs w:val="20"/>
                <w:u w:val="single"/>
              </w:rPr>
              <w:t>primer empleo</w:t>
            </w:r>
            <w:r w:rsidRPr="002044DD">
              <w:rPr>
                <w:sz w:val="20"/>
                <w:szCs w:val="20"/>
              </w:rPr>
              <w:t xml:space="preserve"> para mujeres </w:t>
            </w:r>
            <w:r w:rsidRPr="002044DD">
              <w:rPr>
                <w:sz w:val="20"/>
                <w:szCs w:val="20"/>
                <w:u w:val="single"/>
              </w:rPr>
              <w:t>demandantes de empleo</w:t>
            </w:r>
            <w:r w:rsidRPr="002044DD">
              <w:rPr>
                <w:sz w:val="20"/>
                <w:szCs w:val="20"/>
              </w:rPr>
              <w:t xml:space="preserve">. Graduable según sea jornada parcial, completa o programa operación completo </w:t>
            </w:r>
            <w:r w:rsidRPr="002044DD">
              <w:rPr>
                <w:b/>
                <w:bCs/>
                <w:sz w:val="20"/>
                <w:szCs w:val="20"/>
              </w:rPr>
              <w:t>(↑ Acumulable)</w:t>
            </w:r>
          </w:p>
        </w:tc>
        <w:tc>
          <w:tcPr>
            <w:tcW w:w="663" w:type="pct"/>
            <w:gridSpan w:val="2"/>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2.12</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 / 1 UTA, </w:t>
            </w:r>
            <w:r w:rsidRPr="002044DD">
              <w:rPr>
                <w:sz w:val="20"/>
                <w:szCs w:val="20"/>
                <w:u w:val="single"/>
              </w:rPr>
              <w:t>primer empleo</w:t>
            </w:r>
            <w:r w:rsidRPr="002044DD">
              <w:rPr>
                <w:sz w:val="20"/>
                <w:szCs w:val="20"/>
              </w:rPr>
              <w:t xml:space="preserve"> para jóvenes &lt; 35 años. Graduable según sea jornada parcial, completa o programa operación completo </w:t>
            </w:r>
            <w:r w:rsidRPr="002044DD">
              <w:rPr>
                <w:b/>
                <w:bCs/>
                <w:color w:val="000000"/>
                <w:sz w:val="20"/>
                <w:szCs w:val="20"/>
              </w:rPr>
              <w:t>(Acumulable)</w:t>
            </w:r>
          </w:p>
        </w:tc>
        <w:tc>
          <w:tcPr>
            <w:tcW w:w="663" w:type="pct"/>
            <w:gridSpan w:val="2"/>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2.13</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 / 1 UTA, </w:t>
            </w:r>
            <w:r w:rsidRPr="002044DD">
              <w:rPr>
                <w:sz w:val="20"/>
                <w:szCs w:val="20"/>
                <w:u w:val="single"/>
              </w:rPr>
              <w:t>primer empleo</w:t>
            </w:r>
            <w:r w:rsidRPr="002044DD">
              <w:rPr>
                <w:sz w:val="20"/>
                <w:szCs w:val="20"/>
              </w:rPr>
              <w:t xml:space="preserve"> para jóvenes &lt; 35 años </w:t>
            </w:r>
            <w:r w:rsidRPr="002044DD">
              <w:rPr>
                <w:sz w:val="20"/>
                <w:szCs w:val="20"/>
                <w:u w:val="single"/>
              </w:rPr>
              <w:t>demandantes de empleo</w:t>
            </w:r>
            <w:r w:rsidRPr="002044DD">
              <w:rPr>
                <w:sz w:val="20"/>
                <w:szCs w:val="20"/>
              </w:rPr>
              <w:t xml:space="preserve">. Graduable según sea jornada parcial, completa o programa operación completo </w:t>
            </w:r>
            <w:r w:rsidRPr="002044DD">
              <w:rPr>
                <w:b/>
                <w:bCs/>
                <w:sz w:val="20"/>
                <w:szCs w:val="20"/>
              </w:rPr>
              <w:t>(↑ Acumulable)</w:t>
            </w:r>
          </w:p>
        </w:tc>
        <w:tc>
          <w:tcPr>
            <w:tcW w:w="663" w:type="pct"/>
            <w:gridSpan w:val="2"/>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2.14</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Creación de un puesto de trabajo por cuenta ajena, duración mínima 1 año / 1 UTA, </w:t>
            </w:r>
            <w:r w:rsidRPr="002044DD">
              <w:rPr>
                <w:sz w:val="20"/>
                <w:szCs w:val="20"/>
                <w:u w:val="single"/>
              </w:rPr>
              <w:t>primer empleo</w:t>
            </w:r>
            <w:r w:rsidRPr="002044DD">
              <w:rPr>
                <w:sz w:val="20"/>
                <w:szCs w:val="20"/>
              </w:rPr>
              <w:t xml:space="preserve"> para personas de capacidades diversas o en riesgo de exclusión social. Graduable según sea jornada parcial, completa o programa operación completo. </w:t>
            </w:r>
            <w:r w:rsidRPr="002044DD">
              <w:rPr>
                <w:b/>
                <w:bCs/>
                <w:color w:val="000000"/>
                <w:sz w:val="20"/>
                <w:szCs w:val="20"/>
              </w:rPr>
              <w:t>(Acumulable)</w:t>
            </w:r>
          </w:p>
        </w:tc>
        <w:tc>
          <w:tcPr>
            <w:tcW w:w="663" w:type="pct"/>
            <w:gridSpan w:val="2"/>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2.15</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Creación de un puesto de trabajo por cuenta ajena, duración mínima 1 año / 1 UTA,</w:t>
            </w:r>
            <w:r w:rsidRPr="002044DD">
              <w:rPr>
                <w:sz w:val="20"/>
                <w:szCs w:val="20"/>
                <w:u w:val="single"/>
              </w:rPr>
              <w:t xml:space="preserve"> primer empleo</w:t>
            </w:r>
            <w:r w:rsidRPr="002044DD">
              <w:rPr>
                <w:sz w:val="20"/>
                <w:szCs w:val="20"/>
              </w:rPr>
              <w:t xml:space="preserve"> para personas de capacidades diversas o en riesgo de exclusión social, </w:t>
            </w:r>
            <w:r w:rsidRPr="002044DD">
              <w:rPr>
                <w:sz w:val="20"/>
                <w:szCs w:val="20"/>
                <w:u w:val="single"/>
              </w:rPr>
              <w:t>demandantes de empleo</w:t>
            </w:r>
            <w:r w:rsidRPr="002044DD">
              <w:rPr>
                <w:sz w:val="20"/>
                <w:szCs w:val="20"/>
              </w:rPr>
              <w:t xml:space="preserve">. Graduable según sea jornada parcial, completa o programa operación completo. </w:t>
            </w:r>
            <w:r w:rsidRPr="002044DD">
              <w:rPr>
                <w:b/>
                <w:bCs/>
                <w:sz w:val="20"/>
                <w:szCs w:val="20"/>
              </w:rPr>
              <w:t>(↑ Acumulable)</w:t>
            </w:r>
          </w:p>
        </w:tc>
        <w:tc>
          <w:tcPr>
            <w:tcW w:w="663" w:type="pct"/>
            <w:gridSpan w:val="2"/>
            <w:vAlign w:val="center"/>
          </w:tcPr>
          <w:p w:rsidR="00AF0849" w:rsidRPr="002044DD" w:rsidRDefault="00AF0849" w:rsidP="00C86DEE">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gridAfter w:val="1"/>
          <w:wAfter w:w="4" w:type="pct"/>
          <w:trHeight w:val="229"/>
          <w:jc w:val="center"/>
        </w:trPr>
        <w:tc>
          <w:tcPr>
            <w:tcW w:w="558" w:type="pct"/>
            <w:gridSpan w:val="2"/>
            <w:shd w:val="clear" w:color="auto" w:fill="FBE6CD" w:themeFill="accent1" w:themeFillTint="33"/>
            <w:vAlign w:val="center"/>
          </w:tcPr>
          <w:p w:rsidR="00AF0849" w:rsidRPr="002044DD" w:rsidRDefault="00AF0849" w:rsidP="006A1C08">
            <w:pPr>
              <w:rPr>
                <w:b/>
                <w:bCs/>
                <w:sz w:val="20"/>
                <w:szCs w:val="20"/>
              </w:rPr>
            </w:pPr>
            <w:r w:rsidRPr="002044DD">
              <w:rPr>
                <w:b/>
                <w:bCs/>
                <w:sz w:val="20"/>
                <w:szCs w:val="20"/>
              </w:rPr>
              <w:t>PE.3</w:t>
            </w:r>
          </w:p>
        </w:tc>
        <w:tc>
          <w:tcPr>
            <w:tcW w:w="3778" w:type="pct"/>
            <w:gridSpan w:val="2"/>
            <w:shd w:val="clear" w:color="auto" w:fill="FBE6CD" w:themeFill="accent1" w:themeFillTint="33"/>
            <w:vAlign w:val="center"/>
          </w:tcPr>
          <w:p w:rsidR="00AF0849" w:rsidRPr="002044DD" w:rsidRDefault="00AF0849" w:rsidP="006A1C08">
            <w:pPr>
              <w:rPr>
                <w:rFonts w:eastAsia="SimSun" w:cs="SourceSansPro,Bold"/>
                <w:b/>
                <w:bCs/>
                <w:sz w:val="20"/>
                <w:szCs w:val="20"/>
                <w:lang w:eastAsia="es-ES_tradnl"/>
              </w:rPr>
            </w:pPr>
            <w:r w:rsidRPr="002044DD">
              <w:rPr>
                <w:b/>
                <w:bCs/>
                <w:sz w:val="20"/>
                <w:szCs w:val="20"/>
              </w:rPr>
              <w:t xml:space="preserve"> Mejora o consolidación de empleo previamente existente</w:t>
            </w:r>
          </w:p>
        </w:tc>
        <w:tc>
          <w:tcPr>
            <w:tcW w:w="660" w:type="pct"/>
            <w:shd w:val="clear" w:color="auto" w:fill="FBE6CD" w:themeFill="accent1" w:themeFillTint="33"/>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3.1</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Mejora o consolidación de empleo previamente existente, siempre que suponga cambio de jornada parcial a completa, de fijo discontinuo a indefinido o mejora de categoría profesional.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4</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3.2</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Mejora o consolidación de empleo previamente existente para mujeres trabajadoras, siempre que suponga cambio de jornada parcial a completa, de fijo discontinuo a indefinido o mejora de categoría profesional.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3.3</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Mejora o consolidación de empleo previamente existente para población trabajadora &lt; 35 años, siempre que suponga cambio de jornada parcial a completa, de fijo discontinuo a indefinido o mejora de categoría profesional. </w:t>
            </w:r>
            <w:r w:rsidRPr="002044DD">
              <w:rPr>
                <w:b/>
                <w:bCs/>
                <w:sz w:val="20"/>
                <w:szCs w:val="20"/>
              </w:rPr>
              <w:t>(↑ Acumulable)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PE 3.4</w:t>
            </w:r>
          </w:p>
        </w:tc>
        <w:tc>
          <w:tcPr>
            <w:tcW w:w="3714" w:type="pct"/>
            <w:vAlign w:val="center"/>
          </w:tcPr>
          <w:p w:rsidR="00AF0849" w:rsidRPr="00A63FFC" w:rsidRDefault="00AF0849" w:rsidP="006A1C08">
            <w:pPr>
              <w:rPr>
                <w:rFonts w:eastAsia="SimSun" w:cs="SourceSansPro,Bold"/>
                <w:b/>
                <w:bCs/>
                <w:sz w:val="20"/>
                <w:szCs w:val="20"/>
                <w:lang w:eastAsia="es-ES_tradnl"/>
              </w:rPr>
            </w:pPr>
            <w:r w:rsidRPr="00A63FFC">
              <w:rPr>
                <w:sz w:val="20"/>
                <w:szCs w:val="20"/>
              </w:rPr>
              <w:t xml:space="preserve">Mejora o consolidación de empleo previamente existente para personas con capacidades diversas o en riesgo de exclusión social, siempre que suponga cambio de jornada parcial a completa, de fijo discontinuo a indefinido o mejora de categoría profesional. </w:t>
            </w:r>
            <w:r w:rsidRPr="00A63FFC">
              <w:rPr>
                <w:b/>
                <w:bCs/>
                <w:sz w:val="20"/>
                <w:szCs w:val="20"/>
              </w:rPr>
              <w:t>(↑ Acumulable)</w:t>
            </w:r>
          </w:p>
        </w:tc>
        <w:tc>
          <w:tcPr>
            <w:tcW w:w="663" w:type="pct"/>
            <w:gridSpan w:val="2"/>
            <w:vAlign w:val="center"/>
          </w:tcPr>
          <w:p w:rsidR="00AF0849" w:rsidRPr="00A63FFC" w:rsidRDefault="000923A7" w:rsidP="008B3719">
            <w:pPr>
              <w:jc w:val="center"/>
              <w:rPr>
                <w:rFonts w:eastAsia="SimSun" w:cs="SourceSansPro,Bold"/>
                <w:b/>
                <w:bCs/>
                <w:sz w:val="20"/>
                <w:szCs w:val="20"/>
                <w:lang w:eastAsia="es-ES_tradnl"/>
              </w:rPr>
            </w:pPr>
            <w:r w:rsidRPr="00A63FFC">
              <w:rPr>
                <w:rFonts w:eastAsia="SimSun" w:cs="SourceSansPro,Bold"/>
                <w:b/>
                <w:bCs/>
                <w:sz w:val="20"/>
                <w:szCs w:val="20"/>
                <w:lang w:eastAsia="es-ES_tradnl"/>
              </w:rPr>
              <w:t>4</w:t>
            </w:r>
          </w:p>
        </w:tc>
      </w:tr>
      <w:tr w:rsidR="00AF0849" w:rsidRPr="002044DD" w:rsidTr="00B2556B">
        <w:trPr>
          <w:gridAfter w:val="1"/>
          <w:wAfter w:w="4" w:type="pct"/>
          <w:trHeight w:val="229"/>
          <w:jc w:val="center"/>
        </w:trPr>
        <w:tc>
          <w:tcPr>
            <w:tcW w:w="558" w:type="pct"/>
            <w:gridSpan w:val="2"/>
            <w:shd w:val="clear" w:color="auto" w:fill="FBE6CD" w:themeFill="accent1" w:themeFillTint="33"/>
            <w:vAlign w:val="center"/>
          </w:tcPr>
          <w:p w:rsidR="00AF0849" w:rsidRPr="002044DD" w:rsidRDefault="00AF0849" w:rsidP="006A1C08">
            <w:pPr>
              <w:rPr>
                <w:b/>
                <w:bCs/>
                <w:sz w:val="20"/>
                <w:szCs w:val="20"/>
              </w:rPr>
            </w:pPr>
            <w:r w:rsidRPr="002044DD">
              <w:rPr>
                <w:b/>
                <w:bCs/>
                <w:color w:val="000000"/>
                <w:sz w:val="20"/>
                <w:szCs w:val="20"/>
              </w:rPr>
              <w:t>IG.1</w:t>
            </w:r>
          </w:p>
        </w:tc>
        <w:tc>
          <w:tcPr>
            <w:tcW w:w="3778" w:type="pct"/>
            <w:gridSpan w:val="2"/>
            <w:shd w:val="clear" w:color="auto" w:fill="FBE6CD" w:themeFill="accent1" w:themeFillTint="33"/>
            <w:vAlign w:val="center"/>
          </w:tcPr>
          <w:p w:rsidR="00AF0849" w:rsidRPr="002044DD" w:rsidRDefault="00AF0849" w:rsidP="006A1C08">
            <w:pPr>
              <w:rPr>
                <w:rFonts w:eastAsia="SimSun" w:cs="SourceSansPro,Bold"/>
                <w:b/>
                <w:bCs/>
                <w:sz w:val="20"/>
                <w:szCs w:val="20"/>
                <w:lang w:eastAsia="es-ES_tradnl"/>
              </w:rPr>
            </w:pPr>
            <w:r w:rsidRPr="002044DD">
              <w:rPr>
                <w:b/>
                <w:bCs/>
                <w:color w:val="000000"/>
                <w:sz w:val="20"/>
                <w:szCs w:val="20"/>
              </w:rPr>
              <w:t>Tipología de la entidad promotora (excepto Ayuntamientos y entes públicos)</w:t>
            </w:r>
          </w:p>
        </w:tc>
        <w:tc>
          <w:tcPr>
            <w:tcW w:w="660" w:type="pct"/>
            <w:shd w:val="clear" w:color="auto" w:fill="FBE6CD" w:themeFill="accent1" w:themeFillTint="33"/>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IG 1.1</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Promotora persona física mujer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IG 1.2</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Promotora empresa /persona jurídica en el que las mujeres tengan el 51% de los derechos de voto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IG 1.3</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Empresa coparticipada al 50% de los derechos de voto por una mujer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4</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IG 1.4</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Explotaciones agrarias de titularidad compartida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4</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IG 1.5</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Asociaciones y federaciones de mujeres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IG 1.6</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Empresas de mujeres o dirigidas por mujeres en sectores “masculinizados” </w:t>
            </w:r>
            <w:r w:rsidRPr="002044DD">
              <w:rPr>
                <w:b/>
                <w:bCs/>
                <w:color w:val="000000"/>
                <w:sz w:val="20"/>
                <w:szCs w:val="20"/>
              </w:rPr>
              <w:t>(Acumulable)</w:t>
            </w:r>
          </w:p>
        </w:tc>
        <w:tc>
          <w:tcPr>
            <w:tcW w:w="663" w:type="pct"/>
            <w:gridSpan w:val="2"/>
            <w:vAlign w:val="center"/>
          </w:tcPr>
          <w:p w:rsidR="00AF0849" w:rsidRPr="00A63FFC" w:rsidRDefault="00306929" w:rsidP="008B3719">
            <w:pPr>
              <w:jc w:val="center"/>
              <w:rPr>
                <w:rFonts w:eastAsia="SimSun" w:cs="SourceSansPro,Bold"/>
                <w:b/>
                <w:bCs/>
                <w:sz w:val="20"/>
                <w:szCs w:val="20"/>
                <w:lang w:eastAsia="es-ES_tradnl"/>
              </w:rPr>
            </w:pPr>
            <w:r w:rsidRPr="00A63FFC">
              <w:rPr>
                <w:rFonts w:eastAsia="SimSun" w:cs="SourceSansPro,Bold"/>
                <w:b/>
                <w:bCs/>
                <w:sz w:val="20"/>
                <w:szCs w:val="20"/>
                <w:lang w:eastAsia="es-ES_tradnl"/>
              </w:rPr>
              <w:t>3</w:t>
            </w:r>
          </w:p>
        </w:tc>
      </w:tr>
      <w:tr w:rsidR="00AF0849" w:rsidRPr="002044DD" w:rsidTr="00B2556B">
        <w:trPr>
          <w:cantSplit/>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IG 1.7</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Empresa coparticipada al 50% por una mujer en sectores ”masculinizados” </w:t>
            </w:r>
            <w:r w:rsidRPr="002044DD">
              <w:rPr>
                <w:b/>
                <w:bCs/>
                <w:color w:val="000000"/>
                <w:sz w:val="20"/>
                <w:szCs w:val="20"/>
              </w:rPr>
              <w:t>(Acumulable)</w:t>
            </w:r>
          </w:p>
        </w:tc>
        <w:tc>
          <w:tcPr>
            <w:tcW w:w="663" w:type="pct"/>
            <w:gridSpan w:val="2"/>
            <w:vAlign w:val="center"/>
          </w:tcPr>
          <w:p w:rsidR="00AF0849" w:rsidRPr="00A63FFC" w:rsidRDefault="00306929" w:rsidP="00306929">
            <w:pPr>
              <w:jc w:val="center"/>
              <w:rPr>
                <w:rFonts w:eastAsia="SimSun" w:cs="SourceSansPro,Bold"/>
                <w:b/>
                <w:bCs/>
                <w:sz w:val="20"/>
                <w:szCs w:val="20"/>
                <w:lang w:eastAsia="es-ES_tradnl"/>
              </w:rPr>
            </w:pPr>
            <w:r w:rsidRPr="00A63FFC">
              <w:rPr>
                <w:rFonts w:eastAsia="SimSun" w:cs="SourceSansPro,Bold"/>
                <w:b/>
                <w:bCs/>
                <w:sz w:val="20"/>
                <w:szCs w:val="20"/>
                <w:lang w:eastAsia="es-ES_tradnl"/>
              </w:rPr>
              <w:t>2</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sz w:val="20"/>
                <w:szCs w:val="20"/>
              </w:rPr>
              <w:t>IG 1.8</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sz w:val="20"/>
                <w:szCs w:val="20"/>
              </w:rPr>
              <w:t xml:space="preserve">Asociaciones y federaciones que trabajen por la igualdad de género </w:t>
            </w:r>
            <w:r w:rsidRPr="002044DD">
              <w:rPr>
                <w:b/>
                <w:bCs/>
                <w:color w:val="000000"/>
                <w:sz w:val="20"/>
                <w:szCs w:val="20"/>
              </w:rPr>
              <w:t>(Acumulable)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gridAfter w:val="1"/>
          <w:wAfter w:w="4" w:type="pct"/>
          <w:trHeight w:val="229"/>
          <w:jc w:val="center"/>
        </w:trPr>
        <w:tc>
          <w:tcPr>
            <w:tcW w:w="558" w:type="pct"/>
            <w:gridSpan w:val="2"/>
            <w:shd w:val="clear" w:color="auto" w:fill="FBE6CD" w:themeFill="accent1" w:themeFillTint="33"/>
            <w:vAlign w:val="center"/>
          </w:tcPr>
          <w:p w:rsidR="00AF0849" w:rsidRPr="002044DD" w:rsidRDefault="00AF0849" w:rsidP="006A1C08">
            <w:pPr>
              <w:rPr>
                <w:b/>
                <w:bCs/>
                <w:sz w:val="20"/>
                <w:szCs w:val="20"/>
              </w:rPr>
            </w:pPr>
            <w:r w:rsidRPr="002044DD">
              <w:rPr>
                <w:b/>
                <w:bCs/>
                <w:color w:val="000000"/>
                <w:sz w:val="20"/>
                <w:szCs w:val="20"/>
              </w:rPr>
              <w:t>JR.3</w:t>
            </w:r>
          </w:p>
        </w:tc>
        <w:tc>
          <w:tcPr>
            <w:tcW w:w="3778" w:type="pct"/>
            <w:gridSpan w:val="2"/>
            <w:shd w:val="clear" w:color="auto" w:fill="FBE6CD" w:themeFill="accent1" w:themeFillTint="33"/>
            <w:vAlign w:val="center"/>
          </w:tcPr>
          <w:p w:rsidR="00AF0849" w:rsidRPr="002044DD" w:rsidRDefault="00AF0849" w:rsidP="006A1C08">
            <w:pPr>
              <w:rPr>
                <w:rFonts w:eastAsia="SimSun" w:cs="SourceSansPro,Bold"/>
                <w:b/>
                <w:bCs/>
                <w:sz w:val="20"/>
                <w:szCs w:val="20"/>
                <w:lang w:eastAsia="es-ES_tradnl"/>
              </w:rPr>
            </w:pPr>
            <w:r w:rsidRPr="002044DD">
              <w:rPr>
                <w:b/>
                <w:bCs/>
                <w:color w:val="000000"/>
                <w:sz w:val="20"/>
                <w:szCs w:val="20"/>
              </w:rPr>
              <w:t>Acciones positivas en favor de la juventud rural</w:t>
            </w:r>
          </w:p>
        </w:tc>
        <w:tc>
          <w:tcPr>
            <w:tcW w:w="660" w:type="pct"/>
            <w:shd w:val="clear" w:color="auto" w:fill="FBE6CD" w:themeFill="accent1" w:themeFillTint="33"/>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JR.3.1</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 xml:space="preserve">Cursos orientados a jóvenes para aumentar sus competencias y empleabilidad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JR.3.2</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 xml:space="preserve">Operación promovida por entidades con participación en ciclos formativos de FP Dual, o convenios de prácticas oficiales para población joven </w:t>
            </w:r>
            <w:r w:rsidRPr="002044DD">
              <w:rPr>
                <w:b/>
                <w:bCs/>
                <w:color w:val="000000"/>
                <w:sz w:val="20"/>
                <w:szCs w:val="20"/>
              </w:rPr>
              <w:t>(Acumulable)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JR.3.3</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 xml:space="preserve">Operaciones o proyectos que impliquen retorno de población joven recién graduada (máximo 12 meses desde finalización formación de grado medio o superior tanto reglada como no reglada) al medio rural y su incorporación al mundo laboral (por cuenta ajena o propia) en el ámbito geográfico de la ZRL </w:t>
            </w:r>
            <w:r w:rsidRPr="002044DD">
              <w:rPr>
                <w:b/>
                <w:bCs/>
                <w:color w:val="000000"/>
                <w:sz w:val="20"/>
                <w:szCs w:val="20"/>
              </w:rPr>
              <w:t>(Acumulable)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JR.3.4</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 xml:space="preserve">Sensibilización o formación versada en las posibilidades de contribución de la población juvenil al desarrollo local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3</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JR.3.5</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 xml:space="preserve">Fomento del ocio y tiempo libre para la juventud rural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JR.3.6</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 xml:space="preserve">Fomento del asociacionismo, la participación social y dinamización de la población juvenil, así como mejora de su situación y calidad de vida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JR.3.7</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 xml:space="preserve">Creación o fomento de empresas que, diversificando su actividad, generen productos o servicios dirigidos a la población juvenil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JR.3.8</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La operación responde a una o más necesidades específicas en materia de juventud identificadas en la EDL (*)</w:t>
            </w:r>
            <w:r w:rsidRPr="002044DD">
              <w:rPr>
                <w:b/>
                <w:bCs/>
                <w:color w:val="000000"/>
                <w:sz w:val="20"/>
                <w:szCs w:val="20"/>
              </w:rPr>
              <w:t>(Acumulable)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2</w:t>
            </w:r>
          </w:p>
        </w:tc>
      </w:tr>
      <w:tr w:rsidR="00AF0849" w:rsidRPr="002044DD" w:rsidTr="00B2556B">
        <w:trPr>
          <w:gridAfter w:val="1"/>
          <w:wAfter w:w="4" w:type="pct"/>
          <w:trHeight w:val="229"/>
          <w:jc w:val="center"/>
        </w:trPr>
        <w:tc>
          <w:tcPr>
            <w:tcW w:w="558" w:type="pct"/>
            <w:gridSpan w:val="2"/>
            <w:shd w:val="clear" w:color="auto" w:fill="FBE6CD" w:themeFill="accent1" w:themeFillTint="33"/>
            <w:vAlign w:val="center"/>
          </w:tcPr>
          <w:p w:rsidR="00AF0849" w:rsidRPr="002044DD" w:rsidRDefault="00AF0849" w:rsidP="006A1C08">
            <w:pPr>
              <w:rPr>
                <w:b/>
                <w:bCs/>
                <w:sz w:val="20"/>
                <w:szCs w:val="20"/>
              </w:rPr>
            </w:pPr>
            <w:r w:rsidRPr="002044DD">
              <w:rPr>
                <w:b/>
                <w:bCs/>
                <w:color w:val="000000"/>
                <w:sz w:val="20"/>
                <w:szCs w:val="20"/>
              </w:rPr>
              <w:t>IN.1</w:t>
            </w:r>
          </w:p>
        </w:tc>
        <w:tc>
          <w:tcPr>
            <w:tcW w:w="3778" w:type="pct"/>
            <w:gridSpan w:val="2"/>
            <w:shd w:val="clear" w:color="auto" w:fill="FBE6CD" w:themeFill="accent1" w:themeFillTint="33"/>
            <w:vAlign w:val="center"/>
          </w:tcPr>
          <w:p w:rsidR="00AF0849" w:rsidRPr="002044DD" w:rsidRDefault="00AF0849" w:rsidP="006A1C08">
            <w:pPr>
              <w:rPr>
                <w:rFonts w:eastAsia="SimSun" w:cs="SourceSansPro,Bold"/>
                <w:b/>
                <w:bCs/>
                <w:sz w:val="20"/>
                <w:szCs w:val="20"/>
                <w:lang w:eastAsia="es-ES_tradnl"/>
              </w:rPr>
            </w:pPr>
            <w:r w:rsidRPr="002044DD">
              <w:rPr>
                <w:b/>
                <w:bCs/>
                <w:color w:val="000000"/>
                <w:sz w:val="20"/>
                <w:szCs w:val="20"/>
              </w:rPr>
              <w:t>Carácter innovador de la operación para la que se solicita la ayuda</w:t>
            </w:r>
          </w:p>
        </w:tc>
        <w:tc>
          <w:tcPr>
            <w:tcW w:w="660" w:type="pct"/>
            <w:shd w:val="clear" w:color="auto" w:fill="FBE6CD" w:themeFill="accent1" w:themeFillTint="33"/>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IN.1.1</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La operación pertenece a alguno de los sectores de la economía considerados innovadores en la Estrategia de Desarrollo Local Leader (*)</w:t>
            </w:r>
            <w:r w:rsidRPr="002044DD">
              <w:rPr>
                <w:b/>
                <w:bCs/>
                <w:color w:val="000000"/>
                <w:sz w:val="20"/>
                <w:szCs w:val="20"/>
              </w:rPr>
              <w:t>(Acumulable)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IN.1.2</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La operación aborda alguna de las temáticas consideradas innovadoras en la Estrategia de Desarrollo Local Leader(*)</w:t>
            </w:r>
            <w:r w:rsidRPr="002044DD">
              <w:rPr>
                <w:b/>
                <w:bCs/>
                <w:color w:val="000000"/>
                <w:sz w:val="20"/>
                <w:szCs w:val="20"/>
              </w:rPr>
              <w:t>(Acumulable)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IN.1.3</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La operación integra alguno de los aspectos considerados innovadores en la Estrategia de Desarrollo Local Leader(*)</w:t>
            </w:r>
            <w:r w:rsidRPr="002044DD">
              <w:rPr>
                <w:b/>
                <w:bCs/>
                <w:color w:val="000000"/>
                <w:sz w:val="20"/>
                <w:szCs w:val="20"/>
              </w:rPr>
              <w:t>(Acumulable)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AF0849" w:rsidRPr="002044DD" w:rsidTr="00B2556B">
        <w:trPr>
          <w:gridAfter w:val="1"/>
          <w:wAfter w:w="4" w:type="pct"/>
          <w:trHeight w:val="229"/>
          <w:jc w:val="center"/>
        </w:trPr>
        <w:tc>
          <w:tcPr>
            <w:tcW w:w="558" w:type="pct"/>
            <w:gridSpan w:val="2"/>
            <w:shd w:val="clear" w:color="auto" w:fill="FBE6CD" w:themeFill="accent1" w:themeFillTint="33"/>
            <w:vAlign w:val="center"/>
          </w:tcPr>
          <w:p w:rsidR="00AF0849" w:rsidRPr="002044DD" w:rsidRDefault="00AF0849" w:rsidP="006A1C08">
            <w:pPr>
              <w:rPr>
                <w:b/>
                <w:bCs/>
                <w:sz w:val="20"/>
                <w:szCs w:val="20"/>
              </w:rPr>
            </w:pPr>
            <w:r w:rsidRPr="002044DD">
              <w:rPr>
                <w:b/>
                <w:bCs/>
                <w:color w:val="000000"/>
                <w:sz w:val="20"/>
                <w:szCs w:val="20"/>
              </w:rPr>
              <w:t>PS.2</w:t>
            </w:r>
          </w:p>
        </w:tc>
        <w:tc>
          <w:tcPr>
            <w:tcW w:w="3778" w:type="pct"/>
            <w:gridSpan w:val="2"/>
            <w:shd w:val="clear" w:color="auto" w:fill="FBE6CD" w:themeFill="accent1" w:themeFillTint="33"/>
            <w:vAlign w:val="center"/>
          </w:tcPr>
          <w:p w:rsidR="00AF0849" w:rsidRPr="002044DD" w:rsidRDefault="00AF0849" w:rsidP="006A1C08">
            <w:pPr>
              <w:rPr>
                <w:rFonts w:eastAsia="SimSun" w:cs="SourceSansPro,Bold"/>
                <w:b/>
                <w:bCs/>
                <w:sz w:val="20"/>
                <w:szCs w:val="20"/>
                <w:lang w:eastAsia="es-ES_tradnl"/>
              </w:rPr>
            </w:pPr>
            <w:r w:rsidRPr="002044DD">
              <w:rPr>
                <w:b/>
                <w:bCs/>
                <w:color w:val="000000"/>
                <w:sz w:val="20"/>
                <w:szCs w:val="20"/>
              </w:rPr>
              <w:t>Tipología de la entidad promotora (según Recomendación 2003/361 de la Comisión)</w:t>
            </w:r>
          </w:p>
        </w:tc>
        <w:tc>
          <w:tcPr>
            <w:tcW w:w="660" w:type="pct"/>
            <w:shd w:val="clear" w:color="auto" w:fill="FBE6CD" w:themeFill="accent1" w:themeFillTint="33"/>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PS.2.1</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 xml:space="preserve">Microempresa (ocupa a menos de 10 personas empleadas y su volumen de negocios o balance general no excede los 2 millones €./año)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PS.2.2</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 xml:space="preserve">Pequeña empresa (ocupa a menos de 50 personas empleadas y su volumen de negocios no excede los 10 millones €./año) </w:t>
            </w:r>
            <w:r w:rsidRPr="002044DD">
              <w:rPr>
                <w:b/>
                <w:bCs/>
                <w:color w:val="000000"/>
                <w:sz w:val="20"/>
                <w:szCs w:val="20"/>
              </w:rPr>
              <w:t>(Excluyente)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AF0849" w:rsidRPr="002044DD" w:rsidTr="00B2556B">
        <w:trPr>
          <w:trHeight w:val="229"/>
          <w:jc w:val="center"/>
        </w:trPr>
        <w:tc>
          <w:tcPr>
            <w:tcW w:w="119" w:type="pct"/>
            <w:shd w:val="clear" w:color="auto" w:fill="000000" w:themeFill="text1"/>
          </w:tcPr>
          <w:p w:rsidR="00AF0849" w:rsidRPr="002044DD" w:rsidRDefault="00AF0849" w:rsidP="006A1C08">
            <w:pPr>
              <w:rPr>
                <w:b/>
                <w:bCs/>
                <w:sz w:val="20"/>
                <w:szCs w:val="20"/>
              </w:rPr>
            </w:pPr>
          </w:p>
        </w:tc>
        <w:tc>
          <w:tcPr>
            <w:tcW w:w="504" w:type="pct"/>
            <w:gridSpan w:val="2"/>
            <w:vAlign w:val="center"/>
          </w:tcPr>
          <w:p w:rsidR="00AF0849" w:rsidRPr="002044DD" w:rsidRDefault="00AF0849" w:rsidP="006A1C08">
            <w:pPr>
              <w:rPr>
                <w:b/>
                <w:bCs/>
                <w:sz w:val="20"/>
                <w:szCs w:val="20"/>
              </w:rPr>
            </w:pPr>
            <w:r w:rsidRPr="002044DD">
              <w:rPr>
                <w:color w:val="000000"/>
                <w:sz w:val="20"/>
                <w:szCs w:val="20"/>
              </w:rPr>
              <w:t>PS.2.3</w:t>
            </w:r>
          </w:p>
        </w:tc>
        <w:tc>
          <w:tcPr>
            <w:tcW w:w="3714" w:type="pct"/>
            <w:vAlign w:val="center"/>
          </w:tcPr>
          <w:p w:rsidR="00AF0849" w:rsidRPr="002044DD" w:rsidRDefault="00AF0849" w:rsidP="006A1C08">
            <w:pPr>
              <w:rPr>
                <w:rFonts w:eastAsia="SimSun" w:cs="SourceSansPro,Bold"/>
                <w:b/>
                <w:bCs/>
                <w:sz w:val="20"/>
                <w:szCs w:val="20"/>
                <w:lang w:eastAsia="es-ES_tradnl"/>
              </w:rPr>
            </w:pPr>
            <w:r w:rsidRPr="002044DD">
              <w:rPr>
                <w:color w:val="000000"/>
                <w:sz w:val="20"/>
                <w:szCs w:val="20"/>
              </w:rPr>
              <w:t xml:space="preserve">Entidades de economía social  </w:t>
            </w:r>
            <w:r w:rsidRPr="002044DD">
              <w:rPr>
                <w:b/>
                <w:bCs/>
                <w:color w:val="000000"/>
                <w:sz w:val="20"/>
                <w:szCs w:val="20"/>
              </w:rPr>
              <w:t>(Acumulable)</w:t>
            </w:r>
          </w:p>
        </w:tc>
        <w:tc>
          <w:tcPr>
            <w:tcW w:w="663" w:type="pct"/>
            <w:gridSpan w:val="2"/>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2</w:t>
            </w:r>
          </w:p>
        </w:tc>
      </w:tr>
      <w:tr w:rsidR="00AF0849" w:rsidRPr="002044DD" w:rsidTr="00B2556B">
        <w:trPr>
          <w:gridAfter w:val="1"/>
          <w:wAfter w:w="4" w:type="pct"/>
          <w:trHeight w:val="71"/>
          <w:jc w:val="center"/>
        </w:trPr>
        <w:tc>
          <w:tcPr>
            <w:tcW w:w="4336" w:type="pct"/>
            <w:gridSpan w:val="4"/>
            <w:shd w:val="clear" w:color="auto" w:fill="B8EAB9"/>
          </w:tcPr>
          <w:p w:rsidR="00AF0849" w:rsidRPr="002044DD" w:rsidRDefault="00AF0849" w:rsidP="006560E9">
            <w:pPr>
              <w:rPr>
                <w:rFonts w:eastAsia="SimSun" w:cs="SourceSansPro,Bold"/>
                <w:b/>
                <w:bCs/>
                <w:sz w:val="20"/>
                <w:szCs w:val="20"/>
                <w:lang w:eastAsia="es-ES_tradnl"/>
              </w:rPr>
            </w:pPr>
            <w:r w:rsidRPr="002044DD">
              <w:rPr>
                <w:rFonts w:eastAsia="SimSun" w:cs="SourceSansPro,Bold"/>
                <w:b/>
                <w:bCs/>
                <w:sz w:val="20"/>
                <w:szCs w:val="20"/>
                <w:lang w:eastAsia="es-ES_tradnl"/>
              </w:rPr>
              <w:t>PUNTUACIÓN TOTAL</w:t>
            </w:r>
          </w:p>
        </w:tc>
        <w:tc>
          <w:tcPr>
            <w:tcW w:w="660" w:type="pct"/>
            <w:shd w:val="clear" w:color="auto" w:fill="B8EAB9"/>
            <w:vAlign w:val="center"/>
          </w:tcPr>
          <w:p w:rsidR="00AF0849" w:rsidRPr="002044DD" w:rsidRDefault="00AF0849" w:rsidP="008B3719">
            <w:pPr>
              <w:jc w:val="center"/>
              <w:rPr>
                <w:rFonts w:eastAsia="SimSun" w:cs="SourceSansPro,Bold"/>
                <w:b/>
                <w:bCs/>
                <w:sz w:val="20"/>
                <w:szCs w:val="20"/>
                <w:lang w:eastAsia="es-ES_tradnl"/>
              </w:rPr>
            </w:pPr>
            <w:r w:rsidRPr="002044DD">
              <w:rPr>
                <w:rFonts w:eastAsia="SimSun" w:cs="SourceSansPro,Bold"/>
                <w:b/>
                <w:bCs/>
                <w:sz w:val="20"/>
                <w:szCs w:val="20"/>
                <w:lang w:eastAsia="es-ES_tradnl"/>
              </w:rPr>
              <w:t>100</w:t>
            </w:r>
          </w:p>
        </w:tc>
      </w:tr>
    </w:tbl>
    <w:p w:rsidR="002B1C5C" w:rsidRPr="002044DD" w:rsidRDefault="002B1C5C" w:rsidP="002B1C5C">
      <w:pPr>
        <w:spacing w:before="0" w:after="0"/>
        <w:rPr>
          <w:b/>
          <w:bCs/>
          <w:color w:val="FFFFFF" w:themeColor="background1"/>
          <w:sz w:val="24"/>
        </w:rPr>
      </w:pPr>
      <w:r w:rsidRPr="002044DD">
        <w:rPr>
          <w:b/>
          <w:bCs/>
          <w:color w:val="FFFFFF" w:themeColor="background1"/>
          <w:sz w:val="24"/>
        </w:rPr>
        <w:br w:type="page"/>
      </w:r>
    </w:p>
    <w:p w:rsidR="002B1C5C" w:rsidRPr="002044DD" w:rsidRDefault="002B1C5C" w:rsidP="00E629B7">
      <w:pPr>
        <w:shd w:val="clear" w:color="auto" w:fill="007400"/>
        <w:ind w:firstLine="142"/>
        <w:jc w:val="center"/>
        <w:rPr>
          <w:b/>
          <w:bCs/>
          <w:color w:val="FFFFFF" w:themeColor="background1"/>
          <w:sz w:val="24"/>
        </w:rPr>
      </w:pPr>
      <w:r w:rsidRPr="002044DD">
        <w:rPr>
          <w:b/>
          <w:bCs/>
          <w:color w:val="FFFFFF" w:themeColor="background1"/>
          <w:sz w:val="24"/>
        </w:rPr>
        <w:t>EPÍGRAFE 5. OBJETIVOS, PLAN DE ACCIÓN Y COMPLEMENTARIEDAD CON OTROS PLANES Y ASPECTOS INNOVADORES</w:t>
      </w:r>
    </w:p>
    <w:p w:rsidR="002B1C5C" w:rsidRPr="002044DD" w:rsidRDefault="002B1C5C" w:rsidP="00E144DB">
      <w:pPr>
        <w:pStyle w:val="Ttulo1"/>
        <w:shd w:val="clear" w:color="auto" w:fill="007400"/>
        <w:spacing w:before="57"/>
        <w:jc w:val="center"/>
        <w:rPr>
          <w:bCs/>
          <w:sz w:val="24"/>
          <w:szCs w:val="22"/>
        </w:rPr>
      </w:pPr>
      <w:r w:rsidRPr="002044DD">
        <w:rPr>
          <w:bCs/>
          <w:sz w:val="24"/>
          <w:szCs w:val="22"/>
        </w:rPr>
        <w:t>5.8 PLAN DE ACCIÓN. LÍNEA DE AYUDAS Nº3</w:t>
      </w:r>
    </w:p>
    <w:tbl>
      <w:tblPr>
        <w:tblStyle w:val="Tablaconcuadrcula"/>
        <w:tblW w:w="4964" w:type="pct"/>
        <w:jc w:val="center"/>
        <w:tblLook w:val="04A0"/>
      </w:tblPr>
      <w:tblGrid>
        <w:gridCol w:w="223"/>
        <w:gridCol w:w="912"/>
        <w:gridCol w:w="7741"/>
        <w:gridCol w:w="1189"/>
      </w:tblGrid>
      <w:tr w:rsidR="002B1C5C" w:rsidRPr="00E70271" w:rsidTr="00217BDA">
        <w:trPr>
          <w:trHeight w:val="267"/>
          <w:jc w:val="center"/>
        </w:trPr>
        <w:tc>
          <w:tcPr>
            <w:tcW w:w="5000" w:type="pct"/>
            <w:gridSpan w:val="4"/>
            <w:shd w:val="clear" w:color="auto" w:fill="D9D9FF"/>
          </w:tcPr>
          <w:p w:rsidR="002B1C5C" w:rsidRPr="00E70271" w:rsidRDefault="002B1C5C" w:rsidP="00660F06">
            <w:pPr>
              <w:rPr>
                <w:rFonts w:eastAsia="SimSun" w:cs="SourceSansPro,Bold"/>
                <w:b/>
                <w:bCs/>
                <w:szCs w:val="21"/>
                <w:lang w:eastAsia="es-ES_tradnl"/>
              </w:rPr>
            </w:pPr>
            <w:r w:rsidRPr="00E70271">
              <w:rPr>
                <w:rFonts w:eastAsia="SimSun" w:cs="SourceSansPro,Bold"/>
                <w:b/>
                <w:bCs/>
                <w:szCs w:val="21"/>
                <w:lang w:eastAsia="es-ES_tradnl"/>
              </w:rPr>
              <w:t xml:space="preserve">LÍNEA DE AYUDAS </w:t>
            </w:r>
            <w:r w:rsidR="00C61B3D" w:rsidRPr="00E70271">
              <w:rPr>
                <w:rFonts w:eastAsia="SimSun" w:cs="SourceSansPro,Bold"/>
                <w:b/>
                <w:bCs/>
                <w:szCs w:val="21"/>
                <w:lang w:eastAsia="es-ES_tradnl"/>
              </w:rPr>
              <w:t>N.º</w:t>
            </w:r>
            <w:r w:rsidRPr="00E70271">
              <w:rPr>
                <w:rFonts w:eastAsia="SimSun" w:cs="SourceSansPro,Bold"/>
                <w:b/>
                <w:bCs/>
                <w:szCs w:val="21"/>
                <w:lang w:eastAsia="es-ES_tradnl"/>
              </w:rPr>
              <w:t xml:space="preserve"> 3. CONSERVACIÓN DEL MEDIO RURAL, MEJORA DE LA CALIDAD DE VIDA Y APOYO AL DESARROLLO SOCIAL Y SOSTENIBLE</w:t>
            </w:r>
          </w:p>
        </w:tc>
      </w:tr>
      <w:tr w:rsidR="002B1C5C" w:rsidRPr="002044DD" w:rsidTr="00217BDA">
        <w:trPr>
          <w:trHeight w:val="242"/>
          <w:jc w:val="center"/>
        </w:trPr>
        <w:tc>
          <w:tcPr>
            <w:tcW w:w="512" w:type="pct"/>
            <w:gridSpan w:val="2"/>
            <w:tcBorders>
              <w:bottom w:val="single" w:sz="4" w:space="0" w:color="auto"/>
            </w:tcBorders>
            <w:shd w:val="clear" w:color="auto" w:fill="D9D9FF"/>
          </w:tcPr>
          <w:p w:rsidR="002B1C5C" w:rsidRPr="002044DD" w:rsidRDefault="002B1C5C" w:rsidP="00660F06">
            <w:pPr>
              <w:rPr>
                <w:b/>
                <w:bCs/>
                <w:szCs w:val="21"/>
              </w:rPr>
            </w:pPr>
            <w:r w:rsidRPr="002044DD">
              <w:rPr>
                <w:b/>
                <w:bCs/>
                <w:sz w:val="18"/>
                <w:szCs w:val="21"/>
              </w:rPr>
              <w:t>Selección</w:t>
            </w:r>
          </w:p>
        </w:tc>
        <w:tc>
          <w:tcPr>
            <w:tcW w:w="4488" w:type="pct"/>
            <w:gridSpan w:val="2"/>
            <w:tcBorders>
              <w:bottom w:val="single" w:sz="4" w:space="0" w:color="auto"/>
            </w:tcBorders>
            <w:shd w:val="clear" w:color="auto" w:fill="D9D9FF"/>
          </w:tcPr>
          <w:p w:rsidR="002B1C5C" w:rsidRPr="002044DD" w:rsidRDefault="002B1C5C" w:rsidP="00660F06">
            <w:pPr>
              <w:rPr>
                <w:b/>
                <w:bCs/>
              </w:rPr>
            </w:pPr>
            <w:r w:rsidRPr="002044DD">
              <w:rPr>
                <w:rFonts w:eastAsia="SimSun" w:cs="SourceSansPro,Bold"/>
                <w:b/>
                <w:bCs/>
                <w:lang w:eastAsia="es-ES_tradnl"/>
              </w:rPr>
              <w:t>Tipologías de operaciones subvencionables</w:t>
            </w:r>
          </w:p>
        </w:tc>
      </w:tr>
      <w:tr w:rsidR="002B1C5C" w:rsidRPr="002044DD" w:rsidTr="00217BDA">
        <w:trPr>
          <w:trHeight w:val="521"/>
          <w:jc w:val="center"/>
        </w:trPr>
        <w:tc>
          <w:tcPr>
            <w:tcW w:w="5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b/>
                <w:bCs/>
                <w:szCs w:val="21"/>
              </w:rPr>
            </w:pPr>
          </w:p>
        </w:tc>
        <w:tc>
          <w:tcPr>
            <w:tcW w:w="448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3.1. Operaciones destinadas a la elaboración de estudios, planes y programas vinculados a la conservación del patrimonio, la mejora de la calidad de vida y el desarrollo social y sostenible.</w:t>
            </w:r>
          </w:p>
        </w:tc>
      </w:tr>
      <w:tr w:rsidR="002B1C5C" w:rsidRPr="002044DD" w:rsidTr="00217BDA">
        <w:trPr>
          <w:trHeight w:val="521"/>
          <w:jc w:val="center"/>
        </w:trPr>
        <w:tc>
          <w:tcPr>
            <w:tcW w:w="5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b/>
                <w:bCs/>
                <w:szCs w:val="21"/>
              </w:rPr>
            </w:pPr>
          </w:p>
        </w:tc>
        <w:tc>
          <w:tcPr>
            <w:tcW w:w="448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3.2. Operaciones destinadas al desarrollo de actividades de formación vinculadas a la conservación del patrimonio, la mejora de la calidad de vida y el desarrollo social y sostenible.</w:t>
            </w:r>
          </w:p>
        </w:tc>
      </w:tr>
      <w:tr w:rsidR="002B1C5C" w:rsidRPr="002044DD" w:rsidTr="00217BDA">
        <w:trPr>
          <w:trHeight w:val="509"/>
          <w:jc w:val="center"/>
        </w:trPr>
        <w:tc>
          <w:tcPr>
            <w:tcW w:w="5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B71B45" w:rsidP="00660F06">
            <w:pPr>
              <w:jc w:val="center"/>
              <w:rPr>
                <w:b/>
                <w:bCs/>
                <w:szCs w:val="21"/>
              </w:rPr>
            </w:pPr>
            <w:r w:rsidRPr="002044DD">
              <w:rPr>
                <w:b/>
                <w:bCs/>
                <w:szCs w:val="21"/>
              </w:rPr>
              <w:t>SI</w:t>
            </w:r>
          </w:p>
        </w:tc>
        <w:tc>
          <w:tcPr>
            <w:tcW w:w="448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3.3. Operaciones destinadas al desarrollo de actividades de promoción, información y sensibilización vinculadas a la conservación del patrimonio, la mejora de la calidad de vida y el desarrollo social y sostenible</w:t>
            </w:r>
          </w:p>
        </w:tc>
      </w:tr>
      <w:tr w:rsidR="002B1C5C" w:rsidRPr="002044DD" w:rsidTr="00217BDA">
        <w:trPr>
          <w:trHeight w:val="521"/>
          <w:jc w:val="center"/>
        </w:trPr>
        <w:tc>
          <w:tcPr>
            <w:tcW w:w="5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b/>
                <w:bCs/>
                <w:szCs w:val="21"/>
              </w:rPr>
            </w:pPr>
          </w:p>
        </w:tc>
        <w:tc>
          <w:tcPr>
            <w:tcW w:w="448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3.4. Operaciones destinadas al desarrollo de actividades de demostración relacionadas con la conserv</w:t>
            </w:r>
            <w:r w:rsidR="00017230" w:rsidRPr="002044DD">
              <w:rPr>
                <w:rFonts w:eastAsia="SimSun" w:cs="SourceSansPro,Bold"/>
                <w:bCs/>
                <w:szCs w:val="21"/>
                <w:lang w:eastAsia="es-ES_tradnl"/>
              </w:rPr>
              <w:t>ación</w:t>
            </w:r>
            <w:r w:rsidRPr="002044DD">
              <w:rPr>
                <w:rFonts w:eastAsia="SimSun" w:cs="SourceSansPro,Bold"/>
                <w:bCs/>
                <w:szCs w:val="21"/>
                <w:lang w:eastAsia="es-ES_tradnl"/>
              </w:rPr>
              <w:t xml:space="preserve"> del patrimonio rural, la mejora de la calidad de vida y el desarrollo social y sostenible.</w:t>
            </w:r>
          </w:p>
        </w:tc>
      </w:tr>
      <w:tr w:rsidR="00B71B45" w:rsidRPr="002044DD" w:rsidTr="00217BDA">
        <w:trPr>
          <w:trHeight w:val="521"/>
          <w:jc w:val="center"/>
        </w:trPr>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B71B45" w:rsidRPr="002044DD" w:rsidRDefault="00B71B45" w:rsidP="00B71B45">
            <w:pPr>
              <w:jc w:val="center"/>
              <w:rPr>
                <w:b/>
                <w:bCs/>
                <w:szCs w:val="21"/>
              </w:rPr>
            </w:pPr>
            <w:r w:rsidRPr="002044DD">
              <w:rPr>
                <w:b/>
                <w:bCs/>
                <w:szCs w:val="21"/>
              </w:rPr>
              <w:t>SI</w:t>
            </w:r>
          </w:p>
        </w:tc>
        <w:tc>
          <w:tcPr>
            <w:tcW w:w="448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71B45" w:rsidRPr="002044DD" w:rsidRDefault="00B71B45" w:rsidP="00B71B45">
            <w:pPr>
              <w:rPr>
                <w:rFonts w:eastAsia="SimSun" w:cs="SourceSansPro,Bold"/>
                <w:bCs/>
                <w:szCs w:val="21"/>
                <w:lang w:eastAsia="es-ES_tradnl"/>
              </w:rPr>
            </w:pPr>
            <w:r w:rsidRPr="002044DD">
              <w:rPr>
                <w:rFonts w:eastAsia="SimSun" w:cs="SourceSansPro,Bold"/>
                <w:bCs/>
                <w:szCs w:val="21"/>
                <w:lang w:eastAsia="es-ES_tradnl"/>
              </w:rPr>
              <w:t>3.5. Operaciones destinadas a la conservación, protección, rehabilitación y recuperación del patrimonio rural incluyendo el medioambiental.</w:t>
            </w:r>
          </w:p>
        </w:tc>
      </w:tr>
      <w:tr w:rsidR="00B71B45" w:rsidRPr="002044DD" w:rsidTr="00217BDA">
        <w:trPr>
          <w:trHeight w:val="521"/>
          <w:jc w:val="center"/>
        </w:trPr>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B71B45" w:rsidRPr="002044DD" w:rsidRDefault="00B71B45" w:rsidP="00B71B45">
            <w:pPr>
              <w:jc w:val="center"/>
              <w:rPr>
                <w:b/>
                <w:bCs/>
                <w:szCs w:val="21"/>
              </w:rPr>
            </w:pPr>
            <w:r w:rsidRPr="002044DD">
              <w:rPr>
                <w:b/>
                <w:bCs/>
                <w:szCs w:val="21"/>
              </w:rPr>
              <w:t>SI</w:t>
            </w:r>
          </w:p>
        </w:tc>
        <w:tc>
          <w:tcPr>
            <w:tcW w:w="448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71B45" w:rsidRPr="002044DD" w:rsidRDefault="00B71B45" w:rsidP="00B71B45">
            <w:pPr>
              <w:rPr>
                <w:rFonts w:eastAsia="SimSun" w:cs="SourceSansPro,Bold"/>
                <w:bCs/>
                <w:szCs w:val="21"/>
                <w:lang w:eastAsia="es-ES_tradnl"/>
              </w:rPr>
            </w:pPr>
            <w:r w:rsidRPr="002044DD">
              <w:rPr>
                <w:rFonts w:eastAsia="SimSun" w:cs="SourceSansPro,Bold"/>
                <w:bCs/>
                <w:szCs w:val="21"/>
                <w:lang w:eastAsia="es-ES_tradnl"/>
              </w:rPr>
              <w:t>3.6. Operaciones destinadas a la dotación y mejora de infraestructuras, equipamientos, herramientas y servicios para el desarrollo social, sostenible y la mejora de la calidad de vida.</w:t>
            </w:r>
          </w:p>
        </w:tc>
      </w:tr>
      <w:tr w:rsidR="002B1C5C" w:rsidRPr="002044DD" w:rsidTr="00217BDA">
        <w:trPr>
          <w:trHeight w:val="305"/>
          <w:jc w:val="center"/>
        </w:trPr>
        <w:tc>
          <w:tcPr>
            <w:tcW w:w="5000" w:type="pct"/>
            <w:gridSpan w:val="4"/>
            <w:tcBorders>
              <w:top w:val="single" w:sz="4" w:space="0" w:color="auto"/>
            </w:tcBorders>
            <w:shd w:val="clear" w:color="auto" w:fill="D9D9FF"/>
          </w:tcPr>
          <w:p w:rsidR="002B1C5C" w:rsidRPr="002044DD" w:rsidRDefault="002B1C5C" w:rsidP="00660F06">
            <w:pPr>
              <w:rPr>
                <w:b/>
                <w:bCs/>
                <w:sz w:val="24"/>
              </w:rPr>
            </w:pPr>
            <w:r w:rsidRPr="002044DD">
              <w:rPr>
                <w:rFonts w:eastAsia="SimSun" w:cs="SourceSansPro,Bold"/>
                <w:b/>
                <w:bCs/>
                <w:szCs w:val="21"/>
                <w:lang w:eastAsia="es-ES_tradnl"/>
              </w:rPr>
              <w:t>CRITERIOS DE SELECCIÓN APLICABLES A LA LÍNEA DE AYUDAS</w:t>
            </w:r>
          </w:p>
        </w:tc>
      </w:tr>
      <w:tr w:rsidR="002B1C5C" w:rsidRPr="002044DD" w:rsidTr="00217BDA">
        <w:trPr>
          <w:trHeight w:val="71"/>
          <w:jc w:val="center"/>
        </w:trPr>
        <w:tc>
          <w:tcPr>
            <w:tcW w:w="4484" w:type="pct"/>
            <w:gridSpan w:val="3"/>
            <w:shd w:val="clear" w:color="auto" w:fill="D9D9FF"/>
          </w:tcPr>
          <w:p w:rsidR="002B1C5C" w:rsidRPr="002044DD" w:rsidRDefault="002B1C5C" w:rsidP="00660F06">
            <w:pPr>
              <w:rPr>
                <w:rFonts w:eastAsia="SimSun" w:cs="SourceSansPro,Bold"/>
                <w:b/>
                <w:bCs/>
                <w:sz w:val="19"/>
                <w:szCs w:val="21"/>
                <w:lang w:eastAsia="es-ES_tradnl"/>
              </w:rPr>
            </w:pPr>
            <w:r w:rsidRPr="002044DD">
              <w:rPr>
                <w:rFonts w:eastAsia="SimSun" w:cs="SourceSansPro,Bold"/>
                <w:b/>
                <w:bCs/>
                <w:sz w:val="19"/>
                <w:szCs w:val="21"/>
                <w:lang w:eastAsia="es-ES_tradnl"/>
              </w:rPr>
              <w:t>PUNTUACIÓN TOTAL</w:t>
            </w:r>
          </w:p>
        </w:tc>
        <w:tc>
          <w:tcPr>
            <w:tcW w:w="516" w:type="pct"/>
            <w:shd w:val="clear" w:color="auto" w:fill="D9D9FF"/>
          </w:tcPr>
          <w:p w:rsidR="002B1C5C" w:rsidRPr="002044DD" w:rsidRDefault="002B1C5C" w:rsidP="008200B3">
            <w:pPr>
              <w:jc w:val="center"/>
              <w:rPr>
                <w:rFonts w:eastAsia="SimSun" w:cs="SourceSansPro,Bold"/>
                <w:b/>
                <w:bCs/>
                <w:sz w:val="19"/>
                <w:szCs w:val="21"/>
                <w:lang w:eastAsia="es-ES_tradnl"/>
              </w:rPr>
            </w:pPr>
            <w:r w:rsidRPr="002044DD">
              <w:rPr>
                <w:rFonts w:eastAsia="SimSun" w:cs="SourceSansPro,Bold"/>
                <w:b/>
                <w:bCs/>
                <w:sz w:val="19"/>
                <w:szCs w:val="21"/>
                <w:lang w:eastAsia="es-ES_tradnl"/>
              </w:rPr>
              <w:t>100</w:t>
            </w:r>
          </w:p>
        </w:tc>
      </w:tr>
      <w:tr w:rsidR="002B1C5C" w:rsidRPr="002044DD" w:rsidTr="00217BDA">
        <w:trPr>
          <w:trHeight w:val="419"/>
          <w:jc w:val="center"/>
        </w:trPr>
        <w:tc>
          <w:tcPr>
            <w:tcW w:w="512" w:type="pct"/>
            <w:gridSpan w:val="2"/>
            <w:shd w:val="clear" w:color="auto" w:fill="D9D9FF"/>
          </w:tcPr>
          <w:p w:rsidR="002B1C5C" w:rsidRPr="002044DD" w:rsidRDefault="002B1C5C" w:rsidP="00660F06">
            <w:pPr>
              <w:rPr>
                <w:b/>
                <w:bCs/>
                <w:szCs w:val="21"/>
              </w:rPr>
            </w:pPr>
            <w:r w:rsidRPr="002044DD">
              <w:rPr>
                <w:b/>
                <w:bCs/>
                <w:sz w:val="18"/>
                <w:szCs w:val="21"/>
              </w:rPr>
              <w:t>Código</w:t>
            </w:r>
          </w:p>
        </w:tc>
        <w:tc>
          <w:tcPr>
            <w:tcW w:w="3972" w:type="pct"/>
            <w:shd w:val="clear" w:color="auto" w:fill="D9D9FF"/>
          </w:tcPr>
          <w:p w:rsidR="002B1C5C" w:rsidRPr="002044DD" w:rsidRDefault="002B1C5C" w:rsidP="00660F06">
            <w:pPr>
              <w:rPr>
                <w:rFonts w:eastAsia="SimSun" w:cs="SourceSansPro,Bold"/>
                <w:b/>
                <w:bCs/>
                <w:szCs w:val="21"/>
                <w:lang w:eastAsia="es-ES_tradnl"/>
              </w:rPr>
            </w:pPr>
            <w:r w:rsidRPr="002044DD">
              <w:rPr>
                <w:rFonts w:eastAsia="SimSun" w:cs="SourceSansPro,Bold"/>
                <w:b/>
                <w:bCs/>
                <w:sz w:val="19"/>
                <w:szCs w:val="21"/>
                <w:lang w:eastAsia="es-ES_tradnl"/>
              </w:rPr>
              <w:t>Denominación de criterios y subcriterios de selección (operaciones de carácter NO productivo)</w:t>
            </w:r>
          </w:p>
        </w:tc>
        <w:tc>
          <w:tcPr>
            <w:tcW w:w="516" w:type="pct"/>
            <w:shd w:val="clear" w:color="auto" w:fill="D9D9FF"/>
          </w:tcPr>
          <w:p w:rsidR="002B1C5C" w:rsidRPr="002044DD" w:rsidRDefault="002B1C5C" w:rsidP="008200B3">
            <w:pPr>
              <w:jc w:val="center"/>
              <w:rPr>
                <w:rFonts w:eastAsia="SimSun" w:cs="SourceSansPro,Bold"/>
                <w:b/>
                <w:bCs/>
                <w:szCs w:val="21"/>
                <w:lang w:eastAsia="es-ES_tradnl"/>
              </w:rPr>
            </w:pPr>
            <w:r w:rsidRPr="002044DD">
              <w:rPr>
                <w:rFonts w:eastAsia="SimSun" w:cs="SourceSansPro,Bold"/>
                <w:b/>
                <w:bCs/>
                <w:sz w:val="17"/>
                <w:szCs w:val="21"/>
                <w:lang w:eastAsia="es-ES_tradnl"/>
              </w:rPr>
              <w:t>Puntuación asignada</w:t>
            </w:r>
          </w:p>
        </w:tc>
      </w:tr>
      <w:tr w:rsidR="008B3719" w:rsidRPr="002044DD" w:rsidTr="00217BDA">
        <w:trPr>
          <w:trHeight w:val="283"/>
          <w:jc w:val="center"/>
        </w:trPr>
        <w:tc>
          <w:tcPr>
            <w:tcW w:w="512" w:type="pct"/>
            <w:gridSpan w:val="2"/>
            <w:shd w:val="clear" w:color="auto" w:fill="FBE6CD" w:themeFill="accent1" w:themeFillTint="33"/>
            <w:vAlign w:val="center"/>
          </w:tcPr>
          <w:p w:rsidR="008B3719" w:rsidRPr="002044DD" w:rsidRDefault="008B3719" w:rsidP="008B3719">
            <w:pPr>
              <w:rPr>
                <w:b/>
                <w:bCs/>
                <w:sz w:val="20"/>
                <w:szCs w:val="20"/>
              </w:rPr>
            </w:pPr>
            <w:r w:rsidRPr="002044DD">
              <w:rPr>
                <w:b/>
                <w:bCs/>
                <w:color w:val="000000"/>
                <w:sz w:val="20"/>
                <w:szCs w:val="20"/>
              </w:rPr>
              <w:t>AT.2</w:t>
            </w:r>
          </w:p>
        </w:tc>
        <w:tc>
          <w:tcPr>
            <w:tcW w:w="3972" w:type="pct"/>
            <w:shd w:val="clear" w:color="auto" w:fill="FBE6CD" w:themeFill="accent1" w:themeFillTint="33"/>
            <w:vAlign w:val="center"/>
          </w:tcPr>
          <w:p w:rsidR="008B3719" w:rsidRPr="002044DD" w:rsidRDefault="008B3719" w:rsidP="008B3719">
            <w:pPr>
              <w:rPr>
                <w:rFonts w:eastAsia="SimSun" w:cs="SourceSansPro,Bold"/>
                <w:b/>
                <w:bCs/>
                <w:sz w:val="20"/>
                <w:szCs w:val="20"/>
                <w:lang w:eastAsia="es-ES_tradnl"/>
              </w:rPr>
            </w:pPr>
            <w:r w:rsidRPr="002044DD">
              <w:rPr>
                <w:b/>
                <w:bCs/>
                <w:color w:val="000000"/>
                <w:sz w:val="20"/>
                <w:szCs w:val="20"/>
              </w:rPr>
              <w:t>Factor de aislamiento</w:t>
            </w:r>
          </w:p>
        </w:tc>
        <w:tc>
          <w:tcPr>
            <w:tcW w:w="516" w:type="pct"/>
            <w:shd w:val="clear" w:color="auto" w:fill="FBE6CD" w:themeFill="accent1" w:themeFillTint="33"/>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AT.2.1</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El núcleo de población donde se ejecuta la operación está a más de 60 minutos de distancia del municipio capital de provincia.</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AT.2.2</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El núcleo de población se ejecuta la operación está a más de 30 minutos y menos de 60 minutos de distancia del municipio capital de provincia</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8B3719" w:rsidRPr="002044DD" w:rsidTr="00217BDA">
        <w:trPr>
          <w:trHeight w:val="283"/>
          <w:jc w:val="center"/>
        </w:trPr>
        <w:tc>
          <w:tcPr>
            <w:tcW w:w="512" w:type="pct"/>
            <w:gridSpan w:val="2"/>
            <w:shd w:val="clear" w:color="auto" w:fill="FBE6CD" w:themeFill="accent1" w:themeFillTint="33"/>
            <w:vAlign w:val="center"/>
          </w:tcPr>
          <w:p w:rsidR="008B3719" w:rsidRPr="002044DD" w:rsidRDefault="008B3719" w:rsidP="008B3719">
            <w:pPr>
              <w:rPr>
                <w:b/>
                <w:bCs/>
                <w:sz w:val="20"/>
                <w:szCs w:val="20"/>
              </w:rPr>
            </w:pPr>
            <w:r w:rsidRPr="002044DD">
              <w:rPr>
                <w:b/>
                <w:bCs/>
                <w:color w:val="000000"/>
                <w:sz w:val="20"/>
                <w:szCs w:val="20"/>
              </w:rPr>
              <w:t>CO.1</w:t>
            </w:r>
          </w:p>
        </w:tc>
        <w:tc>
          <w:tcPr>
            <w:tcW w:w="3972" w:type="pct"/>
            <w:shd w:val="clear" w:color="auto" w:fill="FBE6CD" w:themeFill="accent1" w:themeFillTint="33"/>
            <w:vAlign w:val="center"/>
          </w:tcPr>
          <w:p w:rsidR="008B3719" w:rsidRPr="002044DD" w:rsidRDefault="008B3719" w:rsidP="008B3719">
            <w:pPr>
              <w:rPr>
                <w:rFonts w:eastAsia="SimSun" w:cs="SourceSansPro,Bold"/>
                <w:b/>
                <w:bCs/>
                <w:sz w:val="20"/>
                <w:szCs w:val="20"/>
                <w:lang w:eastAsia="es-ES_tradnl"/>
              </w:rPr>
            </w:pPr>
            <w:r w:rsidRPr="002044DD">
              <w:rPr>
                <w:b/>
                <w:bCs/>
                <w:color w:val="000000"/>
                <w:sz w:val="20"/>
                <w:szCs w:val="20"/>
              </w:rPr>
              <w:t>Resolución de las necesidades priorizadas detectadas en EDLL (*)</w:t>
            </w:r>
          </w:p>
        </w:tc>
        <w:tc>
          <w:tcPr>
            <w:tcW w:w="516" w:type="pct"/>
            <w:shd w:val="clear" w:color="auto" w:fill="FBE6CD" w:themeFill="accent1" w:themeFillTint="33"/>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CO.1.1</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La operación atiende a 1 necesidad priorizada detectada en EDLL</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CO.1.2</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La operación atiende a 2 necesidades priorizadas detectadas en EDLL</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9</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CO.1.3</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La operación atiende a 3 ó más necesidades priorizadas detectadas en EDLL</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512" w:type="pct"/>
            <w:gridSpan w:val="2"/>
            <w:shd w:val="clear" w:color="auto" w:fill="FBE6CD" w:themeFill="accent1" w:themeFillTint="33"/>
            <w:vAlign w:val="center"/>
          </w:tcPr>
          <w:p w:rsidR="008B3719" w:rsidRPr="002044DD" w:rsidRDefault="008B3719" w:rsidP="008B3719">
            <w:pPr>
              <w:rPr>
                <w:b/>
                <w:bCs/>
                <w:sz w:val="20"/>
                <w:szCs w:val="20"/>
              </w:rPr>
            </w:pPr>
            <w:r w:rsidRPr="002044DD">
              <w:rPr>
                <w:b/>
                <w:bCs/>
                <w:color w:val="000000"/>
                <w:sz w:val="20"/>
                <w:szCs w:val="20"/>
              </w:rPr>
              <w:t>RD.2</w:t>
            </w:r>
          </w:p>
        </w:tc>
        <w:tc>
          <w:tcPr>
            <w:tcW w:w="3972" w:type="pct"/>
            <w:shd w:val="clear" w:color="auto" w:fill="FBE6CD" w:themeFill="accent1" w:themeFillTint="33"/>
            <w:vAlign w:val="center"/>
          </w:tcPr>
          <w:p w:rsidR="008B3719" w:rsidRPr="002044DD" w:rsidRDefault="008B3719" w:rsidP="008B3719">
            <w:pPr>
              <w:rPr>
                <w:rFonts w:eastAsia="SimSun" w:cs="SourceSansPro,Bold"/>
                <w:b/>
                <w:bCs/>
                <w:sz w:val="20"/>
                <w:szCs w:val="20"/>
                <w:lang w:eastAsia="es-ES_tradnl"/>
              </w:rPr>
            </w:pPr>
            <w:r w:rsidRPr="002044DD">
              <w:rPr>
                <w:b/>
                <w:bCs/>
                <w:color w:val="000000"/>
                <w:sz w:val="20"/>
                <w:szCs w:val="20"/>
              </w:rPr>
              <w:t>Evolución de los índices de población</w:t>
            </w:r>
          </w:p>
        </w:tc>
        <w:tc>
          <w:tcPr>
            <w:tcW w:w="516" w:type="pct"/>
            <w:shd w:val="clear" w:color="auto" w:fill="FBE6CD" w:themeFill="accent1" w:themeFillTint="33"/>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sz w:val="20"/>
                <w:szCs w:val="20"/>
              </w:rPr>
              <w:t>RD.2.1</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sz w:val="20"/>
                <w:szCs w:val="20"/>
              </w:rPr>
              <w:t>Municipios con pérdida de más del 15% de población censada en el último marco 2014-2022</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sz w:val="20"/>
                <w:szCs w:val="20"/>
              </w:rPr>
              <w:t>RD.2.2</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sz w:val="20"/>
                <w:szCs w:val="20"/>
              </w:rPr>
              <w:t>Municipios con pérdida de más del 10% de población censada en el último marco 2014-2022</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9</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sz w:val="20"/>
                <w:szCs w:val="20"/>
              </w:rPr>
              <w:t>RD.2.3</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sz w:val="20"/>
                <w:szCs w:val="20"/>
              </w:rPr>
              <w:t>Municipios con pérdida de más del 5% de población censada en el último marco 2014-2022</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8B3719" w:rsidRPr="002044DD" w:rsidTr="00217BDA">
        <w:trPr>
          <w:trHeight w:val="283"/>
          <w:jc w:val="center"/>
        </w:trPr>
        <w:tc>
          <w:tcPr>
            <w:tcW w:w="512" w:type="pct"/>
            <w:gridSpan w:val="2"/>
            <w:shd w:val="clear" w:color="auto" w:fill="FBE6CD" w:themeFill="accent1" w:themeFillTint="33"/>
            <w:vAlign w:val="center"/>
          </w:tcPr>
          <w:p w:rsidR="008B3719" w:rsidRPr="002044DD" w:rsidRDefault="008B3719" w:rsidP="008B3719">
            <w:pPr>
              <w:rPr>
                <w:b/>
                <w:bCs/>
                <w:sz w:val="20"/>
                <w:szCs w:val="20"/>
              </w:rPr>
            </w:pPr>
            <w:r w:rsidRPr="002044DD">
              <w:rPr>
                <w:b/>
                <w:bCs/>
                <w:color w:val="000000"/>
                <w:sz w:val="20"/>
                <w:szCs w:val="20"/>
              </w:rPr>
              <w:t>CC.3</w:t>
            </w:r>
          </w:p>
        </w:tc>
        <w:tc>
          <w:tcPr>
            <w:tcW w:w="3972" w:type="pct"/>
            <w:shd w:val="clear" w:color="auto" w:fill="FBE6CD" w:themeFill="accent1" w:themeFillTint="33"/>
            <w:vAlign w:val="center"/>
          </w:tcPr>
          <w:p w:rsidR="008B3719" w:rsidRPr="002044DD" w:rsidRDefault="008B3719" w:rsidP="008B3719">
            <w:pPr>
              <w:rPr>
                <w:rFonts w:eastAsia="SimSun" w:cs="SourceSansPro,Bold"/>
                <w:b/>
                <w:bCs/>
                <w:sz w:val="20"/>
                <w:szCs w:val="20"/>
                <w:lang w:eastAsia="es-ES_tradnl"/>
              </w:rPr>
            </w:pPr>
            <w:r w:rsidRPr="002044DD">
              <w:rPr>
                <w:b/>
                <w:bCs/>
                <w:color w:val="000000"/>
                <w:sz w:val="20"/>
                <w:szCs w:val="20"/>
              </w:rPr>
              <w:t>Reutilización, reciclado o reducción de residuos</w:t>
            </w:r>
          </w:p>
        </w:tc>
        <w:tc>
          <w:tcPr>
            <w:tcW w:w="516" w:type="pct"/>
            <w:shd w:val="clear" w:color="auto" w:fill="FBE6CD" w:themeFill="accent1" w:themeFillTint="33"/>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cantSplit/>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CC.3.1</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 xml:space="preserve">Implantación de sistemas o procesos que supongan reutilización, reciclado o reducción de </w:t>
            </w:r>
            <w:r w:rsidR="008200B3" w:rsidRPr="002044DD">
              <w:rPr>
                <w:color w:val="000000"/>
                <w:sz w:val="20"/>
                <w:szCs w:val="20"/>
              </w:rPr>
              <w:t>residuos (</w:t>
            </w:r>
            <w:r w:rsidR="008200B3" w:rsidRPr="002044DD">
              <w:rPr>
                <w:b/>
                <w:bCs/>
                <w:color w:val="000000"/>
                <w:sz w:val="20"/>
                <w:szCs w:val="20"/>
              </w:rPr>
              <w:t>Acumulable)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CC.3.2</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Sustitución de materiales o procesos contaminantes por otros más sostenibles</w:t>
            </w:r>
            <w:r w:rsidR="008200B3" w:rsidRPr="002044DD">
              <w:rPr>
                <w:b/>
                <w:bCs/>
                <w:color w:val="000000"/>
                <w:sz w:val="20"/>
                <w:szCs w:val="20"/>
              </w:rPr>
              <w:t>(Acumulable)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CC.3.3</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Promoción de procesos de biocompostaje</w:t>
            </w:r>
            <w:r w:rsidR="008200B3" w:rsidRPr="002044DD">
              <w:rPr>
                <w:b/>
                <w:bCs/>
                <w:color w:val="000000"/>
                <w:sz w:val="20"/>
                <w:szCs w:val="20"/>
              </w:rPr>
              <w:t>(Acumulable)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CC.3.4</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Aplicación de procesos de economía circular, incluyendo la promoción de la venta de productos a granel</w:t>
            </w:r>
            <w:r w:rsidR="008200B3" w:rsidRPr="002044DD">
              <w:rPr>
                <w:b/>
                <w:bCs/>
                <w:color w:val="000000"/>
                <w:sz w:val="20"/>
                <w:szCs w:val="20"/>
              </w:rPr>
              <w:t>(Acumulable)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B3719" w:rsidRPr="002044DD" w:rsidTr="00217BDA">
        <w:trPr>
          <w:trHeight w:val="283"/>
          <w:jc w:val="center"/>
        </w:trPr>
        <w:tc>
          <w:tcPr>
            <w:tcW w:w="512" w:type="pct"/>
            <w:gridSpan w:val="2"/>
            <w:shd w:val="clear" w:color="auto" w:fill="FBE6CD" w:themeFill="accent1" w:themeFillTint="33"/>
            <w:vAlign w:val="center"/>
          </w:tcPr>
          <w:p w:rsidR="008B3719" w:rsidRPr="002044DD" w:rsidRDefault="008B3719" w:rsidP="008B3719">
            <w:pPr>
              <w:rPr>
                <w:b/>
                <w:bCs/>
                <w:sz w:val="20"/>
                <w:szCs w:val="20"/>
              </w:rPr>
            </w:pPr>
            <w:r w:rsidRPr="002044DD">
              <w:rPr>
                <w:b/>
                <w:bCs/>
                <w:color w:val="000000"/>
                <w:sz w:val="20"/>
                <w:szCs w:val="20"/>
              </w:rPr>
              <w:t>CC.5</w:t>
            </w:r>
          </w:p>
        </w:tc>
        <w:tc>
          <w:tcPr>
            <w:tcW w:w="3972" w:type="pct"/>
            <w:shd w:val="clear" w:color="auto" w:fill="FBE6CD" w:themeFill="accent1" w:themeFillTint="33"/>
            <w:vAlign w:val="center"/>
          </w:tcPr>
          <w:p w:rsidR="008B3719" w:rsidRPr="002044DD" w:rsidRDefault="008B3719" w:rsidP="008B3719">
            <w:pPr>
              <w:rPr>
                <w:rFonts w:eastAsia="SimSun" w:cs="SourceSansPro,Bold"/>
                <w:b/>
                <w:bCs/>
                <w:sz w:val="20"/>
                <w:szCs w:val="20"/>
                <w:lang w:eastAsia="es-ES_tradnl"/>
              </w:rPr>
            </w:pPr>
            <w:r w:rsidRPr="002044DD">
              <w:rPr>
                <w:b/>
                <w:bCs/>
                <w:color w:val="000000"/>
                <w:sz w:val="20"/>
                <w:szCs w:val="20"/>
              </w:rPr>
              <w:t>Formación, difusión o sensibilización sobre Adaptación y mitigación frente al Cambio Climático</w:t>
            </w:r>
          </w:p>
        </w:tc>
        <w:tc>
          <w:tcPr>
            <w:tcW w:w="516" w:type="pct"/>
            <w:shd w:val="clear" w:color="auto" w:fill="FBE6CD" w:themeFill="accent1" w:themeFillTint="33"/>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CC.5.1</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 xml:space="preserve">Acciones formativas de diverso formato (curso, </w:t>
            </w:r>
            <w:r w:rsidR="0032584B" w:rsidRPr="002044DD">
              <w:rPr>
                <w:color w:val="000000"/>
                <w:sz w:val="20"/>
                <w:szCs w:val="20"/>
              </w:rPr>
              <w:t>jornadas, talleres</w:t>
            </w:r>
            <w:r w:rsidRPr="002044DD">
              <w:rPr>
                <w:color w:val="000000"/>
                <w:sz w:val="20"/>
                <w:szCs w:val="20"/>
              </w:rPr>
              <w:t>, seminarios</w:t>
            </w:r>
            <w:r w:rsidRPr="002044DD">
              <w:rPr>
                <w:i/>
                <w:iCs/>
                <w:color w:val="000000"/>
                <w:sz w:val="20"/>
                <w:szCs w:val="20"/>
              </w:rPr>
              <w:t>, webinar</w:t>
            </w:r>
            <w:r w:rsidRPr="002044DD">
              <w:rPr>
                <w:color w:val="000000"/>
                <w:sz w:val="20"/>
                <w:szCs w:val="20"/>
              </w:rPr>
              <w:t>)</w:t>
            </w:r>
            <w:r w:rsidR="008200B3" w:rsidRPr="002044DD">
              <w:rPr>
                <w:b/>
                <w:bCs/>
                <w:color w:val="000000"/>
                <w:sz w:val="20"/>
                <w:szCs w:val="20"/>
              </w:rPr>
              <w:t>(Acumulable)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CC.5.2</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Contribución a la ampliación del conocimiento, difusión o sensibilización sobre efectos del cambio climático</w:t>
            </w:r>
            <w:r w:rsidR="008200B3" w:rsidRPr="002044DD">
              <w:rPr>
                <w:b/>
                <w:bCs/>
                <w:color w:val="000000"/>
                <w:sz w:val="20"/>
                <w:szCs w:val="20"/>
              </w:rPr>
              <w:t>(Acumulable)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B3719" w:rsidRPr="002044DD" w:rsidTr="00217BDA">
        <w:trPr>
          <w:trHeight w:val="283"/>
          <w:jc w:val="center"/>
        </w:trPr>
        <w:tc>
          <w:tcPr>
            <w:tcW w:w="512" w:type="pct"/>
            <w:gridSpan w:val="2"/>
            <w:shd w:val="clear" w:color="auto" w:fill="FBE6CD" w:themeFill="accent1" w:themeFillTint="33"/>
            <w:vAlign w:val="center"/>
          </w:tcPr>
          <w:p w:rsidR="008B3719" w:rsidRPr="002044DD" w:rsidRDefault="008B3719" w:rsidP="008B3719">
            <w:pPr>
              <w:rPr>
                <w:b/>
                <w:bCs/>
                <w:sz w:val="20"/>
                <w:szCs w:val="20"/>
              </w:rPr>
            </w:pPr>
            <w:r w:rsidRPr="002044DD">
              <w:rPr>
                <w:b/>
                <w:bCs/>
                <w:color w:val="000000"/>
                <w:sz w:val="20"/>
                <w:szCs w:val="20"/>
              </w:rPr>
              <w:t>IG.7</w:t>
            </w:r>
          </w:p>
        </w:tc>
        <w:tc>
          <w:tcPr>
            <w:tcW w:w="3972" w:type="pct"/>
            <w:shd w:val="clear" w:color="auto" w:fill="FBE6CD" w:themeFill="accent1" w:themeFillTint="33"/>
            <w:vAlign w:val="center"/>
          </w:tcPr>
          <w:p w:rsidR="008B3719" w:rsidRPr="002044DD" w:rsidRDefault="008B3719" w:rsidP="008B3719">
            <w:pPr>
              <w:rPr>
                <w:rFonts w:eastAsia="SimSun" w:cs="SourceSansPro,Bold"/>
                <w:b/>
                <w:bCs/>
                <w:sz w:val="20"/>
                <w:szCs w:val="20"/>
                <w:lang w:eastAsia="es-ES_tradnl"/>
              </w:rPr>
            </w:pPr>
            <w:r w:rsidRPr="002044DD">
              <w:rPr>
                <w:b/>
                <w:bCs/>
                <w:color w:val="000000"/>
                <w:sz w:val="20"/>
                <w:szCs w:val="20"/>
              </w:rPr>
              <w:t>Visibilización y ampliación del conocimiento sobre la situación /</w:t>
            </w:r>
            <w:r w:rsidR="008200B3" w:rsidRPr="002044DD">
              <w:rPr>
                <w:b/>
                <w:bCs/>
                <w:color w:val="000000"/>
                <w:sz w:val="20"/>
                <w:szCs w:val="20"/>
              </w:rPr>
              <w:t>posición y</w:t>
            </w:r>
            <w:r w:rsidRPr="002044DD">
              <w:rPr>
                <w:b/>
                <w:bCs/>
                <w:color w:val="000000"/>
                <w:sz w:val="20"/>
                <w:szCs w:val="20"/>
              </w:rPr>
              <w:t xml:space="preserve"> la contribución de las mujeres al desarrollo rural</w:t>
            </w:r>
          </w:p>
        </w:tc>
        <w:tc>
          <w:tcPr>
            <w:tcW w:w="516" w:type="pct"/>
            <w:shd w:val="clear" w:color="auto" w:fill="FBE6CD" w:themeFill="accent1" w:themeFillTint="33"/>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IG.7.1</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 xml:space="preserve">Realización de encuestas, estudios, jornadas, </w:t>
            </w:r>
            <w:r w:rsidR="008200B3" w:rsidRPr="002044DD">
              <w:rPr>
                <w:color w:val="000000"/>
                <w:sz w:val="20"/>
                <w:szCs w:val="20"/>
              </w:rPr>
              <w:t>seminarios o</w:t>
            </w:r>
            <w:r w:rsidR="0032584B">
              <w:rPr>
                <w:color w:val="000000"/>
                <w:sz w:val="20"/>
                <w:szCs w:val="20"/>
              </w:rPr>
              <w:t xml:space="preserve"> </w:t>
            </w:r>
            <w:r w:rsidRPr="002044DD">
              <w:rPr>
                <w:i/>
                <w:iCs/>
                <w:color w:val="000000"/>
                <w:sz w:val="20"/>
                <w:szCs w:val="20"/>
              </w:rPr>
              <w:t>webinar</w:t>
            </w:r>
            <w:r w:rsidRPr="002044DD">
              <w:rPr>
                <w:color w:val="000000"/>
                <w:sz w:val="20"/>
                <w:szCs w:val="20"/>
              </w:rPr>
              <w:t xml:space="preserve"> para detectar las necesidades y demandas de las mujeres rurales.</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IG.7.2</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Actuaciones encaminadas a mostrar la aportación de las mujeres al desarrollo rural, con visibilización mediante la asignación de nombre de mujeres a calles, instalaciones, premios o rutas.</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512" w:type="pct"/>
            <w:gridSpan w:val="2"/>
            <w:shd w:val="clear" w:color="auto" w:fill="FBE6CD" w:themeFill="accent1" w:themeFillTint="33"/>
            <w:vAlign w:val="center"/>
          </w:tcPr>
          <w:p w:rsidR="008B3719" w:rsidRPr="002044DD" w:rsidRDefault="008B3719" w:rsidP="008B3719">
            <w:pPr>
              <w:rPr>
                <w:b/>
                <w:bCs/>
                <w:sz w:val="20"/>
                <w:szCs w:val="20"/>
              </w:rPr>
            </w:pPr>
            <w:r w:rsidRPr="002044DD">
              <w:rPr>
                <w:b/>
                <w:bCs/>
                <w:color w:val="000000"/>
                <w:sz w:val="20"/>
                <w:szCs w:val="20"/>
              </w:rPr>
              <w:t>JR.3</w:t>
            </w:r>
          </w:p>
        </w:tc>
        <w:tc>
          <w:tcPr>
            <w:tcW w:w="3972" w:type="pct"/>
            <w:shd w:val="clear" w:color="auto" w:fill="FBE6CD" w:themeFill="accent1" w:themeFillTint="33"/>
            <w:vAlign w:val="center"/>
          </w:tcPr>
          <w:p w:rsidR="008B3719" w:rsidRPr="002044DD" w:rsidRDefault="008B3719" w:rsidP="008B3719">
            <w:pPr>
              <w:rPr>
                <w:rFonts w:eastAsia="SimSun" w:cs="SourceSansPro,Bold"/>
                <w:b/>
                <w:bCs/>
                <w:sz w:val="20"/>
                <w:szCs w:val="20"/>
                <w:lang w:eastAsia="es-ES_tradnl"/>
              </w:rPr>
            </w:pPr>
            <w:r w:rsidRPr="002044DD">
              <w:rPr>
                <w:b/>
                <w:bCs/>
                <w:color w:val="000000"/>
                <w:sz w:val="20"/>
                <w:szCs w:val="20"/>
              </w:rPr>
              <w:t>Acciones positivas en favor de la juventud rural</w:t>
            </w:r>
          </w:p>
        </w:tc>
        <w:tc>
          <w:tcPr>
            <w:tcW w:w="516" w:type="pct"/>
            <w:shd w:val="clear" w:color="auto" w:fill="FBE6CD" w:themeFill="accent1" w:themeFillTint="33"/>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JR.3.1</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Cursos orientados a jóvenes para aumentar sus competencias y empleabilidad</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JR.3.2</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Operación promovida por entidades con participación en ciclos formativos de FP Dual, o convenios de prácticas oficiales para población joven</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JR.3.3</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Operaciones o proyectos que impliquen retorno de población joven recién graduada (máximo 12 meses desde finalización formación de grado medio o superior tanto reglada como no reglada) al medio rural y su incorporación al mundo laboral (por cuenta ajena o propia) en el ámbito geográfico de la ZRL</w:t>
            </w:r>
            <w:r w:rsidR="008200B3" w:rsidRPr="002044DD">
              <w:rPr>
                <w:b/>
                <w:bCs/>
                <w:color w:val="000000"/>
                <w:sz w:val="20"/>
                <w:szCs w:val="20"/>
              </w:rPr>
              <w:t>(Acumulable)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JR.3.4</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 xml:space="preserve">Sensibilización o formación versada en las posibilidades de contribución de la población </w:t>
            </w:r>
            <w:r w:rsidR="008200B3" w:rsidRPr="002044DD">
              <w:rPr>
                <w:color w:val="000000"/>
                <w:sz w:val="20"/>
                <w:szCs w:val="20"/>
              </w:rPr>
              <w:t>juvenil al</w:t>
            </w:r>
            <w:r w:rsidRPr="002044DD">
              <w:rPr>
                <w:color w:val="000000"/>
                <w:sz w:val="20"/>
                <w:szCs w:val="20"/>
              </w:rPr>
              <w:t xml:space="preserve"> desarrollo local</w:t>
            </w:r>
            <w:r w:rsidR="008200B3" w:rsidRPr="002044DD">
              <w:rPr>
                <w:b/>
                <w:bCs/>
                <w:color w:val="000000"/>
                <w:sz w:val="20"/>
                <w:szCs w:val="20"/>
              </w:rPr>
              <w:t>(Acumulable)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8</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JR.3.5</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Fomento del ocio y tiempo libre para la juventud rural</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JR.3.6</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Fomento del asociacionismo, la participación social y dinamización de la población juvenil, así como mejora de su situación y calidad de vida</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JR.3.7</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Creación o fomento de empresas que, diversificando su actividad, generen productos o servicios dirigidos a la población juvenil</w:t>
            </w:r>
            <w:r w:rsidR="008200B3" w:rsidRPr="002044DD">
              <w:rPr>
                <w:b/>
                <w:bCs/>
                <w:color w:val="000000"/>
                <w:sz w:val="20"/>
                <w:szCs w:val="20"/>
              </w:rPr>
              <w:t>(Excluyente)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B3719" w:rsidRPr="002044DD" w:rsidTr="00217BDA">
        <w:trPr>
          <w:trHeight w:val="283"/>
          <w:jc w:val="center"/>
        </w:trPr>
        <w:tc>
          <w:tcPr>
            <w:tcW w:w="80" w:type="pct"/>
            <w:shd w:val="clear" w:color="auto" w:fill="000000" w:themeFill="text1"/>
          </w:tcPr>
          <w:p w:rsidR="008B3719" w:rsidRPr="002044DD" w:rsidRDefault="008B3719" w:rsidP="008B3719">
            <w:pPr>
              <w:rPr>
                <w:b/>
                <w:bCs/>
                <w:sz w:val="20"/>
                <w:szCs w:val="20"/>
              </w:rPr>
            </w:pPr>
          </w:p>
        </w:tc>
        <w:tc>
          <w:tcPr>
            <w:tcW w:w="432" w:type="pct"/>
            <w:shd w:val="clear" w:color="auto" w:fill="auto"/>
            <w:vAlign w:val="center"/>
          </w:tcPr>
          <w:p w:rsidR="008B3719" w:rsidRPr="002044DD" w:rsidRDefault="008B3719" w:rsidP="008B3719">
            <w:pPr>
              <w:rPr>
                <w:b/>
                <w:bCs/>
                <w:sz w:val="20"/>
                <w:szCs w:val="20"/>
              </w:rPr>
            </w:pPr>
            <w:r w:rsidRPr="002044DD">
              <w:rPr>
                <w:color w:val="000000"/>
                <w:sz w:val="20"/>
                <w:szCs w:val="20"/>
              </w:rPr>
              <w:t>JR.3.8</w:t>
            </w:r>
          </w:p>
        </w:tc>
        <w:tc>
          <w:tcPr>
            <w:tcW w:w="3972" w:type="pct"/>
            <w:shd w:val="clear" w:color="auto" w:fill="auto"/>
            <w:vAlign w:val="center"/>
          </w:tcPr>
          <w:p w:rsidR="008B3719" w:rsidRPr="002044DD" w:rsidRDefault="008B3719" w:rsidP="008B3719">
            <w:pPr>
              <w:rPr>
                <w:rFonts w:eastAsia="SimSun" w:cs="SourceSansPro,Bold"/>
                <w:b/>
                <w:bCs/>
                <w:sz w:val="20"/>
                <w:szCs w:val="20"/>
                <w:lang w:eastAsia="es-ES_tradnl"/>
              </w:rPr>
            </w:pPr>
            <w:r w:rsidRPr="002044DD">
              <w:rPr>
                <w:color w:val="000000"/>
                <w:sz w:val="20"/>
                <w:szCs w:val="20"/>
              </w:rPr>
              <w:t xml:space="preserve">La operación responde a una o más necesidades </w:t>
            </w:r>
            <w:r w:rsidR="008200B3" w:rsidRPr="002044DD">
              <w:rPr>
                <w:color w:val="000000"/>
                <w:sz w:val="20"/>
                <w:szCs w:val="20"/>
              </w:rPr>
              <w:t>específicas</w:t>
            </w:r>
            <w:r w:rsidRPr="002044DD">
              <w:rPr>
                <w:color w:val="000000"/>
                <w:sz w:val="20"/>
                <w:szCs w:val="20"/>
              </w:rPr>
              <w:t xml:space="preserve"> en materia de juventud identificadas en la EDL (*)</w:t>
            </w:r>
            <w:r w:rsidR="008200B3" w:rsidRPr="002044DD">
              <w:rPr>
                <w:b/>
                <w:bCs/>
                <w:color w:val="000000"/>
                <w:sz w:val="20"/>
                <w:szCs w:val="20"/>
              </w:rPr>
              <w:t>(Acumulable)</w:t>
            </w:r>
          </w:p>
        </w:tc>
        <w:tc>
          <w:tcPr>
            <w:tcW w:w="516" w:type="pct"/>
            <w:shd w:val="clear" w:color="auto" w:fill="auto"/>
            <w:vAlign w:val="center"/>
          </w:tcPr>
          <w:p w:rsidR="008B3719"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2</w:t>
            </w:r>
          </w:p>
        </w:tc>
      </w:tr>
      <w:tr w:rsidR="008200B3" w:rsidRPr="002044DD" w:rsidTr="00217BDA">
        <w:trPr>
          <w:trHeight w:val="283"/>
          <w:jc w:val="center"/>
        </w:trPr>
        <w:tc>
          <w:tcPr>
            <w:tcW w:w="512" w:type="pct"/>
            <w:gridSpan w:val="2"/>
            <w:shd w:val="clear" w:color="auto" w:fill="FBE6CD" w:themeFill="accent1" w:themeFillTint="33"/>
            <w:vAlign w:val="center"/>
          </w:tcPr>
          <w:p w:rsidR="008200B3" w:rsidRPr="002044DD" w:rsidRDefault="008200B3" w:rsidP="008200B3">
            <w:pPr>
              <w:rPr>
                <w:b/>
                <w:bCs/>
                <w:sz w:val="20"/>
                <w:szCs w:val="20"/>
              </w:rPr>
            </w:pPr>
            <w:r w:rsidRPr="002044DD">
              <w:rPr>
                <w:b/>
                <w:bCs/>
                <w:color w:val="000000"/>
                <w:sz w:val="20"/>
                <w:szCs w:val="20"/>
              </w:rPr>
              <w:t>IN.1</w:t>
            </w:r>
          </w:p>
        </w:tc>
        <w:tc>
          <w:tcPr>
            <w:tcW w:w="3972" w:type="pct"/>
            <w:shd w:val="clear" w:color="auto" w:fill="FBE6CD" w:themeFill="accent1" w:themeFillTint="33"/>
            <w:vAlign w:val="center"/>
          </w:tcPr>
          <w:p w:rsidR="008200B3" w:rsidRPr="002044DD" w:rsidRDefault="008200B3" w:rsidP="008200B3">
            <w:pPr>
              <w:rPr>
                <w:rFonts w:eastAsia="SimSun" w:cs="SourceSansPro,Bold"/>
                <w:b/>
                <w:bCs/>
                <w:sz w:val="20"/>
                <w:szCs w:val="20"/>
                <w:lang w:eastAsia="es-ES_tradnl"/>
              </w:rPr>
            </w:pPr>
            <w:r w:rsidRPr="002044DD">
              <w:rPr>
                <w:b/>
                <w:bCs/>
                <w:color w:val="000000"/>
                <w:sz w:val="20"/>
                <w:szCs w:val="20"/>
              </w:rPr>
              <w:t>Carácter innovador de la operación para la que se solicita la ayuda</w:t>
            </w:r>
          </w:p>
        </w:tc>
        <w:tc>
          <w:tcPr>
            <w:tcW w:w="516" w:type="pct"/>
            <w:shd w:val="clear" w:color="auto" w:fill="FBE6CD" w:themeFill="accent1" w:themeFillTint="33"/>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200B3" w:rsidRPr="002044DD" w:rsidTr="00217BDA">
        <w:trPr>
          <w:trHeight w:val="283"/>
          <w:jc w:val="center"/>
        </w:trPr>
        <w:tc>
          <w:tcPr>
            <w:tcW w:w="80" w:type="pct"/>
            <w:shd w:val="clear" w:color="auto" w:fill="000000" w:themeFill="text1"/>
          </w:tcPr>
          <w:p w:rsidR="008200B3" w:rsidRPr="002044DD" w:rsidRDefault="008200B3" w:rsidP="008200B3">
            <w:pPr>
              <w:rPr>
                <w:b/>
                <w:bCs/>
                <w:sz w:val="20"/>
                <w:szCs w:val="20"/>
              </w:rPr>
            </w:pPr>
          </w:p>
        </w:tc>
        <w:tc>
          <w:tcPr>
            <w:tcW w:w="432" w:type="pct"/>
            <w:shd w:val="clear" w:color="auto" w:fill="auto"/>
            <w:vAlign w:val="center"/>
          </w:tcPr>
          <w:p w:rsidR="008200B3" w:rsidRPr="002044DD" w:rsidRDefault="008200B3" w:rsidP="008200B3">
            <w:pPr>
              <w:rPr>
                <w:b/>
                <w:bCs/>
                <w:sz w:val="20"/>
                <w:szCs w:val="20"/>
              </w:rPr>
            </w:pPr>
            <w:r w:rsidRPr="002044DD">
              <w:rPr>
                <w:color w:val="000000"/>
                <w:sz w:val="20"/>
                <w:szCs w:val="20"/>
              </w:rPr>
              <w:t>IN.1.1</w:t>
            </w:r>
          </w:p>
        </w:tc>
        <w:tc>
          <w:tcPr>
            <w:tcW w:w="3972" w:type="pct"/>
            <w:shd w:val="clear" w:color="auto" w:fill="auto"/>
            <w:vAlign w:val="center"/>
          </w:tcPr>
          <w:p w:rsidR="008200B3" w:rsidRPr="002044DD" w:rsidRDefault="008200B3" w:rsidP="008200B3">
            <w:pPr>
              <w:rPr>
                <w:rFonts w:eastAsia="SimSun" w:cs="SourceSansPro,Bold"/>
                <w:b/>
                <w:bCs/>
                <w:sz w:val="20"/>
                <w:szCs w:val="20"/>
                <w:lang w:eastAsia="es-ES_tradnl"/>
              </w:rPr>
            </w:pPr>
            <w:r w:rsidRPr="002044DD">
              <w:rPr>
                <w:color w:val="000000"/>
                <w:sz w:val="20"/>
                <w:szCs w:val="20"/>
              </w:rPr>
              <w:t>La operación pertenece a alguno de los sectores de la economía considerados innovadores en la Estrategia de Desarrollo Local Leader (*)</w:t>
            </w:r>
            <w:r w:rsidRPr="002044DD">
              <w:rPr>
                <w:b/>
                <w:bCs/>
                <w:color w:val="000000"/>
                <w:sz w:val="20"/>
                <w:szCs w:val="20"/>
              </w:rPr>
              <w:t>(Acumulable)</w:t>
            </w:r>
          </w:p>
        </w:tc>
        <w:tc>
          <w:tcPr>
            <w:tcW w:w="516" w:type="pct"/>
            <w:shd w:val="clear" w:color="auto" w:fill="auto"/>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200B3" w:rsidRPr="002044DD" w:rsidTr="00217BDA">
        <w:trPr>
          <w:trHeight w:val="283"/>
          <w:jc w:val="center"/>
        </w:trPr>
        <w:tc>
          <w:tcPr>
            <w:tcW w:w="80" w:type="pct"/>
            <w:shd w:val="clear" w:color="auto" w:fill="000000" w:themeFill="text1"/>
          </w:tcPr>
          <w:p w:rsidR="008200B3" w:rsidRPr="002044DD" w:rsidRDefault="008200B3" w:rsidP="008200B3">
            <w:pPr>
              <w:rPr>
                <w:b/>
                <w:bCs/>
                <w:sz w:val="20"/>
                <w:szCs w:val="20"/>
              </w:rPr>
            </w:pPr>
          </w:p>
        </w:tc>
        <w:tc>
          <w:tcPr>
            <w:tcW w:w="432" w:type="pct"/>
            <w:shd w:val="clear" w:color="auto" w:fill="auto"/>
            <w:vAlign w:val="center"/>
          </w:tcPr>
          <w:p w:rsidR="008200B3" w:rsidRPr="002044DD" w:rsidRDefault="008200B3" w:rsidP="008200B3">
            <w:pPr>
              <w:rPr>
                <w:b/>
                <w:bCs/>
                <w:sz w:val="20"/>
                <w:szCs w:val="20"/>
              </w:rPr>
            </w:pPr>
            <w:r w:rsidRPr="002044DD">
              <w:rPr>
                <w:color w:val="000000"/>
                <w:sz w:val="20"/>
                <w:szCs w:val="20"/>
              </w:rPr>
              <w:t>IN.1.2</w:t>
            </w:r>
          </w:p>
        </w:tc>
        <w:tc>
          <w:tcPr>
            <w:tcW w:w="3972" w:type="pct"/>
            <w:shd w:val="clear" w:color="auto" w:fill="auto"/>
            <w:vAlign w:val="center"/>
          </w:tcPr>
          <w:p w:rsidR="008200B3" w:rsidRPr="002044DD" w:rsidRDefault="008200B3" w:rsidP="008200B3">
            <w:pPr>
              <w:rPr>
                <w:rFonts w:eastAsia="SimSun" w:cs="SourceSansPro,Bold"/>
                <w:b/>
                <w:bCs/>
                <w:sz w:val="20"/>
                <w:szCs w:val="20"/>
                <w:lang w:eastAsia="es-ES_tradnl"/>
              </w:rPr>
            </w:pPr>
            <w:r w:rsidRPr="002044DD">
              <w:rPr>
                <w:color w:val="000000"/>
                <w:sz w:val="20"/>
                <w:szCs w:val="20"/>
              </w:rPr>
              <w:t>La operación aborda alguna de las temáticas consideradas innovadoras en la Estrategia de Desarrollo Local Leader(*)</w:t>
            </w:r>
            <w:r w:rsidRPr="002044DD">
              <w:rPr>
                <w:b/>
                <w:bCs/>
                <w:color w:val="000000"/>
                <w:sz w:val="20"/>
                <w:szCs w:val="20"/>
              </w:rPr>
              <w:t>(Acumulable)</w:t>
            </w:r>
          </w:p>
        </w:tc>
        <w:tc>
          <w:tcPr>
            <w:tcW w:w="516" w:type="pct"/>
            <w:shd w:val="clear" w:color="auto" w:fill="auto"/>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200B3" w:rsidRPr="002044DD" w:rsidTr="00217BDA">
        <w:trPr>
          <w:trHeight w:val="283"/>
          <w:jc w:val="center"/>
        </w:trPr>
        <w:tc>
          <w:tcPr>
            <w:tcW w:w="80" w:type="pct"/>
            <w:shd w:val="clear" w:color="auto" w:fill="000000" w:themeFill="text1"/>
          </w:tcPr>
          <w:p w:rsidR="008200B3" w:rsidRPr="002044DD" w:rsidRDefault="008200B3" w:rsidP="008200B3">
            <w:pPr>
              <w:rPr>
                <w:b/>
                <w:bCs/>
                <w:sz w:val="20"/>
                <w:szCs w:val="20"/>
              </w:rPr>
            </w:pPr>
          </w:p>
        </w:tc>
        <w:tc>
          <w:tcPr>
            <w:tcW w:w="432" w:type="pct"/>
            <w:shd w:val="clear" w:color="auto" w:fill="auto"/>
            <w:vAlign w:val="center"/>
          </w:tcPr>
          <w:p w:rsidR="008200B3" w:rsidRPr="002044DD" w:rsidRDefault="008200B3" w:rsidP="008200B3">
            <w:pPr>
              <w:rPr>
                <w:b/>
                <w:bCs/>
                <w:sz w:val="20"/>
                <w:szCs w:val="20"/>
              </w:rPr>
            </w:pPr>
            <w:r w:rsidRPr="002044DD">
              <w:rPr>
                <w:color w:val="000000"/>
                <w:sz w:val="20"/>
                <w:szCs w:val="20"/>
              </w:rPr>
              <w:t>IN.1.3</w:t>
            </w:r>
          </w:p>
        </w:tc>
        <w:tc>
          <w:tcPr>
            <w:tcW w:w="3972" w:type="pct"/>
            <w:shd w:val="clear" w:color="auto" w:fill="auto"/>
            <w:vAlign w:val="center"/>
          </w:tcPr>
          <w:p w:rsidR="008200B3" w:rsidRPr="002044DD" w:rsidRDefault="008200B3" w:rsidP="008200B3">
            <w:pPr>
              <w:rPr>
                <w:rFonts w:eastAsia="SimSun" w:cs="SourceSansPro,Bold"/>
                <w:b/>
                <w:bCs/>
                <w:sz w:val="20"/>
                <w:szCs w:val="20"/>
                <w:lang w:eastAsia="es-ES_tradnl"/>
              </w:rPr>
            </w:pPr>
            <w:r w:rsidRPr="002044DD">
              <w:rPr>
                <w:color w:val="000000"/>
                <w:sz w:val="20"/>
                <w:szCs w:val="20"/>
              </w:rPr>
              <w:t>La operación integra alguno de los aspectos considerados innovadores en la Estrategia de Desarrollo Local Leader(*)</w:t>
            </w:r>
            <w:r w:rsidRPr="002044DD">
              <w:rPr>
                <w:b/>
                <w:bCs/>
                <w:color w:val="000000"/>
                <w:sz w:val="20"/>
                <w:szCs w:val="20"/>
              </w:rPr>
              <w:t>(Acumulable)</w:t>
            </w:r>
          </w:p>
        </w:tc>
        <w:tc>
          <w:tcPr>
            <w:tcW w:w="516" w:type="pct"/>
            <w:shd w:val="clear" w:color="auto" w:fill="auto"/>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200B3" w:rsidRPr="002044DD" w:rsidTr="00217BDA">
        <w:trPr>
          <w:trHeight w:val="283"/>
          <w:jc w:val="center"/>
        </w:trPr>
        <w:tc>
          <w:tcPr>
            <w:tcW w:w="512" w:type="pct"/>
            <w:gridSpan w:val="2"/>
            <w:shd w:val="clear" w:color="auto" w:fill="FBE6CD" w:themeFill="accent1" w:themeFillTint="33"/>
            <w:vAlign w:val="center"/>
          </w:tcPr>
          <w:p w:rsidR="008200B3" w:rsidRPr="002044DD" w:rsidRDefault="008200B3" w:rsidP="008200B3">
            <w:pPr>
              <w:rPr>
                <w:b/>
                <w:bCs/>
                <w:sz w:val="20"/>
                <w:szCs w:val="20"/>
              </w:rPr>
            </w:pPr>
            <w:r w:rsidRPr="002044DD">
              <w:rPr>
                <w:b/>
                <w:bCs/>
                <w:color w:val="000000"/>
                <w:sz w:val="20"/>
                <w:szCs w:val="20"/>
              </w:rPr>
              <w:t>PT.1</w:t>
            </w:r>
          </w:p>
        </w:tc>
        <w:tc>
          <w:tcPr>
            <w:tcW w:w="3972" w:type="pct"/>
            <w:shd w:val="clear" w:color="auto" w:fill="FBE6CD" w:themeFill="accent1" w:themeFillTint="33"/>
            <w:vAlign w:val="center"/>
          </w:tcPr>
          <w:p w:rsidR="008200B3" w:rsidRPr="002044DD" w:rsidRDefault="008200B3" w:rsidP="008200B3">
            <w:pPr>
              <w:rPr>
                <w:rFonts w:eastAsia="SimSun" w:cs="SourceSansPro,Bold"/>
                <w:b/>
                <w:bCs/>
                <w:sz w:val="20"/>
                <w:szCs w:val="20"/>
                <w:lang w:eastAsia="es-ES_tradnl"/>
              </w:rPr>
            </w:pPr>
            <w:r w:rsidRPr="002044DD">
              <w:rPr>
                <w:b/>
                <w:bCs/>
                <w:color w:val="000000"/>
                <w:sz w:val="20"/>
                <w:szCs w:val="20"/>
              </w:rPr>
              <w:t>Contribución de la operación a la puesta en valor del patrimonio</w:t>
            </w:r>
          </w:p>
        </w:tc>
        <w:tc>
          <w:tcPr>
            <w:tcW w:w="516" w:type="pct"/>
            <w:shd w:val="clear" w:color="auto" w:fill="FBE6CD" w:themeFill="accent1" w:themeFillTint="33"/>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200B3" w:rsidRPr="002044DD" w:rsidTr="00217BDA">
        <w:trPr>
          <w:trHeight w:val="283"/>
          <w:jc w:val="center"/>
        </w:trPr>
        <w:tc>
          <w:tcPr>
            <w:tcW w:w="80" w:type="pct"/>
            <w:shd w:val="clear" w:color="auto" w:fill="000000" w:themeFill="text1"/>
          </w:tcPr>
          <w:p w:rsidR="008200B3" w:rsidRPr="002044DD" w:rsidRDefault="008200B3" w:rsidP="008200B3">
            <w:pPr>
              <w:rPr>
                <w:b/>
                <w:bCs/>
                <w:sz w:val="20"/>
                <w:szCs w:val="20"/>
              </w:rPr>
            </w:pPr>
          </w:p>
        </w:tc>
        <w:tc>
          <w:tcPr>
            <w:tcW w:w="432" w:type="pct"/>
            <w:shd w:val="clear" w:color="auto" w:fill="auto"/>
            <w:vAlign w:val="center"/>
          </w:tcPr>
          <w:p w:rsidR="008200B3" w:rsidRPr="002044DD" w:rsidRDefault="008200B3" w:rsidP="008200B3">
            <w:pPr>
              <w:rPr>
                <w:b/>
                <w:bCs/>
                <w:sz w:val="20"/>
                <w:szCs w:val="20"/>
              </w:rPr>
            </w:pPr>
            <w:r w:rsidRPr="002044DD">
              <w:rPr>
                <w:color w:val="000000"/>
                <w:sz w:val="20"/>
                <w:szCs w:val="20"/>
              </w:rPr>
              <w:t>PT.1.1</w:t>
            </w:r>
          </w:p>
        </w:tc>
        <w:tc>
          <w:tcPr>
            <w:tcW w:w="3972" w:type="pct"/>
            <w:shd w:val="clear" w:color="auto" w:fill="auto"/>
            <w:vAlign w:val="center"/>
          </w:tcPr>
          <w:p w:rsidR="008200B3" w:rsidRPr="002044DD" w:rsidRDefault="008200B3" w:rsidP="008200B3">
            <w:pPr>
              <w:rPr>
                <w:rFonts w:eastAsia="SimSun" w:cs="SourceSansPro,Bold"/>
                <w:b/>
                <w:bCs/>
                <w:sz w:val="20"/>
                <w:szCs w:val="20"/>
                <w:lang w:eastAsia="es-ES_tradnl"/>
              </w:rPr>
            </w:pPr>
            <w:r w:rsidRPr="002044DD">
              <w:rPr>
                <w:color w:val="000000"/>
                <w:sz w:val="20"/>
                <w:szCs w:val="20"/>
              </w:rPr>
              <w:t xml:space="preserve">La operación supone la puesta en valor de una infraestructura, equipamiento y/o elemento de los patrimonios natural, monumental, arquitectónico o artístico para su posterior uso, mediante intervenciones físicas, o por actuaciones de formación, difusión o sensibilización de los mismos </w:t>
            </w:r>
            <w:r w:rsidRPr="002044DD">
              <w:rPr>
                <w:b/>
                <w:bCs/>
                <w:color w:val="000000"/>
                <w:sz w:val="20"/>
                <w:szCs w:val="20"/>
              </w:rPr>
              <w:t>(Acumulable)</w:t>
            </w:r>
          </w:p>
        </w:tc>
        <w:tc>
          <w:tcPr>
            <w:tcW w:w="516" w:type="pct"/>
            <w:shd w:val="clear" w:color="auto" w:fill="auto"/>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200B3" w:rsidRPr="002044DD" w:rsidTr="00217BDA">
        <w:trPr>
          <w:trHeight w:val="283"/>
          <w:jc w:val="center"/>
        </w:trPr>
        <w:tc>
          <w:tcPr>
            <w:tcW w:w="80" w:type="pct"/>
            <w:shd w:val="clear" w:color="auto" w:fill="000000" w:themeFill="text1"/>
          </w:tcPr>
          <w:p w:rsidR="008200B3" w:rsidRPr="002044DD" w:rsidRDefault="008200B3" w:rsidP="008200B3">
            <w:pPr>
              <w:rPr>
                <w:b/>
                <w:bCs/>
                <w:sz w:val="20"/>
                <w:szCs w:val="20"/>
              </w:rPr>
            </w:pPr>
          </w:p>
        </w:tc>
        <w:tc>
          <w:tcPr>
            <w:tcW w:w="432" w:type="pct"/>
            <w:shd w:val="clear" w:color="auto" w:fill="auto"/>
            <w:vAlign w:val="center"/>
          </w:tcPr>
          <w:p w:rsidR="008200B3" w:rsidRPr="002044DD" w:rsidRDefault="008200B3" w:rsidP="008200B3">
            <w:pPr>
              <w:rPr>
                <w:b/>
                <w:bCs/>
                <w:sz w:val="20"/>
                <w:szCs w:val="20"/>
              </w:rPr>
            </w:pPr>
            <w:r w:rsidRPr="002044DD">
              <w:rPr>
                <w:color w:val="000000"/>
                <w:sz w:val="20"/>
                <w:szCs w:val="20"/>
              </w:rPr>
              <w:t>PT.1.2</w:t>
            </w:r>
          </w:p>
        </w:tc>
        <w:tc>
          <w:tcPr>
            <w:tcW w:w="3972" w:type="pct"/>
            <w:shd w:val="clear" w:color="auto" w:fill="auto"/>
            <w:vAlign w:val="center"/>
          </w:tcPr>
          <w:p w:rsidR="008200B3" w:rsidRPr="002044DD" w:rsidRDefault="008200B3" w:rsidP="008200B3">
            <w:pPr>
              <w:rPr>
                <w:rFonts w:eastAsia="SimSun" w:cs="SourceSansPro,Bold"/>
                <w:b/>
                <w:bCs/>
                <w:sz w:val="20"/>
                <w:szCs w:val="20"/>
                <w:lang w:eastAsia="es-ES_tradnl"/>
              </w:rPr>
            </w:pPr>
            <w:r w:rsidRPr="002044DD">
              <w:rPr>
                <w:color w:val="000000"/>
                <w:sz w:val="20"/>
                <w:szCs w:val="20"/>
              </w:rPr>
              <w:t>La operación tiene como finalidad la promoción, difusión y conservación de oficios, labores o especialidades gastronómicas tradicionales del territorio contempladas en la EDL (*)</w:t>
            </w:r>
            <w:r w:rsidRPr="002044DD">
              <w:rPr>
                <w:b/>
                <w:bCs/>
                <w:color w:val="000000"/>
                <w:sz w:val="20"/>
                <w:szCs w:val="20"/>
              </w:rPr>
              <w:t>(Acumulable)</w:t>
            </w:r>
          </w:p>
        </w:tc>
        <w:tc>
          <w:tcPr>
            <w:tcW w:w="516" w:type="pct"/>
            <w:shd w:val="clear" w:color="auto" w:fill="auto"/>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200B3" w:rsidRPr="002044DD" w:rsidTr="00217BDA">
        <w:trPr>
          <w:trHeight w:val="283"/>
          <w:jc w:val="center"/>
        </w:trPr>
        <w:tc>
          <w:tcPr>
            <w:tcW w:w="80" w:type="pct"/>
            <w:shd w:val="clear" w:color="auto" w:fill="000000" w:themeFill="text1"/>
          </w:tcPr>
          <w:p w:rsidR="008200B3" w:rsidRPr="002044DD" w:rsidRDefault="008200B3" w:rsidP="008200B3">
            <w:pPr>
              <w:rPr>
                <w:b/>
                <w:bCs/>
                <w:sz w:val="20"/>
                <w:szCs w:val="20"/>
              </w:rPr>
            </w:pPr>
          </w:p>
        </w:tc>
        <w:tc>
          <w:tcPr>
            <w:tcW w:w="432" w:type="pct"/>
            <w:shd w:val="clear" w:color="auto" w:fill="auto"/>
            <w:vAlign w:val="center"/>
          </w:tcPr>
          <w:p w:rsidR="008200B3" w:rsidRPr="002044DD" w:rsidRDefault="008200B3" w:rsidP="008200B3">
            <w:pPr>
              <w:rPr>
                <w:b/>
                <w:bCs/>
                <w:sz w:val="20"/>
                <w:szCs w:val="20"/>
              </w:rPr>
            </w:pPr>
            <w:r w:rsidRPr="002044DD">
              <w:rPr>
                <w:color w:val="000000"/>
                <w:sz w:val="20"/>
                <w:szCs w:val="20"/>
              </w:rPr>
              <w:t>PT.1.3</w:t>
            </w:r>
          </w:p>
        </w:tc>
        <w:tc>
          <w:tcPr>
            <w:tcW w:w="3972" w:type="pct"/>
            <w:shd w:val="clear" w:color="auto" w:fill="auto"/>
            <w:vAlign w:val="center"/>
          </w:tcPr>
          <w:p w:rsidR="008200B3" w:rsidRPr="002044DD" w:rsidRDefault="008200B3" w:rsidP="008200B3">
            <w:pPr>
              <w:rPr>
                <w:rFonts w:eastAsia="SimSun" w:cs="SourceSansPro,Bold"/>
                <w:b/>
                <w:bCs/>
                <w:sz w:val="20"/>
                <w:szCs w:val="20"/>
                <w:lang w:eastAsia="es-ES_tradnl"/>
              </w:rPr>
            </w:pPr>
            <w:r w:rsidRPr="002044DD">
              <w:rPr>
                <w:color w:val="000000"/>
                <w:sz w:val="20"/>
                <w:szCs w:val="20"/>
              </w:rPr>
              <w:t>Operaciones que contemplen cualquier otra acción sobre el patrimonio rural identificada en la EDL como de posible interés (*)</w:t>
            </w:r>
            <w:r w:rsidRPr="002044DD">
              <w:rPr>
                <w:b/>
                <w:bCs/>
                <w:color w:val="000000"/>
                <w:sz w:val="20"/>
                <w:szCs w:val="20"/>
              </w:rPr>
              <w:t>(Acumulable)</w:t>
            </w:r>
          </w:p>
        </w:tc>
        <w:tc>
          <w:tcPr>
            <w:tcW w:w="516" w:type="pct"/>
            <w:shd w:val="clear" w:color="auto" w:fill="auto"/>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200B3" w:rsidRPr="002044DD" w:rsidTr="00217BDA">
        <w:trPr>
          <w:trHeight w:val="283"/>
          <w:jc w:val="center"/>
        </w:trPr>
        <w:tc>
          <w:tcPr>
            <w:tcW w:w="512" w:type="pct"/>
            <w:gridSpan w:val="2"/>
            <w:shd w:val="clear" w:color="auto" w:fill="FBE6CD" w:themeFill="accent1" w:themeFillTint="33"/>
            <w:vAlign w:val="center"/>
          </w:tcPr>
          <w:p w:rsidR="008200B3" w:rsidRPr="002044DD" w:rsidRDefault="008200B3" w:rsidP="008200B3">
            <w:pPr>
              <w:rPr>
                <w:b/>
                <w:bCs/>
                <w:sz w:val="20"/>
                <w:szCs w:val="20"/>
              </w:rPr>
            </w:pPr>
            <w:r w:rsidRPr="002044DD">
              <w:rPr>
                <w:b/>
                <w:bCs/>
                <w:color w:val="000000"/>
                <w:sz w:val="20"/>
                <w:szCs w:val="20"/>
              </w:rPr>
              <w:t>SP.2</w:t>
            </w:r>
          </w:p>
        </w:tc>
        <w:tc>
          <w:tcPr>
            <w:tcW w:w="3972" w:type="pct"/>
            <w:shd w:val="clear" w:color="auto" w:fill="FBE6CD" w:themeFill="accent1" w:themeFillTint="33"/>
            <w:vAlign w:val="center"/>
          </w:tcPr>
          <w:p w:rsidR="008200B3" w:rsidRPr="002044DD" w:rsidRDefault="008200B3" w:rsidP="008200B3">
            <w:pPr>
              <w:rPr>
                <w:rFonts w:eastAsia="SimSun" w:cs="SourceSansPro,Bold"/>
                <w:b/>
                <w:bCs/>
                <w:sz w:val="20"/>
                <w:szCs w:val="20"/>
                <w:lang w:eastAsia="es-ES_tradnl"/>
              </w:rPr>
            </w:pPr>
            <w:r w:rsidRPr="002044DD">
              <w:rPr>
                <w:b/>
                <w:bCs/>
                <w:color w:val="000000"/>
                <w:sz w:val="20"/>
                <w:szCs w:val="20"/>
              </w:rPr>
              <w:t>Contribución de la operación a la mejora de la calidad de vida</w:t>
            </w:r>
          </w:p>
        </w:tc>
        <w:tc>
          <w:tcPr>
            <w:tcW w:w="516" w:type="pct"/>
            <w:shd w:val="clear" w:color="auto" w:fill="FBE6CD" w:themeFill="accent1" w:themeFillTint="33"/>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8200B3" w:rsidRPr="002044DD" w:rsidTr="00217BDA">
        <w:trPr>
          <w:trHeight w:val="283"/>
          <w:jc w:val="center"/>
        </w:trPr>
        <w:tc>
          <w:tcPr>
            <w:tcW w:w="80" w:type="pct"/>
            <w:shd w:val="clear" w:color="auto" w:fill="000000" w:themeFill="text1"/>
          </w:tcPr>
          <w:p w:rsidR="008200B3" w:rsidRPr="002044DD" w:rsidRDefault="008200B3" w:rsidP="008200B3">
            <w:pPr>
              <w:rPr>
                <w:b/>
                <w:bCs/>
                <w:sz w:val="20"/>
                <w:szCs w:val="20"/>
              </w:rPr>
            </w:pPr>
          </w:p>
        </w:tc>
        <w:tc>
          <w:tcPr>
            <w:tcW w:w="432" w:type="pct"/>
            <w:shd w:val="clear" w:color="auto" w:fill="auto"/>
            <w:vAlign w:val="center"/>
          </w:tcPr>
          <w:p w:rsidR="008200B3" w:rsidRPr="002044DD" w:rsidRDefault="008200B3" w:rsidP="008200B3">
            <w:pPr>
              <w:rPr>
                <w:b/>
                <w:bCs/>
                <w:sz w:val="20"/>
                <w:szCs w:val="20"/>
              </w:rPr>
            </w:pPr>
            <w:r w:rsidRPr="002044DD">
              <w:rPr>
                <w:color w:val="000000"/>
                <w:sz w:val="20"/>
                <w:szCs w:val="20"/>
              </w:rPr>
              <w:t>SP.2.1</w:t>
            </w:r>
          </w:p>
        </w:tc>
        <w:tc>
          <w:tcPr>
            <w:tcW w:w="3972" w:type="pct"/>
            <w:shd w:val="clear" w:color="auto" w:fill="auto"/>
            <w:vAlign w:val="center"/>
          </w:tcPr>
          <w:p w:rsidR="008200B3" w:rsidRPr="002044DD" w:rsidRDefault="008200B3" w:rsidP="008200B3">
            <w:pPr>
              <w:rPr>
                <w:rFonts w:eastAsia="SimSun" w:cs="SourceSansPro,Bold"/>
                <w:b/>
                <w:bCs/>
                <w:sz w:val="20"/>
                <w:szCs w:val="20"/>
                <w:lang w:eastAsia="es-ES_tradnl"/>
              </w:rPr>
            </w:pPr>
            <w:r w:rsidRPr="002044DD">
              <w:rPr>
                <w:color w:val="000000"/>
                <w:sz w:val="20"/>
                <w:szCs w:val="20"/>
              </w:rPr>
              <w:t xml:space="preserve">Operaciones para la modernización de municipios, la dotación y mejora de servicios, infraestructuras y equipamientos básicos demandados por la población </w:t>
            </w:r>
            <w:r w:rsidRPr="002044DD">
              <w:rPr>
                <w:b/>
                <w:bCs/>
                <w:color w:val="000000"/>
                <w:sz w:val="20"/>
                <w:szCs w:val="20"/>
              </w:rPr>
              <w:t>(Acumulable)</w:t>
            </w:r>
          </w:p>
        </w:tc>
        <w:tc>
          <w:tcPr>
            <w:tcW w:w="516" w:type="pct"/>
            <w:shd w:val="clear" w:color="auto" w:fill="auto"/>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200B3" w:rsidRPr="002044DD" w:rsidTr="00217BDA">
        <w:trPr>
          <w:trHeight w:val="283"/>
          <w:jc w:val="center"/>
        </w:trPr>
        <w:tc>
          <w:tcPr>
            <w:tcW w:w="80" w:type="pct"/>
            <w:shd w:val="clear" w:color="auto" w:fill="000000" w:themeFill="text1"/>
          </w:tcPr>
          <w:p w:rsidR="008200B3" w:rsidRPr="002044DD" w:rsidRDefault="008200B3" w:rsidP="008200B3">
            <w:pPr>
              <w:rPr>
                <w:b/>
                <w:bCs/>
                <w:sz w:val="20"/>
                <w:szCs w:val="20"/>
              </w:rPr>
            </w:pPr>
          </w:p>
        </w:tc>
        <w:tc>
          <w:tcPr>
            <w:tcW w:w="432" w:type="pct"/>
            <w:shd w:val="clear" w:color="auto" w:fill="auto"/>
            <w:vAlign w:val="center"/>
          </w:tcPr>
          <w:p w:rsidR="008200B3" w:rsidRPr="002044DD" w:rsidRDefault="008200B3" w:rsidP="008200B3">
            <w:pPr>
              <w:rPr>
                <w:b/>
                <w:bCs/>
                <w:sz w:val="20"/>
                <w:szCs w:val="20"/>
              </w:rPr>
            </w:pPr>
            <w:r w:rsidRPr="002044DD">
              <w:rPr>
                <w:color w:val="000000"/>
                <w:sz w:val="20"/>
                <w:szCs w:val="20"/>
              </w:rPr>
              <w:t>SP.2.2</w:t>
            </w:r>
          </w:p>
        </w:tc>
        <w:tc>
          <w:tcPr>
            <w:tcW w:w="3972" w:type="pct"/>
            <w:shd w:val="clear" w:color="auto" w:fill="auto"/>
            <w:vAlign w:val="center"/>
          </w:tcPr>
          <w:p w:rsidR="008200B3" w:rsidRPr="002044DD" w:rsidRDefault="008200B3" w:rsidP="008200B3">
            <w:pPr>
              <w:rPr>
                <w:rFonts w:eastAsia="SimSun" w:cs="SourceSansPro,Bold"/>
                <w:b/>
                <w:bCs/>
                <w:sz w:val="20"/>
                <w:szCs w:val="20"/>
                <w:lang w:eastAsia="es-ES_tradnl"/>
              </w:rPr>
            </w:pPr>
            <w:r w:rsidRPr="002044DD">
              <w:rPr>
                <w:color w:val="000000"/>
                <w:sz w:val="20"/>
                <w:szCs w:val="20"/>
              </w:rPr>
              <w:t xml:space="preserve">Operaciones que contemplen el fomento de nuevos servicios identificados como prioritarios en la EDL  (*) </w:t>
            </w:r>
            <w:r w:rsidRPr="002044DD">
              <w:rPr>
                <w:b/>
                <w:bCs/>
                <w:color w:val="000000"/>
                <w:sz w:val="20"/>
                <w:szCs w:val="20"/>
              </w:rPr>
              <w:t>(Acumulable)</w:t>
            </w:r>
          </w:p>
        </w:tc>
        <w:tc>
          <w:tcPr>
            <w:tcW w:w="516" w:type="pct"/>
            <w:shd w:val="clear" w:color="auto" w:fill="auto"/>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5</w:t>
            </w:r>
          </w:p>
        </w:tc>
      </w:tr>
      <w:tr w:rsidR="008200B3" w:rsidRPr="002044DD" w:rsidTr="00217BDA">
        <w:trPr>
          <w:trHeight w:val="283"/>
          <w:jc w:val="center"/>
        </w:trPr>
        <w:tc>
          <w:tcPr>
            <w:tcW w:w="80" w:type="pct"/>
            <w:shd w:val="clear" w:color="auto" w:fill="000000" w:themeFill="text1"/>
          </w:tcPr>
          <w:p w:rsidR="008200B3" w:rsidRPr="002044DD" w:rsidRDefault="008200B3" w:rsidP="008200B3">
            <w:pPr>
              <w:rPr>
                <w:b/>
                <w:bCs/>
                <w:sz w:val="20"/>
                <w:szCs w:val="20"/>
              </w:rPr>
            </w:pPr>
          </w:p>
        </w:tc>
        <w:tc>
          <w:tcPr>
            <w:tcW w:w="432" w:type="pct"/>
            <w:shd w:val="clear" w:color="auto" w:fill="auto"/>
            <w:vAlign w:val="center"/>
          </w:tcPr>
          <w:p w:rsidR="008200B3" w:rsidRPr="002044DD" w:rsidRDefault="008200B3" w:rsidP="008200B3">
            <w:pPr>
              <w:rPr>
                <w:b/>
                <w:bCs/>
                <w:sz w:val="20"/>
                <w:szCs w:val="20"/>
              </w:rPr>
            </w:pPr>
            <w:r w:rsidRPr="002044DD">
              <w:rPr>
                <w:color w:val="000000"/>
                <w:sz w:val="20"/>
                <w:szCs w:val="20"/>
              </w:rPr>
              <w:t>SP.2.3</w:t>
            </w:r>
          </w:p>
        </w:tc>
        <w:tc>
          <w:tcPr>
            <w:tcW w:w="3972" w:type="pct"/>
            <w:shd w:val="clear" w:color="auto" w:fill="auto"/>
            <w:vAlign w:val="center"/>
          </w:tcPr>
          <w:p w:rsidR="008200B3" w:rsidRPr="002044DD" w:rsidRDefault="008200B3" w:rsidP="008200B3">
            <w:pPr>
              <w:rPr>
                <w:rFonts w:eastAsia="SimSun" w:cs="SourceSansPro,Bold"/>
                <w:b/>
                <w:bCs/>
                <w:sz w:val="20"/>
                <w:szCs w:val="20"/>
                <w:lang w:eastAsia="es-ES_tradnl"/>
              </w:rPr>
            </w:pPr>
            <w:r w:rsidRPr="002044DD">
              <w:rPr>
                <w:color w:val="000000"/>
                <w:sz w:val="20"/>
                <w:szCs w:val="20"/>
              </w:rPr>
              <w:t xml:space="preserve">La operación promueve el cuidado y la calidad de vida de personas mayores de 65 años a través de actividades/servicios exclusivos para esa franja de edad </w:t>
            </w:r>
            <w:r w:rsidRPr="002044DD">
              <w:rPr>
                <w:b/>
                <w:bCs/>
                <w:color w:val="000000"/>
                <w:sz w:val="20"/>
                <w:szCs w:val="20"/>
              </w:rPr>
              <w:t>(Excluyente)</w:t>
            </w:r>
          </w:p>
        </w:tc>
        <w:tc>
          <w:tcPr>
            <w:tcW w:w="516" w:type="pct"/>
            <w:shd w:val="clear" w:color="auto" w:fill="auto"/>
            <w:vAlign w:val="center"/>
          </w:tcPr>
          <w:p w:rsidR="008200B3" w:rsidRPr="002044DD" w:rsidRDefault="008200B3"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w:t>
            </w:r>
          </w:p>
        </w:tc>
      </w:tr>
      <w:tr w:rsidR="002B1C5C" w:rsidRPr="002044DD" w:rsidTr="00217BDA">
        <w:trPr>
          <w:trHeight w:val="283"/>
          <w:jc w:val="center"/>
        </w:trPr>
        <w:tc>
          <w:tcPr>
            <w:tcW w:w="4484" w:type="pct"/>
            <w:gridSpan w:val="3"/>
            <w:shd w:val="clear" w:color="auto" w:fill="D9D9FF"/>
          </w:tcPr>
          <w:p w:rsidR="002B1C5C" w:rsidRPr="002044DD" w:rsidRDefault="002B1C5C" w:rsidP="00660F06">
            <w:pPr>
              <w:rPr>
                <w:rFonts w:eastAsia="SimSun" w:cs="SourceSansPro,Bold"/>
                <w:b/>
                <w:bCs/>
                <w:sz w:val="20"/>
                <w:szCs w:val="20"/>
                <w:lang w:eastAsia="es-ES_tradnl"/>
              </w:rPr>
            </w:pPr>
            <w:r w:rsidRPr="002044DD">
              <w:rPr>
                <w:rFonts w:eastAsia="SimSun" w:cs="SourceSansPro,Bold"/>
                <w:b/>
                <w:bCs/>
                <w:sz w:val="20"/>
                <w:szCs w:val="20"/>
                <w:lang w:eastAsia="es-ES_tradnl"/>
              </w:rPr>
              <w:t>PUNTUACIÓN TOTAL</w:t>
            </w:r>
          </w:p>
        </w:tc>
        <w:tc>
          <w:tcPr>
            <w:tcW w:w="516" w:type="pct"/>
            <w:shd w:val="clear" w:color="auto" w:fill="D9D9FF"/>
            <w:vAlign w:val="center"/>
          </w:tcPr>
          <w:p w:rsidR="002B1C5C" w:rsidRPr="002044DD" w:rsidRDefault="002B1C5C" w:rsidP="008200B3">
            <w:pPr>
              <w:jc w:val="center"/>
              <w:rPr>
                <w:rFonts w:eastAsia="SimSun" w:cs="SourceSansPro,Bold"/>
                <w:b/>
                <w:bCs/>
                <w:sz w:val="20"/>
                <w:szCs w:val="20"/>
                <w:lang w:eastAsia="es-ES_tradnl"/>
              </w:rPr>
            </w:pPr>
            <w:r w:rsidRPr="002044DD">
              <w:rPr>
                <w:rFonts w:eastAsia="SimSun" w:cs="SourceSansPro,Bold"/>
                <w:b/>
                <w:bCs/>
                <w:sz w:val="20"/>
                <w:szCs w:val="20"/>
                <w:lang w:eastAsia="es-ES_tradnl"/>
              </w:rPr>
              <w:t>100</w:t>
            </w:r>
          </w:p>
        </w:tc>
      </w:tr>
    </w:tbl>
    <w:p w:rsidR="005961D2" w:rsidRDefault="005961D2" w:rsidP="005961D2">
      <w:pPr>
        <w:ind w:firstLine="142"/>
        <w:jc w:val="center"/>
        <w:rPr>
          <w:b/>
          <w:bCs/>
          <w:color w:val="FFFFFF" w:themeColor="background1"/>
          <w:sz w:val="24"/>
        </w:rPr>
      </w:pPr>
    </w:p>
    <w:p w:rsidR="005961D2" w:rsidRDefault="005961D2" w:rsidP="005961D2">
      <w:pPr>
        <w:ind w:firstLine="142"/>
        <w:jc w:val="center"/>
        <w:rPr>
          <w:b/>
          <w:bCs/>
          <w:color w:val="FFFFFF" w:themeColor="background1"/>
          <w:sz w:val="24"/>
        </w:rPr>
      </w:pPr>
    </w:p>
    <w:p w:rsidR="005961D2" w:rsidRDefault="005961D2" w:rsidP="005961D2">
      <w:r>
        <w:br w:type="page"/>
      </w:r>
    </w:p>
    <w:p w:rsidR="002B1C5C" w:rsidRPr="002044DD" w:rsidRDefault="002B1C5C" w:rsidP="00E629B7">
      <w:pPr>
        <w:shd w:val="clear" w:color="auto" w:fill="007400"/>
        <w:ind w:firstLine="142"/>
        <w:jc w:val="center"/>
        <w:rPr>
          <w:b/>
          <w:bCs/>
          <w:color w:val="FFFFFF" w:themeColor="background1"/>
          <w:sz w:val="24"/>
        </w:rPr>
      </w:pPr>
      <w:r w:rsidRPr="002044DD">
        <w:rPr>
          <w:b/>
          <w:bCs/>
          <w:color w:val="FFFFFF" w:themeColor="background1"/>
          <w:sz w:val="24"/>
        </w:rPr>
        <w:t xml:space="preserve">EPÍGRAFE 5. OBJETIVOS, PLAN DE ACCIÓN Y COMPLEMENTARIEDAD CON OTROS </w:t>
      </w:r>
      <w:r w:rsidR="00C61B3D" w:rsidRPr="002044DD">
        <w:rPr>
          <w:b/>
          <w:bCs/>
          <w:color w:val="FFFFFF" w:themeColor="background1"/>
          <w:sz w:val="24"/>
        </w:rPr>
        <w:t>PLANES Y</w:t>
      </w:r>
      <w:r w:rsidRPr="002044DD">
        <w:rPr>
          <w:b/>
          <w:bCs/>
          <w:color w:val="FFFFFF" w:themeColor="background1"/>
          <w:sz w:val="24"/>
        </w:rPr>
        <w:t xml:space="preserve"> ASPECTOS INNOVADORES</w:t>
      </w:r>
    </w:p>
    <w:p w:rsidR="002B1C5C" w:rsidRPr="002044DD" w:rsidRDefault="002B1C5C" w:rsidP="00E144DB">
      <w:pPr>
        <w:pStyle w:val="Ttulo1"/>
        <w:shd w:val="clear" w:color="auto" w:fill="007400"/>
        <w:spacing w:before="57"/>
        <w:jc w:val="center"/>
        <w:rPr>
          <w:bCs/>
          <w:sz w:val="24"/>
          <w:szCs w:val="22"/>
        </w:rPr>
      </w:pPr>
      <w:r w:rsidRPr="002044DD">
        <w:rPr>
          <w:bCs/>
          <w:sz w:val="24"/>
          <w:szCs w:val="22"/>
        </w:rPr>
        <w:t>5.9 PLAN DE ACCIÓN. LÍNEA DE AYUDAS Nº4</w:t>
      </w:r>
    </w:p>
    <w:tbl>
      <w:tblPr>
        <w:tblStyle w:val="Tablaconcuadrcula"/>
        <w:tblW w:w="4920" w:type="pct"/>
        <w:jc w:val="center"/>
        <w:tblInd w:w="163" w:type="dxa"/>
        <w:tblLook w:val="04A0"/>
      </w:tblPr>
      <w:tblGrid>
        <w:gridCol w:w="1082"/>
        <w:gridCol w:w="8894"/>
      </w:tblGrid>
      <w:tr w:rsidR="002B1C5C" w:rsidRPr="00E70271" w:rsidTr="001F3909">
        <w:trPr>
          <w:trHeight w:val="267"/>
          <w:jc w:val="center"/>
        </w:trPr>
        <w:tc>
          <w:tcPr>
            <w:tcW w:w="5000" w:type="pct"/>
            <w:gridSpan w:val="2"/>
            <w:shd w:val="clear" w:color="auto" w:fill="D9D9D9" w:themeFill="background1" w:themeFillShade="D9"/>
          </w:tcPr>
          <w:p w:rsidR="002B1C5C" w:rsidRPr="00E70271" w:rsidRDefault="002B1C5C" w:rsidP="00660F06">
            <w:pPr>
              <w:rPr>
                <w:rFonts w:eastAsia="SimSun" w:cs="SourceSansPro,Bold"/>
                <w:b/>
                <w:bCs/>
                <w:szCs w:val="21"/>
                <w:lang w:eastAsia="es-ES_tradnl"/>
              </w:rPr>
            </w:pPr>
            <w:r w:rsidRPr="00E70271">
              <w:rPr>
                <w:rFonts w:eastAsia="SimSun" w:cs="SourceSansPro,Bold"/>
                <w:b/>
                <w:bCs/>
                <w:szCs w:val="21"/>
                <w:lang w:eastAsia="es-ES_tradnl"/>
              </w:rPr>
              <w:t xml:space="preserve">LÍNEA DE AYUDAS </w:t>
            </w:r>
            <w:r w:rsidR="00C61B3D" w:rsidRPr="00E70271">
              <w:rPr>
                <w:rFonts w:eastAsia="SimSun" w:cs="SourceSansPro,Bold"/>
                <w:b/>
                <w:bCs/>
                <w:szCs w:val="21"/>
                <w:lang w:eastAsia="es-ES_tradnl"/>
              </w:rPr>
              <w:t>N.º</w:t>
            </w:r>
            <w:r w:rsidRPr="00E70271">
              <w:rPr>
                <w:rFonts w:eastAsia="SimSun" w:cs="SourceSansPro,Bold"/>
                <w:b/>
                <w:bCs/>
                <w:szCs w:val="21"/>
                <w:lang w:eastAsia="es-ES_tradnl"/>
              </w:rPr>
              <w:t xml:space="preserve"> 4. FOMENTO DEL DESARROLLO LOCAL MEDIANTE LA IMPLEMENTACIÓN DE PROYECTOS PROPIOS POR PARTE DE LOS GDR</w:t>
            </w:r>
          </w:p>
        </w:tc>
      </w:tr>
      <w:tr w:rsidR="002B1C5C" w:rsidRPr="002044DD" w:rsidTr="001F3909">
        <w:trPr>
          <w:trHeight w:val="242"/>
          <w:jc w:val="center"/>
        </w:trPr>
        <w:tc>
          <w:tcPr>
            <w:tcW w:w="515" w:type="pct"/>
            <w:tcBorders>
              <w:bottom w:val="single" w:sz="4" w:space="0" w:color="auto"/>
            </w:tcBorders>
            <w:shd w:val="clear" w:color="auto" w:fill="D9D9D9" w:themeFill="background1" w:themeFillShade="D9"/>
          </w:tcPr>
          <w:p w:rsidR="002B1C5C" w:rsidRPr="002044DD" w:rsidRDefault="002B1C5C" w:rsidP="00660F06">
            <w:pPr>
              <w:rPr>
                <w:b/>
                <w:bCs/>
                <w:szCs w:val="21"/>
              </w:rPr>
            </w:pPr>
            <w:r w:rsidRPr="002044DD">
              <w:rPr>
                <w:b/>
                <w:bCs/>
                <w:sz w:val="18"/>
                <w:szCs w:val="21"/>
              </w:rPr>
              <w:t>Selección</w:t>
            </w:r>
          </w:p>
        </w:tc>
        <w:tc>
          <w:tcPr>
            <w:tcW w:w="4485" w:type="pct"/>
            <w:tcBorders>
              <w:bottom w:val="single" w:sz="4" w:space="0" w:color="auto"/>
            </w:tcBorders>
            <w:shd w:val="clear" w:color="auto" w:fill="D9D9D9" w:themeFill="background1" w:themeFillShade="D9"/>
          </w:tcPr>
          <w:p w:rsidR="002B1C5C" w:rsidRPr="002044DD" w:rsidRDefault="002B1C5C" w:rsidP="00660F06">
            <w:pPr>
              <w:rPr>
                <w:b/>
                <w:bCs/>
              </w:rPr>
            </w:pPr>
            <w:r w:rsidRPr="002044DD">
              <w:rPr>
                <w:rFonts w:eastAsia="SimSun" w:cs="SourceSansPro,Bold"/>
                <w:b/>
                <w:bCs/>
                <w:lang w:eastAsia="es-ES_tradnl"/>
              </w:rPr>
              <w:t>Tipologías de operaciones subvencionables</w:t>
            </w:r>
          </w:p>
        </w:tc>
      </w:tr>
      <w:tr w:rsidR="002B1C5C" w:rsidRPr="002044DD" w:rsidTr="001F3909">
        <w:trPr>
          <w:trHeight w:val="521"/>
          <w:jc w:val="center"/>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732709" w:rsidP="00660F06">
            <w:pPr>
              <w:jc w:val="center"/>
              <w:rPr>
                <w:b/>
                <w:bCs/>
                <w:szCs w:val="21"/>
              </w:rPr>
            </w:pPr>
            <w:r w:rsidRPr="002044DD">
              <w:rPr>
                <w:b/>
                <w:bCs/>
                <w:szCs w:val="21"/>
              </w:rPr>
              <w:t>SI</w:t>
            </w:r>
          </w:p>
        </w:tc>
        <w:tc>
          <w:tcPr>
            <w:tcW w:w="4485" w:type="pct"/>
            <w:tcBorders>
              <w:top w:val="single" w:sz="4" w:space="0" w:color="auto"/>
              <w:left w:val="single" w:sz="4" w:space="0" w:color="auto"/>
              <w:bottom w:val="single" w:sz="4" w:space="0" w:color="auto"/>
              <w:right w:val="single" w:sz="4" w:space="0" w:color="auto"/>
            </w:tcBorders>
            <w:shd w:val="clear" w:color="auto" w:fill="auto"/>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4.1. Operaciones destinadas a la elaboración y difusión de estudios, planes y programas que favorezcan y contribuyan al desarrollo local.</w:t>
            </w:r>
          </w:p>
        </w:tc>
      </w:tr>
      <w:tr w:rsidR="002B1C5C" w:rsidRPr="002044DD" w:rsidTr="001F3909">
        <w:trPr>
          <w:trHeight w:val="521"/>
          <w:jc w:val="center"/>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b/>
                <w:bCs/>
                <w:szCs w:val="21"/>
              </w:rPr>
            </w:pPr>
          </w:p>
        </w:tc>
        <w:tc>
          <w:tcPr>
            <w:tcW w:w="4485" w:type="pct"/>
            <w:tcBorders>
              <w:top w:val="single" w:sz="4" w:space="0" w:color="auto"/>
              <w:left w:val="single" w:sz="4" w:space="0" w:color="auto"/>
              <w:bottom w:val="single" w:sz="4" w:space="0" w:color="auto"/>
              <w:right w:val="single" w:sz="4" w:space="0" w:color="auto"/>
            </w:tcBorders>
            <w:shd w:val="clear" w:color="auto" w:fill="auto"/>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4.2. Operaciones destinadas al desarrollo de actividades de formación para la capacitación de profesionales y el emprendimiento en el medio rural.</w:t>
            </w:r>
          </w:p>
        </w:tc>
      </w:tr>
      <w:tr w:rsidR="002B1C5C" w:rsidRPr="002044DD" w:rsidTr="001F3909">
        <w:trPr>
          <w:trHeight w:val="509"/>
          <w:jc w:val="center"/>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732709" w:rsidP="00660F06">
            <w:pPr>
              <w:jc w:val="center"/>
              <w:rPr>
                <w:b/>
                <w:bCs/>
                <w:szCs w:val="21"/>
              </w:rPr>
            </w:pPr>
            <w:r w:rsidRPr="002044DD">
              <w:rPr>
                <w:b/>
                <w:bCs/>
                <w:szCs w:val="21"/>
              </w:rPr>
              <w:t>SI</w:t>
            </w:r>
          </w:p>
        </w:tc>
        <w:tc>
          <w:tcPr>
            <w:tcW w:w="4485" w:type="pct"/>
            <w:tcBorders>
              <w:top w:val="single" w:sz="4" w:space="0" w:color="auto"/>
              <w:left w:val="single" w:sz="4" w:space="0" w:color="auto"/>
              <w:bottom w:val="single" w:sz="4" w:space="0" w:color="auto"/>
              <w:right w:val="single" w:sz="4" w:space="0" w:color="auto"/>
            </w:tcBorders>
            <w:shd w:val="clear" w:color="auto" w:fill="auto"/>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4.3. Operaciones destinadas al desarrollo de actividades de información y promoción que contribuyan al conocimiento del territorio.</w:t>
            </w:r>
          </w:p>
        </w:tc>
      </w:tr>
      <w:tr w:rsidR="002B1C5C" w:rsidRPr="002044DD" w:rsidTr="001F3909">
        <w:trPr>
          <w:trHeight w:val="521"/>
          <w:jc w:val="center"/>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732709" w:rsidP="00660F06">
            <w:pPr>
              <w:jc w:val="center"/>
              <w:rPr>
                <w:b/>
                <w:bCs/>
                <w:szCs w:val="21"/>
              </w:rPr>
            </w:pPr>
            <w:r w:rsidRPr="002044DD">
              <w:rPr>
                <w:b/>
                <w:bCs/>
                <w:szCs w:val="21"/>
              </w:rPr>
              <w:t>SI</w:t>
            </w:r>
          </w:p>
        </w:tc>
        <w:tc>
          <w:tcPr>
            <w:tcW w:w="4485" w:type="pct"/>
            <w:tcBorders>
              <w:top w:val="single" w:sz="4" w:space="0" w:color="auto"/>
              <w:left w:val="single" w:sz="4" w:space="0" w:color="auto"/>
              <w:bottom w:val="single" w:sz="4" w:space="0" w:color="auto"/>
              <w:right w:val="single" w:sz="4" w:space="0" w:color="auto"/>
            </w:tcBorders>
            <w:shd w:val="clear" w:color="auto" w:fill="auto"/>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4.4. Operaciones destinadas al desarrollo de actividades de demostración que contribuyan a difundir experiencias que favorezcan el desarrollo local.</w:t>
            </w:r>
          </w:p>
        </w:tc>
      </w:tr>
      <w:tr w:rsidR="002B1C5C" w:rsidRPr="002044DD" w:rsidTr="001F3909">
        <w:trPr>
          <w:trHeight w:val="454"/>
          <w:jc w:val="center"/>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660F06">
            <w:pPr>
              <w:jc w:val="center"/>
              <w:rPr>
                <w:rFonts w:eastAsia="SimSun" w:cs="SourceSansPro,Bold"/>
                <w:b/>
                <w:bCs/>
                <w:szCs w:val="21"/>
                <w:lang w:eastAsia="es-ES_tradnl"/>
              </w:rPr>
            </w:pPr>
          </w:p>
        </w:tc>
        <w:tc>
          <w:tcPr>
            <w:tcW w:w="4485" w:type="pct"/>
            <w:tcBorders>
              <w:top w:val="single" w:sz="4" w:space="0" w:color="auto"/>
              <w:left w:val="single" w:sz="4" w:space="0" w:color="auto"/>
              <w:bottom w:val="single" w:sz="4" w:space="0" w:color="auto"/>
              <w:right w:val="single" w:sz="4" w:space="0" w:color="auto"/>
            </w:tcBorders>
            <w:shd w:val="clear" w:color="auto" w:fill="auto"/>
          </w:tcPr>
          <w:p w:rsidR="002B1C5C" w:rsidRPr="002044DD" w:rsidRDefault="002B1C5C" w:rsidP="00660F06">
            <w:pPr>
              <w:rPr>
                <w:rFonts w:eastAsia="SimSun" w:cs="SourceSansPro,Bold"/>
                <w:bCs/>
                <w:szCs w:val="21"/>
                <w:lang w:eastAsia="es-ES_tradnl"/>
              </w:rPr>
            </w:pPr>
            <w:r w:rsidRPr="002044DD">
              <w:rPr>
                <w:rFonts w:eastAsia="SimSun" w:cs="SourceSansPro,Bold"/>
                <w:bCs/>
                <w:szCs w:val="21"/>
                <w:lang w:eastAsia="es-ES_tradnl"/>
              </w:rPr>
              <w:t>4.5. Operaciones destinadas a la dotación y mejora de herramientas de apoyo al desarrollo local.</w:t>
            </w:r>
          </w:p>
        </w:tc>
      </w:tr>
    </w:tbl>
    <w:p w:rsidR="002B1C5C" w:rsidRPr="002044DD" w:rsidRDefault="002B1C5C" w:rsidP="002B1C5C">
      <w:pPr>
        <w:spacing w:before="0" w:after="0"/>
        <w:rPr>
          <w:b/>
          <w:bCs/>
          <w:color w:val="FFFFFF" w:themeColor="background1"/>
          <w:sz w:val="24"/>
        </w:rPr>
      </w:pPr>
    </w:p>
    <w:p w:rsidR="002B1C5C" w:rsidRPr="002044DD" w:rsidRDefault="002B1C5C" w:rsidP="002B1C5C">
      <w:pPr>
        <w:spacing w:before="0" w:after="0"/>
        <w:rPr>
          <w:b/>
          <w:bCs/>
          <w:color w:val="FFFFFF" w:themeColor="background1"/>
          <w:sz w:val="24"/>
        </w:rPr>
      </w:pPr>
    </w:p>
    <w:p w:rsidR="002B1C5C" w:rsidRPr="002044DD" w:rsidRDefault="002B1C5C" w:rsidP="002B1C5C">
      <w:pPr>
        <w:spacing w:before="0" w:after="0"/>
        <w:rPr>
          <w:b/>
          <w:bCs/>
          <w:color w:val="FFFFFF" w:themeColor="background1"/>
          <w:sz w:val="24"/>
        </w:rPr>
      </w:pPr>
    </w:p>
    <w:p w:rsidR="002B1C5C" w:rsidRPr="002044DD" w:rsidRDefault="002B1C5C" w:rsidP="002B1C5C">
      <w:pPr>
        <w:spacing w:before="0" w:after="0"/>
        <w:rPr>
          <w:b/>
          <w:bCs/>
          <w:color w:val="FFFFFF" w:themeColor="background1"/>
          <w:sz w:val="24"/>
        </w:rPr>
      </w:pPr>
    </w:p>
    <w:p w:rsidR="002B1C5C" w:rsidRPr="002044DD" w:rsidRDefault="002B1C5C" w:rsidP="002B1C5C">
      <w:pPr>
        <w:spacing w:before="0" w:after="0"/>
        <w:rPr>
          <w:b/>
          <w:bCs/>
          <w:color w:val="FFFFFF" w:themeColor="background1"/>
          <w:sz w:val="24"/>
        </w:rPr>
      </w:pPr>
    </w:p>
    <w:p w:rsidR="002B1C5C" w:rsidRPr="002044DD" w:rsidRDefault="002B1C5C" w:rsidP="002B1C5C">
      <w:pPr>
        <w:spacing w:before="0" w:after="0"/>
        <w:rPr>
          <w:b/>
          <w:bCs/>
          <w:color w:val="FFFFFF" w:themeColor="background1"/>
          <w:sz w:val="24"/>
        </w:rPr>
      </w:pPr>
      <w:r w:rsidRPr="002044DD">
        <w:rPr>
          <w:b/>
          <w:bCs/>
          <w:color w:val="FFFFFF" w:themeColor="background1"/>
          <w:sz w:val="24"/>
        </w:rPr>
        <w:br w:type="page"/>
      </w:r>
    </w:p>
    <w:p w:rsidR="002B1C5C" w:rsidRPr="002044DD" w:rsidRDefault="002B1C5C" w:rsidP="00E629B7">
      <w:pPr>
        <w:shd w:val="clear" w:color="auto" w:fill="007400"/>
        <w:ind w:firstLine="142"/>
        <w:jc w:val="center"/>
        <w:rPr>
          <w:b/>
          <w:bCs/>
          <w:color w:val="FFFFFF" w:themeColor="background1"/>
          <w:sz w:val="24"/>
        </w:rPr>
      </w:pPr>
      <w:r w:rsidRPr="002044DD">
        <w:rPr>
          <w:b/>
          <w:bCs/>
          <w:color w:val="FFFFFF" w:themeColor="background1"/>
          <w:sz w:val="24"/>
        </w:rPr>
        <w:t>EPÍGRAFE 5. OBJETIVOS, PLAN DE ACCIÓN Y COMPLEMENTARIEDAD CON OTROS PLANES Y ASPECTOS INNOVADORES</w:t>
      </w:r>
    </w:p>
    <w:p w:rsidR="002B1C5C" w:rsidRPr="002044DD" w:rsidRDefault="002B1C5C" w:rsidP="00E144DB">
      <w:pPr>
        <w:pStyle w:val="Ttulo1"/>
        <w:shd w:val="clear" w:color="auto" w:fill="007400"/>
        <w:spacing w:before="57"/>
        <w:jc w:val="center"/>
        <w:rPr>
          <w:bCs/>
          <w:sz w:val="24"/>
          <w:szCs w:val="22"/>
        </w:rPr>
      </w:pPr>
      <w:r w:rsidRPr="002044DD">
        <w:rPr>
          <w:bCs/>
          <w:sz w:val="24"/>
          <w:szCs w:val="22"/>
        </w:rPr>
        <w:t>5.10 PLAN DE ACCIÓN. LÍNEA DE AYUDAS Nº5</w:t>
      </w:r>
    </w:p>
    <w:tbl>
      <w:tblPr>
        <w:tblStyle w:val="Tablaconcuadrcula"/>
        <w:tblW w:w="4920" w:type="pct"/>
        <w:jc w:val="center"/>
        <w:tblInd w:w="163" w:type="dxa"/>
        <w:tblLook w:val="04A0"/>
      </w:tblPr>
      <w:tblGrid>
        <w:gridCol w:w="1082"/>
        <w:gridCol w:w="8894"/>
      </w:tblGrid>
      <w:tr w:rsidR="002B1C5C" w:rsidRPr="002044DD" w:rsidTr="001F3909">
        <w:trPr>
          <w:trHeight w:val="26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E579"/>
          </w:tcPr>
          <w:p w:rsidR="002B1C5C" w:rsidRPr="00E70271" w:rsidRDefault="002B1C5C" w:rsidP="00660F06">
            <w:pPr>
              <w:rPr>
                <w:rFonts w:eastAsia="SimSun" w:cs="SourceSansPro,Bold"/>
                <w:b/>
                <w:bCs/>
                <w:szCs w:val="21"/>
                <w:lang w:eastAsia="es-ES_tradnl"/>
              </w:rPr>
            </w:pPr>
            <w:r w:rsidRPr="00E70271">
              <w:rPr>
                <w:rFonts w:eastAsia="SimSun" w:cs="SourceSansPro,Bold"/>
                <w:b/>
                <w:bCs/>
                <w:szCs w:val="21"/>
                <w:lang w:eastAsia="es-ES_tradnl"/>
              </w:rPr>
              <w:t xml:space="preserve">LÍNEA DE AYUDAS </w:t>
            </w:r>
            <w:r w:rsidR="00C61B3D" w:rsidRPr="00E70271">
              <w:rPr>
                <w:rFonts w:eastAsia="SimSun" w:cs="SourceSansPro,Bold"/>
                <w:b/>
                <w:bCs/>
                <w:szCs w:val="21"/>
                <w:lang w:eastAsia="es-ES_tradnl"/>
              </w:rPr>
              <w:t>N.º</w:t>
            </w:r>
            <w:r w:rsidRPr="00E70271">
              <w:rPr>
                <w:rFonts w:eastAsia="SimSun" w:cs="SourceSansPro,Bold"/>
                <w:b/>
                <w:bCs/>
                <w:szCs w:val="21"/>
                <w:lang w:eastAsia="es-ES_tradnl"/>
              </w:rPr>
              <w:t xml:space="preserve"> 5. </w:t>
            </w:r>
            <w:r w:rsidR="00C61B3D" w:rsidRPr="00E70271">
              <w:rPr>
                <w:rFonts w:eastAsia="SimSun" w:cs="SourceSansPro,Bold"/>
                <w:b/>
                <w:bCs/>
                <w:szCs w:val="21"/>
                <w:lang w:eastAsia="es-ES_tradnl"/>
              </w:rPr>
              <w:t xml:space="preserve">ACTIVIDADES DE COOPERACIÓN LEADER </w:t>
            </w:r>
          </w:p>
        </w:tc>
      </w:tr>
      <w:tr w:rsidR="002B1C5C" w:rsidRPr="002044DD" w:rsidTr="001F3909">
        <w:trPr>
          <w:trHeight w:val="242"/>
          <w:jc w:val="center"/>
        </w:trPr>
        <w:tc>
          <w:tcPr>
            <w:tcW w:w="515" w:type="pct"/>
            <w:tcBorders>
              <w:top w:val="single" w:sz="4" w:space="0" w:color="auto"/>
              <w:left w:val="single" w:sz="4" w:space="0" w:color="auto"/>
              <w:bottom w:val="single" w:sz="4" w:space="0" w:color="auto"/>
              <w:right w:val="single" w:sz="4" w:space="0" w:color="auto"/>
            </w:tcBorders>
            <w:shd w:val="clear" w:color="auto" w:fill="FFE579"/>
          </w:tcPr>
          <w:p w:rsidR="002B1C5C" w:rsidRPr="002044DD" w:rsidRDefault="002B1C5C" w:rsidP="00660F06">
            <w:pPr>
              <w:rPr>
                <w:b/>
                <w:bCs/>
                <w:szCs w:val="21"/>
              </w:rPr>
            </w:pPr>
            <w:r w:rsidRPr="002044DD">
              <w:rPr>
                <w:b/>
                <w:bCs/>
                <w:sz w:val="18"/>
                <w:szCs w:val="21"/>
              </w:rPr>
              <w:t>Selección</w:t>
            </w:r>
          </w:p>
        </w:tc>
        <w:tc>
          <w:tcPr>
            <w:tcW w:w="4485" w:type="pct"/>
            <w:tcBorders>
              <w:top w:val="single" w:sz="4" w:space="0" w:color="auto"/>
              <w:left w:val="single" w:sz="4" w:space="0" w:color="auto"/>
              <w:bottom w:val="single" w:sz="4" w:space="0" w:color="auto"/>
              <w:right w:val="single" w:sz="4" w:space="0" w:color="auto"/>
            </w:tcBorders>
            <w:shd w:val="clear" w:color="auto" w:fill="FFE579"/>
          </w:tcPr>
          <w:p w:rsidR="002B1C5C" w:rsidRPr="002044DD" w:rsidRDefault="002B1C5C" w:rsidP="00660F06">
            <w:pPr>
              <w:rPr>
                <w:b/>
                <w:bCs/>
              </w:rPr>
            </w:pPr>
            <w:r w:rsidRPr="002044DD">
              <w:rPr>
                <w:rFonts w:eastAsia="SimSun" w:cs="SourceSansPro,Bold"/>
                <w:b/>
                <w:bCs/>
                <w:lang w:eastAsia="es-ES_tradnl"/>
              </w:rPr>
              <w:t>Tipologías de operaciones subvencionables</w:t>
            </w:r>
          </w:p>
        </w:tc>
      </w:tr>
      <w:tr w:rsidR="002B1C5C" w:rsidRPr="002044DD" w:rsidTr="001F3909">
        <w:trPr>
          <w:trHeight w:val="521"/>
          <w:jc w:val="center"/>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2F760C">
            <w:pPr>
              <w:jc w:val="center"/>
              <w:rPr>
                <w:b/>
                <w:bCs/>
                <w:szCs w:val="21"/>
              </w:rPr>
            </w:pPr>
            <w:r w:rsidRPr="002044DD">
              <w:rPr>
                <w:b/>
                <w:bCs/>
                <w:szCs w:val="21"/>
              </w:rPr>
              <w:t>S</w:t>
            </w:r>
            <w:r w:rsidR="002F760C" w:rsidRPr="002044DD">
              <w:rPr>
                <w:b/>
                <w:bCs/>
                <w:szCs w:val="21"/>
              </w:rPr>
              <w:t>I</w:t>
            </w:r>
          </w:p>
        </w:tc>
        <w:tc>
          <w:tcPr>
            <w:tcW w:w="4485" w:type="pct"/>
            <w:tcBorders>
              <w:top w:val="single" w:sz="4" w:space="0" w:color="auto"/>
              <w:left w:val="single" w:sz="4" w:space="0" w:color="auto"/>
              <w:bottom w:val="single" w:sz="4" w:space="0" w:color="auto"/>
              <w:right w:val="single" w:sz="4" w:space="0" w:color="auto"/>
            </w:tcBorders>
            <w:shd w:val="clear" w:color="auto" w:fill="auto"/>
            <w:vAlign w:val="center"/>
          </w:tcPr>
          <w:p w:rsidR="002B1C5C" w:rsidRPr="002044DD" w:rsidRDefault="002B1C5C" w:rsidP="002F760C">
            <w:pPr>
              <w:jc w:val="left"/>
              <w:rPr>
                <w:rFonts w:eastAsia="SimSun" w:cs="SourceSansPro,Bold"/>
                <w:bCs/>
                <w:szCs w:val="21"/>
                <w:lang w:eastAsia="es-ES_tradnl"/>
              </w:rPr>
            </w:pPr>
            <w:r w:rsidRPr="002044DD">
              <w:rPr>
                <w:rFonts w:eastAsia="SimSun" w:cs="SourceSansPro,Bold"/>
                <w:bCs/>
                <w:szCs w:val="21"/>
                <w:lang w:eastAsia="es-ES_tradnl"/>
              </w:rPr>
              <w:t>5.1. Operaciones destinadas a la preparación y ejecución de Actividades de Cooperación Leader.</w:t>
            </w:r>
          </w:p>
        </w:tc>
      </w:tr>
      <w:tr w:rsidR="002B1C5C" w:rsidRPr="002044DD" w:rsidTr="001F3909">
        <w:trPr>
          <w:trHeight w:val="52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E579"/>
          </w:tcPr>
          <w:p w:rsidR="002B1C5C" w:rsidRPr="002044DD" w:rsidRDefault="002B1C5C" w:rsidP="00660F06">
            <w:pPr>
              <w:rPr>
                <w:rFonts w:eastAsia="SimSun" w:cs="SourceSansPro,Bold"/>
                <w:bCs/>
                <w:szCs w:val="21"/>
                <w:lang w:eastAsia="es-ES_tradnl"/>
              </w:rPr>
            </w:pPr>
            <w:r w:rsidRPr="002044DD">
              <w:rPr>
                <w:rFonts w:eastAsia="SimSun" w:cs="SourceSansPro,Bold"/>
                <w:b/>
                <w:bCs/>
                <w:szCs w:val="21"/>
                <w:lang w:eastAsia="es-ES_tradnl"/>
              </w:rPr>
              <w:t>Temáticas a abordar a través de las actividades de cooperación Leader</w:t>
            </w:r>
          </w:p>
        </w:tc>
      </w:tr>
      <w:tr w:rsidR="00CF05C2" w:rsidRPr="002044DD" w:rsidTr="001F3909">
        <w:trPr>
          <w:trHeight w:val="521"/>
          <w:jc w:val="center"/>
        </w:trPr>
        <w:tc>
          <w:tcPr>
            <w:tcW w:w="5000" w:type="pct"/>
            <w:gridSpan w:val="2"/>
            <w:tcBorders>
              <w:top w:val="single" w:sz="4" w:space="0" w:color="auto"/>
            </w:tcBorders>
            <w:shd w:val="clear" w:color="auto" w:fill="auto"/>
          </w:tcPr>
          <w:p w:rsidR="00CF05C2" w:rsidRPr="00823C62" w:rsidRDefault="00CF05C2" w:rsidP="00CF05C2">
            <w:pPr>
              <w:rPr>
                <w:rFonts w:eastAsia="SimSun" w:cs="SourceSansPro,Bold"/>
                <w:bCs/>
                <w:szCs w:val="21"/>
                <w:lang w:eastAsia="es-ES_tradnl"/>
              </w:rPr>
            </w:pPr>
            <w:r>
              <w:rPr>
                <w:rFonts w:eastAsia="SimSun" w:cs="SourceSansPro,Bold"/>
                <w:bCs/>
                <w:szCs w:val="21"/>
                <w:lang w:eastAsia="es-ES_tradnl"/>
              </w:rPr>
              <w:t>Fomento de</w:t>
            </w:r>
            <w:r w:rsidRPr="00823C62">
              <w:rPr>
                <w:rFonts w:eastAsia="SimSun" w:cs="SourceSansPro,Bold"/>
                <w:bCs/>
                <w:szCs w:val="21"/>
                <w:lang w:eastAsia="es-ES_tradnl"/>
              </w:rPr>
              <w:t xml:space="preserve"> la igualdad real entre mujeres y hombres y la participación de la juventud en la vida social y económica de los territorios.</w:t>
            </w:r>
          </w:p>
        </w:tc>
      </w:tr>
      <w:tr w:rsidR="00CF05C2" w:rsidRPr="002044DD" w:rsidTr="001F3909">
        <w:trPr>
          <w:trHeight w:val="521"/>
          <w:jc w:val="center"/>
        </w:trPr>
        <w:tc>
          <w:tcPr>
            <w:tcW w:w="5000" w:type="pct"/>
            <w:gridSpan w:val="2"/>
            <w:shd w:val="clear" w:color="auto" w:fill="auto"/>
          </w:tcPr>
          <w:p w:rsidR="00CF05C2" w:rsidRPr="00823C62" w:rsidRDefault="00CF05C2" w:rsidP="00CF05C2">
            <w:pPr>
              <w:rPr>
                <w:rFonts w:eastAsia="SimSun" w:cs="SourceSansPro,Bold"/>
                <w:bCs/>
                <w:szCs w:val="21"/>
                <w:highlight w:val="yellow"/>
                <w:lang w:eastAsia="es-ES_tradnl"/>
              </w:rPr>
            </w:pPr>
            <w:r>
              <w:rPr>
                <w:rFonts w:eastAsia="SimSun" w:cs="SourceSansPro,Bold"/>
                <w:bCs/>
                <w:szCs w:val="21"/>
                <w:lang w:eastAsia="es-ES_tradnl"/>
              </w:rPr>
              <w:t xml:space="preserve">Desarrollo </w:t>
            </w:r>
            <w:r w:rsidRPr="00823C62">
              <w:rPr>
                <w:rFonts w:eastAsia="SimSun" w:cs="SourceSansPro,Bold"/>
                <w:bCs/>
                <w:szCs w:val="21"/>
                <w:lang w:eastAsia="es-ES_tradnl"/>
              </w:rPr>
              <w:t>de productos y estrategias turísticas, impulsando el turismo sostenible e innovador ligado a los recursos endógenos de la comarca (naturales, culturales y patrimoniales-etnográficos)</w:t>
            </w:r>
          </w:p>
        </w:tc>
      </w:tr>
      <w:tr w:rsidR="00CF05C2" w:rsidRPr="002044DD" w:rsidTr="001F3909">
        <w:trPr>
          <w:trHeight w:val="521"/>
          <w:jc w:val="center"/>
        </w:trPr>
        <w:tc>
          <w:tcPr>
            <w:tcW w:w="5000" w:type="pct"/>
            <w:gridSpan w:val="2"/>
            <w:shd w:val="clear" w:color="auto" w:fill="auto"/>
          </w:tcPr>
          <w:p w:rsidR="00CF05C2" w:rsidRPr="002044DD" w:rsidRDefault="00CF05C2" w:rsidP="00CF05C2">
            <w:pPr>
              <w:rPr>
                <w:rFonts w:eastAsia="SimSun" w:cs="SourceSansPro,Bold"/>
                <w:b/>
                <w:bCs/>
                <w:szCs w:val="21"/>
                <w:highlight w:val="yellow"/>
                <w:lang w:eastAsia="es-ES_tradnl"/>
              </w:rPr>
            </w:pPr>
            <w:r>
              <w:rPr>
                <w:rFonts w:eastAsia="SimSun" w:cs="SourceSansPro,Bold"/>
                <w:bCs/>
                <w:szCs w:val="21"/>
                <w:lang w:eastAsia="es-ES_tradnl"/>
              </w:rPr>
              <w:t>S</w:t>
            </w:r>
            <w:r w:rsidRPr="00823C62">
              <w:rPr>
                <w:rFonts w:eastAsia="SimSun" w:cs="SourceSansPro,Bold"/>
                <w:bCs/>
                <w:szCs w:val="21"/>
                <w:lang w:eastAsia="es-ES_tradnl"/>
              </w:rPr>
              <w:t>ensibilización y promoción de los recursos económicos y turísticos existentes</w:t>
            </w:r>
          </w:p>
        </w:tc>
      </w:tr>
      <w:tr w:rsidR="00CF05C2" w:rsidRPr="002044DD" w:rsidTr="001F3909">
        <w:trPr>
          <w:trHeight w:val="521"/>
          <w:jc w:val="center"/>
        </w:trPr>
        <w:tc>
          <w:tcPr>
            <w:tcW w:w="5000" w:type="pct"/>
            <w:gridSpan w:val="2"/>
            <w:shd w:val="clear" w:color="auto" w:fill="auto"/>
          </w:tcPr>
          <w:p w:rsidR="00CF05C2" w:rsidRPr="002044DD" w:rsidRDefault="00CF05C2" w:rsidP="00CF05C2">
            <w:pPr>
              <w:rPr>
                <w:rFonts w:eastAsia="SimSun" w:cs="SourceSansPro,Bold"/>
                <w:b/>
                <w:bCs/>
                <w:szCs w:val="21"/>
                <w:highlight w:val="yellow"/>
                <w:lang w:eastAsia="es-ES_tradnl"/>
              </w:rPr>
            </w:pPr>
            <w:r>
              <w:rPr>
                <w:rFonts w:eastAsia="SimSun" w:cs="SourceSansPro,Bold"/>
                <w:bCs/>
                <w:szCs w:val="21"/>
                <w:lang w:eastAsia="es-ES_tradnl"/>
              </w:rPr>
              <w:t>Desarrollo de productos, métodos, herramientas, procesos o intercambios de conocimiento entre e</w:t>
            </w:r>
            <w:r w:rsidRPr="00823C62">
              <w:rPr>
                <w:rFonts w:eastAsia="SimSun" w:cs="SourceSansPro,Bold"/>
                <w:bCs/>
                <w:szCs w:val="21"/>
                <w:lang w:eastAsia="es-ES_tradnl"/>
              </w:rPr>
              <w:t xml:space="preserve">ntidades </w:t>
            </w:r>
            <w:r>
              <w:rPr>
                <w:rFonts w:eastAsia="SimSun" w:cs="SourceSansPro,Bold"/>
                <w:bCs/>
                <w:szCs w:val="21"/>
                <w:lang w:eastAsia="es-ES_tradnl"/>
              </w:rPr>
              <w:t>y territorios</w:t>
            </w:r>
          </w:p>
        </w:tc>
      </w:tr>
      <w:tr w:rsidR="00CF05C2" w:rsidRPr="002044DD" w:rsidTr="001F3909">
        <w:trPr>
          <w:trHeight w:val="521"/>
          <w:jc w:val="center"/>
        </w:trPr>
        <w:tc>
          <w:tcPr>
            <w:tcW w:w="5000" w:type="pct"/>
            <w:gridSpan w:val="2"/>
            <w:shd w:val="clear" w:color="auto" w:fill="auto"/>
          </w:tcPr>
          <w:p w:rsidR="00CF05C2" w:rsidRPr="00823C62" w:rsidRDefault="00CF05C2" w:rsidP="00CF05C2">
            <w:pPr>
              <w:rPr>
                <w:rFonts w:eastAsia="SimSun" w:cs="SourceSansPro,Bold"/>
                <w:bCs/>
                <w:szCs w:val="21"/>
                <w:lang w:eastAsia="es-ES_tradnl"/>
              </w:rPr>
            </w:pPr>
          </w:p>
        </w:tc>
      </w:tr>
      <w:tr w:rsidR="002B1C5C" w:rsidRPr="002044DD" w:rsidTr="001F3909">
        <w:trPr>
          <w:trHeight w:val="454"/>
          <w:jc w:val="center"/>
        </w:trPr>
        <w:tc>
          <w:tcPr>
            <w:tcW w:w="5000" w:type="pct"/>
            <w:gridSpan w:val="2"/>
            <w:shd w:val="clear" w:color="auto" w:fill="auto"/>
          </w:tcPr>
          <w:p w:rsidR="002B1C5C" w:rsidRPr="002044DD" w:rsidRDefault="002B1C5C" w:rsidP="00660F06">
            <w:pPr>
              <w:rPr>
                <w:rFonts w:eastAsia="SimSun" w:cs="SourceSansPro,Bold"/>
                <w:b/>
                <w:bCs/>
                <w:szCs w:val="21"/>
                <w:highlight w:val="yellow"/>
                <w:lang w:eastAsia="es-ES_tradnl"/>
              </w:rPr>
            </w:pPr>
          </w:p>
        </w:tc>
      </w:tr>
      <w:tr w:rsidR="002B1C5C" w:rsidRPr="002044DD" w:rsidTr="001F3909">
        <w:trPr>
          <w:trHeight w:val="521"/>
          <w:jc w:val="center"/>
        </w:trPr>
        <w:tc>
          <w:tcPr>
            <w:tcW w:w="5000" w:type="pct"/>
            <w:gridSpan w:val="2"/>
            <w:shd w:val="clear" w:color="auto" w:fill="auto"/>
          </w:tcPr>
          <w:p w:rsidR="002B1C5C" w:rsidRPr="002044DD" w:rsidRDefault="002B1C5C" w:rsidP="00660F06">
            <w:pPr>
              <w:rPr>
                <w:rFonts w:eastAsia="SimSun" w:cs="SourceSansPro,Bold"/>
                <w:b/>
                <w:bCs/>
                <w:szCs w:val="21"/>
                <w:highlight w:val="yellow"/>
                <w:lang w:eastAsia="es-ES_tradnl"/>
              </w:rPr>
            </w:pPr>
          </w:p>
        </w:tc>
      </w:tr>
      <w:tr w:rsidR="002B1C5C" w:rsidRPr="002044DD" w:rsidTr="001F3909">
        <w:trPr>
          <w:trHeight w:val="521"/>
          <w:jc w:val="center"/>
        </w:trPr>
        <w:tc>
          <w:tcPr>
            <w:tcW w:w="5000" w:type="pct"/>
            <w:gridSpan w:val="2"/>
            <w:shd w:val="clear" w:color="auto" w:fill="auto"/>
          </w:tcPr>
          <w:p w:rsidR="002B1C5C" w:rsidRPr="002044DD" w:rsidRDefault="002B1C5C" w:rsidP="00660F06">
            <w:pPr>
              <w:rPr>
                <w:rFonts w:eastAsia="SimSun" w:cs="SourceSansPro,Bold"/>
                <w:b/>
                <w:bCs/>
                <w:szCs w:val="21"/>
                <w:highlight w:val="yellow"/>
                <w:lang w:eastAsia="es-ES_tradnl"/>
              </w:rPr>
            </w:pPr>
          </w:p>
        </w:tc>
      </w:tr>
      <w:tr w:rsidR="002B1C5C" w:rsidRPr="002044DD" w:rsidTr="001F3909">
        <w:trPr>
          <w:trHeight w:val="521"/>
          <w:jc w:val="center"/>
        </w:trPr>
        <w:tc>
          <w:tcPr>
            <w:tcW w:w="5000" w:type="pct"/>
            <w:gridSpan w:val="2"/>
            <w:shd w:val="clear" w:color="auto" w:fill="auto"/>
          </w:tcPr>
          <w:p w:rsidR="002B1C5C" w:rsidRPr="002044DD" w:rsidRDefault="002B1C5C" w:rsidP="00660F06">
            <w:pPr>
              <w:rPr>
                <w:rFonts w:eastAsia="SimSun" w:cs="SourceSansPro,Bold"/>
                <w:b/>
                <w:bCs/>
                <w:szCs w:val="21"/>
                <w:highlight w:val="yellow"/>
                <w:lang w:eastAsia="es-ES_tradnl"/>
              </w:rPr>
            </w:pPr>
          </w:p>
        </w:tc>
      </w:tr>
    </w:tbl>
    <w:p w:rsidR="00FB5D2C" w:rsidRDefault="00FB5D2C" w:rsidP="002B1C5C">
      <w:pPr>
        <w:spacing w:before="0" w:after="0"/>
        <w:rPr>
          <w:b/>
          <w:bCs/>
          <w:color w:val="FFFFFF" w:themeColor="background1"/>
          <w:sz w:val="24"/>
          <w:highlight w:val="yellow"/>
        </w:rPr>
      </w:pPr>
    </w:p>
    <w:p w:rsidR="00FB5D2C" w:rsidRDefault="00FB5D2C">
      <w:pPr>
        <w:widowControl/>
        <w:spacing w:before="0" w:after="0"/>
        <w:jc w:val="left"/>
        <w:rPr>
          <w:b/>
          <w:bCs/>
          <w:color w:val="FFFFFF" w:themeColor="background1"/>
          <w:sz w:val="24"/>
          <w:highlight w:val="yellow"/>
        </w:rPr>
        <w:sectPr w:rsidR="00FB5D2C" w:rsidSect="006A39E5">
          <w:pgSz w:w="11906" w:h="16838"/>
          <w:pgMar w:top="822" w:right="992" w:bottom="1134" w:left="992" w:header="425" w:footer="215" w:gutter="0"/>
          <w:cols w:space="708"/>
          <w:docGrid w:linePitch="360"/>
        </w:sectPr>
      </w:pPr>
    </w:p>
    <w:tbl>
      <w:tblPr>
        <w:tblW w:w="9923" w:type="dxa"/>
        <w:tblInd w:w="41" w:type="dxa"/>
        <w:tblLayout w:type="fixed"/>
        <w:tblCellMar>
          <w:left w:w="10" w:type="dxa"/>
          <w:right w:w="10" w:type="dxa"/>
        </w:tblCellMar>
        <w:tblLook w:val="04A0"/>
      </w:tblPr>
      <w:tblGrid>
        <w:gridCol w:w="2212"/>
        <w:gridCol w:w="7711"/>
      </w:tblGrid>
      <w:tr w:rsidR="00A63FFC" w:rsidTr="005F41EB">
        <w:trPr>
          <w:trHeight w:val="283"/>
        </w:trPr>
        <w:tc>
          <w:tcPr>
            <w:tcW w:w="9923" w:type="dxa"/>
            <w:gridSpan w:val="2"/>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A63FFC" w:rsidRDefault="002B1C5C" w:rsidP="005F41EB">
            <w:pPr>
              <w:pStyle w:val="Standard"/>
              <w:widowControl w:val="0"/>
              <w:spacing w:before="57" w:after="57"/>
              <w:jc w:val="center"/>
              <w:rPr>
                <w:rFonts w:ascii="Source Sans Pro" w:eastAsia="Times New Roman" w:hAnsi="Source Sans Pro" w:cs="Calibri"/>
                <w:b/>
                <w:bCs/>
                <w:color w:val="FFFFFF"/>
                <w:lang w:eastAsia="es-ES"/>
              </w:rPr>
            </w:pPr>
            <w:r w:rsidRPr="00E34109">
              <w:rPr>
                <w:b/>
                <w:bCs/>
                <w:color w:val="FFFFFF" w:themeColor="background1"/>
                <w:highlight w:val="yellow"/>
              </w:rPr>
              <w:br w:type="page"/>
            </w:r>
            <w:bookmarkStart w:id="62" w:name="_Hlk170754614"/>
            <w:bookmarkEnd w:id="61"/>
            <w:r w:rsidR="00A63FFC">
              <w:rPr>
                <w:rFonts w:ascii="Source Sans Pro" w:eastAsia="Times New Roman" w:hAnsi="Source Sans Pro" w:cs="Calibri"/>
                <w:b/>
                <w:bCs/>
                <w:color w:val="FFFFFF"/>
                <w:lang w:eastAsia="es-ES"/>
              </w:rPr>
              <w:t>EPÍGRAFE 5. OBJETIVOS, PLAN DE ACCIÓN Y COMPLEMENTARIEDAD CON OTROS PLANES Y PROGRAMAS</w:t>
            </w:r>
          </w:p>
          <w:p w:rsidR="00A63FFC" w:rsidRDefault="00A63FFC" w:rsidP="005F41EB">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5.11. COMPLEMENTARIEDAD CON OTROS PLANES Y PROGRAMAS</w:t>
            </w:r>
          </w:p>
        </w:tc>
      </w:tr>
      <w:tr w:rsidR="00F850C4" w:rsidTr="005F41EB">
        <w:trPr>
          <w:trHeight w:val="238"/>
        </w:trPr>
        <w:tc>
          <w:tcPr>
            <w:tcW w:w="2212"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F850C4" w:rsidRDefault="00F850C4" w:rsidP="00F850C4">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DENOMINACIÓN PLAN/PROGRAMA</w:t>
            </w:r>
          </w:p>
        </w:tc>
        <w:tc>
          <w:tcPr>
            <w:tcW w:w="771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FB5D2C" w:rsidRDefault="00F850C4" w:rsidP="005A399C">
            <w:pPr>
              <w:spacing w:beforeLines="57" w:afterLines="57"/>
              <w:rPr>
                <w:rFonts w:eastAsiaTheme="majorEastAsia" w:cstheme="majorBidi"/>
                <w:b/>
                <w:bCs/>
                <w:color w:val="000000" w:themeColor="text1"/>
                <w:szCs w:val="21"/>
              </w:rPr>
            </w:pPr>
            <w:r w:rsidRPr="00FB5D2C">
              <w:rPr>
                <w:b/>
              </w:rPr>
              <w:t>Plan de Gestión Integral de los Montes Públicos</w:t>
            </w:r>
          </w:p>
        </w:tc>
      </w:tr>
      <w:tr w:rsidR="00F850C4" w:rsidTr="00F850C4">
        <w:trPr>
          <w:trHeight w:val="238"/>
        </w:trPr>
        <w:tc>
          <w:tcPr>
            <w:tcW w:w="2212" w:type="dxa"/>
            <w:tcBorders>
              <w:left w:val="single" w:sz="12" w:space="0" w:color="000000"/>
              <w:bottom w:val="single" w:sz="12" w:space="0" w:color="000000"/>
            </w:tcBorders>
            <w:shd w:val="clear" w:color="auto" w:fill="FFDBB6"/>
            <w:tcMar>
              <w:top w:w="0" w:type="dxa"/>
              <w:left w:w="70" w:type="dxa"/>
              <w:bottom w:w="0" w:type="dxa"/>
              <w:right w:w="70" w:type="dxa"/>
            </w:tcMar>
            <w:vAlign w:val="center"/>
          </w:tcPr>
          <w:p w:rsidR="00F850C4" w:rsidRDefault="00F850C4" w:rsidP="00F850C4">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ORGANISMO</w:t>
            </w:r>
          </w:p>
        </w:tc>
        <w:tc>
          <w:tcPr>
            <w:tcW w:w="771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FB5D2C" w:rsidRDefault="00F850C4" w:rsidP="005A399C">
            <w:pPr>
              <w:spacing w:beforeLines="57" w:afterLines="57"/>
              <w:rPr>
                <w:rFonts w:eastAsiaTheme="majorEastAsia" w:cstheme="majorBidi"/>
                <w:bCs/>
                <w:color w:val="000000" w:themeColor="text1"/>
                <w:szCs w:val="21"/>
              </w:rPr>
            </w:pPr>
            <w:r w:rsidRPr="00FB5D2C">
              <w:rPr>
                <w:rFonts w:eastAsiaTheme="majorEastAsia" w:cstheme="majorBidi"/>
                <w:bCs/>
                <w:color w:val="000000" w:themeColor="text1"/>
                <w:szCs w:val="21"/>
              </w:rPr>
              <w:t>Junta de Andalucía</w:t>
            </w:r>
          </w:p>
        </w:tc>
      </w:tr>
      <w:tr w:rsidR="00F850C4" w:rsidTr="005F41EB">
        <w:trPr>
          <w:trHeight w:val="238"/>
        </w:trPr>
        <w:tc>
          <w:tcPr>
            <w:tcW w:w="9923" w:type="dxa"/>
            <w:gridSpan w:val="2"/>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850C4" w:rsidRPr="00843290" w:rsidRDefault="00F850C4" w:rsidP="005A399C">
            <w:pPr>
              <w:spacing w:beforeLines="57" w:afterLines="57"/>
              <w:rPr>
                <w:rFonts w:eastAsiaTheme="majorEastAsia" w:cstheme="majorBidi"/>
                <w:b/>
                <w:bCs/>
                <w:color w:val="000000" w:themeColor="text1"/>
                <w:szCs w:val="21"/>
              </w:rPr>
            </w:pPr>
            <w:r>
              <w:rPr>
                <w:rFonts w:eastAsia="Times New Roman" w:cs="Calibri"/>
                <w:b/>
                <w:bCs/>
                <w:color w:val="000000"/>
                <w:szCs w:val="21"/>
                <w:lang w:eastAsia="es-ES"/>
              </w:rPr>
              <w:t>DESCRIPCIÓN DE LA COMPLEMENTARIEDAD</w:t>
            </w:r>
          </w:p>
        </w:tc>
      </w:tr>
      <w:tr w:rsidR="00F850C4" w:rsidTr="00F850C4">
        <w:trPr>
          <w:trHeight w:val="238"/>
        </w:trPr>
        <w:tc>
          <w:tcPr>
            <w:tcW w:w="9923" w:type="dxa"/>
            <w:gridSpan w:val="2"/>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rsidR="00F850C4" w:rsidRPr="00F850C4" w:rsidRDefault="00F850C4" w:rsidP="00F850C4">
            <w:pPr>
              <w:pStyle w:val="asodeco"/>
              <w:rPr>
                <w:b/>
                <w:bCs/>
              </w:rPr>
            </w:pPr>
            <w:r w:rsidRPr="00257952">
              <w:t>La complementariedad más importante que esta Estrategia de Desarrollo Local puede tener es la implementación en paralelo al Plan de Gestión Integral de los Montes Públicos, correspondiente a la Orden de 17 de febrero de 2008 de la Consejería de Medio ambiente. Dicho Plan se puso en marcha a petición del GDR.  Nuestra Estrategia de diversificación se basa en el potencial generador de este Plan que pone al servicio del territorio un buen número de recursos del monte hasta ahora ociosos.  La complementariedad del Plan y la EDL son piezas fundamentales para el éxito de lo propuesto.</w:t>
            </w:r>
          </w:p>
        </w:tc>
      </w:tr>
      <w:tr w:rsidR="00F850C4" w:rsidTr="005F41EB">
        <w:trPr>
          <w:trHeight w:val="238"/>
        </w:trPr>
        <w:tc>
          <w:tcPr>
            <w:tcW w:w="2212"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F850C4" w:rsidRDefault="00F850C4" w:rsidP="00F850C4">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DENOMINACIÓN PLAN/PROGRAMA</w:t>
            </w:r>
          </w:p>
        </w:tc>
        <w:tc>
          <w:tcPr>
            <w:tcW w:w="771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A63FFC" w:rsidRDefault="00F850C4" w:rsidP="005A399C">
            <w:pPr>
              <w:spacing w:beforeLines="57" w:afterLines="57"/>
              <w:rPr>
                <w:rFonts w:eastAsiaTheme="majorEastAsia" w:cstheme="majorBidi"/>
                <w:b/>
                <w:bCs/>
                <w:color w:val="000000" w:themeColor="text1"/>
                <w:szCs w:val="21"/>
              </w:rPr>
            </w:pPr>
            <w:r w:rsidRPr="00843290">
              <w:rPr>
                <w:rFonts w:eastAsiaTheme="majorEastAsia" w:cstheme="majorBidi"/>
                <w:b/>
                <w:bCs/>
                <w:color w:val="000000" w:themeColor="text1"/>
                <w:szCs w:val="21"/>
              </w:rPr>
              <w:t>Objetivos de Desarrollo Sostenible (Agenda 2030)</w:t>
            </w:r>
          </w:p>
        </w:tc>
      </w:tr>
      <w:tr w:rsidR="00F850C4" w:rsidTr="005F41EB">
        <w:trPr>
          <w:trHeight w:val="238"/>
        </w:trPr>
        <w:tc>
          <w:tcPr>
            <w:tcW w:w="2212" w:type="dxa"/>
            <w:tcBorders>
              <w:left w:val="single" w:sz="12" w:space="0" w:color="000000"/>
              <w:bottom w:val="single" w:sz="12" w:space="0" w:color="000000"/>
            </w:tcBorders>
            <w:shd w:val="clear" w:color="auto" w:fill="FFDBB6"/>
            <w:tcMar>
              <w:top w:w="0" w:type="dxa"/>
              <w:left w:w="70" w:type="dxa"/>
              <w:bottom w:w="0" w:type="dxa"/>
              <w:right w:w="70" w:type="dxa"/>
            </w:tcMar>
            <w:vAlign w:val="center"/>
          </w:tcPr>
          <w:p w:rsidR="00F850C4" w:rsidRDefault="00F850C4" w:rsidP="00F850C4">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ORGANISMO</w:t>
            </w:r>
          </w:p>
        </w:tc>
        <w:tc>
          <w:tcPr>
            <w:tcW w:w="771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A63FFC" w:rsidRDefault="00F850C4" w:rsidP="005A399C">
            <w:pPr>
              <w:spacing w:beforeLines="57" w:afterLines="57"/>
              <w:rPr>
                <w:rFonts w:eastAsiaTheme="majorEastAsia" w:cstheme="majorBidi"/>
                <w:bCs/>
                <w:color w:val="000000" w:themeColor="text1"/>
                <w:szCs w:val="21"/>
              </w:rPr>
            </w:pPr>
            <w:r w:rsidRPr="00843290">
              <w:rPr>
                <w:rFonts w:eastAsiaTheme="majorEastAsia" w:cstheme="majorBidi"/>
                <w:bCs/>
                <w:color w:val="000000" w:themeColor="text1"/>
                <w:szCs w:val="21"/>
              </w:rPr>
              <w:t>Naciones Unidas.</w:t>
            </w:r>
          </w:p>
        </w:tc>
      </w:tr>
      <w:tr w:rsidR="00F850C4" w:rsidTr="005F41EB">
        <w:trPr>
          <w:trHeight w:val="238"/>
        </w:trPr>
        <w:tc>
          <w:tcPr>
            <w:tcW w:w="9923" w:type="dxa"/>
            <w:gridSpan w:val="2"/>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850C4" w:rsidRDefault="00F850C4" w:rsidP="00F850C4">
            <w:pPr>
              <w:pStyle w:val="Standard"/>
              <w:widowControl w:val="0"/>
              <w:spacing w:before="57" w:after="57"/>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DESCRIPCIÓN DE LA COMPLEMENTARIEDAD</w:t>
            </w:r>
          </w:p>
        </w:tc>
      </w:tr>
      <w:tr w:rsidR="00F850C4" w:rsidTr="005F41EB">
        <w:trPr>
          <w:trHeight w:val="238"/>
        </w:trPr>
        <w:tc>
          <w:tcPr>
            <w:tcW w:w="9923"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257952" w:rsidRDefault="00F850C4" w:rsidP="00F850C4">
            <w:pPr>
              <w:pStyle w:val="asodeco"/>
              <w:rPr>
                <w:bCs/>
              </w:rPr>
            </w:pPr>
            <w:r w:rsidRPr="00257952">
              <w:t>La EDL se complementa con los Objetivos de Desarrollo Sostenible (Agenda 2030) para lograr el desarrollo sostenible de la comarca: con la ED</w:t>
            </w:r>
            <w:r>
              <w:t>L</w:t>
            </w:r>
            <w:r w:rsidRPr="00257952">
              <w:t>L queremos promover un crecimiento económico sostenible, inclusivo y equitativo, que cree mayores oportunidades para todos, que reduzca las desigualdades, mejore los niveles de vida básicos, fomente el desarrollo social equitativo e inclusivo y promueva la ordenación integrada y sostenible de los recursos naturales y los ecosistemas.</w:t>
            </w:r>
          </w:p>
          <w:p w:rsidR="00F850C4" w:rsidRPr="00843290" w:rsidRDefault="00F850C4" w:rsidP="00F850C4">
            <w:pPr>
              <w:rPr>
                <w:szCs w:val="21"/>
              </w:rPr>
            </w:pPr>
            <w:r w:rsidRPr="00843290">
              <w:rPr>
                <w:szCs w:val="21"/>
              </w:rPr>
              <w:t>La EDL</w:t>
            </w:r>
            <w:r>
              <w:rPr>
                <w:szCs w:val="21"/>
              </w:rPr>
              <w:t xml:space="preserve">, </w:t>
            </w:r>
            <w:r w:rsidRPr="00843290">
              <w:rPr>
                <w:szCs w:val="21"/>
              </w:rPr>
              <w:t>diseñada para mejorar la calidad de vida y potenciar un crecimiento equilibrado</w:t>
            </w:r>
            <w:r>
              <w:rPr>
                <w:szCs w:val="21"/>
              </w:rPr>
              <w:t xml:space="preserve">, inclusivo y </w:t>
            </w:r>
            <w:r w:rsidRPr="00843290">
              <w:rPr>
                <w:szCs w:val="21"/>
              </w:rPr>
              <w:t>sostenible del territorio</w:t>
            </w:r>
            <w:r>
              <w:rPr>
                <w:szCs w:val="21"/>
              </w:rPr>
              <w:t xml:space="preserve">, </w:t>
            </w:r>
            <w:r w:rsidRPr="00843290">
              <w:rPr>
                <w:szCs w:val="21"/>
              </w:rPr>
              <w:t xml:space="preserve">se ha elaborado cuidando su alineación con los Objetivos de Desarrollo Sostenible que rigen las políticas vigentes. La EDLL de </w:t>
            </w:r>
            <w:r>
              <w:rPr>
                <w:szCs w:val="21"/>
              </w:rPr>
              <w:t>El Condado de Jaén</w:t>
            </w:r>
            <w:r w:rsidRPr="00843290">
              <w:rPr>
                <w:szCs w:val="21"/>
              </w:rPr>
              <w:t xml:space="preserve"> contribuirá a avanzar en la Agenda 2030 a nivel local, pues la mayoría de los Objetivos y líneas de la EDLL tienen capacidad de contribuir a uno o más ODS, considerando que cada ODS se compone de varias metas. </w:t>
            </w:r>
          </w:p>
          <w:p w:rsidR="00F850C4" w:rsidRPr="00A63FFC" w:rsidRDefault="00F850C4" w:rsidP="00F850C4">
            <w:pPr>
              <w:widowControl/>
              <w:numPr>
                <w:ilvl w:val="0"/>
                <w:numId w:val="4"/>
              </w:numPr>
              <w:ind w:left="714" w:hanging="357"/>
              <w:rPr>
                <w:szCs w:val="21"/>
              </w:rPr>
            </w:pPr>
            <w:r w:rsidRPr="00A63FFC">
              <w:rPr>
                <w:b/>
                <w:bCs/>
                <w:szCs w:val="21"/>
              </w:rPr>
              <w:t xml:space="preserve">ODS. 1. </w:t>
            </w:r>
            <w:r w:rsidRPr="00A63FFC">
              <w:rPr>
                <w:szCs w:val="21"/>
              </w:rPr>
              <w:t>Poner fin a la pobreza en todas sus formas en todo el mundo.</w:t>
            </w:r>
          </w:p>
          <w:p w:rsidR="00F850C4" w:rsidRPr="00A63FFC" w:rsidRDefault="00F850C4" w:rsidP="00F850C4">
            <w:pPr>
              <w:widowControl/>
              <w:numPr>
                <w:ilvl w:val="0"/>
                <w:numId w:val="4"/>
              </w:numPr>
              <w:ind w:left="714" w:hanging="357"/>
              <w:rPr>
                <w:szCs w:val="21"/>
              </w:rPr>
            </w:pPr>
            <w:r w:rsidRPr="00A63FFC">
              <w:rPr>
                <w:b/>
                <w:bCs/>
                <w:szCs w:val="21"/>
              </w:rPr>
              <w:t xml:space="preserve">ODS 2. </w:t>
            </w:r>
            <w:r w:rsidRPr="00A63FFC">
              <w:rPr>
                <w:szCs w:val="21"/>
              </w:rPr>
              <w:t>Poner fin al hambre, lograr la seguridad alimentaria y la mejora de la nutrición y promover la agricultura sostenible.</w:t>
            </w:r>
          </w:p>
          <w:p w:rsidR="00F850C4" w:rsidRPr="00A63FFC" w:rsidRDefault="00F850C4" w:rsidP="00F850C4">
            <w:pPr>
              <w:widowControl/>
              <w:numPr>
                <w:ilvl w:val="0"/>
                <w:numId w:val="4"/>
              </w:numPr>
              <w:ind w:left="714" w:hanging="357"/>
              <w:rPr>
                <w:szCs w:val="21"/>
              </w:rPr>
            </w:pPr>
            <w:r w:rsidRPr="00A63FFC">
              <w:rPr>
                <w:b/>
                <w:bCs/>
                <w:szCs w:val="21"/>
              </w:rPr>
              <w:t>ODS 3</w:t>
            </w:r>
            <w:r w:rsidRPr="00A63FFC">
              <w:rPr>
                <w:szCs w:val="21"/>
              </w:rPr>
              <w:t>. Garantizar una vida sana y promover el bienestar para todos en todas las edades.</w:t>
            </w:r>
          </w:p>
          <w:p w:rsidR="00F850C4" w:rsidRPr="00A63FFC" w:rsidRDefault="00F850C4" w:rsidP="00F850C4">
            <w:pPr>
              <w:widowControl/>
              <w:numPr>
                <w:ilvl w:val="0"/>
                <w:numId w:val="4"/>
              </w:numPr>
              <w:ind w:left="714" w:hanging="357"/>
              <w:rPr>
                <w:szCs w:val="21"/>
              </w:rPr>
            </w:pPr>
            <w:r w:rsidRPr="00A63FFC">
              <w:rPr>
                <w:b/>
                <w:bCs/>
                <w:szCs w:val="21"/>
              </w:rPr>
              <w:t xml:space="preserve">ODS 4. </w:t>
            </w:r>
            <w:r w:rsidRPr="00A63FFC">
              <w:rPr>
                <w:szCs w:val="21"/>
              </w:rPr>
              <w:t>Garantizar una educación inclusiva, equitativa y de calidad y promover oportunidades de aprendizaje durante toda la vida para todos.</w:t>
            </w:r>
          </w:p>
          <w:p w:rsidR="00F850C4" w:rsidRPr="00A63FFC" w:rsidRDefault="00F850C4" w:rsidP="00F850C4">
            <w:pPr>
              <w:widowControl/>
              <w:numPr>
                <w:ilvl w:val="0"/>
                <w:numId w:val="4"/>
              </w:numPr>
              <w:ind w:left="714" w:hanging="357"/>
              <w:rPr>
                <w:szCs w:val="21"/>
              </w:rPr>
            </w:pPr>
            <w:r w:rsidRPr="00A63FFC">
              <w:rPr>
                <w:b/>
                <w:bCs/>
                <w:szCs w:val="21"/>
              </w:rPr>
              <w:t>ODS 5</w:t>
            </w:r>
            <w:r w:rsidRPr="00A63FFC">
              <w:rPr>
                <w:szCs w:val="21"/>
              </w:rPr>
              <w:t>. Lograr la igualdad entre los géneros y empoderar a las mujeres y a las niñas.</w:t>
            </w:r>
          </w:p>
          <w:p w:rsidR="00F850C4" w:rsidRPr="00A63FFC" w:rsidRDefault="00F850C4" w:rsidP="00F850C4">
            <w:pPr>
              <w:widowControl/>
              <w:numPr>
                <w:ilvl w:val="0"/>
                <w:numId w:val="4"/>
              </w:numPr>
              <w:ind w:left="714" w:hanging="357"/>
              <w:rPr>
                <w:szCs w:val="21"/>
              </w:rPr>
            </w:pPr>
            <w:r w:rsidRPr="00A63FFC">
              <w:rPr>
                <w:b/>
                <w:bCs/>
                <w:szCs w:val="21"/>
              </w:rPr>
              <w:t xml:space="preserve">ODS 6. </w:t>
            </w:r>
            <w:r w:rsidRPr="00A63FFC">
              <w:rPr>
                <w:szCs w:val="21"/>
              </w:rPr>
              <w:t>Garantizar la disponibilidad de agua y su gestión sostenible y el saneamiento para todos</w:t>
            </w:r>
          </w:p>
          <w:p w:rsidR="00F850C4" w:rsidRPr="00A63FFC" w:rsidRDefault="00F850C4" w:rsidP="00F850C4">
            <w:pPr>
              <w:widowControl/>
              <w:numPr>
                <w:ilvl w:val="0"/>
                <w:numId w:val="4"/>
              </w:numPr>
              <w:ind w:left="714" w:hanging="357"/>
              <w:rPr>
                <w:szCs w:val="21"/>
              </w:rPr>
            </w:pPr>
            <w:r w:rsidRPr="00A63FFC">
              <w:rPr>
                <w:b/>
                <w:bCs/>
                <w:szCs w:val="21"/>
              </w:rPr>
              <w:t xml:space="preserve">ODS 7: </w:t>
            </w:r>
            <w:r w:rsidRPr="00A63FFC">
              <w:rPr>
                <w:szCs w:val="21"/>
              </w:rPr>
              <w:t>garantizar el acceso a una energía asequible, fiable, sostenible y moderna para todos</w:t>
            </w:r>
          </w:p>
          <w:p w:rsidR="00F850C4" w:rsidRPr="00A63FFC" w:rsidRDefault="00F850C4" w:rsidP="00F850C4">
            <w:pPr>
              <w:widowControl/>
              <w:numPr>
                <w:ilvl w:val="0"/>
                <w:numId w:val="4"/>
              </w:numPr>
              <w:ind w:left="714" w:hanging="357"/>
              <w:rPr>
                <w:szCs w:val="21"/>
              </w:rPr>
            </w:pPr>
            <w:r w:rsidRPr="00A63FFC">
              <w:rPr>
                <w:b/>
                <w:bCs/>
                <w:szCs w:val="21"/>
              </w:rPr>
              <w:t>ODS 8</w:t>
            </w:r>
            <w:r w:rsidRPr="00A63FFC">
              <w:rPr>
                <w:szCs w:val="21"/>
              </w:rPr>
              <w:t>. Promover el crecimiento económico sostenido, inclusivo y sostenible, el empleo pleno y productivo y el trabajo decente para todo.</w:t>
            </w:r>
          </w:p>
          <w:p w:rsidR="00F850C4" w:rsidRPr="00A63FFC" w:rsidRDefault="00F850C4" w:rsidP="00F850C4">
            <w:pPr>
              <w:widowControl/>
              <w:numPr>
                <w:ilvl w:val="0"/>
                <w:numId w:val="4"/>
              </w:numPr>
              <w:ind w:left="714" w:hanging="357"/>
              <w:rPr>
                <w:szCs w:val="21"/>
              </w:rPr>
            </w:pPr>
            <w:r w:rsidRPr="00A63FFC">
              <w:rPr>
                <w:b/>
                <w:bCs/>
                <w:szCs w:val="21"/>
              </w:rPr>
              <w:t>ODS 9</w:t>
            </w:r>
            <w:r w:rsidRPr="00A63FFC">
              <w:rPr>
                <w:szCs w:val="21"/>
              </w:rPr>
              <w:t>. Construir infraestructuras resilientes, promover la industrialización inclusiva y sostenible, y fomentar la innovación.</w:t>
            </w:r>
          </w:p>
          <w:p w:rsidR="00F850C4" w:rsidRPr="00A63FFC" w:rsidRDefault="00F850C4" w:rsidP="00F850C4">
            <w:pPr>
              <w:widowControl/>
              <w:numPr>
                <w:ilvl w:val="0"/>
                <w:numId w:val="4"/>
              </w:numPr>
              <w:ind w:left="714" w:hanging="357"/>
              <w:rPr>
                <w:szCs w:val="21"/>
              </w:rPr>
            </w:pPr>
            <w:r w:rsidRPr="00A63FFC">
              <w:rPr>
                <w:b/>
                <w:bCs/>
                <w:szCs w:val="21"/>
              </w:rPr>
              <w:t xml:space="preserve">ODS 10. </w:t>
            </w:r>
            <w:r w:rsidRPr="00A63FFC">
              <w:rPr>
                <w:szCs w:val="21"/>
              </w:rPr>
              <w:t>Reducir la desigualdad en y entre los países.</w:t>
            </w:r>
          </w:p>
          <w:p w:rsidR="00F850C4" w:rsidRPr="00A63FFC" w:rsidRDefault="00F850C4" w:rsidP="00F850C4">
            <w:pPr>
              <w:widowControl/>
              <w:numPr>
                <w:ilvl w:val="0"/>
                <w:numId w:val="4"/>
              </w:numPr>
              <w:ind w:left="714" w:hanging="357"/>
              <w:rPr>
                <w:szCs w:val="21"/>
              </w:rPr>
            </w:pPr>
            <w:r w:rsidRPr="00A63FFC">
              <w:rPr>
                <w:b/>
                <w:bCs/>
                <w:szCs w:val="21"/>
              </w:rPr>
              <w:t xml:space="preserve">ODS 11. </w:t>
            </w:r>
            <w:r w:rsidRPr="00A63FFC">
              <w:rPr>
                <w:szCs w:val="21"/>
              </w:rPr>
              <w:t>Lograr que las ciudades y los asentamientos humanos sean inclusivos, seguros, resilientes y sostenibles.</w:t>
            </w:r>
          </w:p>
          <w:p w:rsidR="00F850C4" w:rsidRPr="00A63FFC" w:rsidRDefault="00F850C4" w:rsidP="00F850C4">
            <w:pPr>
              <w:widowControl/>
              <w:numPr>
                <w:ilvl w:val="0"/>
                <w:numId w:val="4"/>
              </w:numPr>
              <w:ind w:left="714" w:hanging="357"/>
              <w:rPr>
                <w:szCs w:val="21"/>
              </w:rPr>
            </w:pPr>
            <w:r w:rsidRPr="00A63FFC">
              <w:rPr>
                <w:b/>
                <w:bCs/>
                <w:szCs w:val="21"/>
              </w:rPr>
              <w:t>ODS 12</w:t>
            </w:r>
            <w:r w:rsidRPr="00A63FFC">
              <w:rPr>
                <w:szCs w:val="21"/>
              </w:rPr>
              <w:t>. Garantizar modalidades de consumo y producción sostenibles.</w:t>
            </w:r>
          </w:p>
          <w:p w:rsidR="00F850C4" w:rsidRPr="00A63FFC" w:rsidRDefault="00F850C4" w:rsidP="00F850C4">
            <w:pPr>
              <w:widowControl/>
              <w:numPr>
                <w:ilvl w:val="0"/>
                <w:numId w:val="4"/>
              </w:numPr>
              <w:ind w:left="714" w:hanging="357"/>
              <w:rPr>
                <w:szCs w:val="21"/>
              </w:rPr>
            </w:pPr>
            <w:r w:rsidRPr="00A63FFC">
              <w:rPr>
                <w:b/>
                <w:bCs/>
                <w:szCs w:val="21"/>
              </w:rPr>
              <w:t xml:space="preserve">ODS 13. </w:t>
            </w:r>
            <w:r w:rsidRPr="00A63FFC">
              <w:rPr>
                <w:szCs w:val="21"/>
              </w:rPr>
              <w:t>Adoptar medidas urgentes para combatir el cambio climático.</w:t>
            </w:r>
          </w:p>
          <w:p w:rsidR="00F850C4" w:rsidRPr="00A63FFC" w:rsidRDefault="00F850C4" w:rsidP="00F850C4">
            <w:pPr>
              <w:widowControl/>
              <w:numPr>
                <w:ilvl w:val="0"/>
                <w:numId w:val="4"/>
              </w:numPr>
              <w:ind w:left="714" w:hanging="357"/>
              <w:rPr>
                <w:szCs w:val="21"/>
              </w:rPr>
            </w:pPr>
            <w:r w:rsidRPr="00A63FFC">
              <w:rPr>
                <w:szCs w:val="21"/>
              </w:rPr>
              <w:t>y sus efectos.</w:t>
            </w:r>
          </w:p>
          <w:p w:rsidR="00F850C4" w:rsidRPr="00A63FFC" w:rsidRDefault="00F850C4" w:rsidP="00F850C4">
            <w:pPr>
              <w:widowControl/>
              <w:numPr>
                <w:ilvl w:val="0"/>
                <w:numId w:val="4"/>
              </w:numPr>
              <w:ind w:left="714" w:hanging="357"/>
              <w:rPr>
                <w:szCs w:val="21"/>
              </w:rPr>
            </w:pPr>
            <w:r w:rsidRPr="00A63FFC">
              <w:rPr>
                <w:b/>
                <w:bCs/>
                <w:szCs w:val="21"/>
              </w:rPr>
              <w:t>ODS14.</w:t>
            </w:r>
            <w:r w:rsidRPr="00A63FFC">
              <w:rPr>
                <w:szCs w:val="21"/>
              </w:rPr>
              <w:t>Conservar y utilizar en forma sostenible los océanos, los mares y los recursos marinos para el desarrollo sostenible.</w:t>
            </w:r>
          </w:p>
          <w:p w:rsidR="00F850C4" w:rsidRPr="00A63FFC" w:rsidRDefault="00F850C4" w:rsidP="00F850C4">
            <w:pPr>
              <w:widowControl/>
              <w:numPr>
                <w:ilvl w:val="0"/>
                <w:numId w:val="4"/>
              </w:numPr>
              <w:ind w:left="714" w:hanging="357"/>
              <w:rPr>
                <w:szCs w:val="21"/>
              </w:rPr>
            </w:pPr>
            <w:r w:rsidRPr="00A63FFC">
              <w:rPr>
                <w:b/>
                <w:bCs/>
                <w:szCs w:val="21"/>
              </w:rPr>
              <w:t xml:space="preserve">ODS 15. </w:t>
            </w:r>
            <w:r w:rsidRPr="00A63FFC">
              <w:rPr>
                <w:szCs w:val="21"/>
              </w:rPr>
              <w:t>Proteger, restablecer y promover el uso sostenible de los ecosistemas terrestres, gestionar los bosques de forma sostenible, luchar contra la desertificación, detener e invertir la degradación de las tierras y poner freno a la pérdida de diversidad biológica.</w:t>
            </w:r>
          </w:p>
          <w:p w:rsidR="00F850C4" w:rsidRPr="00A63FFC" w:rsidRDefault="00F850C4" w:rsidP="00F850C4">
            <w:pPr>
              <w:widowControl/>
              <w:numPr>
                <w:ilvl w:val="0"/>
                <w:numId w:val="4"/>
              </w:numPr>
              <w:ind w:left="714" w:hanging="357"/>
              <w:rPr>
                <w:szCs w:val="21"/>
              </w:rPr>
            </w:pPr>
            <w:r w:rsidRPr="00A63FFC">
              <w:rPr>
                <w:b/>
                <w:bCs/>
                <w:szCs w:val="21"/>
              </w:rPr>
              <w:t>ODS 16</w:t>
            </w:r>
            <w:r w:rsidRPr="00A63FFC">
              <w:rPr>
                <w:szCs w:val="21"/>
              </w:rPr>
              <w:t>. Promover sociedades pacíficas e inclusivas para el desarrollo sostenible, facilitar el acceso a la justicia para todos y crear instituciones eficaces, responsables e inclusivas a todos los niveles.</w:t>
            </w:r>
          </w:p>
          <w:p w:rsidR="00F850C4" w:rsidRPr="00A63FFC" w:rsidRDefault="00F850C4" w:rsidP="00F850C4">
            <w:pPr>
              <w:widowControl/>
              <w:numPr>
                <w:ilvl w:val="0"/>
                <w:numId w:val="4"/>
              </w:numPr>
              <w:ind w:left="714" w:hanging="357"/>
              <w:rPr>
                <w:szCs w:val="21"/>
              </w:rPr>
            </w:pPr>
            <w:r w:rsidRPr="00A63FFC">
              <w:rPr>
                <w:b/>
                <w:bCs/>
                <w:szCs w:val="21"/>
              </w:rPr>
              <w:t>ODS 17</w:t>
            </w:r>
            <w:r w:rsidRPr="00A63FFC">
              <w:rPr>
                <w:szCs w:val="21"/>
              </w:rPr>
              <w:t>. Fortalecer los medios de ejecución y revitalizar la alianza mundial para el desarrollo sostenible.</w:t>
            </w:r>
          </w:p>
          <w:p w:rsidR="00F850C4" w:rsidRPr="00A63FFC" w:rsidRDefault="00F850C4" w:rsidP="00F850C4">
            <w:pPr>
              <w:pStyle w:val="asodeco"/>
              <w:rPr>
                <w:rFonts w:eastAsia="SimSun" w:cs="Calibri"/>
                <w:lang w:eastAsia="es-ES_tradnl"/>
              </w:rPr>
            </w:pPr>
            <w:r w:rsidRPr="00A63FFC">
              <w:t>Los ODS con los que la EDLL está más alineada y en los que se esperan impactos relevantes desde distintas líneas:</w:t>
            </w:r>
          </w:p>
          <w:p w:rsidR="00F850C4" w:rsidRPr="00A63FFC" w:rsidRDefault="00F850C4" w:rsidP="0034781E">
            <w:pPr>
              <w:pStyle w:val="asodeco"/>
              <w:numPr>
                <w:ilvl w:val="0"/>
                <w:numId w:val="19"/>
              </w:numPr>
            </w:pPr>
            <w:r w:rsidRPr="00A63FFC">
              <w:t>Objetivo 5. Lograr la igualdad entre los géneros y empoderar a todas las mujeres y las niñas</w:t>
            </w:r>
          </w:p>
          <w:p w:rsidR="00F850C4" w:rsidRPr="00A63FFC" w:rsidRDefault="00F850C4" w:rsidP="0034781E">
            <w:pPr>
              <w:pStyle w:val="asodeco"/>
              <w:numPr>
                <w:ilvl w:val="0"/>
                <w:numId w:val="19"/>
              </w:numPr>
            </w:pPr>
            <w:r w:rsidRPr="00A63FFC">
              <w:t>Objetivo 8. Trabajo decente y crecimiento económico</w:t>
            </w:r>
          </w:p>
          <w:p w:rsidR="00F850C4" w:rsidRPr="00A63FFC" w:rsidRDefault="00F850C4" w:rsidP="0034781E">
            <w:pPr>
              <w:pStyle w:val="asodeco"/>
              <w:numPr>
                <w:ilvl w:val="0"/>
                <w:numId w:val="19"/>
              </w:numPr>
            </w:pPr>
            <w:r w:rsidRPr="00A63FFC">
              <w:t>Objetivo 9. Industria, innovación e infraestructura</w:t>
            </w:r>
          </w:p>
          <w:p w:rsidR="00F850C4" w:rsidRPr="00A63FFC" w:rsidRDefault="00F850C4" w:rsidP="0034781E">
            <w:pPr>
              <w:pStyle w:val="asodeco"/>
              <w:numPr>
                <w:ilvl w:val="0"/>
                <w:numId w:val="19"/>
              </w:numPr>
            </w:pPr>
            <w:r w:rsidRPr="00A63FFC">
              <w:t>Objetivo11. Lograr que las ciudades y los asentamientos humanos sean inclusivos, seguros, resilientes y sostenibles</w:t>
            </w:r>
          </w:p>
          <w:p w:rsidR="00F850C4" w:rsidRPr="00A63FFC" w:rsidRDefault="00F850C4" w:rsidP="0034781E">
            <w:pPr>
              <w:pStyle w:val="asodeco"/>
              <w:numPr>
                <w:ilvl w:val="0"/>
                <w:numId w:val="19"/>
              </w:numPr>
            </w:pPr>
            <w:r w:rsidRPr="00A63FFC">
              <w:t>Objetivo 13. Adoptar medidas urgentes para combatir el cambio climático y sus efectos.</w:t>
            </w:r>
          </w:p>
          <w:p w:rsidR="00F850C4" w:rsidRPr="00A63FFC" w:rsidRDefault="00F850C4" w:rsidP="00F850C4">
            <w:pPr>
              <w:pStyle w:val="Standard"/>
              <w:widowControl w:val="0"/>
              <w:spacing w:before="57" w:after="57"/>
              <w:jc w:val="both"/>
              <w:rPr>
                <w:rFonts w:ascii="Source Sans Pro" w:eastAsia="Times New Roman" w:hAnsi="Source Sans Pro" w:cs="Calibri"/>
                <w:color w:val="000000"/>
                <w:sz w:val="21"/>
                <w:szCs w:val="21"/>
                <w:lang w:eastAsia="es-ES"/>
              </w:rPr>
            </w:pPr>
            <w:r w:rsidRPr="00A63FFC">
              <w:rPr>
                <w:rFonts w:ascii="Source Sans Pro" w:hAnsi="Source Sans Pro"/>
                <w:sz w:val="21"/>
                <w:szCs w:val="21"/>
              </w:rPr>
              <w:t>Objetivo 15. Gestionar sosteniblemente los bosques, luchar contra la desertificación, detener e invertir la degradación de las tierras y detener la pérdida de biodiversidad (promover la gestión sostenible de bosque)</w:t>
            </w:r>
          </w:p>
          <w:p w:rsidR="00F850C4" w:rsidRDefault="00F850C4" w:rsidP="00F850C4">
            <w:pPr>
              <w:pStyle w:val="Standard"/>
              <w:widowControl w:val="0"/>
              <w:spacing w:before="57" w:after="57"/>
              <w:jc w:val="both"/>
              <w:rPr>
                <w:rFonts w:ascii="Source Sans Pro" w:eastAsia="Times New Roman" w:hAnsi="Source Sans Pro" w:cs="Calibri"/>
                <w:color w:val="000000"/>
                <w:sz w:val="21"/>
                <w:szCs w:val="21"/>
                <w:lang w:eastAsia="es-ES"/>
              </w:rPr>
            </w:pPr>
          </w:p>
        </w:tc>
      </w:tr>
      <w:tr w:rsidR="00F850C4" w:rsidTr="005F41EB">
        <w:trPr>
          <w:trHeight w:val="238"/>
        </w:trPr>
        <w:tc>
          <w:tcPr>
            <w:tcW w:w="2212"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F850C4" w:rsidRDefault="00F850C4" w:rsidP="00F850C4">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DENOMINACIÓN PLAN/PROGRAMA</w:t>
            </w:r>
          </w:p>
        </w:tc>
        <w:tc>
          <w:tcPr>
            <w:tcW w:w="771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A63FFC" w:rsidRDefault="00F850C4" w:rsidP="00F850C4">
            <w:pPr>
              <w:pStyle w:val="asodeco"/>
              <w:rPr>
                <w:b/>
              </w:rPr>
            </w:pPr>
            <w:r w:rsidRPr="00A63FFC">
              <w:rPr>
                <w:rStyle w:val="field"/>
                <w:b/>
              </w:rPr>
              <w:t>Programa de Desarrollo Rural de Andalucía 2023-2027</w:t>
            </w:r>
          </w:p>
        </w:tc>
      </w:tr>
      <w:tr w:rsidR="00F850C4" w:rsidTr="005F41EB">
        <w:trPr>
          <w:trHeight w:val="238"/>
        </w:trPr>
        <w:tc>
          <w:tcPr>
            <w:tcW w:w="2212" w:type="dxa"/>
            <w:tcBorders>
              <w:left w:val="single" w:sz="12" w:space="0" w:color="000000"/>
              <w:bottom w:val="single" w:sz="12" w:space="0" w:color="000000"/>
            </w:tcBorders>
            <w:shd w:val="clear" w:color="auto" w:fill="FFDBB6"/>
            <w:tcMar>
              <w:top w:w="0" w:type="dxa"/>
              <w:left w:w="70" w:type="dxa"/>
              <w:bottom w:w="0" w:type="dxa"/>
              <w:right w:w="70" w:type="dxa"/>
            </w:tcMar>
            <w:vAlign w:val="center"/>
          </w:tcPr>
          <w:p w:rsidR="00F850C4" w:rsidRDefault="00F850C4" w:rsidP="00F850C4">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ORGANISMO</w:t>
            </w:r>
          </w:p>
        </w:tc>
        <w:tc>
          <w:tcPr>
            <w:tcW w:w="771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A63FFC" w:rsidRDefault="00F850C4" w:rsidP="00F850C4">
            <w:pPr>
              <w:pStyle w:val="asodeco"/>
              <w:rPr>
                <w:b/>
              </w:rPr>
            </w:pPr>
            <w:r w:rsidRPr="00843290">
              <w:rPr>
                <w:rStyle w:val="field"/>
              </w:rPr>
              <w:t>Junta de Andalucía</w:t>
            </w:r>
          </w:p>
        </w:tc>
      </w:tr>
      <w:tr w:rsidR="00F850C4" w:rsidTr="005F41EB">
        <w:trPr>
          <w:trHeight w:val="238"/>
        </w:trPr>
        <w:tc>
          <w:tcPr>
            <w:tcW w:w="9923" w:type="dxa"/>
            <w:gridSpan w:val="2"/>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850C4" w:rsidRDefault="00F850C4" w:rsidP="00F850C4">
            <w:pPr>
              <w:pStyle w:val="Standard"/>
              <w:widowControl w:val="0"/>
              <w:spacing w:before="57" w:after="57"/>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DESCRIPCIÓN DE LA COMPLEMENTARIEDAD</w:t>
            </w:r>
          </w:p>
        </w:tc>
      </w:tr>
      <w:tr w:rsidR="00F850C4" w:rsidTr="005F41EB">
        <w:trPr>
          <w:trHeight w:val="238"/>
        </w:trPr>
        <w:tc>
          <w:tcPr>
            <w:tcW w:w="9923"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Default="00F850C4" w:rsidP="00F850C4">
            <w:pPr>
              <w:rPr>
                <w:szCs w:val="21"/>
              </w:rPr>
            </w:pPr>
            <w:r w:rsidRPr="00843290">
              <w:rPr>
                <w:szCs w:val="21"/>
              </w:rPr>
              <w:t xml:space="preserve">El Programa de Andalucía contiene una programación de FEDER que se distribuye en 5 Objetivos Políticos, 8 Prioridades y 17 Objetivos Específicos. </w:t>
            </w:r>
          </w:p>
          <w:p w:rsidR="00F850C4" w:rsidRPr="00D36F8A" w:rsidRDefault="00F850C4" w:rsidP="0034781E">
            <w:pPr>
              <w:pStyle w:val="Prrafodelista"/>
              <w:widowControl/>
              <w:numPr>
                <w:ilvl w:val="0"/>
                <w:numId w:val="14"/>
              </w:numPr>
              <w:ind w:left="426" w:hanging="284"/>
              <w:contextualSpacing w:val="0"/>
              <w:rPr>
                <w:szCs w:val="21"/>
              </w:rPr>
            </w:pPr>
            <w:r w:rsidRPr="00D36F8A">
              <w:rPr>
                <w:b/>
                <w:szCs w:val="21"/>
              </w:rPr>
              <w:t>OP 1. Una Europa más competitiva e inteligente</w:t>
            </w:r>
            <w:r w:rsidRPr="00D36F8A">
              <w:rPr>
                <w:szCs w:val="21"/>
              </w:rPr>
              <w:t xml:space="preserve">, promoviendo una transformación económica innovadora e inteligente y una conectividad regional a las tecnologías de la información y de las comunicaciones. Que incluye objetivos específicos relacionados con: I) Investigación e innovación, II) digitalización, III) pymes, IV) desarrollo de capacidades y V) conectividad digital. </w:t>
            </w:r>
          </w:p>
          <w:p w:rsidR="00F850C4" w:rsidRPr="00D36F8A" w:rsidRDefault="00F850C4" w:rsidP="0034781E">
            <w:pPr>
              <w:pStyle w:val="Prrafodelista"/>
              <w:widowControl/>
              <w:numPr>
                <w:ilvl w:val="0"/>
                <w:numId w:val="14"/>
              </w:numPr>
              <w:ind w:left="426" w:hanging="284"/>
              <w:contextualSpacing w:val="0"/>
              <w:rPr>
                <w:szCs w:val="21"/>
              </w:rPr>
            </w:pPr>
            <w:r w:rsidRPr="00D36F8A">
              <w:rPr>
                <w:b/>
                <w:szCs w:val="21"/>
              </w:rPr>
              <w:t>OP 2. Una Europa más verde</w:t>
            </w:r>
            <w:r w:rsidRPr="00D36F8A">
              <w:rPr>
                <w:szCs w:val="21"/>
              </w:rPr>
              <w:t xml:space="preserve">, baja en carbono, en transición hacia una economía con cero emisiones netas de carbono y resiliente, promoviendo una transición energética limpia y equitativa, la inversión verde y azul, la economía circular, la mitigación y adaptación al cambio climático, la prevención y gestión de riesgos y la movilidad urbana sostenible. Que incluye objetivos específicos relacionados con: I) Eficiencia energética, II) energías renovables, III) sistemas, redes y equipos de almacenamiento de energía inteligentes, IV) adaptación al cambio climático y la prevención de riesgos, V) Agua, VI) Economía circular, VII) protección y conservación de la naturaleza y VIII) movilidad urbana sostenible. </w:t>
            </w:r>
          </w:p>
          <w:p w:rsidR="00F850C4" w:rsidRPr="00D36F8A" w:rsidRDefault="00F850C4" w:rsidP="0034781E">
            <w:pPr>
              <w:pStyle w:val="Prrafodelista"/>
              <w:widowControl/>
              <w:numPr>
                <w:ilvl w:val="0"/>
                <w:numId w:val="14"/>
              </w:numPr>
              <w:ind w:left="426" w:hanging="284"/>
              <w:contextualSpacing w:val="0"/>
              <w:rPr>
                <w:szCs w:val="21"/>
              </w:rPr>
            </w:pPr>
            <w:r w:rsidRPr="00D36F8A">
              <w:rPr>
                <w:b/>
                <w:szCs w:val="21"/>
              </w:rPr>
              <w:t>OP 3. Una Europa más conectada</w:t>
            </w:r>
            <w:r w:rsidRPr="00D36F8A">
              <w:rPr>
                <w:szCs w:val="21"/>
              </w:rPr>
              <w:t xml:space="preserve">, mejorando la movilidad. Que incluye objetivos específicos relacionados con: I) el desarrollo de la Red Transeuropea Transporte (RTE-T) y II) acceso a la Red Transeuropea Transporte (RTE-T) y actuaciones fuera de la RTE-T. </w:t>
            </w:r>
          </w:p>
          <w:p w:rsidR="00F850C4" w:rsidRPr="00D36F8A" w:rsidRDefault="00F850C4" w:rsidP="0034781E">
            <w:pPr>
              <w:pStyle w:val="Prrafodelista"/>
              <w:widowControl/>
              <w:numPr>
                <w:ilvl w:val="0"/>
                <w:numId w:val="14"/>
              </w:numPr>
              <w:ind w:left="426" w:hanging="284"/>
              <w:contextualSpacing w:val="0"/>
              <w:rPr>
                <w:szCs w:val="21"/>
              </w:rPr>
            </w:pPr>
            <w:r w:rsidRPr="00D36F8A">
              <w:rPr>
                <w:b/>
                <w:szCs w:val="21"/>
              </w:rPr>
              <w:t>OP 4. Una Europa más social e inclusiva</w:t>
            </w:r>
            <w:r w:rsidRPr="00D36F8A">
              <w:rPr>
                <w:szCs w:val="21"/>
              </w:rPr>
              <w:t xml:space="preserve">, por medio de la aplicación del Pilar Europeo de Derechos Sociales. Que incluye objetivos específicos relacionados con: I) Mercado trabajo, II) Educación, III) Inclusión socioeconómica de las comunidades marginadas, IV) integración socioeconómica de nacionales de terceros países, V) sistemas sanitarios, VI) cultura y turismo sostenible </w:t>
            </w:r>
          </w:p>
          <w:p w:rsidR="00F850C4" w:rsidRPr="00D36F8A" w:rsidRDefault="00F850C4" w:rsidP="0034781E">
            <w:pPr>
              <w:pStyle w:val="Prrafodelista"/>
              <w:widowControl/>
              <w:numPr>
                <w:ilvl w:val="0"/>
                <w:numId w:val="14"/>
              </w:numPr>
              <w:ind w:left="426" w:hanging="284"/>
              <w:contextualSpacing w:val="0"/>
              <w:rPr>
                <w:szCs w:val="21"/>
              </w:rPr>
            </w:pPr>
            <w:r w:rsidRPr="00D36F8A">
              <w:rPr>
                <w:b/>
                <w:szCs w:val="21"/>
              </w:rPr>
              <w:t>OP 5. Una Europa más próxima a los ciudadanos</w:t>
            </w:r>
            <w:r w:rsidRPr="00D36F8A">
              <w:rPr>
                <w:szCs w:val="21"/>
              </w:rPr>
              <w:t>, fomentando el desarrollo integrado y sostenible de todo tipo de territorios e iniciativas locales. Que incluye objetivos específicos relacionados con: I) zonas urbanas y II) zonas no urbanas</w:t>
            </w:r>
          </w:p>
          <w:p w:rsidR="00F850C4" w:rsidRPr="003D01D4" w:rsidRDefault="00F850C4" w:rsidP="00365097">
            <w:pPr>
              <w:widowControl/>
              <w:rPr>
                <w:i/>
              </w:rPr>
            </w:pPr>
            <w:r w:rsidRPr="003D01D4">
              <w:rPr>
                <w:i/>
              </w:rPr>
              <w:t>Prioridad P1.A. “Transición digital e inteligente”</w:t>
            </w:r>
          </w:p>
          <w:p w:rsidR="00F850C4" w:rsidRPr="003D01D4" w:rsidRDefault="00F850C4" w:rsidP="00365097">
            <w:pPr>
              <w:widowControl/>
            </w:pPr>
            <w:r w:rsidRPr="003D01D4">
              <w:t xml:space="preserve">RSO1.1. Desarrollar y mejorar las capacidades de investigación e innovación y asimilar tecnologías avanzadas. </w:t>
            </w:r>
          </w:p>
          <w:p w:rsidR="00F850C4" w:rsidRPr="003D01D4" w:rsidRDefault="00F850C4" w:rsidP="00365097">
            <w:pPr>
              <w:widowControl/>
            </w:pPr>
            <w:r w:rsidRPr="003D01D4">
              <w:t>RSO1.2. Aprovechar las ventajas que ofrece la digitalización a los ciudadanos, las empresas, las organizaciones de investigación y las administraciones públicas.</w:t>
            </w:r>
          </w:p>
          <w:p w:rsidR="00F850C4" w:rsidRPr="003D01D4" w:rsidRDefault="00F850C4" w:rsidP="00365097">
            <w:pPr>
              <w:widowControl/>
            </w:pPr>
            <w:r w:rsidRPr="003D01D4">
              <w:t>RSO1.3. Reforzar el crecimiento sostenible y la competitividad de las pymes y la creación de empleo en estas empresas, también mediante inversiones productivas</w:t>
            </w:r>
          </w:p>
          <w:p w:rsidR="00F850C4" w:rsidRPr="003D01D4" w:rsidRDefault="00F850C4" w:rsidP="00365097">
            <w:pPr>
              <w:widowControl/>
              <w:rPr>
                <w:i/>
              </w:rPr>
            </w:pPr>
            <w:r w:rsidRPr="003D01D4">
              <w:rPr>
                <w:i/>
              </w:rPr>
              <w:t>Prioridad 1B. Conectividad digital</w:t>
            </w:r>
          </w:p>
          <w:p w:rsidR="00F850C4" w:rsidRPr="003D01D4" w:rsidRDefault="00F850C4" w:rsidP="00365097">
            <w:pPr>
              <w:widowControl/>
            </w:pPr>
            <w:r w:rsidRPr="003D01D4">
              <w:t xml:space="preserve">RSO1.5. Mejorar la conectividad digital  </w:t>
            </w:r>
          </w:p>
          <w:p w:rsidR="00F850C4" w:rsidRPr="003D01D4" w:rsidRDefault="00F850C4" w:rsidP="00365097">
            <w:pPr>
              <w:widowControl/>
            </w:pPr>
            <w:r w:rsidRPr="003D01D4">
              <w:t xml:space="preserve">Prioridad 2A. Transición verde </w:t>
            </w:r>
          </w:p>
          <w:p w:rsidR="00F850C4" w:rsidRPr="003D01D4" w:rsidRDefault="00F850C4" w:rsidP="00365097">
            <w:pPr>
              <w:widowControl/>
            </w:pPr>
            <w:r w:rsidRPr="003D01D4">
              <w:t xml:space="preserve">RSO2.1. Fomentar la eficiencia energética y la reducción de las emisiones de gases de efecto invernadero. </w:t>
            </w:r>
          </w:p>
          <w:p w:rsidR="00F850C4" w:rsidRPr="003D01D4" w:rsidRDefault="00F850C4" w:rsidP="00365097">
            <w:pPr>
              <w:widowControl/>
            </w:pPr>
            <w:r w:rsidRPr="003D01D4">
              <w:t>RSO2.2. Potenciar las energías renovables de conformidad con Directiva (UE) 2018/2001 [ 1] sobre energías renovables, incluidos los criterios de sostenibilidad que se establecen en ella.</w:t>
            </w:r>
          </w:p>
          <w:p w:rsidR="00F850C4" w:rsidRPr="003D01D4" w:rsidRDefault="00F850C4" w:rsidP="00365097">
            <w:pPr>
              <w:widowControl/>
            </w:pPr>
            <w:r w:rsidRPr="003D01D4">
              <w:t>RSO2.3: Crear sistemas, redes y equipos de almacenamiento de energía inteligentes al margen de la RTE-E</w:t>
            </w:r>
          </w:p>
          <w:p w:rsidR="00F850C4" w:rsidRPr="003D01D4" w:rsidRDefault="00F850C4" w:rsidP="00365097">
            <w:pPr>
              <w:widowControl/>
            </w:pPr>
            <w:r w:rsidRPr="003D01D4">
              <w:t>RSO2.4. Favorecer la adaptación al cambio climático y la prevención del riesgo de catástrofes, así como la resiliencia, teniendo en cuenta los enfoques basados en los ecosistemas.</w:t>
            </w:r>
          </w:p>
          <w:p w:rsidR="00F850C4" w:rsidRPr="003D01D4" w:rsidRDefault="00F850C4" w:rsidP="00365097">
            <w:pPr>
              <w:widowControl/>
            </w:pPr>
            <w:r w:rsidRPr="003D01D4">
              <w:t>RSO2.5. Promover el acceso al agua y una gestión hídrica sostenible</w:t>
            </w:r>
          </w:p>
          <w:p w:rsidR="00F850C4" w:rsidRPr="003D01D4" w:rsidRDefault="00F850C4" w:rsidP="00365097">
            <w:pPr>
              <w:widowControl/>
            </w:pPr>
            <w:r w:rsidRPr="003D01D4">
              <w:t>RSO2.6. Favorecer la transición hacia una economía circular y eficiente en el uso de recursos.</w:t>
            </w:r>
          </w:p>
          <w:p w:rsidR="00F850C4" w:rsidRPr="003D01D4" w:rsidRDefault="00F850C4" w:rsidP="00365097">
            <w:pPr>
              <w:widowControl/>
            </w:pPr>
            <w:r w:rsidRPr="003D01D4">
              <w:t>SO2.7. Incrementar la protección y la conservación de la naturaleza, la biodiversidad y las infraestructuras verdes, también en las zonas urbanas, y reducir toda forma de contaminación</w:t>
            </w:r>
          </w:p>
          <w:p w:rsidR="00F850C4" w:rsidRPr="003D01D4" w:rsidRDefault="00F850C4" w:rsidP="00365097">
            <w:pPr>
              <w:widowControl/>
              <w:rPr>
                <w:i/>
              </w:rPr>
            </w:pPr>
            <w:r w:rsidRPr="003D01D4">
              <w:rPr>
                <w:i/>
              </w:rPr>
              <w:t xml:space="preserve">Prioridad 2B. Movilidad urbana </w:t>
            </w:r>
          </w:p>
          <w:p w:rsidR="00F850C4" w:rsidRPr="003D01D4" w:rsidRDefault="00F850C4" w:rsidP="00365097">
            <w:pPr>
              <w:widowControl/>
            </w:pPr>
            <w:r w:rsidRPr="003D01D4">
              <w:t>RSO2.8. Fomentar la movilidad urbana multimodal sostenible, como parte de la transición hacia una economía con nivel cero de emisiones netas de carbono</w:t>
            </w:r>
          </w:p>
          <w:p w:rsidR="00F850C4" w:rsidRPr="003D01D4" w:rsidRDefault="00F850C4" w:rsidP="00365097">
            <w:pPr>
              <w:widowControl/>
              <w:rPr>
                <w:i/>
              </w:rPr>
            </w:pPr>
            <w:r w:rsidRPr="003D01D4">
              <w:rPr>
                <w:i/>
              </w:rPr>
              <w:t xml:space="preserve">Prioridad 3A. Movilidad </w:t>
            </w:r>
          </w:p>
          <w:p w:rsidR="00F850C4" w:rsidRPr="003D01D4" w:rsidRDefault="00F850C4" w:rsidP="00365097">
            <w:pPr>
              <w:widowControl/>
            </w:pPr>
            <w:r w:rsidRPr="003D01D4">
              <w:t>RSO3.1. Desarrollar una RTE-T sostenible, resiliente al cambio climático, inteligente, segura, sostenible e intermodal.</w:t>
            </w:r>
          </w:p>
          <w:p w:rsidR="00F850C4" w:rsidRPr="003D01D4" w:rsidRDefault="00F850C4" w:rsidP="00365097">
            <w:pPr>
              <w:widowControl/>
            </w:pPr>
            <w:r w:rsidRPr="003D01D4">
              <w:t>RSO3.2. Desarrollar y potenciar una movilidad sostenible, resistente al cambio climático, inteligente e intermodal a escala nacional, regional y local, que incluya la mejora del acceso a la RTE-T y a la movilidad transfronteriza</w:t>
            </w:r>
          </w:p>
          <w:p w:rsidR="00F850C4" w:rsidRPr="003D01D4" w:rsidRDefault="00F850C4" w:rsidP="00365097">
            <w:pPr>
              <w:widowControl/>
              <w:rPr>
                <w:i/>
              </w:rPr>
            </w:pPr>
            <w:r w:rsidRPr="003D01D4">
              <w:rPr>
                <w:i/>
              </w:rPr>
              <w:t xml:space="preserve">Prioridad 4A. Transformación social </w:t>
            </w:r>
          </w:p>
          <w:p w:rsidR="00F850C4" w:rsidRPr="003D01D4" w:rsidRDefault="00F850C4" w:rsidP="00365097">
            <w:pPr>
              <w:widowControl/>
            </w:pPr>
            <w:r w:rsidRPr="003D01D4">
              <w:t>RSO4.2. Favorecer un acceso igualitario a servicios inclusivos y de calidad en el ámbito de la educación, la formación y el aprendizaje permanente mediante el desarrollo de infraestructuras accesibles, lo cual incluye el fomento de la resiliencia en el caso de la educación y la formación en línea y a distancia.</w:t>
            </w:r>
          </w:p>
          <w:p w:rsidR="00F850C4" w:rsidRPr="003D01D4" w:rsidRDefault="00F850C4" w:rsidP="00365097">
            <w:pPr>
              <w:widowControl/>
            </w:pPr>
            <w:r w:rsidRPr="003D01D4">
              <w:t>RSO4.3. Potenciar la inclusión socioeconómica de las comunidades marginadas, las familias con bajos ingresos y los colectivos menos favorecidos, entre los que se encuentran las personas con necesidades especiales, a través de actuaciones integradas que incluyan la vivienda y los servicios sociales.</w:t>
            </w:r>
          </w:p>
          <w:p w:rsidR="00F850C4" w:rsidRPr="003D01D4" w:rsidRDefault="00F850C4" w:rsidP="00365097">
            <w:pPr>
              <w:widowControl/>
            </w:pPr>
            <w:r w:rsidRPr="003D01D4">
              <w:t>RSO4.5. Velar por la igualdad de acceso a la asistencia sanitaria y reforzar la resiliencia de los sistemas sanitarios, en particular la atención primaria, así como fomentar la transición de la asistencia institucional a la asistencia en los ámbitos familiar y local.</w:t>
            </w:r>
          </w:p>
          <w:p w:rsidR="00F850C4" w:rsidRPr="003D01D4" w:rsidRDefault="00F850C4" w:rsidP="00F850C4">
            <w:pPr>
              <w:widowControl/>
              <w:jc w:val="left"/>
              <w:rPr>
                <w:i/>
              </w:rPr>
            </w:pPr>
            <w:r w:rsidRPr="003D01D4">
              <w:rPr>
                <w:i/>
              </w:rPr>
              <w:t xml:space="preserve">Prioridad 4B. Cultura y Turismo </w:t>
            </w:r>
          </w:p>
          <w:p w:rsidR="00F850C4" w:rsidRPr="003D01D4" w:rsidRDefault="00F850C4" w:rsidP="00365097">
            <w:pPr>
              <w:widowControl/>
            </w:pPr>
            <w:r w:rsidRPr="003D01D4">
              <w:t>RSO4.6. Potenciar el papel de la cultura y el turismo sostenible en el desarrollo económico, la inclusión social y la innovación social.</w:t>
            </w:r>
          </w:p>
          <w:p w:rsidR="00F850C4" w:rsidRPr="003D01D4" w:rsidRDefault="00F850C4" w:rsidP="00365097">
            <w:pPr>
              <w:widowControl/>
              <w:rPr>
                <w:i/>
              </w:rPr>
            </w:pPr>
            <w:r w:rsidRPr="003D01D4">
              <w:rPr>
                <w:i/>
              </w:rPr>
              <w:t xml:space="preserve">Prioridad P5A. Integración Territorial y Local </w:t>
            </w:r>
          </w:p>
          <w:p w:rsidR="00F850C4" w:rsidRPr="003D01D4" w:rsidRDefault="00F850C4" w:rsidP="00365097">
            <w:pPr>
              <w:widowControl/>
            </w:pPr>
            <w:r w:rsidRPr="003D01D4">
              <w:t>RSO5.1. Promover un desarrollo social, económico y medioambiental integrado e inclusivo, la cultura y el patrimonio natural, el turismo sostenible y la seguridad en las zonas urbanas</w:t>
            </w:r>
          </w:p>
          <w:p w:rsidR="00F850C4" w:rsidRPr="00652DEA" w:rsidRDefault="00F850C4" w:rsidP="00365097">
            <w:pPr>
              <w:pStyle w:val="asodeco"/>
              <w:rPr>
                <w:rFonts w:eastAsia="SimSun" w:cs="Calibri"/>
                <w:lang w:eastAsia="es-ES_tradnl"/>
              </w:rPr>
            </w:pPr>
            <w:r w:rsidRPr="0024593B">
              <w:t>Las Objetivos específicos del Programa de Andalucía FEDER 2021-2027 con los que la EDLL está más alineada y en los que se esperan impactos relevantes desde distintas líneas son:</w:t>
            </w:r>
          </w:p>
          <w:p w:rsidR="00F850C4" w:rsidRPr="003D01D4" w:rsidRDefault="00F850C4" w:rsidP="00365097">
            <w:pPr>
              <w:pStyle w:val="Prrafodelista"/>
              <w:widowControl/>
              <w:numPr>
                <w:ilvl w:val="0"/>
                <w:numId w:val="13"/>
              </w:numPr>
              <w:contextualSpacing w:val="0"/>
            </w:pPr>
            <w:r w:rsidRPr="003D01D4">
              <w:t>RSO1.2. Aprovechar las ventajas que ofrece la digitalización a los ciudadanos, las empresas, las organizaciones de investigación y las administraciones públicas.</w:t>
            </w:r>
          </w:p>
          <w:p w:rsidR="00F850C4" w:rsidRPr="003D01D4" w:rsidRDefault="00F850C4" w:rsidP="00365097">
            <w:pPr>
              <w:pStyle w:val="Prrafodelista"/>
              <w:widowControl/>
              <w:numPr>
                <w:ilvl w:val="0"/>
                <w:numId w:val="13"/>
              </w:numPr>
              <w:contextualSpacing w:val="0"/>
            </w:pPr>
            <w:r w:rsidRPr="003D01D4">
              <w:t>RSO1.3. Reforzar el crecimiento sostenible y la competitividad de las pymes y la creación de empleo en estas empresas, también mediante inversiones productivas</w:t>
            </w:r>
          </w:p>
          <w:p w:rsidR="00F850C4" w:rsidRPr="003D01D4" w:rsidRDefault="00F850C4" w:rsidP="00365097">
            <w:pPr>
              <w:pStyle w:val="Prrafodelista"/>
              <w:widowControl/>
              <w:numPr>
                <w:ilvl w:val="0"/>
                <w:numId w:val="13"/>
              </w:numPr>
              <w:contextualSpacing w:val="0"/>
            </w:pPr>
            <w:r w:rsidRPr="003D01D4">
              <w:t>RSO5.1. Promover un desarrollo social, económico y medioambiental integrado e inclusivo, la cultura y el patrimonio natural, el turismo sostenible y la seguridad en las zonas urbanas</w:t>
            </w:r>
          </w:p>
          <w:p w:rsidR="00F850C4" w:rsidRPr="003D01D4" w:rsidRDefault="00F850C4" w:rsidP="00365097">
            <w:pPr>
              <w:pStyle w:val="Prrafodelista"/>
              <w:widowControl/>
              <w:numPr>
                <w:ilvl w:val="0"/>
                <w:numId w:val="13"/>
              </w:numPr>
              <w:contextualSpacing w:val="0"/>
            </w:pPr>
            <w:r w:rsidRPr="003D01D4">
              <w:t xml:space="preserve">RSO2.1. Fomentar la eficiencia energética y la reducción de las emisiones de gases de efecto invernadero. </w:t>
            </w:r>
          </w:p>
          <w:p w:rsidR="00F850C4" w:rsidRDefault="00F850C4" w:rsidP="00365097">
            <w:pPr>
              <w:pStyle w:val="Prrafodelista"/>
              <w:widowControl/>
              <w:numPr>
                <w:ilvl w:val="0"/>
                <w:numId w:val="13"/>
              </w:numPr>
              <w:contextualSpacing w:val="0"/>
            </w:pPr>
            <w:r w:rsidRPr="003D01D4">
              <w:t>RSO2.6. Favorecer la transición hacia una economía circular y eficiente en el uso de recursos.</w:t>
            </w:r>
          </w:p>
          <w:p w:rsidR="00F850C4" w:rsidRDefault="00F850C4" w:rsidP="00F850C4">
            <w:pPr>
              <w:pStyle w:val="Standard"/>
              <w:widowControl w:val="0"/>
              <w:spacing w:before="57" w:after="57"/>
              <w:jc w:val="both"/>
              <w:rPr>
                <w:rFonts w:ascii="Source Sans Pro" w:eastAsia="Times New Roman" w:hAnsi="Source Sans Pro" w:cs="Calibri"/>
                <w:color w:val="000000"/>
                <w:sz w:val="21"/>
                <w:szCs w:val="21"/>
                <w:lang w:eastAsia="es-ES"/>
              </w:rPr>
            </w:pPr>
          </w:p>
        </w:tc>
      </w:tr>
      <w:tr w:rsidR="00F850C4" w:rsidTr="005F41EB">
        <w:trPr>
          <w:trHeight w:val="238"/>
        </w:trPr>
        <w:tc>
          <w:tcPr>
            <w:tcW w:w="2212"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F850C4" w:rsidRDefault="00F850C4" w:rsidP="00F850C4">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DENOMINACIÓN PLAN/PROGRAMA</w:t>
            </w:r>
          </w:p>
        </w:tc>
        <w:tc>
          <w:tcPr>
            <w:tcW w:w="771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C3231D" w:rsidRDefault="00F850C4" w:rsidP="00F850C4">
            <w:pPr>
              <w:widowControl/>
              <w:jc w:val="left"/>
              <w:rPr>
                <w:b/>
              </w:rPr>
            </w:pPr>
            <w:r w:rsidRPr="00C3231D">
              <w:rPr>
                <w:b/>
              </w:rPr>
              <w:t>Otras políticas horizontales de la Unión Europea</w:t>
            </w:r>
          </w:p>
        </w:tc>
      </w:tr>
      <w:tr w:rsidR="00F850C4" w:rsidTr="005F41EB">
        <w:trPr>
          <w:trHeight w:val="238"/>
        </w:trPr>
        <w:tc>
          <w:tcPr>
            <w:tcW w:w="2212" w:type="dxa"/>
            <w:tcBorders>
              <w:left w:val="single" w:sz="12" w:space="0" w:color="000000"/>
              <w:bottom w:val="single" w:sz="12" w:space="0" w:color="000000"/>
            </w:tcBorders>
            <w:shd w:val="clear" w:color="auto" w:fill="FFDBB6"/>
            <w:tcMar>
              <w:top w:w="0" w:type="dxa"/>
              <w:left w:w="70" w:type="dxa"/>
              <w:bottom w:w="0" w:type="dxa"/>
              <w:right w:w="70" w:type="dxa"/>
            </w:tcMar>
            <w:vAlign w:val="center"/>
          </w:tcPr>
          <w:p w:rsidR="00F850C4" w:rsidRDefault="00F850C4" w:rsidP="00F850C4">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ORGANISMO</w:t>
            </w:r>
          </w:p>
        </w:tc>
        <w:tc>
          <w:tcPr>
            <w:tcW w:w="771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C3231D" w:rsidRDefault="00F850C4" w:rsidP="00F850C4">
            <w:pPr>
              <w:widowControl/>
              <w:jc w:val="left"/>
            </w:pPr>
            <w:r w:rsidRPr="00C3231D">
              <w:t>Unión Europa</w:t>
            </w:r>
          </w:p>
        </w:tc>
      </w:tr>
      <w:tr w:rsidR="00F850C4" w:rsidTr="005F41EB">
        <w:trPr>
          <w:trHeight w:val="238"/>
        </w:trPr>
        <w:tc>
          <w:tcPr>
            <w:tcW w:w="9923" w:type="dxa"/>
            <w:gridSpan w:val="2"/>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850C4" w:rsidRDefault="00F850C4" w:rsidP="00F850C4">
            <w:pPr>
              <w:pStyle w:val="Standard"/>
              <w:widowControl w:val="0"/>
              <w:spacing w:before="57" w:after="57"/>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DESCRIPCIÓN DE LA COMPLEMENTARIEDAD</w:t>
            </w:r>
          </w:p>
        </w:tc>
      </w:tr>
      <w:tr w:rsidR="00F850C4" w:rsidTr="005F41EB">
        <w:trPr>
          <w:trHeight w:val="238"/>
        </w:trPr>
        <w:tc>
          <w:tcPr>
            <w:tcW w:w="9923"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554F5E" w:rsidRDefault="00F850C4" w:rsidP="00F850C4">
            <w:pPr>
              <w:rPr>
                <w:szCs w:val="21"/>
              </w:rPr>
            </w:pPr>
            <w:r w:rsidRPr="00554F5E">
              <w:rPr>
                <w:szCs w:val="21"/>
              </w:rPr>
              <w:t>La ED</w:t>
            </w:r>
            <w:r>
              <w:rPr>
                <w:szCs w:val="21"/>
              </w:rPr>
              <w:t xml:space="preserve">LL </w:t>
            </w:r>
            <w:r w:rsidRPr="00554F5E">
              <w:rPr>
                <w:szCs w:val="21"/>
              </w:rPr>
              <w:t xml:space="preserve">de </w:t>
            </w:r>
            <w:r>
              <w:rPr>
                <w:szCs w:val="21"/>
              </w:rPr>
              <w:t>El Condado de Jaén 2023-</w:t>
            </w:r>
            <w:r w:rsidRPr="00554F5E">
              <w:rPr>
                <w:szCs w:val="21"/>
              </w:rPr>
              <w:t xml:space="preserve">2027 puede contribuir o guardar algún tipo de sinergia o complementariedad con las </w:t>
            </w:r>
            <w:r w:rsidRPr="00554F5E">
              <w:rPr>
                <w:i/>
                <w:iCs/>
                <w:szCs w:val="21"/>
              </w:rPr>
              <w:t>políticas horizontales de la Unión Europea:</w:t>
            </w:r>
          </w:p>
          <w:p w:rsidR="00F850C4" w:rsidRDefault="00F850C4" w:rsidP="0034781E">
            <w:pPr>
              <w:pStyle w:val="Prrafodelista"/>
              <w:numPr>
                <w:ilvl w:val="0"/>
                <w:numId w:val="29"/>
              </w:numPr>
              <w:rPr>
                <w:szCs w:val="21"/>
              </w:rPr>
            </w:pPr>
            <w:r>
              <w:rPr>
                <w:szCs w:val="21"/>
              </w:rPr>
              <w:t>PAC</w:t>
            </w:r>
          </w:p>
          <w:p w:rsidR="00F850C4" w:rsidRDefault="00F850C4" w:rsidP="0034781E">
            <w:pPr>
              <w:pStyle w:val="Prrafodelista"/>
              <w:numPr>
                <w:ilvl w:val="0"/>
                <w:numId w:val="29"/>
              </w:numPr>
              <w:rPr>
                <w:szCs w:val="21"/>
              </w:rPr>
            </w:pPr>
            <w:r>
              <w:rPr>
                <w:szCs w:val="21"/>
              </w:rPr>
              <w:t xml:space="preserve">VIII Programa de Acción Plurianual en materia de Medio Ambiente </w:t>
            </w:r>
          </w:p>
          <w:p w:rsidR="00F850C4" w:rsidRDefault="00F850C4" w:rsidP="0034781E">
            <w:pPr>
              <w:pStyle w:val="Prrafodelista"/>
              <w:numPr>
                <w:ilvl w:val="0"/>
                <w:numId w:val="29"/>
              </w:numPr>
              <w:rPr>
                <w:rFonts w:eastAsia="DengXian"/>
                <w:kern w:val="0"/>
                <w:szCs w:val="21"/>
                <w:lang w:eastAsia="es-ES"/>
              </w:rPr>
            </w:pPr>
            <w:r>
              <w:rPr>
                <w:szCs w:val="21"/>
              </w:rPr>
              <w:t>Pacto Verde Europeo</w:t>
            </w:r>
          </w:p>
          <w:p w:rsidR="00F850C4" w:rsidRDefault="00F850C4" w:rsidP="0034781E">
            <w:pPr>
              <w:pStyle w:val="Prrafodelista"/>
              <w:numPr>
                <w:ilvl w:val="1"/>
                <w:numId w:val="29"/>
              </w:numPr>
              <w:rPr>
                <w:rFonts w:eastAsia="DengXian"/>
                <w:kern w:val="0"/>
                <w:szCs w:val="21"/>
                <w:lang w:eastAsia="es-ES"/>
              </w:rPr>
            </w:pPr>
            <w:r>
              <w:rPr>
                <w:szCs w:val="21"/>
              </w:rPr>
              <w:t xml:space="preserve">Estrategia Biodiversidad 2030 </w:t>
            </w:r>
          </w:p>
          <w:p w:rsidR="00F850C4" w:rsidRDefault="00F850C4" w:rsidP="0034781E">
            <w:pPr>
              <w:pStyle w:val="Prrafodelista"/>
              <w:numPr>
                <w:ilvl w:val="1"/>
                <w:numId w:val="29"/>
              </w:numPr>
              <w:rPr>
                <w:rFonts w:eastAsia="DengXian"/>
                <w:kern w:val="0"/>
                <w:szCs w:val="21"/>
                <w:lang w:eastAsia="es-ES"/>
              </w:rPr>
            </w:pPr>
            <w:r>
              <w:rPr>
                <w:szCs w:val="21"/>
              </w:rPr>
              <w:t xml:space="preserve">Estrategia de la Granja a la Mesa </w:t>
            </w:r>
          </w:p>
          <w:p w:rsidR="00F850C4" w:rsidRDefault="00F850C4" w:rsidP="0034781E">
            <w:pPr>
              <w:pStyle w:val="Prrafodelista"/>
              <w:numPr>
                <w:ilvl w:val="1"/>
                <w:numId w:val="29"/>
              </w:numPr>
              <w:rPr>
                <w:rFonts w:eastAsia="DengXian"/>
                <w:kern w:val="0"/>
                <w:szCs w:val="21"/>
                <w:lang w:eastAsia="es-ES"/>
              </w:rPr>
            </w:pPr>
            <w:r>
              <w:rPr>
                <w:szCs w:val="21"/>
              </w:rPr>
              <w:t>Hacia una Europa Sostenible de aquí a 2030</w:t>
            </w:r>
          </w:p>
          <w:p w:rsidR="00F850C4" w:rsidRDefault="00F850C4" w:rsidP="0034781E">
            <w:pPr>
              <w:pStyle w:val="Prrafodelista"/>
              <w:numPr>
                <w:ilvl w:val="0"/>
                <w:numId w:val="29"/>
              </w:numPr>
              <w:rPr>
                <w:rFonts w:eastAsia="DengXian"/>
                <w:kern w:val="0"/>
                <w:szCs w:val="21"/>
                <w:lang w:eastAsia="es-ES"/>
              </w:rPr>
            </w:pPr>
            <w:r>
              <w:rPr>
                <w:szCs w:val="21"/>
              </w:rPr>
              <w:t xml:space="preserve">Pilar Europeo de Derechos Sociales y su Plan de Acción </w:t>
            </w:r>
          </w:p>
          <w:p w:rsidR="00F850C4" w:rsidRDefault="00F850C4" w:rsidP="0034781E">
            <w:pPr>
              <w:pStyle w:val="Prrafodelista"/>
              <w:numPr>
                <w:ilvl w:val="0"/>
                <w:numId w:val="29"/>
              </w:numPr>
              <w:rPr>
                <w:rFonts w:eastAsia="DengXian"/>
                <w:kern w:val="0"/>
                <w:szCs w:val="21"/>
                <w:lang w:eastAsia="es-ES"/>
              </w:rPr>
            </w:pPr>
            <w:r>
              <w:rPr>
                <w:szCs w:val="21"/>
              </w:rPr>
              <w:t xml:space="preserve">Unión Europea de la Energía </w:t>
            </w:r>
          </w:p>
          <w:p w:rsidR="00F850C4" w:rsidRDefault="00F850C4" w:rsidP="0034781E">
            <w:pPr>
              <w:pStyle w:val="Prrafodelista"/>
              <w:numPr>
                <w:ilvl w:val="0"/>
                <w:numId w:val="29"/>
              </w:numPr>
              <w:rPr>
                <w:rFonts w:eastAsia="DengXian"/>
                <w:kern w:val="0"/>
                <w:szCs w:val="21"/>
                <w:lang w:eastAsia="es-ES"/>
              </w:rPr>
            </w:pPr>
            <w:r>
              <w:rPr>
                <w:szCs w:val="21"/>
              </w:rPr>
              <w:t xml:space="preserve">Europa Creativa </w:t>
            </w:r>
          </w:p>
          <w:p w:rsidR="00F850C4" w:rsidRDefault="00F850C4" w:rsidP="0034781E">
            <w:pPr>
              <w:pStyle w:val="Prrafodelista"/>
              <w:numPr>
                <w:ilvl w:val="0"/>
                <w:numId w:val="29"/>
              </w:numPr>
              <w:rPr>
                <w:rFonts w:eastAsia="DengXian"/>
                <w:kern w:val="0"/>
                <w:szCs w:val="21"/>
                <w:lang w:eastAsia="es-ES"/>
              </w:rPr>
            </w:pPr>
            <w:r>
              <w:rPr>
                <w:szCs w:val="21"/>
              </w:rPr>
              <w:t>Protección de los consumidores</w:t>
            </w:r>
          </w:p>
          <w:p w:rsidR="00F850C4" w:rsidRDefault="00F850C4" w:rsidP="0034781E">
            <w:pPr>
              <w:pStyle w:val="Prrafodelista"/>
              <w:numPr>
                <w:ilvl w:val="0"/>
                <w:numId w:val="29"/>
              </w:numPr>
              <w:rPr>
                <w:rFonts w:eastAsia="DengXian"/>
                <w:kern w:val="0"/>
                <w:szCs w:val="21"/>
                <w:lang w:eastAsia="es-ES"/>
              </w:rPr>
            </w:pPr>
            <w:r>
              <w:rPr>
                <w:szCs w:val="21"/>
              </w:rPr>
              <w:t>Agenda Urbana: economía circular, cambio climático, transición digital, transición energética.</w:t>
            </w:r>
          </w:p>
          <w:p w:rsidR="00F850C4" w:rsidRDefault="00F850C4" w:rsidP="00F850C4">
            <w:pPr>
              <w:pStyle w:val="Standard"/>
              <w:widowControl w:val="0"/>
              <w:spacing w:before="57" w:after="57"/>
              <w:jc w:val="both"/>
              <w:rPr>
                <w:rFonts w:ascii="Source Sans Pro" w:eastAsia="Times New Roman" w:hAnsi="Source Sans Pro" w:cs="Calibri"/>
                <w:color w:val="000000"/>
                <w:sz w:val="21"/>
                <w:szCs w:val="21"/>
                <w:lang w:eastAsia="es-ES"/>
              </w:rPr>
            </w:pPr>
            <w:r w:rsidRPr="00264F37">
              <w:rPr>
                <w:rFonts w:ascii="Source Sans Pro" w:eastAsiaTheme="minorHAnsi" w:hAnsi="Source Sans Pro" w:cstheme="minorBidi"/>
                <w:kern w:val="2"/>
                <w:sz w:val="21"/>
                <w:szCs w:val="21"/>
                <w:lang w:val="es-ES_tradnl" w:eastAsia="en-US" w:bidi="ar-SA"/>
              </w:rPr>
              <w:t>La EDLL</w:t>
            </w:r>
            <w:r w:rsidRPr="00264F37">
              <w:rPr>
                <w:rFonts w:ascii="Source Sans Pro" w:hAnsi="Source Sans Pro"/>
                <w:sz w:val="21"/>
                <w:szCs w:val="21"/>
              </w:rPr>
              <w:t xml:space="preserve"> contempla un conjunto de operaciones destinadas a satisfacer y mitigar las necesidades y debilidades identificadas. Estas operaciones implican proyectos que van a contribuir al </w:t>
            </w:r>
            <w:r w:rsidRPr="00264F37">
              <w:rPr>
                <w:rFonts w:ascii="Source Sans Pro" w:hAnsi="Source Sans Pro"/>
                <w:i/>
                <w:sz w:val="21"/>
                <w:szCs w:val="21"/>
              </w:rPr>
              <w:t xml:space="preserve">fomento de la agricultura sostenible, Protección de la biodiversidad y Lucha contra el cambio climático y Economía circular, Promoción de sistemas alimentarios sostenibles, Mejora de la calidad de vida y Cohesión territorial </w:t>
            </w:r>
            <w:r w:rsidRPr="00264F37">
              <w:rPr>
                <w:rFonts w:ascii="Source Sans Pro" w:hAnsi="Source Sans Pro"/>
                <w:sz w:val="21"/>
                <w:szCs w:val="21"/>
              </w:rPr>
              <w:t>y coadyuvan a la consecución de los objetivos de las políticas horizontales de la Unión Europea indicadas.</w:t>
            </w:r>
          </w:p>
        </w:tc>
      </w:tr>
      <w:tr w:rsidR="00F850C4" w:rsidTr="005F41EB">
        <w:trPr>
          <w:trHeight w:val="238"/>
        </w:trPr>
        <w:tc>
          <w:tcPr>
            <w:tcW w:w="2212"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F850C4" w:rsidRDefault="00F850C4" w:rsidP="00F850C4">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DENOMINACIÓN PLAN/PROGRAMA</w:t>
            </w:r>
          </w:p>
        </w:tc>
        <w:tc>
          <w:tcPr>
            <w:tcW w:w="771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Default="00F850C4" w:rsidP="00F850C4">
            <w:pPr>
              <w:pStyle w:val="Standard"/>
              <w:widowControl w:val="0"/>
              <w:spacing w:before="57" w:after="57"/>
              <w:jc w:val="both"/>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Otros planes/programas</w:t>
            </w:r>
          </w:p>
        </w:tc>
      </w:tr>
      <w:tr w:rsidR="00F850C4" w:rsidTr="005F41EB">
        <w:trPr>
          <w:trHeight w:val="238"/>
        </w:trPr>
        <w:tc>
          <w:tcPr>
            <w:tcW w:w="2212" w:type="dxa"/>
            <w:tcBorders>
              <w:left w:val="single" w:sz="12" w:space="0" w:color="000000"/>
              <w:bottom w:val="single" w:sz="12" w:space="0" w:color="000000"/>
            </w:tcBorders>
            <w:shd w:val="clear" w:color="auto" w:fill="FFDBB6"/>
            <w:tcMar>
              <w:top w:w="0" w:type="dxa"/>
              <w:left w:w="70" w:type="dxa"/>
              <w:bottom w:w="0" w:type="dxa"/>
              <w:right w:w="70" w:type="dxa"/>
            </w:tcMar>
            <w:vAlign w:val="center"/>
          </w:tcPr>
          <w:p w:rsidR="00F850C4" w:rsidRDefault="00F850C4" w:rsidP="00F850C4">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ORGANISMO</w:t>
            </w:r>
          </w:p>
        </w:tc>
        <w:tc>
          <w:tcPr>
            <w:tcW w:w="771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F850C4" w:rsidRDefault="00F850C4" w:rsidP="00F850C4">
            <w:pPr>
              <w:pStyle w:val="Standard"/>
              <w:widowControl w:val="0"/>
              <w:spacing w:before="57" w:after="57"/>
              <w:jc w:val="both"/>
              <w:rPr>
                <w:rFonts w:ascii="Source Sans Pro" w:eastAsia="Times New Roman" w:hAnsi="Source Sans Pro" w:cs="Calibri"/>
                <w:bCs/>
                <w:color w:val="000000"/>
                <w:sz w:val="21"/>
                <w:szCs w:val="21"/>
                <w:lang w:eastAsia="es-ES"/>
              </w:rPr>
            </w:pPr>
            <w:r w:rsidRPr="00F850C4">
              <w:rPr>
                <w:rFonts w:ascii="Source Sans Pro" w:eastAsia="Times New Roman" w:hAnsi="Source Sans Pro" w:cs="Calibri"/>
                <w:bCs/>
                <w:color w:val="000000"/>
                <w:sz w:val="21"/>
                <w:szCs w:val="21"/>
                <w:lang w:eastAsia="es-ES"/>
              </w:rPr>
              <w:t>Varios</w:t>
            </w:r>
          </w:p>
        </w:tc>
      </w:tr>
      <w:tr w:rsidR="00F850C4" w:rsidTr="005F41EB">
        <w:trPr>
          <w:trHeight w:val="238"/>
        </w:trPr>
        <w:tc>
          <w:tcPr>
            <w:tcW w:w="9923" w:type="dxa"/>
            <w:gridSpan w:val="2"/>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850C4" w:rsidRDefault="00F850C4" w:rsidP="00F850C4">
            <w:pPr>
              <w:pStyle w:val="Standard"/>
              <w:widowControl w:val="0"/>
              <w:spacing w:before="57" w:after="57"/>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DESCRIPCIÓN DE LA COMPLEMENTARIEDAD</w:t>
            </w:r>
          </w:p>
        </w:tc>
      </w:tr>
      <w:tr w:rsidR="00F850C4" w:rsidTr="005F41EB">
        <w:trPr>
          <w:trHeight w:val="238"/>
        </w:trPr>
        <w:tc>
          <w:tcPr>
            <w:tcW w:w="9923"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850C4" w:rsidRPr="00257952" w:rsidRDefault="00F850C4" w:rsidP="00F850C4">
            <w:pPr>
              <w:pStyle w:val="asodeco"/>
              <w:rPr>
                <w:bCs/>
              </w:rPr>
            </w:pPr>
            <w:r w:rsidRPr="00257952">
              <w:t>Desde el punto de vista de las pequeñas infraestructuras públicas realizadas por los ayuntamientos, la complementariedad viene por los distintos planes de la Diputación Provincial de Jaén, al igual que las actuaciones que desarrolla esta institución en materia de turismo y agricultura.</w:t>
            </w:r>
          </w:p>
          <w:p w:rsidR="00F850C4" w:rsidRPr="00257952" w:rsidRDefault="00F850C4" w:rsidP="00F850C4">
            <w:pPr>
              <w:pStyle w:val="asodeco"/>
              <w:rPr>
                <w:bCs/>
              </w:rPr>
            </w:pPr>
            <w:r w:rsidRPr="00257952">
              <w:t>La Consejería de Universidad, Investigación e Innovación, a través de</w:t>
            </w:r>
            <w:r>
              <w:t xml:space="preserve"> </w:t>
            </w:r>
            <w:r w:rsidRPr="00257952">
              <w:t>los CADE de la comarca, que complementan al GDR en el acompañamiento profesional de personas emprendedoras, así como en los procesos de modernización de empresas. Con estos servicios queremos colaborar en el apoyo al empleo y autoempleo previsto en la EDL, en particular para mujeres y jóvenes de la comarca.</w:t>
            </w:r>
          </w:p>
          <w:p w:rsidR="00F850C4" w:rsidRDefault="00F850C4" w:rsidP="00F850C4">
            <w:pPr>
              <w:pStyle w:val="asodeco"/>
              <w:rPr>
                <w:rFonts w:eastAsia="Times New Roman" w:cs="Calibri"/>
                <w:color w:val="000000"/>
              </w:rPr>
            </w:pPr>
            <w:r w:rsidRPr="00257952">
              <w:t>En materia de igualdad de género, la complementariedad se produce con el Instituto Andaluz de la Mujer y el Centro de Información a la Mujer.</w:t>
            </w:r>
          </w:p>
        </w:tc>
      </w:tr>
      <w:bookmarkEnd w:id="62"/>
    </w:tbl>
    <w:p w:rsidR="002B1C5C" w:rsidRPr="00406CC3" w:rsidRDefault="002B1C5C" w:rsidP="0034781E">
      <w:pPr>
        <w:pStyle w:val="Prrafodelista"/>
        <w:widowControl/>
        <w:numPr>
          <w:ilvl w:val="0"/>
          <w:numId w:val="13"/>
        </w:numPr>
        <w:jc w:val="left"/>
        <w:sectPr w:rsidR="002B1C5C" w:rsidRPr="00406CC3" w:rsidSect="00FB5D2C">
          <w:pgSz w:w="11906" w:h="16838"/>
          <w:pgMar w:top="822" w:right="992" w:bottom="1134" w:left="992" w:header="425" w:footer="215" w:gutter="0"/>
          <w:cols w:space="708"/>
          <w:docGrid w:linePitch="360"/>
        </w:sectPr>
      </w:pPr>
    </w:p>
    <w:p w:rsidR="00F850C4" w:rsidRDefault="00F850C4">
      <w:pPr>
        <w:widowControl/>
        <w:spacing w:before="0" w:after="0"/>
        <w:jc w:val="left"/>
        <w:rPr>
          <w:rFonts w:eastAsiaTheme="minorEastAsia" w:cstheme="minorHAnsi"/>
          <w:iCs/>
          <w:kern w:val="1"/>
          <w:szCs w:val="21"/>
          <w:highlight w:val="yellow"/>
          <w:lang w:eastAsia="es-ES" w:bidi="hi-IN"/>
        </w:rPr>
      </w:pPr>
      <w:r>
        <w:rPr>
          <w:noProof/>
          <w:lang w:val="es-ES" w:eastAsia="es-ES"/>
        </w:rPr>
        <w:drawing>
          <wp:anchor distT="0" distB="0" distL="114300" distR="114300" simplePos="0" relativeHeight="251652608" behindDoc="0" locked="0" layoutInCell="1" allowOverlap="1">
            <wp:simplePos x="0" y="0"/>
            <wp:positionH relativeFrom="column">
              <wp:posOffset>-66947</wp:posOffset>
            </wp:positionH>
            <wp:positionV relativeFrom="paragraph">
              <wp:posOffset>-144351</wp:posOffset>
            </wp:positionV>
            <wp:extent cx="9060873" cy="5849201"/>
            <wp:effectExtent l="19050" t="0" r="6927"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9058296" cy="5847538"/>
                    </a:xfrm>
                    <a:prstGeom prst="rect">
                      <a:avLst/>
                    </a:prstGeom>
                  </pic:spPr>
                </pic:pic>
              </a:graphicData>
            </a:graphic>
          </wp:anchor>
        </w:drawing>
      </w:r>
      <w:r>
        <w:rPr>
          <w:highlight w:val="yellow"/>
        </w:rPr>
        <w:br w:type="page"/>
      </w:r>
    </w:p>
    <w:p w:rsidR="002B1C5C" w:rsidRDefault="002B1C5C" w:rsidP="00A63FFC">
      <w:pPr>
        <w:pStyle w:val="asodeco"/>
        <w:rPr>
          <w:highlight w:val="yellow"/>
        </w:rPr>
      </w:pPr>
    </w:p>
    <w:p w:rsidR="00FB7A9E" w:rsidRDefault="00F850C4" w:rsidP="00A63FFC">
      <w:pPr>
        <w:pStyle w:val="asodeco"/>
        <w:rPr>
          <w:highlight w:val="yellow"/>
        </w:rPr>
      </w:pPr>
      <w:r>
        <w:rPr>
          <w:noProof/>
          <w:lang w:val="es-ES" w:bidi="ar-SA"/>
        </w:rPr>
        <w:drawing>
          <wp:anchor distT="0" distB="0" distL="114300" distR="114300" simplePos="0" relativeHeight="251658752" behindDoc="0" locked="0" layoutInCell="1" allowOverlap="1">
            <wp:simplePos x="0" y="0"/>
            <wp:positionH relativeFrom="column">
              <wp:posOffset>0</wp:posOffset>
            </wp:positionH>
            <wp:positionV relativeFrom="paragraph">
              <wp:posOffset>-245110</wp:posOffset>
            </wp:positionV>
            <wp:extent cx="9450070" cy="5675630"/>
            <wp:effectExtent l="0" t="0" r="0" b="127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9450070" cy="5675630"/>
                    </a:xfrm>
                    <a:prstGeom prst="rect">
                      <a:avLst/>
                    </a:prstGeom>
                  </pic:spPr>
                </pic:pic>
              </a:graphicData>
            </a:graphic>
          </wp:anchor>
        </w:drawing>
      </w: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B7A9E" w:rsidRPr="00FB7A9E" w:rsidRDefault="00FB7A9E" w:rsidP="00FB7A9E">
      <w:pPr>
        <w:rPr>
          <w:highlight w:val="yellow"/>
          <w:lang w:eastAsia="es-ES" w:bidi="hi-IN"/>
        </w:rPr>
      </w:pPr>
    </w:p>
    <w:p w:rsidR="00F850C4" w:rsidRPr="00FB7A9E" w:rsidRDefault="00F850C4" w:rsidP="00FB7A9E">
      <w:pPr>
        <w:rPr>
          <w:highlight w:val="yellow"/>
          <w:lang w:eastAsia="es-ES" w:bidi="hi-IN"/>
        </w:rPr>
        <w:sectPr w:rsidR="00F850C4" w:rsidRPr="00FB7A9E" w:rsidSect="00FB5D2C">
          <w:pgSz w:w="16838" w:h="11906" w:orient="landscape"/>
          <w:pgMar w:top="992" w:right="822" w:bottom="992" w:left="1134" w:header="425" w:footer="215" w:gutter="0"/>
          <w:cols w:space="708"/>
          <w:docGrid w:linePitch="360"/>
        </w:sectPr>
      </w:pPr>
    </w:p>
    <w:tbl>
      <w:tblPr>
        <w:tblW w:w="9923" w:type="dxa"/>
        <w:tblInd w:w="41" w:type="dxa"/>
        <w:tblLayout w:type="fixed"/>
        <w:tblCellMar>
          <w:left w:w="10" w:type="dxa"/>
          <w:right w:w="10" w:type="dxa"/>
        </w:tblCellMar>
        <w:tblLook w:val="04A0"/>
      </w:tblPr>
      <w:tblGrid>
        <w:gridCol w:w="9923"/>
      </w:tblGrid>
      <w:tr w:rsidR="005F41EB" w:rsidTr="005F41EB">
        <w:trPr>
          <w:trHeight w:val="283"/>
        </w:trPr>
        <w:tc>
          <w:tcPr>
            <w:tcW w:w="9923" w:type="dxa"/>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FFFFFF"/>
                <w:lang w:eastAsia="es-ES"/>
              </w:rPr>
            </w:pPr>
            <w:bookmarkStart w:id="63" w:name="_Hlk170755869"/>
            <w:r>
              <w:rPr>
                <w:rFonts w:ascii="Source Sans Pro" w:eastAsia="Times New Roman" w:hAnsi="Source Sans Pro" w:cs="Calibri"/>
                <w:b/>
                <w:bCs/>
                <w:color w:val="FFFFFF"/>
                <w:lang w:eastAsia="es-ES"/>
              </w:rPr>
              <w:t>EPÍGRAFE 5. OBJETIVOS, PLAN DE ACCIÓN Y COMPLEMENTARIEDAD CON OTROS PLANES Y PROGRAMAS</w:t>
            </w:r>
          </w:p>
          <w:p w:rsidR="005F41EB" w:rsidRDefault="005F41EB" w:rsidP="005F41EB">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5.12. INFORME DE IMPACTO DEL OBJETIVO TRANSVERSAL “IGUALDAD DE GÉNERO”</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LÍNEA DE AYUDAS N.º 1. DESARROLLO DEL SECTOR AGRARIO Y FORESTAL</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SITUACIÓN DE PARTIDA</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5F41EB" w:rsidRPr="00AC21D4" w:rsidRDefault="005F41EB" w:rsidP="005F41EB">
            <w:pPr>
              <w:widowControl/>
              <w:rPr>
                <w:rStyle w:val="field"/>
              </w:rPr>
            </w:pPr>
            <w:r w:rsidRPr="00AC21D4">
              <w:rPr>
                <w:rStyle w:val="field"/>
              </w:rPr>
              <w:t xml:space="preserve">Las actuaciones en favor de la igualdad entre mujeres y hombres vienen formando parte de las políticas de desarrollo rural desde su inicio, tanto a nivel europeo, como nacional y autonómico. Desde campañas de sensibilización, reformas legislativas y medidas de discriminación positiva, etc., hasta la consideración transversal de la perspectiva de género, han tenido efectos evidentes e innegables, desde la mera percepción social, siendo, si cabe, más significativos en el medio rural, donde la simple visibilización de la presencia y del papel de las mujeres ya supuso un hito definitivo para avanzar hacia la igualdad y el empoderamiento. </w:t>
            </w:r>
          </w:p>
          <w:p w:rsidR="005F41EB" w:rsidRPr="00AC21D4" w:rsidRDefault="005F41EB" w:rsidP="005F41EB">
            <w:pPr>
              <w:widowControl/>
              <w:rPr>
                <w:rStyle w:val="field"/>
              </w:rPr>
            </w:pPr>
            <w:r w:rsidRPr="00AC21D4">
              <w:rPr>
                <w:rStyle w:val="field"/>
              </w:rPr>
              <w:t xml:space="preserve">También resulta evidente, sin embargo, que la plena igualdad sigue siendo un objetivo, y que debemos insistir en actuaciones que no sólo sirvan para detectar y corregir las situaciones que impiden o dificultan este avance, sino que promuevan la igualdad efectiva entre mujeres y hombres desde las propias bases de la sociedad y desde las primeras etapas de la vida de las personas. Para ello es fundamental promover la presencia de las mujeres en los ámbitos de representación y decisión, siendo conscientes de que mientras la paridad no sea una realidad, debe ser un objetivo por el que hay que seguir trabajando, poniendo de relieve las situaciones de desigualdad, para poder desarrollar medidas efectivas para su mitigación y corrección. </w:t>
            </w:r>
          </w:p>
          <w:p w:rsidR="005F41EB" w:rsidRDefault="005F41EB" w:rsidP="005F41EB">
            <w:pPr>
              <w:widowControl/>
              <w:rPr>
                <w:rStyle w:val="field"/>
              </w:rPr>
            </w:pPr>
            <w:r w:rsidRPr="00AC21D4">
              <w:rPr>
                <w:rStyle w:val="field"/>
              </w:rPr>
              <w:t>En todo momento, a lo largo de la elaboración de la EDL</w:t>
            </w:r>
            <w:r w:rsidR="0032584B">
              <w:rPr>
                <w:rStyle w:val="field"/>
              </w:rPr>
              <w:t xml:space="preserve">L </w:t>
            </w:r>
            <w:r w:rsidRPr="00AC21D4">
              <w:rPr>
                <w:rStyle w:val="field"/>
              </w:rPr>
              <w:t xml:space="preserve">se ha procurado que tanto la información manejada como las conclusiones derivadas de su análisis reflejen de manera evidente y equitativa la presencia de las mujeres. En el proceso participativo seguido para el diseño de esta estrategia se ha tratado esta dimensión de género de manera transversal en todas las Áreas Temáticas y a lo largo de todo el proceso de elaboración de esta EDL. </w:t>
            </w:r>
          </w:p>
          <w:p w:rsidR="005F41EB" w:rsidRDefault="005F41EB" w:rsidP="005F41EB">
            <w:pPr>
              <w:widowControl/>
            </w:pPr>
            <w:r>
              <w:t>Aplicado el impacto en la igualdad de género a las necesidades detectadas a partir de las DAFOS, dentro de estas necesidades prioritarias por su impacto positivo en la igualdad de oportunidades de hombres y mujeres, en los primeros lugares resultaron clasificadas:</w:t>
            </w:r>
          </w:p>
          <w:p w:rsidR="005F41EB" w:rsidRDefault="005F41EB" w:rsidP="005F41EB">
            <w:pPr>
              <w:pStyle w:val="Prrafodelista"/>
              <w:widowControl/>
              <w:numPr>
                <w:ilvl w:val="0"/>
                <w:numId w:val="3"/>
              </w:numPr>
            </w:pPr>
            <w:r>
              <w:t xml:space="preserve">Fomentar el </w:t>
            </w:r>
            <w:r w:rsidRPr="00996111">
              <w:rPr>
                <w:b/>
                <w:bCs/>
              </w:rPr>
              <w:t>empleo femenino</w:t>
            </w:r>
            <w:r>
              <w:t xml:space="preserve"> y facilitar el empre</w:t>
            </w:r>
            <w:r w:rsidR="00D82DD0">
              <w:t>ndimiento de las mujeres (NPL8</w:t>
            </w:r>
            <w:r>
              <w:t>)</w:t>
            </w:r>
          </w:p>
          <w:p w:rsidR="005F41EB" w:rsidRDefault="005F41EB" w:rsidP="005F41EB">
            <w:pPr>
              <w:pStyle w:val="Prrafodelista"/>
              <w:widowControl/>
              <w:numPr>
                <w:ilvl w:val="0"/>
                <w:numId w:val="3"/>
              </w:numPr>
            </w:pPr>
            <w:r>
              <w:t xml:space="preserve">Fomentar la </w:t>
            </w:r>
            <w:r w:rsidRPr="00996111">
              <w:rPr>
                <w:b/>
                <w:bCs/>
              </w:rPr>
              <w:t>igualdad rea</w:t>
            </w:r>
            <w:r>
              <w:t>l entre mujeres y hombres en la vida social y econó</w:t>
            </w:r>
            <w:r w:rsidR="008C530D">
              <w:t>mica de la Comarca (N</w:t>
            </w:r>
            <w:r w:rsidR="00D82DD0">
              <w:t>PL17</w:t>
            </w:r>
            <w:r>
              <w:t>)</w:t>
            </w:r>
          </w:p>
          <w:p w:rsidR="005F41EB" w:rsidRDefault="005F41EB" w:rsidP="005F41EB">
            <w:pPr>
              <w:pStyle w:val="Prrafodelista"/>
              <w:widowControl/>
              <w:numPr>
                <w:ilvl w:val="0"/>
                <w:numId w:val="3"/>
              </w:numPr>
            </w:pPr>
            <w:r>
              <w:t xml:space="preserve">Mejora de equipamiento y recursos para </w:t>
            </w:r>
            <w:r w:rsidRPr="00815CCA">
              <w:rPr>
                <w:b/>
                <w:bCs/>
              </w:rPr>
              <w:t>menores</w:t>
            </w:r>
            <w:r>
              <w:t>: guarderías, centros de educación infantil- ludotecas para que las mujeres se pueden incorporar al mercado laboral (</w:t>
            </w:r>
            <w:r w:rsidR="00484B9D">
              <w:t>NPL</w:t>
            </w:r>
            <w:r w:rsidR="00D82DD0">
              <w:t>15</w:t>
            </w:r>
            <w:r>
              <w:t>)</w:t>
            </w:r>
          </w:p>
          <w:p w:rsidR="005F41EB" w:rsidRDefault="005F41EB" w:rsidP="005F41EB">
            <w:pPr>
              <w:pStyle w:val="Prrafodelista"/>
              <w:widowControl/>
              <w:numPr>
                <w:ilvl w:val="0"/>
                <w:numId w:val="3"/>
              </w:numPr>
            </w:pPr>
            <w:r>
              <w:t xml:space="preserve">Facilitar el </w:t>
            </w:r>
            <w:r w:rsidRPr="00815CCA">
              <w:rPr>
                <w:b/>
                <w:bCs/>
              </w:rPr>
              <w:t>relevo generacional</w:t>
            </w:r>
            <w:r>
              <w:t xml:space="preserve"> en el ámbito agroalimentario, agrícola y ganadero que favorezca la incorporación de la mujer y jóvenes en estos sectores (</w:t>
            </w:r>
            <w:r w:rsidR="00484B9D">
              <w:t>NPL</w:t>
            </w:r>
            <w:r w:rsidR="00D82DD0">
              <w:t>11</w:t>
            </w:r>
            <w:r>
              <w:t>)</w:t>
            </w:r>
          </w:p>
          <w:p w:rsidR="005F41EB" w:rsidRDefault="005F41EB" w:rsidP="005F41EB">
            <w:pPr>
              <w:pStyle w:val="Prrafodelista"/>
              <w:widowControl/>
              <w:numPr>
                <w:ilvl w:val="0"/>
                <w:numId w:val="3"/>
              </w:numPr>
            </w:pPr>
            <w:r>
              <w:t xml:space="preserve">Afrontar el </w:t>
            </w:r>
            <w:r w:rsidRPr="00815CCA">
              <w:rPr>
                <w:b/>
                <w:bCs/>
              </w:rPr>
              <w:t>Reto demográfico</w:t>
            </w:r>
            <w:r>
              <w:t xml:space="preserve"> y fijación de población, potenciando oportunidades laborales y el teletrabajo, especialmente a mujeres y jóvenes (</w:t>
            </w:r>
            <w:r w:rsidR="00484B9D">
              <w:t>NPL</w:t>
            </w:r>
            <w:r w:rsidR="001D1FA5">
              <w:t>1</w:t>
            </w:r>
            <w:r>
              <w:t>)</w:t>
            </w:r>
          </w:p>
          <w:p w:rsidR="005F41EB" w:rsidRDefault="005F41EB" w:rsidP="005F41EB">
            <w:pPr>
              <w:pStyle w:val="Prrafodelista"/>
              <w:widowControl/>
              <w:numPr>
                <w:ilvl w:val="0"/>
                <w:numId w:val="3"/>
              </w:numPr>
            </w:pPr>
            <w:r>
              <w:t xml:space="preserve">Potenciar el </w:t>
            </w:r>
            <w:r w:rsidRPr="006F5ABD">
              <w:rPr>
                <w:b/>
                <w:bCs/>
              </w:rPr>
              <w:t>traspaso generacional</w:t>
            </w:r>
            <w:r>
              <w:t xml:space="preserve"> en hostelería, construcción, oficios tradicionales, comercio...especialmente de jóvenes y mujeres (N</w:t>
            </w:r>
            <w:r w:rsidR="00484B9D">
              <w:t>PL</w:t>
            </w:r>
            <w:r w:rsidR="00B51285">
              <w:t>14</w:t>
            </w:r>
            <w:r>
              <w:t>)</w:t>
            </w:r>
          </w:p>
          <w:p w:rsidR="005F41EB" w:rsidRDefault="005F41EB" w:rsidP="005F41EB">
            <w:pPr>
              <w:pStyle w:val="Prrafodelista"/>
              <w:widowControl/>
              <w:numPr>
                <w:ilvl w:val="0"/>
                <w:numId w:val="3"/>
              </w:numPr>
            </w:pPr>
            <w:r>
              <w:t xml:space="preserve">Mejora de la </w:t>
            </w:r>
            <w:r w:rsidRPr="00815CCA">
              <w:rPr>
                <w:b/>
                <w:bCs/>
              </w:rPr>
              <w:t>formación y empleabilidad</w:t>
            </w:r>
            <w:r>
              <w:t xml:space="preserve"> de la población para adaptarla a las necesidades de la comarca, en especial de las personas con mayores dificultades de inserción laboral (mujeres, jóvenes, sénior, personas con discapacidad…) (</w:t>
            </w:r>
            <w:r w:rsidR="00484B9D">
              <w:t>NPL</w:t>
            </w:r>
            <w:r w:rsidR="00B51285">
              <w:t>13</w:t>
            </w:r>
            <w:r>
              <w:t>)</w:t>
            </w:r>
          </w:p>
          <w:p w:rsidR="005F41EB" w:rsidRDefault="005F41EB" w:rsidP="005F41EB">
            <w:pPr>
              <w:pStyle w:val="Prrafodelista"/>
              <w:widowControl/>
              <w:numPr>
                <w:ilvl w:val="0"/>
                <w:numId w:val="3"/>
              </w:numPr>
            </w:pPr>
            <w:r>
              <w:t xml:space="preserve">Puesta en marcha de </w:t>
            </w:r>
            <w:r w:rsidRPr="00815CCA">
              <w:rPr>
                <w:b/>
                <w:bCs/>
              </w:rPr>
              <w:t>Planes de Juventud</w:t>
            </w:r>
            <w:r>
              <w:t xml:space="preserve"> en los municipios (</w:t>
            </w:r>
            <w:r w:rsidR="00484B9D">
              <w:t>NPL</w:t>
            </w:r>
            <w:r w:rsidR="00B51285">
              <w:t>18</w:t>
            </w:r>
            <w:r>
              <w:t>)</w:t>
            </w:r>
          </w:p>
          <w:p w:rsidR="005F41EB" w:rsidRDefault="005F41EB" w:rsidP="005F41EB">
            <w:pPr>
              <w:pStyle w:val="Prrafodelista"/>
              <w:widowControl/>
              <w:numPr>
                <w:ilvl w:val="0"/>
                <w:numId w:val="3"/>
              </w:numPr>
            </w:pPr>
            <w:r>
              <w:t xml:space="preserve">Creación, modernización y ampliación de equipamientos/servicios y centros de atención para </w:t>
            </w:r>
            <w:r w:rsidRPr="00815CCA">
              <w:rPr>
                <w:b/>
                <w:bCs/>
              </w:rPr>
              <w:t>personas mayores (</w:t>
            </w:r>
            <w:r w:rsidR="00484B9D">
              <w:t>NPL</w:t>
            </w:r>
            <w:r w:rsidR="001D1FA5">
              <w:t>5</w:t>
            </w:r>
            <w:r>
              <w:t>)</w:t>
            </w:r>
          </w:p>
          <w:p w:rsidR="006912F9" w:rsidRPr="006912F9" w:rsidRDefault="006912F9" w:rsidP="006912F9">
            <w:pPr>
              <w:pStyle w:val="Prrafodelista"/>
              <w:widowControl/>
              <w:numPr>
                <w:ilvl w:val="0"/>
                <w:numId w:val="3"/>
              </w:numPr>
              <w:rPr>
                <w:iCs/>
              </w:rPr>
            </w:pPr>
            <w:r w:rsidRPr="006912F9">
              <w:rPr>
                <w:iCs/>
              </w:rPr>
              <w:t xml:space="preserve">Creación y consolidación de un </w:t>
            </w:r>
            <w:r w:rsidRPr="006912F9">
              <w:rPr>
                <w:b/>
                <w:iCs/>
              </w:rPr>
              <w:t>tejido asociativo fuerte</w:t>
            </w:r>
            <w:r w:rsidRPr="006912F9">
              <w:rPr>
                <w:iCs/>
              </w:rPr>
              <w:t xml:space="preserve"> y participativo que favorezca una mayor presencia de todos los sectores de la población (mujeres, jóvenes, empresariado, personas con discapacidad,) en la vida socio-económico de la comarca (N</w:t>
            </w:r>
            <w:r w:rsidR="001D1FA5">
              <w:rPr>
                <w:iCs/>
              </w:rPr>
              <w:t>6</w:t>
            </w:r>
            <w:r w:rsidRPr="006912F9">
              <w:rPr>
                <w:iCs/>
              </w:rPr>
              <w:t>)</w:t>
            </w:r>
          </w:p>
          <w:p w:rsidR="006912F9" w:rsidRPr="006912F9" w:rsidRDefault="006912F9" w:rsidP="006912F9">
            <w:pPr>
              <w:pStyle w:val="Prrafodelista"/>
              <w:widowControl/>
              <w:numPr>
                <w:ilvl w:val="0"/>
                <w:numId w:val="3"/>
              </w:numPr>
              <w:rPr>
                <w:iCs/>
              </w:rPr>
            </w:pPr>
            <w:r w:rsidRPr="006912F9">
              <w:rPr>
                <w:iCs/>
              </w:rPr>
              <w:t xml:space="preserve">Impulsar la </w:t>
            </w:r>
            <w:r w:rsidRPr="006912F9">
              <w:rPr>
                <w:b/>
                <w:iCs/>
              </w:rPr>
              <w:t>convivencia intergeneracional</w:t>
            </w:r>
            <w:r w:rsidRPr="006912F9">
              <w:rPr>
                <w:iCs/>
              </w:rPr>
              <w:t xml:space="preserve"> y el arraigo por la comarca (N7)</w:t>
            </w:r>
          </w:p>
          <w:p w:rsidR="006912F9" w:rsidRPr="006912F9" w:rsidRDefault="006912F9" w:rsidP="006912F9">
            <w:pPr>
              <w:pStyle w:val="Prrafodelista"/>
              <w:widowControl/>
              <w:numPr>
                <w:ilvl w:val="0"/>
                <w:numId w:val="3"/>
              </w:numPr>
            </w:pPr>
            <w:r w:rsidRPr="006912F9">
              <w:t xml:space="preserve">Impulso a las actuaciones de </w:t>
            </w:r>
            <w:r w:rsidRPr="006912F9">
              <w:rPr>
                <w:b/>
              </w:rPr>
              <w:t>conciliación</w:t>
            </w:r>
            <w:r w:rsidRPr="006912F9">
              <w:t xml:space="preserve"> personal, familiar y laboral que promuevan la inserción laboral femenina, a través de la promoción de centros, servicios y equipamientos innovadores (N20)</w:t>
            </w:r>
          </w:p>
          <w:p w:rsidR="006912F9" w:rsidRPr="006912F9" w:rsidRDefault="006912F9" w:rsidP="006912F9">
            <w:pPr>
              <w:pStyle w:val="Prrafodelista"/>
              <w:widowControl/>
              <w:numPr>
                <w:ilvl w:val="0"/>
                <w:numId w:val="3"/>
              </w:numPr>
            </w:pPr>
            <w:r w:rsidRPr="006912F9">
              <w:t xml:space="preserve">Puesta en marcha de actuaciones dirigidas a la </w:t>
            </w:r>
            <w:r w:rsidRPr="006912F9">
              <w:rPr>
                <w:b/>
              </w:rPr>
              <w:t>formación y empoderamiento</w:t>
            </w:r>
            <w:r w:rsidRPr="006912F9">
              <w:t xml:space="preserve"> de mujeres (N</w:t>
            </w:r>
            <w:r w:rsidR="001D1FA5">
              <w:t>22</w:t>
            </w:r>
            <w:r w:rsidRPr="006912F9">
              <w:t>)</w:t>
            </w:r>
          </w:p>
          <w:p w:rsidR="005F41EB" w:rsidRDefault="005F41EB" w:rsidP="005F41EB">
            <w:pPr>
              <w:widowControl/>
            </w:pPr>
            <w:r>
              <w:t>De las 2</w:t>
            </w:r>
            <w:r w:rsidR="006912F9">
              <w:t>1</w:t>
            </w:r>
            <w:r>
              <w:t xml:space="preserve"> necesidades priorizadas a nivel territorial potenciales a satisfacer por Leader, 9 están directamente relacionadas con la “Igualdad de Género”.</w:t>
            </w:r>
          </w:p>
          <w:p w:rsidR="005F41EB" w:rsidRDefault="005F41EB" w:rsidP="005F41EB">
            <w:pPr>
              <w:widowControl/>
            </w:pPr>
          </w:p>
          <w:p w:rsidR="005F41EB" w:rsidRDefault="005F41EB" w:rsidP="005F41EB">
            <w:pPr>
              <w:widowControl/>
              <w:rPr>
                <w:color w:val="8D4121" w:themeColor="accent2" w:themeShade="BF"/>
                <w:sz w:val="20"/>
                <w:szCs w:val="20"/>
              </w:rPr>
            </w:pPr>
          </w:p>
          <w:tbl>
            <w:tblPr>
              <w:tblStyle w:val="Tablaconcuadrcula"/>
              <w:tblW w:w="953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7266"/>
              <w:gridCol w:w="1139"/>
              <w:gridCol w:w="1134"/>
            </w:tblGrid>
            <w:tr w:rsidR="005F41EB" w:rsidTr="008A776F">
              <w:trPr>
                <w:trHeight w:val="376"/>
                <w:jc w:val="center"/>
              </w:trPr>
              <w:tc>
                <w:tcPr>
                  <w:tcW w:w="953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400"/>
                  <w:vAlign w:val="center"/>
                </w:tcPr>
                <w:p w:rsidR="005F41EB" w:rsidRDefault="005F41EB" w:rsidP="005F41EB">
                  <w:pPr>
                    <w:spacing w:before="0" w:after="0"/>
                    <w:jc w:val="center"/>
                    <w:rPr>
                      <w:b/>
                      <w:color w:val="FFFFFF" w:themeColor="background1"/>
                    </w:rPr>
                  </w:pPr>
                  <w:r>
                    <w:rPr>
                      <w:b/>
                      <w:color w:val="FFFFFF" w:themeColor="background1"/>
                    </w:rPr>
                    <w:t>PARTICIPACIÓN DE MUJERES EN EL DISEÑO PLAN DE OBJETIVOS</w:t>
                  </w:r>
                </w:p>
              </w:tc>
            </w:tr>
            <w:tr w:rsidR="005F41EB"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400"/>
                  <w:vAlign w:val="center"/>
                  <w:hideMark/>
                </w:tcPr>
                <w:p w:rsidR="005F41EB" w:rsidRDefault="005F41EB" w:rsidP="005F41EB">
                  <w:pPr>
                    <w:spacing w:before="0" w:after="0"/>
                    <w:jc w:val="left"/>
                    <w:rPr>
                      <w:b/>
                      <w:color w:val="FFFFFF" w:themeColor="background1"/>
                    </w:rPr>
                  </w:pPr>
                  <w:r>
                    <w:rPr>
                      <w:b/>
                      <w:color w:val="FFFFFF" w:themeColor="background1"/>
                    </w:rPr>
                    <w:t>Mecanismo</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400"/>
                  <w:vAlign w:val="center"/>
                  <w:hideMark/>
                </w:tcPr>
                <w:p w:rsidR="005F41EB" w:rsidRDefault="005F41EB" w:rsidP="005F41EB">
                  <w:pPr>
                    <w:spacing w:before="0" w:after="0"/>
                    <w:jc w:val="center"/>
                    <w:rPr>
                      <w:b/>
                      <w:color w:val="FFFFFF" w:themeColor="background1"/>
                    </w:rPr>
                  </w:pPr>
                  <w:r>
                    <w:rPr>
                      <w:b/>
                      <w:color w:val="FFFFFF" w:themeColor="background1"/>
                    </w:rPr>
                    <w:t xml:space="preserve">Nº </w:t>
                  </w:r>
                </w:p>
                <w:p w:rsidR="005F41EB" w:rsidRDefault="005F41EB" w:rsidP="005F41EB">
                  <w:pPr>
                    <w:spacing w:before="0" w:after="0"/>
                    <w:jc w:val="center"/>
                    <w:rPr>
                      <w:b/>
                      <w:color w:val="FFFFFF" w:themeColor="background1"/>
                    </w:rPr>
                  </w:pPr>
                  <w:r>
                    <w:rPr>
                      <w:b/>
                      <w:color w:val="FFFFFF" w:themeColor="background1"/>
                    </w:rPr>
                    <w:t>Mujeres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400"/>
                  <w:vAlign w:val="center"/>
                  <w:hideMark/>
                </w:tcPr>
                <w:p w:rsidR="005F41EB" w:rsidRDefault="005F41EB" w:rsidP="005F41EB">
                  <w:pPr>
                    <w:spacing w:before="0" w:after="0"/>
                    <w:jc w:val="center"/>
                    <w:rPr>
                      <w:b/>
                      <w:color w:val="FFFFFF" w:themeColor="background1"/>
                    </w:rPr>
                  </w:pPr>
                  <w:r>
                    <w:rPr>
                      <w:b/>
                      <w:color w:val="FFFFFF" w:themeColor="background1"/>
                    </w:rPr>
                    <w:t xml:space="preserve">% </w:t>
                  </w:r>
                </w:p>
                <w:p w:rsidR="005F41EB" w:rsidRDefault="005F41EB" w:rsidP="005F41EB">
                  <w:pPr>
                    <w:spacing w:before="0" w:after="0"/>
                    <w:jc w:val="center"/>
                    <w:rPr>
                      <w:b/>
                      <w:color w:val="FFFFFF" w:themeColor="background1"/>
                    </w:rPr>
                  </w:pPr>
                  <w:r>
                    <w:rPr>
                      <w:b/>
                      <w:color w:val="FFFFFF" w:themeColor="background1"/>
                    </w:rPr>
                    <w:t>Mujeres</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42715B" w:rsidRDefault="005F41EB" w:rsidP="005F41EB">
                  <w:pPr>
                    <w:spacing w:before="0" w:after="0"/>
                    <w:jc w:val="left"/>
                    <w:rPr>
                      <w:sz w:val="20"/>
                      <w:szCs w:val="20"/>
                    </w:rPr>
                  </w:pPr>
                  <w:r w:rsidRPr="0042715B">
                    <w:rPr>
                      <w:sz w:val="20"/>
                      <w:szCs w:val="20"/>
                    </w:rPr>
                    <w:t>ENCUESTA CIUDADANA</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5F41EB" w:rsidRPr="00277D84" w:rsidRDefault="005F41EB" w:rsidP="005F41EB">
                  <w:pPr>
                    <w:spacing w:before="0" w:after="0"/>
                    <w:jc w:val="center"/>
                    <w:rPr>
                      <w:sz w:val="20"/>
                      <w:szCs w:val="20"/>
                    </w:rPr>
                  </w:pPr>
                  <w:r w:rsidRPr="00277D84">
                    <w:rPr>
                      <w:sz w:val="20"/>
                      <w:szCs w:val="20"/>
                    </w:rPr>
                    <w:t>11</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5F41EB" w:rsidRPr="00277D84" w:rsidRDefault="005F41EB" w:rsidP="005F41EB">
                  <w:pPr>
                    <w:spacing w:before="0" w:after="0"/>
                    <w:jc w:val="center"/>
                    <w:rPr>
                      <w:sz w:val="20"/>
                      <w:szCs w:val="20"/>
                    </w:rPr>
                  </w:pPr>
                  <w:r w:rsidRPr="00277D84">
                    <w:rPr>
                      <w:sz w:val="20"/>
                      <w:szCs w:val="20"/>
                    </w:rPr>
                    <w:t>42,3%</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42715B" w:rsidRDefault="005F41EB" w:rsidP="005F41EB">
                  <w:pPr>
                    <w:spacing w:before="0" w:after="0"/>
                    <w:jc w:val="left"/>
                    <w:rPr>
                      <w:sz w:val="20"/>
                      <w:szCs w:val="20"/>
                    </w:rPr>
                  </w:pPr>
                  <w:r w:rsidRPr="0042715B">
                    <w:rPr>
                      <w:sz w:val="20"/>
                      <w:szCs w:val="20"/>
                    </w:rPr>
                    <w:t>AGRICULTURA- GANADERÍA-AGROALIMENTACIÓN</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4</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40,0%</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42715B" w:rsidRDefault="005F41EB" w:rsidP="005F41EB">
                  <w:pPr>
                    <w:spacing w:before="0" w:after="0"/>
                    <w:jc w:val="left"/>
                    <w:rPr>
                      <w:b/>
                      <w:sz w:val="20"/>
                      <w:szCs w:val="20"/>
                    </w:rPr>
                  </w:pPr>
                  <w:r w:rsidRPr="0042715B">
                    <w:rPr>
                      <w:sz w:val="20"/>
                      <w:szCs w:val="20"/>
                    </w:rPr>
                    <w:t>DESARROLLO SOCIAL: MUJER, JUVENTUD, DISCAPACIDAD</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23</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67,6%</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42715B" w:rsidRDefault="005F41EB" w:rsidP="005F41EB">
                  <w:pPr>
                    <w:spacing w:before="0" w:after="0"/>
                    <w:jc w:val="left"/>
                    <w:rPr>
                      <w:b/>
                      <w:sz w:val="20"/>
                      <w:szCs w:val="20"/>
                    </w:rPr>
                  </w:pPr>
                  <w:r w:rsidRPr="0042715B">
                    <w:rPr>
                      <w:sz w:val="20"/>
                      <w:szCs w:val="20"/>
                    </w:rPr>
                    <w:t>EMPRESAS-EMPRENDIMIENTO</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5</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62,5%</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42715B" w:rsidRDefault="005F41EB" w:rsidP="005F41EB">
                  <w:pPr>
                    <w:spacing w:before="0" w:after="0"/>
                    <w:jc w:val="left"/>
                    <w:rPr>
                      <w:b/>
                      <w:sz w:val="20"/>
                      <w:szCs w:val="20"/>
                    </w:rPr>
                  </w:pPr>
                  <w:r w:rsidRPr="0042715B">
                    <w:rPr>
                      <w:sz w:val="20"/>
                      <w:szCs w:val="20"/>
                    </w:rPr>
                    <w:t>TURISMO-PATRIMONIO</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2</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22,2%</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9307BA" w:rsidRDefault="005F41EB" w:rsidP="005F41EB">
                  <w:pPr>
                    <w:spacing w:before="0" w:after="0"/>
                    <w:jc w:val="left"/>
                    <w:rPr>
                      <w:sz w:val="20"/>
                      <w:szCs w:val="20"/>
                    </w:rPr>
                  </w:pPr>
                  <w:r w:rsidRPr="009307BA">
                    <w:rPr>
                      <w:sz w:val="20"/>
                      <w:szCs w:val="20"/>
                    </w:rPr>
                    <w:t>INSTITUCIONAL</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sz w:val="20"/>
                      <w:szCs w:val="20"/>
                    </w:rPr>
                    <w:t>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sz w:val="20"/>
                      <w:szCs w:val="20"/>
                    </w:rPr>
                    <w:t>0%</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9307BA" w:rsidRDefault="005F41EB" w:rsidP="005F41EB">
                  <w:pPr>
                    <w:spacing w:before="0" w:after="0"/>
                    <w:jc w:val="left"/>
                    <w:rPr>
                      <w:sz w:val="20"/>
                      <w:szCs w:val="20"/>
                    </w:rPr>
                  </w:pPr>
                  <w:r w:rsidRPr="009307BA">
                    <w:rPr>
                      <w:sz w:val="20"/>
                      <w:szCs w:val="20"/>
                    </w:rPr>
                    <w:t>ENTREVISTAS DE ENFOQUE</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sz w:val="20"/>
                      <w:szCs w:val="20"/>
                    </w:rPr>
                    <w:t>7</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sz w:val="20"/>
                      <w:szCs w:val="20"/>
                    </w:rPr>
                    <w:t>46,7%</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42715B" w:rsidRDefault="005F41EB" w:rsidP="005F41EB">
                  <w:pPr>
                    <w:spacing w:before="0" w:after="0"/>
                    <w:jc w:val="left"/>
                    <w:rPr>
                      <w:b/>
                      <w:sz w:val="20"/>
                      <w:szCs w:val="20"/>
                    </w:rPr>
                  </w:pPr>
                  <w:r w:rsidRPr="0042715B">
                    <w:rPr>
                      <w:rFonts w:cs="Calibri"/>
                      <w:color w:val="000000"/>
                      <w:sz w:val="20"/>
                      <w:szCs w:val="20"/>
                    </w:rPr>
                    <w:t>MESA 1. EMPRESAS Y EMPRENDIMIENTO</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5</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45,4%</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5F41EB" w:rsidRPr="0042715B" w:rsidRDefault="005F41EB" w:rsidP="005F41EB">
                  <w:pPr>
                    <w:spacing w:before="0" w:after="0"/>
                    <w:jc w:val="left"/>
                    <w:rPr>
                      <w:b/>
                      <w:sz w:val="20"/>
                      <w:szCs w:val="20"/>
                    </w:rPr>
                  </w:pPr>
                  <w:r w:rsidRPr="0042715B">
                    <w:rPr>
                      <w:rFonts w:cs="Calibri"/>
                      <w:color w:val="000000"/>
                      <w:sz w:val="20"/>
                      <w:szCs w:val="20"/>
                    </w:rPr>
                    <w:t xml:space="preserve">MESA 2 AGRICULTURA, GANADERÍA, FORESTAL, AGROINDUSTRIA Y MEDIO AMBIENTE </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3</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27,2%</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42715B" w:rsidRDefault="005F41EB" w:rsidP="005F41EB">
                  <w:pPr>
                    <w:spacing w:before="0" w:after="0"/>
                    <w:jc w:val="left"/>
                    <w:rPr>
                      <w:b/>
                      <w:sz w:val="20"/>
                      <w:szCs w:val="20"/>
                    </w:rPr>
                  </w:pPr>
                  <w:r w:rsidRPr="0042715B">
                    <w:rPr>
                      <w:rFonts w:cs="Calibri"/>
                      <w:color w:val="000000"/>
                      <w:sz w:val="20"/>
                      <w:szCs w:val="20"/>
                    </w:rPr>
                    <w:t xml:space="preserve">MESA 3. TEJIDO SOCIAL, CULTURA, DEPORTES, TURISMO Y PATRIMONIO RURAL </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29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80,5%</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42715B" w:rsidRDefault="005F41EB" w:rsidP="005F41EB">
                  <w:pPr>
                    <w:spacing w:before="0" w:after="0"/>
                    <w:jc w:val="left"/>
                    <w:rPr>
                      <w:b/>
                      <w:sz w:val="20"/>
                      <w:szCs w:val="20"/>
                    </w:rPr>
                  </w:pPr>
                  <w:r w:rsidRPr="0042715B">
                    <w:rPr>
                      <w:rFonts w:cs="Calibri"/>
                      <w:color w:val="000000"/>
                      <w:sz w:val="20"/>
                      <w:szCs w:val="20"/>
                    </w:rPr>
                    <w:t xml:space="preserve">MESA 4. SERVICIOS PÚBLICOS </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8</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61,5%</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42715B" w:rsidRDefault="005F41EB" w:rsidP="005F41EB">
                  <w:pPr>
                    <w:spacing w:before="0" w:after="0"/>
                    <w:jc w:val="left"/>
                    <w:rPr>
                      <w:b/>
                      <w:sz w:val="20"/>
                      <w:szCs w:val="20"/>
                    </w:rPr>
                  </w:pPr>
                  <w:r w:rsidRPr="0042715B">
                    <w:rPr>
                      <w:rFonts w:cs="Calibri"/>
                      <w:color w:val="000000"/>
                      <w:sz w:val="20"/>
                      <w:szCs w:val="20"/>
                    </w:rPr>
                    <w:t>TALLER DE CULTURA</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15</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65,2%</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42715B" w:rsidRDefault="005F41EB" w:rsidP="005F41EB">
                  <w:pPr>
                    <w:spacing w:before="0" w:after="0"/>
                    <w:jc w:val="left"/>
                    <w:rPr>
                      <w:b/>
                      <w:sz w:val="20"/>
                      <w:szCs w:val="20"/>
                    </w:rPr>
                  </w:pPr>
                  <w:r w:rsidRPr="0042715B">
                    <w:rPr>
                      <w:rFonts w:cs="Calibri"/>
                      <w:color w:val="000000"/>
                      <w:sz w:val="20"/>
                      <w:szCs w:val="20"/>
                    </w:rPr>
                    <w:t>TALLER DE GÉNERO</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32</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91,4%</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42715B" w:rsidRDefault="005F41EB" w:rsidP="005F41EB">
                  <w:pPr>
                    <w:spacing w:before="0" w:after="0"/>
                    <w:jc w:val="left"/>
                    <w:rPr>
                      <w:b/>
                      <w:sz w:val="20"/>
                      <w:szCs w:val="20"/>
                    </w:rPr>
                  </w:pPr>
                  <w:r w:rsidRPr="0042715B">
                    <w:rPr>
                      <w:rFonts w:cs="Calibri"/>
                      <w:color w:val="000000"/>
                      <w:sz w:val="20"/>
                      <w:szCs w:val="20"/>
                    </w:rPr>
                    <w:t>TALLER DE JUVENTUD</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4</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sz w:val="20"/>
                      <w:szCs w:val="20"/>
                    </w:rPr>
                  </w:pPr>
                  <w:r w:rsidRPr="00277D84">
                    <w:rPr>
                      <w:rFonts w:cs="Calibri"/>
                      <w:color w:val="000000"/>
                      <w:sz w:val="20"/>
                      <w:szCs w:val="20"/>
                    </w:rPr>
                    <w:t>44,4%</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277D84" w:rsidRDefault="005F41EB" w:rsidP="005F41EB">
                  <w:pPr>
                    <w:spacing w:before="0" w:after="0"/>
                    <w:jc w:val="left"/>
                    <w:rPr>
                      <w:rFonts w:cs="Calibri"/>
                      <w:color w:val="000000"/>
                      <w:sz w:val="20"/>
                      <w:szCs w:val="20"/>
                    </w:rPr>
                  </w:pPr>
                  <w:r w:rsidRPr="00277D84">
                    <w:rPr>
                      <w:rFonts w:cs="Calibri"/>
                      <w:color w:val="000000"/>
                      <w:sz w:val="20"/>
                      <w:szCs w:val="20"/>
                    </w:rPr>
                    <w:t>CUESTIONARIOS PRIORIZACIÓN NECESIDADES ON-LINE</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rFonts w:cs="Calibri"/>
                      <w:color w:val="000000"/>
                      <w:sz w:val="20"/>
                      <w:szCs w:val="20"/>
                    </w:rPr>
                  </w:pPr>
                  <w:r w:rsidRPr="00277D84">
                    <w:rPr>
                      <w:rFonts w:cs="Calibri"/>
                      <w:color w:val="000000"/>
                      <w:sz w:val="20"/>
                      <w:szCs w:val="20"/>
                    </w:rPr>
                    <w:t>32</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rFonts w:cs="Calibri"/>
                      <w:color w:val="000000"/>
                      <w:sz w:val="20"/>
                      <w:szCs w:val="20"/>
                    </w:rPr>
                  </w:pPr>
                  <w:r w:rsidRPr="00277D84">
                    <w:rPr>
                      <w:rFonts w:cs="Calibri"/>
                      <w:color w:val="000000"/>
                      <w:sz w:val="20"/>
                      <w:szCs w:val="20"/>
                    </w:rPr>
                    <w:t>49,2%</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277D84" w:rsidRDefault="005F41EB" w:rsidP="005F41EB">
                  <w:pPr>
                    <w:spacing w:before="0" w:after="0"/>
                    <w:jc w:val="left"/>
                    <w:rPr>
                      <w:rFonts w:cs="Calibri"/>
                      <w:color w:val="000000"/>
                      <w:sz w:val="20"/>
                      <w:szCs w:val="20"/>
                    </w:rPr>
                  </w:pPr>
                  <w:r w:rsidRPr="00277D84">
                    <w:rPr>
                      <w:rFonts w:cs="Calibri"/>
                      <w:color w:val="000000"/>
                      <w:sz w:val="20"/>
                      <w:szCs w:val="20"/>
                    </w:rPr>
                    <w:t>TALLER PRIORIZACIÓN NECESIDADES PRESENCIAL</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rFonts w:cs="Calibri"/>
                      <w:color w:val="auto"/>
                      <w:sz w:val="20"/>
                      <w:szCs w:val="20"/>
                    </w:rPr>
                  </w:pPr>
                  <w:r w:rsidRPr="00277D84">
                    <w:rPr>
                      <w:rFonts w:cs="Calibri"/>
                      <w:color w:val="auto"/>
                      <w:sz w:val="20"/>
                      <w:szCs w:val="20"/>
                    </w:rPr>
                    <w:t>19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rFonts w:cs="Calibri"/>
                      <w:color w:val="000000"/>
                      <w:sz w:val="20"/>
                      <w:szCs w:val="20"/>
                    </w:rPr>
                  </w:pPr>
                  <w:r w:rsidRPr="00277D84">
                    <w:rPr>
                      <w:rFonts w:cs="Calibri"/>
                      <w:color w:val="000000"/>
                      <w:sz w:val="20"/>
                      <w:szCs w:val="20"/>
                    </w:rPr>
                    <w:t>54,3%</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277D84" w:rsidRDefault="005F41EB" w:rsidP="005F41EB">
                  <w:pPr>
                    <w:spacing w:before="0" w:after="0"/>
                    <w:jc w:val="left"/>
                    <w:rPr>
                      <w:rFonts w:cs="Calibri"/>
                      <w:color w:val="000000"/>
                      <w:sz w:val="20"/>
                      <w:szCs w:val="20"/>
                    </w:rPr>
                  </w:pPr>
                  <w:r w:rsidRPr="00277D84">
                    <w:rPr>
                      <w:rFonts w:cs="Calibri"/>
                      <w:color w:val="000000"/>
                      <w:sz w:val="20"/>
                      <w:szCs w:val="20"/>
                    </w:rPr>
                    <w:t>TALLER VALIDACIÓN NECESIDADES, POTENCIALIDADES, ASPECTOS INNOVADORES</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rFonts w:cs="Calibri"/>
                      <w:sz w:val="20"/>
                      <w:szCs w:val="20"/>
                    </w:rPr>
                  </w:pPr>
                  <w:r>
                    <w:rPr>
                      <w:rFonts w:cs="Calibri"/>
                      <w:sz w:val="20"/>
                      <w:szCs w:val="20"/>
                    </w:rPr>
                    <w:t>11</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277D84" w:rsidRDefault="005F41EB" w:rsidP="005F41EB">
                  <w:pPr>
                    <w:spacing w:before="0" w:after="0"/>
                    <w:jc w:val="center"/>
                    <w:rPr>
                      <w:rFonts w:cs="Calibri"/>
                      <w:color w:val="000000"/>
                      <w:sz w:val="20"/>
                      <w:szCs w:val="20"/>
                    </w:rPr>
                  </w:pPr>
                  <w:r>
                    <w:rPr>
                      <w:rFonts w:cs="Calibri"/>
                      <w:color w:val="000000"/>
                      <w:sz w:val="20"/>
                      <w:szCs w:val="20"/>
                    </w:rPr>
                    <w:t>39,3</w:t>
                  </w:r>
                  <w:r w:rsidRPr="00277D84">
                    <w:rPr>
                      <w:rFonts w:cs="Calibri"/>
                      <w:color w:val="000000"/>
                      <w:sz w:val="20"/>
                      <w:szCs w:val="20"/>
                    </w:rPr>
                    <w:t>%</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5F41EB" w:rsidRDefault="005F41EB" w:rsidP="005F41EB">
                  <w:pPr>
                    <w:spacing w:before="0" w:after="0"/>
                    <w:jc w:val="left"/>
                    <w:rPr>
                      <w:rFonts w:cs="Calibri"/>
                      <w:color w:val="000000"/>
                      <w:sz w:val="20"/>
                      <w:szCs w:val="20"/>
                    </w:rPr>
                  </w:pPr>
                  <w:r w:rsidRPr="005F41EB">
                    <w:rPr>
                      <w:rFonts w:cs="Calibri"/>
                      <w:color w:val="000000"/>
                      <w:sz w:val="20"/>
                      <w:szCs w:val="20"/>
                    </w:rPr>
                    <w:t>TALLER VALIDACIÓN OBJETIVOS, LÍNEAS Y TIPOLOGÍAS, ASIGNACIÓN FINANCIERA</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5F41EB" w:rsidRDefault="005F41EB" w:rsidP="005F41EB">
                  <w:pPr>
                    <w:spacing w:before="0" w:after="0"/>
                    <w:jc w:val="center"/>
                    <w:rPr>
                      <w:rFonts w:cs="Calibri"/>
                      <w:sz w:val="20"/>
                      <w:szCs w:val="20"/>
                    </w:rPr>
                  </w:pPr>
                  <w:r w:rsidRPr="005F41EB">
                    <w:rPr>
                      <w:rFonts w:cs="Calibri"/>
                      <w:sz w:val="20"/>
                      <w:szCs w:val="20"/>
                    </w:rPr>
                    <w:t>3</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5F41EB" w:rsidRDefault="005F41EB" w:rsidP="005F41EB">
                  <w:pPr>
                    <w:spacing w:before="0" w:after="0"/>
                    <w:jc w:val="center"/>
                    <w:rPr>
                      <w:rFonts w:cs="Calibri"/>
                      <w:color w:val="000000"/>
                      <w:sz w:val="20"/>
                      <w:szCs w:val="20"/>
                    </w:rPr>
                  </w:pPr>
                  <w:r w:rsidRPr="005F41EB">
                    <w:rPr>
                      <w:rFonts w:cs="Calibri"/>
                      <w:color w:val="000000"/>
                      <w:sz w:val="20"/>
                      <w:szCs w:val="20"/>
                    </w:rPr>
                    <w:t>37,5%</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5F41EB" w:rsidRDefault="005F41EB" w:rsidP="005F41EB">
                  <w:pPr>
                    <w:spacing w:before="0" w:after="0"/>
                    <w:jc w:val="left"/>
                    <w:rPr>
                      <w:rFonts w:cs="Calibri"/>
                      <w:color w:val="000000"/>
                      <w:sz w:val="20"/>
                      <w:szCs w:val="20"/>
                    </w:rPr>
                  </w:pPr>
                  <w:r w:rsidRPr="005F41EB">
                    <w:rPr>
                      <w:rFonts w:cs="Calibri"/>
                      <w:color w:val="000000"/>
                      <w:sz w:val="20"/>
                      <w:szCs w:val="20"/>
                    </w:rPr>
                    <w:t>TALLER DE VALIDACIÓN DEL PLAN DE ACCIÓN</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5F41EB" w:rsidRDefault="005F41EB" w:rsidP="005F41EB">
                  <w:pPr>
                    <w:spacing w:before="0" w:after="0"/>
                    <w:jc w:val="center"/>
                    <w:rPr>
                      <w:rFonts w:cs="Calibri"/>
                      <w:sz w:val="20"/>
                      <w:szCs w:val="20"/>
                    </w:rPr>
                  </w:pPr>
                  <w:r w:rsidRPr="005F41EB">
                    <w:rPr>
                      <w:rFonts w:cs="Calibri"/>
                      <w:sz w:val="20"/>
                      <w:szCs w:val="20"/>
                    </w:rPr>
                    <w:t>3</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5F41EB" w:rsidRDefault="005F41EB" w:rsidP="005F41EB">
                  <w:pPr>
                    <w:spacing w:before="0" w:after="0"/>
                    <w:jc w:val="center"/>
                    <w:rPr>
                      <w:rFonts w:cs="Calibri"/>
                      <w:color w:val="000000"/>
                      <w:sz w:val="20"/>
                      <w:szCs w:val="20"/>
                    </w:rPr>
                  </w:pPr>
                  <w:r w:rsidRPr="005F41EB">
                    <w:rPr>
                      <w:rFonts w:cs="Calibri"/>
                      <w:color w:val="000000"/>
                      <w:sz w:val="20"/>
                      <w:szCs w:val="20"/>
                    </w:rPr>
                    <w:t>37,5%</w:t>
                  </w:r>
                </w:p>
              </w:tc>
            </w:tr>
            <w:tr w:rsidR="005F41EB" w:rsidRPr="005E3139" w:rsidTr="008A776F">
              <w:trPr>
                <w:trHeight w:val="376"/>
                <w:jc w:val="center"/>
              </w:trPr>
              <w:tc>
                <w:tcPr>
                  <w:tcW w:w="7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themeFill="accent3" w:themeFillTint="33"/>
                  <w:vAlign w:val="center"/>
                </w:tcPr>
                <w:p w:rsidR="005F41EB" w:rsidRPr="005F41EB" w:rsidRDefault="005F41EB" w:rsidP="005F41EB">
                  <w:pPr>
                    <w:spacing w:before="0" w:after="0"/>
                    <w:jc w:val="left"/>
                    <w:rPr>
                      <w:rFonts w:cs="Calibri"/>
                      <w:b/>
                      <w:color w:val="000000"/>
                      <w:sz w:val="20"/>
                      <w:szCs w:val="20"/>
                    </w:rPr>
                  </w:pPr>
                  <w:r w:rsidRPr="005F41EB">
                    <w:rPr>
                      <w:rFonts w:cs="Calibri"/>
                      <w:b/>
                      <w:color w:val="000000"/>
                      <w:sz w:val="20"/>
                      <w:szCs w:val="20"/>
                    </w:rPr>
                    <w:t>TOTAL PARTICIPACIÓN MUJERES EN EL DISEÑO DE LA EDLL 2023-2027</w:t>
                  </w:r>
                </w:p>
              </w:tc>
              <w:tc>
                <w:tcPr>
                  <w:tcW w:w="11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5F41EB" w:rsidRDefault="005F41EB" w:rsidP="005F41EB">
                  <w:pPr>
                    <w:spacing w:before="0" w:after="0"/>
                    <w:jc w:val="center"/>
                    <w:rPr>
                      <w:b/>
                      <w:sz w:val="20"/>
                      <w:szCs w:val="20"/>
                    </w:rPr>
                  </w:pPr>
                  <w:r w:rsidRPr="005F41EB">
                    <w:rPr>
                      <w:b/>
                      <w:sz w:val="20"/>
                      <w:szCs w:val="20"/>
                    </w:rPr>
                    <w:t>216</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F41EB" w:rsidRPr="005F41EB" w:rsidRDefault="005F41EB" w:rsidP="005F41EB">
                  <w:pPr>
                    <w:spacing w:before="0" w:after="0"/>
                    <w:jc w:val="center"/>
                    <w:rPr>
                      <w:b/>
                      <w:sz w:val="20"/>
                      <w:szCs w:val="20"/>
                    </w:rPr>
                  </w:pPr>
                  <w:r w:rsidRPr="005F41EB">
                    <w:rPr>
                      <w:b/>
                      <w:sz w:val="20"/>
                      <w:szCs w:val="20"/>
                    </w:rPr>
                    <w:t>55,5%</w:t>
                  </w:r>
                </w:p>
              </w:tc>
            </w:tr>
          </w:tbl>
          <w:p w:rsidR="005F41EB" w:rsidRPr="005F41EB" w:rsidRDefault="005F41EB" w:rsidP="005F41EB">
            <w:pPr>
              <w:pStyle w:val="asodeco"/>
              <w:jc w:val="center"/>
              <w:rPr>
                <w:i/>
              </w:rPr>
            </w:pPr>
            <w:r w:rsidRPr="005F41EB">
              <w:rPr>
                <w:i/>
              </w:rPr>
              <w:t>Fuente: Elaboración propia, 2024</w:t>
            </w:r>
          </w:p>
          <w:p w:rsidR="005F41EB" w:rsidRDefault="005F41EB" w:rsidP="005F41EB">
            <w:pPr>
              <w:widowControl/>
              <w:rPr>
                <w:rStyle w:val="field"/>
              </w:rPr>
            </w:pPr>
            <w:r w:rsidRPr="00AC21D4">
              <w:rPr>
                <w:rStyle w:val="field"/>
              </w:rPr>
              <w:t xml:space="preserve">En los Epígrafes 1 y 3 nos hemos referido de manera exhaustiva a la descripción de la comarca desde el punto de vista cuantitativo y cualitativo, incorporando en cada uno de ellos apartados específicos para la consideración del impacto </w:t>
            </w:r>
            <w:r w:rsidRPr="00277D84">
              <w:rPr>
                <w:rStyle w:val="field"/>
              </w:rPr>
              <w:t>de género en relación con los indicadores y aspectos tratados:</w:t>
            </w:r>
          </w:p>
          <w:p w:rsidR="008A776F" w:rsidRPr="00277D84" w:rsidRDefault="008A776F" w:rsidP="005F41EB">
            <w:pPr>
              <w:widowControl/>
              <w:rPr>
                <w:rStyle w:val="field"/>
              </w:rPr>
            </w:pPr>
          </w:p>
          <w:p w:rsidR="005F41EB" w:rsidRPr="00277D84" w:rsidRDefault="005F41EB" w:rsidP="0034781E">
            <w:pPr>
              <w:pStyle w:val="asodeco"/>
              <w:numPr>
                <w:ilvl w:val="0"/>
                <w:numId w:val="22"/>
              </w:numPr>
            </w:pPr>
            <w:r w:rsidRPr="00277D84">
              <w:t>El olivar, es el principal aprovechamiento agropecuario en la Comarca, y junto con la transformación de la aceituna para la producción de aceite de oliva, la principal actividad económica: las mujeres no tienen un papel importante en puestos de toma de decisiones, ya que no suelen formar parte de sus consejos rectores, solamente en aquellos casos en los que la mujer es dueña o propietaria de la fábrica. El % de mujeres, del personal contratado por estas entidades, es muy bajo y sobre todo en trabajos eventuales y de administración.</w:t>
            </w:r>
          </w:p>
          <w:p w:rsidR="005F41EB" w:rsidRPr="00277D84" w:rsidRDefault="005F41EB" w:rsidP="0034781E">
            <w:pPr>
              <w:pStyle w:val="asodeco"/>
              <w:numPr>
                <w:ilvl w:val="0"/>
                <w:numId w:val="22"/>
              </w:numPr>
            </w:pPr>
            <w:r w:rsidRPr="00277D84">
              <w:t>En la Industria auxiliar del aceite (empresas de calderería), no hay mujeres trabajando en los talleres, sí en tareas de administración; en una de las empresas la gerencia la lleva una mujer.</w:t>
            </w:r>
          </w:p>
          <w:p w:rsidR="005F41EB" w:rsidRPr="00277D84" w:rsidRDefault="005F41EB" w:rsidP="0034781E">
            <w:pPr>
              <w:pStyle w:val="asodeco"/>
              <w:numPr>
                <w:ilvl w:val="0"/>
                <w:numId w:val="22"/>
              </w:numPr>
            </w:pPr>
            <w:r w:rsidRPr="00277D84">
              <w:t>El 37% de la titularidad de las explotaciones agrarias está en manos de las mujeres, sin embargo, éstas no están apenas representadas en las estructuras económicas de gestión y decisión, como en las cooperativas y en las comunidades de regantes.</w:t>
            </w:r>
          </w:p>
          <w:p w:rsidR="005F41EB" w:rsidRPr="00277D84" w:rsidRDefault="005F41EB" w:rsidP="0034781E">
            <w:pPr>
              <w:pStyle w:val="asodeco"/>
              <w:numPr>
                <w:ilvl w:val="0"/>
                <w:numId w:val="22"/>
              </w:numPr>
            </w:pPr>
            <w:r w:rsidRPr="00277D84">
              <w:t xml:space="preserve">Las mujeres son más receptoras del subsidio agrario que los hombres de la Comarca. En la Renta Agraria se iguala (55% de mujeres perceptoras de la renta agraria por un 45% de hombres), quiere decir que las mujeres jóvenes se apuntan menos que antes, estudian más, deciden continuar los estudios (Feminización de la enseñanza). </w:t>
            </w:r>
          </w:p>
          <w:p w:rsidR="005F41EB" w:rsidRPr="00277D84" w:rsidRDefault="005F41EB" w:rsidP="0034781E">
            <w:pPr>
              <w:pStyle w:val="asodeco"/>
              <w:numPr>
                <w:ilvl w:val="0"/>
                <w:numId w:val="22"/>
              </w:numPr>
              <w:rPr>
                <w:rFonts w:cstheme="minorBidi"/>
              </w:rPr>
            </w:pPr>
            <w:r w:rsidRPr="00277D84">
              <w:t>El 62% de los contratos registrados son en el sector agropecuario, correspondiendo el 75% de este porcentaje a mano de obra masculina.</w:t>
            </w:r>
          </w:p>
          <w:p w:rsidR="005F41EB" w:rsidRPr="00277D84" w:rsidRDefault="005F41EB" w:rsidP="0034781E">
            <w:pPr>
              <w:pStyle w:val="asodeco"/>
              <w:numPr>
                <w:ilvl w:val="0"/>
                <w:numId w:val="22"/>
              </w:numPr>
              <w:rPr>
                <w:rFonts w:cstheme="minorBidi"/>
              </w:rPr>
            </w:pPr>
            <w:r w:rsidRPr="00277D84">
              <w:t>Diversos condicionantes demográficos que presenta la comarca, como la estructura de la población, su continuado envejecimiento, baja natalidad y la emigración de mujeres en edad activa, hace que a largo plazo el relevo laboral no esté garantizado.</w:t>
            </w:r>
          </w:p>
          <w:p w:rsidR="005F41EB" w:rsidRPr="005F41EB" w:rsidRDefault="005F41EB" w:rsidP="0034781E">
            <w:pPr>
              <w:pStyle w:val="asodeco"/>
              <w:numPr>
                <w:ilvl w:val="0"/>
                <w:numId w:val="22"/>
              </w:numPr>
            </w:pPr>
            <w:r w:rsidRPr="00277D84">
              <w:t>La estructura económica, escasamente diversificada, muy sesgada hacia las actividades agrarias (en concreto; en el monocultivo olivarero), genera una situación de desempleo estructural y paro cíclico que propicia la existencia de un mercado subsidiado y una economía sumergida como base o complemento de los ingresos familiares y donde las mujeres son las que tienen más problemas a la hora de encontrar trabajo.</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MEJORAS O CAMBIOS QUE SE PRETENDEN ALCANZAR</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5F41EB" w:rsidRPr="00277D84" w:rsidRDefault="005F41EB" w:rsidP="005F41EB">
            <w:r w:rsidRPr="00397368">
              <w:t xml:space="preserve">La </w:t>
            </w:r>
            <w:r>
              <w:t>Estrategia integra</w:t>
            </w:r>
            <w:r w:rsidRPr="00397368">
              <w:t xml:space="preserve"> la perspectiva de género de manera transversal en todos los ámbitos, como manera de fomentar la igualdad de </w:t>
            </w:r>
            <w:r w:rsidRPr="00277D84">
              <w:t>oportunidades</w:t>
            </w:r>
            <w:r>
              <w:t xml:space="preserve">, </w:t>
            </w:r>
            <w:r w:rsidRPr="00277D84">
              <w:t>y reducir</w:t>
            </w:r>
            <w:r w:rsidRPr="00397368">
              <w:t xml:space="preserve"> las brechas entre mujeres y hombres, aprovechando la oportunidad de </w:t>
            </w:r>
            <w:r w:rsidRPr="00277D84">
              <w:t>transformación social que ofrece la ED</w:t>
            </w:r>
            <w:r>
              <w:t>L</w:t>
            </w:r>
            <w:r w:rsidRPr="00277D84">
              <w:t>L.  Los resultados esperados de la implementación de la EDLL en relación con la igualdad de género en el desarrollo del sector agrario y forestal, son los que se derivan del cumplimiento de los objetivos, en respuesta a las necesidades detectadas:</w:t>
            </w:r>
          </w:p>
          <w:p w:rsidR="005F41EB" w:rsidRPr="00277D84" w:rsidRDefault="005F41EB" w:rsidP="0034781E">
            <w:pPr>
              <w:pStyle w:val="asodeco"/>
              <w:numPr>
                <w:ilvl w:val="0"/>
                <w:numId w:val="22"/>
              </w:numPr>
            </w:pPr>
            <w:r w:rsidRPr="00277D84">
              <w:t>Incremento y mejora del empleo en las mujeres en agricultura y ganadería</w:t>
            </w:r>
          </w:p>
          <w:p w:rsidR="005F41EB" w:rsidRPr="00277D84" w:rsidRDefault="005F41EB" w:rsidP="0034781E">
            <w:pPr>
              <w:pStyle w:val="asodeco"/>
              <w:numPr>
                <w:ilvl w:val="0"/>
                <w:numId w:val="22"/>
              </w:numPr>
              <w:rPr>
                <w:rStyle w:val="field"/>
                <w:b/>
              </w:rPr>
            </w:pPr>
            <w:r w:rsidRPr="00277D84">
              <w:t>Evitar la emigración de las mujeres jóvenes y mejor formadas</w:t>
            </w:r>
          </w:p>
          <w:p w:rsidR="005F41EB" w:rsidRPr="00277D84" w:rsidRDefault="005F41EB" w:rsidP="0034781E">
            <w:pPr>
              <w:pStyle w:val="asodeco"/>
              <w:numPr>
                <w:ilvl w:val="0"/>
                <w:numId w:val="22"/>
              </w:numPr>
            </w:pPr>
            <w:r w:rsidRPr="00277D84">
              <w:t>Incorporación de las mujeres en los aprovechamientos de los recursos endógenos (recursos forestales, agroindustrias, huertas ecológicas,etc.).</w:t>
            </w:r>
          </w:p>
          <w:p w:rsidR="005F41EB" w:rsidRPr="005F41EB" w:rsidRDefault="005F41EB" w:rsidP="0034781E">
            <w:pPr>
              <w:pStyle w:val="asodeco"/>
              <w:numPr>
                <w:ilvl w:val="0"/>
                <w:numId w:val="22"/>
              </w:numPr>
            </w:pPr>
            <w:r w:rsidRPr="00277D84">
              <w:t>Propiciar la participación de las mujeres en los órganos de decisión de las Cooperativas agrarias, ya que un número importante de ellas son socias de dicha empresa cooperativa.</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5F41EB" w:rsidRDefault="005F41EB" w:rsidP="005F41EB">
            <w:pPr>
              <w:widowControl/>
            </w:pPr>
            <w:r>
              <w:t>Nuestro Plan de Acción se encuentra impregnado de la perspectiva de género, desde su diseño, se ha tenido en consideración ésta. Todos aquellos proyectos incluidos en el plan de acción tendrán repercusión sobre la igualdad de oportunidades entre mujeres y hombres.</w:t>
            </w:r>
          </w:p>
          <w:p w:rsidR="005F41EB" w:rsidRDefault="005F41EB" w:rsidP="005F41EB">
            <w:r>
              <w:t xml:space="preserve">En el Plan de Acción se recoge la tipología de operaciones que se pretenden implantar a través de la EDL. La Estrategia prevé, entre otros, mecanismos que deben contribuir de manera efectiva a minorar las diferencias y las desigualdades detectadas en el diagnóstico, y construir las bases para desarrollar y consolidar la igualdad de oportunidades en el sector agrario y forestal. Se trata de los siguientes: </w:t>
            </w:r>
          </w:p>
          <w:p w:rsidR="005F41EB" w:rsidRDefault="005F41EB" w:rsidP="0034781E">
            <w:pPr>
              <w:pStyle w:val="Prrafodelista"/>
              <w:numPr>
                <w:ilvl w:val="0"/>
                <w:numId w:val="10"/>
              </w:numPr>
              <w:contextualSpacing w:val="0"/>
            </w:pPr>
            <w:r>
              <w:t>E</w:t>
            </w:r>
            <w:r w:rsidRPr="007F1E89">
              <w:t>laboración de estudios, planes y programas de apoyo al sector de la producción, transformación y/o comercialización agraria y/o forestal.</w:t>
            </w:r>
          </w:p>
          <w:p w:rsidR="005F41EB" w:rsidRDefault="005F41EB" w:rsidP="0034781E">
            <w:pPr>
              <w:pStyle w:val="Prrafodelista"/>
              <w:numPr>
                <w:ilvl w:val="0"/>
                <w:numId w:val="10"/>
              </w:numPr>
              <w:contextualSpacing w:val="0"/>
            </w:pPr>
            <w:r>
              <w:t>Desarrollo de actividades de información y promoción vinculadas al sector agrario y/o forestal.</w:t>
            </w:r>
          </w:p>
          <w:p w:rsidR="005F41EB" w:rsidRDefault="005F41EB" w:rsidP="0034781E">
            <w:pPr>
              <w:pStyle w:val="Prrafodelista"/>
              <w:numPr>
                <w:ilvl w:val="0"/>
                <w:numId w:val="10"/>
              </w:numPr>
              <w:contextualSpacing w:val="0"/>
            </w:pPr>
            <w:r>
              <w:t>Puesta en marcha, modernización y mejora de la competitividad de explotaciones agrarias.</w:t>
            </w:r>
          </w:p>
          <w:p w:rsidR="005F41EB" w:rsidRDefault="005F41EB" w:rsidP="0034781E">
            <w:pPr>
              <w:pStyle w:val="Prrafodelista"/>
              <w:numPr>
                <w:ilvl w:val="0"/>
                <w:numId w:val="10"/>
              </w:numPr>
              <w:contextualSpacing w:val="0"/>
            </w:pPr>
            <w:r>
              <w:t>Puesta en marcha, modernización y mejora de la competitividad de empresas dedicadas a la transformación, y/o comercialización de productos agrarios.</w:t>
            </w:r>
          </w:p>
          <w:p w:rsidR="005F41EB" w:rsidRDefault="005F41EB" w:rsidP="0034781E">
            <w:pPr>
              <w:pStyle w:val="Prrafodelista"/>
              <w:numPr>
                <w:ilvl w:val="0"/>
                <w:numId w:val="10"/>
              </w:numPr>
              <w:contextualSpacing w:val="0"/>
            </w:pPr>
            <w:r>
              <w:t>Puesta en marcha, modernización y mejora de la competitividad de empresas dedicadas a la transformación, y/o comercialización de productos forestales.</w:t>
            </w:r>
          </w:p>
          <w:p w:rsidR="005F41EB" w:rsidRDefault="005F41EB" w:rsidP="0034781E">
            <w:pPr>
              <w:pStyle w:val="Prrafodelista"/>
              <w:numPr>
                <w:ilvl w:val="0"/>
                <w:numId w:val="10"/>
              </w:numPr>
              <w:contextualSpacing w:val="0"/>
            </w:pPr>
            <w:r>
              <w:t>Puesta en marcha, modernización y mejora de la competitividad de empresas que presten servicios al sector agrario y/o forestal.</w:t>
            </w:r>
          </w:p>
          <w:p w:rsidR="005F41EB" w:rsidRDefault="005F41EB" w:rsidP="005F41EB">
            <w:pPr>
              <w:pStyle w:val="Prrafodelista"/>
              <w:ind w:left="0"/>
              <w:contextualSpacing w:val="0"/>
            </w:pPr>
            <w:r>
              <w:t>En la medida que sea posible se desagregarán los datos por sexo.</w:t>
            </w:r>
          </w:p>
          <w:p w:rsidR="005F41EB" w:rsidRDefault="005F41EB" w:rsidP="005F41EB">
            <w:pPr>
              <w:pStyle w:val="Prrafodelista"/>
              <w:ind w:left="0"/>
              <w:contextualSpacing w:val="0"/>
            </w:pPr>
            <w:r w:rsidRPr="00385BB7">
              <w:rPr>
                <w:b/>
                <w:bCs/>
              </w:rPr>
              <w:t>Criterios y subcriterios:</w:t>
            </w:r>
            <w:r>
              <w:rPr>
                <w:b/>
                <w:bCs/>
              </w:rPr>
              <w:t xml:space="preserve"> </w:t>
            </w:r>
            <w:r>
              <w:t>Con el objeto de introducir acciones positivas en favor de las mujeres en la Tabla de baremación de proyectos, se incluirán criterios que discriminen</w:t>
            </w:r>
            <w:r w:rsidRPr="007A1F1E">
              <w:t xml:space="preserve"> positivamente a las mujeres, pues entendemos que puede contribuir, de manera muy eficaz, a reducir las desigualdades detectadas.</w:t>
            </w:r>
          </w:p>
          <w:p w:rsidR="005F41EB" w:rsidRDefault="005F41EB" w:rsidP="005F41EB">
            <w:pPr>
              <w:pStyle w:val="asodeco"/>
              <w:rPr>
                <w:rStyle w:val="field"/>
                <w:b/>
              </w:rPr>
            </w:pPr>
            <w:r>
              <w:rPr>
                <w:rStyle w:val="field"/>
              </w:rPr>
              <w:t>Criterio carácter productivo</w:t>
            </w:r>
          </w:p>
          <w:p w:rsidR="005F41EB" w:rsidRPr="005A536F" w:rsidRDefault="005F41EB" w:rsidP="005F41EB">
            <w:pPr>
              <w:pStyle w:val="asodeco"/>
              <w:rPr>
                <w:rStyle w:val="field"/>
                <w:b/>
              </w:rPr>
            </w:pPr>
            <w:r w:rsidRPr="005A536F">
              <w:rPr>
                <w:rStyle w:val="field"/>
              </w:rPr>
              <w:t>IG.13Acciones que respondan a necesidades detectadas en la EDL</w:t>
            </w:r>
            <w:r>
              <w:rPr>
                <w:rStyle w:val="field"/>
              </w:rPr>
              <w:t xml:space="preserve"> (</w:t>
            </w:r>
            <w:r w:rsidRPr="005A536F">
              <w:rPr>
                <w:rStyle w:val="field"/>
              </w:rPr>
              <w:t>10</w:t>
            </w:r>
            <w:r>
              <w:rPr>
                <w:rStyle w:val="field"/>
              </w:rPr>
              <w:t xml:space="preserve"> puntos)</w:t>
            </w:r>
          </w:p>
          <w:p w:rsidR="005F41EB" w:rsidRPr="00652DEA" w:rsidRDefault="005F41EB" w:rsidP="005F41EB">
            <w:pPr>
              <w:pStyle w:val="asodeco"/>
              <w:rPr>
                <w:rStyle w:val="field"/>
                <w:b/>
              </w:rPr>
            </w:pPr>
            <w:r w:rsidRPr="00652DEA">
              <w:rPr>
                <w:rStyle w:val="field"/>
              </w:rPr>
              <w:t>IG.13.1</w:t>
            </w:r>
            <w:r w:rsidRPr="00652DEA">
              <w:rPr>
                <w:rStyle w:val="field"/>
                <w:bCs/>
              </w:rPr>
              <w:tab/>
              <w:t>Cualquier otra necesidad detectada en el proceso participativo de la EDL y que no haya sido reflejada anteriormente. (*) (Excluyente</w:t>
            </w:r>
            <w:r w:rsidRPr="00652DEA">
              <w:rPr>
                <w:rStyle w:val="field"/>
              </w:rPr>
              <w:t>) (10 puntos)</w:t>
            </w:r>
          </w:p>
          <w:p w:rsidR="005F41EB" w:rsidRDefault="005F41EB" w:rsidP="005F41EB">
            <w:pPr>
              <w:pStyle w:val="asodeco"/>
              <w:rPr>
                <w:rStyle w:val="field"/>
                <w:b/>
              </w:rPr>
            </w:pPr>
            <w:r>
              <w:rPr>
                <w:rStyle w:val="field"/>
              </w:rPr>
              <w:t>Criterio carácter no productivo</w:t>
            </w:r>
          </w:p>
          <w:p w:rsidR="005F41EB" w:rsidRPr="005A536F" w:rsidRDefault="005F41EB" w:rsidP="005F41EB">
            <w:pPr>
              <w:pStyle w:val="asodeco"/>
              <w:rPr>
                <w:rStyle w:val="field"/>
                <w:bCs/>
              </w:rPr>
            </w:pPr>
            <w:r w:rsidRPr="00772400">
              <w:rPr>
                <w:rStyle w:val="field"/>
              </w:rPr>
              <w:t>IG.2Implicación de la entidad promotora con la igualdad de género(10 puntos)</w:t>
            </w:r>
          </w:p>
          <w:p w:rsidR="005F41EB" w:rsidRPr="005A536F" w:rsidRDefault="005F41EB" w:rsidP="005F41EB">
            <w:pPr>
              <w:pStyle w:val="asodeco"/>
              <w:rPr>
                <w:rStyle w:val="field"/>
                <w:bCs/>
              </w:rPr>
            </w:pPr>
            <w:r w:rsidRPr="00772400">
              <w:rPr>
                <w:rStyle w:val="field"/>
              </w:rPr>
              <w:t>IG 2.1</w:t>
            </w:r>
            <w:r w:rsidRPr="005A536F">
              <w:rPr>
                <w:rStyle w:val="field"/>
                <w:bCs/>
              </w:rPr>
              <w:t>La entidad cuenta con un distintivo oficial de igualdad (Excluyente)</w:t>
            </w:r>
            <w:r w:rsidRPr="00772400">
              <w:rPr>
                <w:rStyle w:val="field"/>
              </w:rPr>
              <w:t>(10 puntos)</w:t>
            </w:r>
          </w:p>
          <w:p w:rsidR="005F41EB" w:rsidRPr="005A536F" w:rsidRDefault="005F41EB" w:rsidP="005F41EB">
            <w:pPr>
              <w:pStyle w:val="asodeco"/>
              <w:rPr>
                <w:rStyle w:val="field"/>
                <w:bCs/>
              </w:rPr>
            </w:pPr>
            <w:r w:rsidRPr="00772400">
              <w:rPr>
                <w:rStyle w:val="field"/>
              </w:rPr>
              <w:t>IG 2.2</w:t>
            </w:r>
            <w:r w:rsidRPr="005A536F">
              <w:rPr>
                <w:rStyle w:val="field"/>
                <w:bCs/>
              </w:rPr>
              <w:t>La entidad solicitante cuenta con un Plan de Igualdad cuando no está obligada por ley (Excluyente)</w:t>
            </w:r>
            <w:r w:rsidRPr="00772400">
              <w:rPr>
                <w:rStyle w:val="field"/>
              </w:rPr>
              <w:t>(10 puntos)</w:t>
            </w:r>
          </w:p>
          <w:p w:rsidR="005F41EB" w:rsidRPr="005A536F" w:rsidRDefault="005F41EB" w:rsidP="005F41EB">
            <w:pPr>
              <w:pStyle w:val="asodeco"/>
              <w:rPr>
                <w:rStyle w:val="field"/>
                <w:bCs/>
              </w:rPr>
            </w:pPr>
            <w:r w:rsidRPr="00772400">
              <w:rPr>
                <w:rStyle w:val="field"/>
              </w:rPr>
              <w:t>IG 2.4</w:t>
            </w:r>
            <w:r w:rsidRPr="005A536F">
              <w:rPr>
                <w:rStyle w:val="field"/>
                <w:bCs/>
              </w:rPr>
              <w:t>La entidad cuenta con medidas de igualdad de especial relevancia en el ámbito laboral (Excluyente)</w:t>
            </w:r>
            <w:r w:rsidRPr="00772400">
              <w:rPr>
                <w:rStyle w:val="field"/>
              </w:rPr>
              <w:t>(10 puntos)</w:t>
            </w:r>
          </w:p>
          <w:p w:rsidR="005F41EB" w:rsidRPr="005A536F" w:rsidRDefault="005F41EB" w:rsidP="005F41EB">
            <w:pPr>
              <w:pStyle w:val="asodeco"/>
              <w:rPr>
                <w:rStyle w:val="field"/>
                <w:bCs/>
              </w:rPr>
            </w:pPr>
            <w:r w:rsidRPr="00772400">
              <w:rPr>
                <w:rStyle w:val="field"/>
              </w:rPr>
              <w:t>IG.6Sensibilización en igualdad de género(10 puntos)</w:t>
            </w:r>
          </w:p>
          <w:p w:rsidR="005F41EB" w:rsidRPr="005A536F" w:rsidRDefault="005F41EB" w:rsidP="005F41EB">
            <w:pPr>
              <w:pStyle w:val="asodeco"/>
              <w:rPr>
                <w:rStyle w:val="field"/>
                <w:bCs/>
              </w:rPr>
            </w:pPr>
            <w:r w:rsidRPr="00772400">
              <w:rPr>
                <w:rStyle w:val="field"/>
              </w:rPr>
              <w:t>IG.6.1</w:t>
            </w:r>
            <w:r w:rsidRPr="005A536F">
              <w:rPr>
                <w:rStyle w:val="field"/>
                <w:bCs/>
              </w:rPr>
              <w:t>Edición y difusión de material divulgativo en materia de igualdad género (Excluyente)</w:t>
            </w:r>
            <w:r w:rsidRPr="00772400">
              <w:rPr>
                <w:rStyle w:val="field"/>
              </w:rPr>
              <w:t>(10 puntos)</w:t>
            </w:r>
          </w:p>
          <w:p w:rsidR="005F41EB" w:rsidRPr="005A536F" w:rsidRDefault="005F41EB" w:rsidP="005F41EB">
            <w:pPr>
              <w:pStyle w:val="asodeco"/>
              <w:rPr>
                <w:rStyle w:val="field"/>
                <w:bCs/>
              </w:rPr>
            </w:pPr>
            <w:r w:rsidRPr="00772400">
              <w:rPr>
                <w:rStyle w:val="field"/>
              </w:rPr>
              <w:t>IG.7Visibilización y ampliación del conocimiento sobre la situación /posición y la contribución de las mujeres al desarrollo rural</w:t>
            </w:r>
            <w:r w:rsidRPr="005A536F">
              <w:rPr>
                <w:rStyle w:val="field"/>
                <w:bCs/>
              </w:rPr>
              <w:tab/>
            </w:r>
            <w:r w:rsidRPr="00772400">
              <w:rPr>
                <w:rStyle w:val="field"/>
              </w:rPr>
              <w:t>(10 puntos)</w:t>
            </w:r>
          </w:p>
          <w:p w:rsidR="005F41EB" w:rsidRPr="005A536F" w:rsidRDefault="005F41EB" w:rsidP="005F41EB">
            <w:pPr>
              <w:pStyle w:val="asodeco"/>
              <w:rPr>
                <w:rStyle w:val="field"/>
                <w:bCs/>
              </w:rPr>
            </w:pPr>
            <w:r w:rsidRPr="00772400">
              <w:rPr>
                <w:rStyle w:val="field"/>
              </w:rPr>
              <w:t>IG.7.1</w:t>
            </w:r>
            <w:r w:rsidRPr="005A536F">
              <w:rPr>
                <w:rStyle w:val="field"/>
                <w:bCs/>
              </w:rPr>
              <w:t>Realización de encuestas, estudios, jornadas, seminarios o webinar para detectar las necesidades y demandas de las mujeres rurales. (Excluyente)</w:t>
            </w:r>
            <w:r w:rsidRPr="00772400">
              <w:rPr>
                <w:rStyle w:val="field"/>
              </w:rPr>
              <w:t>(10 puntos)</w:t>
            </w:r>
          </w:p>
          <w:p w:rsidR="005F41EB" w:rsidRPr="005F41EB" w:rsidRDefault="005F41EB" w:rsidP="005F41EB">
            <w:pPr>
              <w:pStyle w:val="asodeco"/>
            </w:pPr>
            <w:r w:rsidRPr="00772400">
              <w:rPr>
                <w:rStyle w:val="field"/>
              </w:rPr>
              <w:t>IG.7.2</w:t>
            </w:r>
            <w:r w:rsidRPr="005A536F">
              <w:rPr>
                <w:rStyle w:val="field"/>
                <w:bCs/>
              </w:rPr>
              <w:t>Actuaciones encaminadas a mostrar la aportación de las mujeres al desarrollo rural, con visibilización mediante la asignación de nombre de mujeres a calles, instalaciones, premios o rutas. (Excluyente)</w:t>
            </w:r>
            <w:r w:rsidRPr="00772400">
              <w:rPr>
                <w:rStyle w:val="field"/>
              </w:rPr>
              <w:t>(10 puntos)</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LÍNEA DE AYUDAS N.º 2. DIVERSIFICACIÓN DE LA ECONOMÍA RURAL</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SITUACIÓN DE PARTIDA</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5F41EB" w:rsidRPr="00277D84" w:rsidRDefault="005F41EB" w:rsidP="0034781E">
            <w:pPr>
              <w:pStyle w:val="asodeco"/>
              <w:numPr>
                <w:ilvl w:val="0"/>
                <w:numId w:val="23"/>
              </w:numPr>
            </w:pPr>
            <w:r w:rsidRPr="00ED15B0">
              <w:rPr>
                <w:rFonts w:cstheme="minorBidi"/>
                <w:kern w:val="2"/>
                <w:szCs w:val="22"/>
                <w:lang w:eastAsia="en-US" w:bidi="ar-SA"/>
              </w:rPr>
              <w:t>Se produce una clara dependencia del sector agropecuario</w:t>
            </w:r>
            <w:r w:rsidRPr="00FA0939">
              <w:t>, dos tercios de los contratos registrados son del sector agrario y casi el 30 % al sector servicios, el 10% restante se divide entre la construcción (6%) y la industria que no llega al 5%.</w:t>
            </w:r>
            <w:r>
              <w:t xml:space="preserve"> Excepto servicios, la contratación tiene una marcada </w:t>
            </w:r>
            <w:r w:rsidRPr="00277D84">
              <w:t>masculinización.</w:t>
            </w:r>
          </w:p>
          <w:p w:rsidR="005F41EB" w:rsidRDefault="005F41EB" w:rsidP="0034781E">
            <w:pPr>
              <w:pStyle w:val="asodeco"/>
              <w:numPr>
                <w:ilvl w:val="0"/>
                <w:numId w:val="23"/>
              </w:numPr>
            </w:pPr>
            <w:r w:rsidRPr="00277D84">
              <w:t>El desempleo afecta con mayor intensidad a las mujeres, teniendo además en cuenta que la población activa masculina es mayor que la femenina.</w:t>
            </w:r>
          </w:p>
          <w:p w:rsidR="005F41EB" w:rsidRDefault="005F41EB" w:rsidP="0034781E">
            <w:pPr>
              <w:pStyle w:val="asodeco"/>
              <w:numPr>
                <w:ilvl w:val="0"/>
                <w:numId w:val="23"/>
              </w:numPr>
            </w:pPr>
            <w:r>
              <w:t>P</w:t>
            </w:r>
            <w:r w:rsidRPr="00264F36">
              <w:t>rogresivo reforzamiento del paro femenino en los estratos más jóvenes de población y entre las personas en edad activa y fértil, de manera que es mayor la proporción de paradas que de parados entre las personas más jóvenes y entre quienes tienen edades comprendidas entre los 24 y los 35 años.</w:t>
            </w:r>
          </w:p>
          <w:p w:rsidR="005F41EB" w:rsidRDefault="005F41EB" w:rsidP="0034781E">
            <w:pPr>
              <w:pStyle w:val="asodeco"/>
              <w:numPr>
                <w:ilvl w:val="0"/>
                <w:numId w:val="23"/>
              </w:numPr>
            </w:pPr>
            <w:r>
              <w:t>L</w:t>
            </w:r>
            <w:r w:rsidRPr="006C280A">
              <w:t>a mujer tiene mayores problemas que el hombre para acceder a un empleo, porque la Comarca muestra una estructura productiva tradicional muy dependiente de actividades “masculinizadas” como son la construcción, el olivo y la ganadería</w:t>
            </w:r>
            <w:r>
              <w:t>.</w:t>
            </w:r>
          </w:p>
          <w:p w:rsidR="005F41EB" w:rsidRDefault="005F41EB" w:rsidP="0034781E">
            <w:pPr>
              <w:pStyle w:val="asodeco"/>
              <w:numPr>
                <w:ilvl w:val="0"/>
                <w:numId w:val="23"/>
              </w:numPr>
            </w:pPr>
            <w:r>
              <w:t>L</w:t>
            </w:r>
            <w:r w:rsidRPr="006C280A">
              <w:t>a mayoría de las actividades agrarias, industriales y de servicios son desempeñadas tradicionalmente por hombres</w:t>
            </w:r>
            <w:r>
              <w:t>, el empleo femenino se vincula al comercio minorista, los servicios y el trabajo temporal en la recogida de aceituna.</w:t>
            </w:r>
          </w:p>
          <w:p w:rsidR="005F41EB" w:rsidRDefault="005F41EB" w:rsidP="0034781E">
            <w:pPr>
              <w:pStyle w:val="asodeco"/>
              <w:numPr>
                <w:ilvl w:val="0"/>
                <w:numId w:val="23"/>
              </w:numPr>
            </w:pPr>
            <w:r w:rsidRPr="00973213">
              <w:t>La mujer tiene muchas dificultades para encontrar trabajo en la comarca, y cuando lo encuentra es un trabajo temporal y de baja calidad.</w:t>
            </w:r>
          </w:p>
          <w:p w:rsidR="005F41EB" w:rsidRPr="00A41E8F" w:rsidRDefault="005F41EB" w:rsidP="0034781E">
            <w:pPr>
              <w:pStyle w:val="asodeco"/>
              <w:numPr>
                <w:ilvl w:val="0"/>
                <w:numId w:val="23"/>
              </w:numPr>
            </w:pPr>
            <w:r>
              <w:t>H</w:t>
            </w:r>
            <w:r w:rsidRPr="00C773AA">
              <w:t xml:space="preserve">ay pocas mujeres </w:t>
            </w:r>
            <w:r>
              <w:t>e</w:t>
            </w:r>
            <w:r w:rsidRPr="00973213">
              <w:t>mprendedoras</w:t>
            </w:r>
            <w:r>
              <w:t>.</w:t>
            </w:r>
          </w:p>
          <w:p w:rsidR="005F41EB" w:rsidRDefault="005F41EB" w:rsidP="0034781E">
            <w:pPr>
              <w:pStyle w:val="asodeco"/>
              <w:numPr>
                <w:ilvl w:val="0"/>
                <w:numId w:val="23"/>
              </w:numPr>
            </w:pPr>
            <w:r>
              <w:t>La r</w:t>
            </w:r>
            <w:r w:rsidRPr="00B31D1F">
              <w:t xml:space="preserve">eproducción </w:t>
            </w:r>
            <w:r>
              <w:t xml:space="preserve">de estereotipos y </w:t>
            </w:r>
            <w:r w:rsidRPr="00B31D1F">
              <w:t>roles de género genera desigualdad en relación a las tareas de cuidados</w:t>
            </w:r>
            <w:r>
              <w:t xml:space="preserve"> y dificulta la incorporación laboral de las mujeres en igualdad de condiciones</w:t>
            </w:r>
            <w:r w:rsidRPr="00B31D1F">
              <w:t>.</w:t>
            </w:r>
          </w:p>
          <w:p w:rsidR="005F41EB" w:rsidRDefault="005F41EB" w:rsidP="005F41EB">
            <w:pPr>
              <w:pStyle w:val="Standard"/>
              <w:widowControl w:val="0"/>
              <w:spacing w:before="57" w:after="57"/>
              <w:rPr>
                <w:rFonts w:ascii="Source Sans Pro" w:eastAsia="Times New Roman" w:hAnsi="Source Sans Pro" w:cs="Calibri"/>
                <w:b/>
                <w:bCs/>
                <w:color w:val="000000"/>
                <w:sz w:val="21"/>
                <w:szCs w:val="21"/>
                <w:lang w:eastAsia="es-ES"/>
              </w:rPr>
            </w:pP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MEJORAS O CAMBIOS QUE SE PRETENDEN ALCANZAR</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5F41EB" w:rsidRDefault="005F41EB" w:rsidP="005F41EB">
            <w:r w:rsidRPr="00397368">
              <w:t xml:space="preserve">La </w:t>
            </w:r>
            <w:r>
              <w:t>Estrategia integra</w:t>
            </w:r>
            <w:r w:rsidRPr="00397368">
              <w:t xml:space="preserve"> la perspectiva de género de manera transversal en todos los ámbitos, como manera de fomentar la igualdad de oportunidades, y reducir las brechas entre mujeres y hombres, aprovechando la oportunidad de transformación social que </w:t>
            </w:r>
            <w:r>
              <w:t>ofrece</w:t>
            </w:r>
            <w:r w:rsidRPr="00397368">
              <w:t xml:space="preserve"> la ED</w:t>
            </w:r>
            <w:r>
              <w:t>L</w:t>
            </w:r>
            <w:r w:rsidRPr="00397368">
              <w:t>L</w:t>
            </w:r>
            <w:r>
              <w:t>. Los resultados esperados a través del apoyo a la diversificación de la economía rural son los que se derivan del cumplimiento de los objetivos, en respuesta a las necesidades detectadas:</w:t>
            </w:r>
          </w:p>
          <w:p w:rsidR="005F41EB" w:rsidRPr="007B1384" w:rsidRDefault="005F41EB" w:rsidP="0034781E">
            <w:pPr>
              <w:pStyle w:val="Prrafodelista"/>
              <w:widowControl/>
              <w:numPr>
                <w:ilvl w:val="0"/>
                <w:numId w:val="6"/>
              </w:numPr>
              <w:tabs>
                <w:tab w:val="left" w:pos="0"/>
              </w:tabs>
              <w:contextualSpacing w:val="0"/>
              <w:rPr>
                <w:szCs w:val="21"/>
              </w:rPr>
            </w:pPr>
            <w:r w:rsidRPr="007B1384">
              <w:rPr>
                <w:szCs w:val="21"/>
              </w:rPr>
              <w:t>Incrementar el emprendimiento de las mujeres en los sectores del turismo y servicios</w:t>
            </w:r>
          </w:p>
          <w:p w:rsidR="005F41EB" w:rsidRDefault="005F41EB" w:rsidP="0034781E">
            <w:pPr>
              <w:pStyle w:val="Prrafodelista"/>
              <w:widowControl/>
              <w:numPr>
                <w:ilvl w:val="0"/>
                <w:numId w:val="6"/>
              </w:numPr>
              <w:tabs>
                <w:tab w:val="left" w:pos="0"/>
              </w:tabs>
              <w:contextualSpacing w:val="0"/>
              <w:rPr>
                <w:szCs w:val="21"/>
              </w:rPr>
            </w:pPr>
            <w:r w:rsidRPr="007B1384">
              <w:rPr>
                <w:szCs w:val="21"/>
              </w:rPr>
              <w:t xml:space="preserve">Favorecer el acceso de la mujer a sectores muy masculinizados como </w:t>
            </w:r>
            <w:r>
              <w:rPr>
                <w:szCs w:val="21"/>
              </w:rPr>
              <w:t>industria y construcción</w:t>
            </w:r>
          </w:p>
          <w:p w:rsidR="005F41EB" w:rsidRDefault="005F41EB" w:rsidP="0034781E">
            <w:pPr>
              <w:pStyle w:val="Prrafodelista"/>
              <w:widowControl/>
              <w:numPr>
                <w:ilvl w:val="0"/>
                <w:numId w:val="6"/>
              </w:numPr>
              <w:tabs>
                <w:tab w:val="left" w:pos="0"/>
              </w:tabs>
              <w:contextualSpacing w:val="0"/>
              <w:rPr>
                <w:rStyle w:val="plantilla-componente-parrafo"/>
                <w:szCs w:val="21"/>
              </w:rPr>
            </w:pPr>
            <w:r>
              <w:rPr>
                <w:rStyle w:val="plantilla-componente-parrafo"/>
                <w:szCs w:val="21"/>
              </w:rPr>
              <w:t>S</w:t>
            </w:r>
            <w:r w:rsidRPr="00FB72B1">
              <w:rPr>
                <w:rStyle w:val="plantilla-componente-parrafo"/>
                <w:szCs w:val="21"/>
              </w:rPr>
              <w:t>ensibilización en igualdad para hombres y mujeres</w:t>
            </w:r>
          </w:p>
          <w:p w:rsidR="005F41EB" w:rsidRDefault="005F41EB" w:rsidP="005F41EB">
            <w:pPr>
              <w:pStyle w:val="Standard"/>
              <w:widowControl w:val="0"/>
              <w:spacing w:before="57" w:after="57"/>
              <w:rPr>
                <w:rFonts w:ascii="Source Sans Pro" w:eastAsia="Times New Roman" w:hAnsi="Source Sans Pro" w:cs="Calibri"/>
                <w:b/>
                <w:bCs/>
                <w:color w:val="000000"/>
                <w:sz w:val="21"/>
                <w:szCs w:val="21"/>
                <w:lang w:eastAsia="es-ES"/>
              </w:rPr>
            </w:pP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5F41EB" w:rsidRDefault="005F41EB" w:rsidP="005F41EB">
            <w:pPr>
              <w:widowControl/>
            </w:pPr>
            <w:r>
              <w:t>Nuestro Plan de Acción se encuentra impregnado de la perspectiva de género, desde su diseño se ha tenido en consideración ésta. Todos aquellos proyectos incluidos en el plan de acción tendrán repercusión sobre la igualdad de oportunidades entre mujeres y hombres.</w:t>
            </w:r>
          </w:p>
          <w:p w:rsidR="005F41EB" w:rsidRPr="00504E66" w:rsidRDefault="005F41EB" w:rsidP="005F41EB">
            <w:pPr>
              <w:widowControl/>
            </w:pPr>
            <w:r>
              <w:t>En el Plan de Acción se recoge la tipología de operaciones que se pretenden implantar a través de la EDL; se pretende que las operaciones propuestas minoren las diferencias y las desigualdades detectadas en el diagnóstico a través de la diversificación de las actividades económicas, y se construyan las bases para desarrollar y consolidar la igualdad de oportunidades:</w:t>
            </w:r>
          </w:p>
          <w:p w:rsidR="005F41EB" w:rsidRPr="00145D6C" w:rsidRDefault="005F41EB" w:rsidP="0034781E">
            <w:pPr>
              <w:pStyle w:val="DefaultLatinaSourceSansPro"/>
              <w:numPr>
                <w:ilvl w:val="0"/>
                <w:numId w:val="6"/>
              </w:numPr>
              <w:tabs>
                <w:tab w:val="left" w:pos="0"/>
              </w:tabs>
              <w:spacing w:before="57" w:after="57"/>
              <w:ind w:left="714" w:hanging="357"/>
              <w:jc w:val="both"/>
              <w:outlineLvl w:val="9"/>
              <w:rPr>
                <w:rFonts w:ascii="Source Sans Pro" w:hAnsi="Source Sans Pro"/>
                <w:i w:val="0"/>
                <w:sz w:val="21"/>
                <w:szCs w:val="21"/>
              </w:rPr>
            </w:pPr>
            <w:r>
              <w:rPr>
                <w:rFonts w:ascii="Source Sans Pro" w:hAnsi="Source Sans Pro"/>
                <w:i w:val="0"/>
                <w:sz w:val="21"/>
                <w:szCs w:val="21"/>
              </w:rPr>
              <w:t>P</w:t>
            </w:r>
            <w:r w:rsidRPr="00145D6C">
              <w:rPr>
                <w:rFonts w:ascii="Source Sans Pro" w:hAnsi="Source Sans Pro"/>
                <w:i w:val="0"/>
                <w:sz w:val="21"/>
                <w:szCs w:val="21"/>
              </w:rPr>
              <w:t xml:space="preserve">uesta en marcha, modernización y mejora de la competitividad de empresas </w:t>
            </w:r>
          </w:p>
          <w:p w:rsidR="005F41EB" w:rsidRPr="00145D6C" w:rsidRDefault="005F41EB" w:rsidP="0034781E">
            <w:pPr>
              <w:pStyle w:val="DefaultLatinaSourceSansPro"/>
              <w:numPr>
                <w:ilvl w:val="0"/>
                <w:numId w:val="6"/>
              </w:numPr>
              <w:tabs>
                <w:tab w:val="left" w:pos="0"/>
              </w:tabs>
              <w:spacing w:before="57" w:after="57"/>
              <w:ind w:left="714" w:hanging="357"/>
              <w:jc w:val="both"/>
              <w:outlineLvl w:val="9"/>
              <w:rPr>
                <w:rFonts w:ascii="Source Sans Pro" w:hAnsi="Source Sans Pro"/>
                <w:i w:val="0"/>
                <w:sz w:val="21"/>
                <w:szCs w:val="21"/>
              </w:rPr>
            </w:pPr>
            <w:r>
              <w:rPr>
                <w:rFonts w:ascii="Source Sans Pro" w:hAnsi="Source Sans Pro"/>
                <w:i w:val="0"/>
                <w:sz w:val="21"/>
                <w:szCs w:val="21"/>
              </w:rPr>
              <w:t>P</w:t>
            </w:r>
            <w:r w:rsidRPr="00145D6C">
              <w:rPr>
                <w:rFonts w:ascii="Source Sans Pro" w:hAnsi="Source Sans Pro"/>
                <w:i w:val="0"/>
                <w:sz w:val="21"/>
                <w:szCs w:val="21"/>
              </w:rPr>
              <w:t>uesta en marcha y desarrollo de nuevas actividades económicas a través de la ejecución de un plan empresarial</w:t>
            </w:r>
          </w:p>
          <w:p w:rsidR="005F41EB" w:rsidRPr="00504E66" w:rsidRDefault="005F41EB" w:rsidP="0034781E">
            <w:pPr>
              <w:pStyle w:val="DefaultLatinaSourceSansPro"/>
              <w:numPr>
                <w:ilvl w:val="0"/>
                <w:numId w:val="6"/>
              </w:numPr>
              <w:tabs>
                <w:tab w:val="left" w:pos="0"/>
              </w:tabs>
              <w:spacing w:before="57" w:after="57"/>
              <w:ind w:left="714" w:hanging="357"/>
              <w:jc w:val="both"/>
              <w:outlineLvl w:val="9"/>
              <w:rPr>
                <w:rFonts w:ascii="Source Sans Pro" w:hAnsi="Source Sans Pro"/>
                <w:iCs w:val="0"/>
                <w:sz w:val="21"/>
                <w:szCs w:val="21"/>
              </w:rPr>
            </w:pPr>
            <w:r w:rsidRPr="00504E66">
              <w:rPr>
                <w:rFonts w:ascii="Source Sans Pro" w:hAnsi="Source Sans Pro"/>
                <w:iCs w:val="0"/>
                <w:sz w:val="21"/>
                <w:szCs w:val="21"/>
              </w:rPr>
              <w:t>Impulso al sector de servicios sociosanitarios “Cuidados a personas dependientes”.</w:t>
            </w:r>
          </w:p>
          <w:p w:rsidR="005F41EB" w:rsidRPr="00504E66" w:rsidRDefault="005F41EB" w:rsidP="0034781E">
            <w:pPr>
              <w:pStyle w:val="DefaultLatinaSourceSansPro"/>
              <w:numPr>
                <w:ilvl w:val="0"/>
                <w:numId w:val="6"/>
              </w:numPr>
              <w:tabs>
                <w:tab w:val="left" w:pos="0"/>
              </w:tabs>
              <w:spacing w:before="57" w:after="57"/>
              <w:jc w:val="both"/>
              <w:outlineLvl w:val="9"/>
              <w:rPr>
                <w:rFonts w:ascii="Source Sans Pro" w:hAnsi="Source Sans Pro"/>
                <w:iCs w:val="0"/>
                <w:sz w:val="21"/>
                <w:szCs w:val="21"/>
              </w:rPr>
            </w:pPr>
            <w:r w:rsidRPr="00504E66">
              <w:rPr>
                <w:rFonts w:ascii="Source Sans Pro" w:hAnsi="Source Sans Pro"/>
                <w:iCs w:val="0"/>
                <w:sz w:val="21"/>
                <w:szCs w:val="21"/>
              </w:rPr>
              <w:t>Creación de oportunidades de empleo en los nuevos nichos que se pueden generar a partir de la explotación de recursos endógenos ocioso</w:t>
            </w:r>
            <w:r>
              <w:rPr>
                <w:rFonts w:ascii="Source Sans Pro" w:hAnsi="Source Sans Pro"/>
                <w:iCs w:val="0"/>
                <w:sz w:val="21"/>
                <w:szCs w:val="21"/>
              </w:rPr>
              <w:t>s</w:t>
            </w:r>
            <w:r w:rsidRPr="00504E66">
              <w:rPr>
                <w:rFonts w:ascii="Source Sans Pro" w:hAnsi="Source Sans Pro"/>
                <w:iCs w:val="0"/>
                <w:sz w:val="21"/>
                <w:szCs w:val="21"/>
              </w:rPr>
              <w:t xml:space="preserve"> (Economía Verde, Economía social,)</w:t>
            </w:r>
          </w:p>
          <w:p w:rsidR="005F41EB" w:rsidRDefault="005F41EB" w:rsidP="005F41EB">
            <w:pPr>
              <w:pStyle w:val="Prrafodelista"/>
              <w:ind w:left="0"/>
              <w:contextualSpacing w:val="0"/>
            </w:pPr>
            <w:r>
              <w:t>En la medida que sea posible se desagregarán los datos por sexo.</w:t>
            </w:r>
          </w:p>
          <w:p w:rsidR="005F41EB" w:rsidRDefault="005F41EB" w:rsidP="005F41EB">
            <w:pPr>
              <w:pStyle w:val="Prrafodelista"/>
              <w:ind w:left="0"/>
              <w:contextualSpacing w:val="0"/>
              <w:rPr>
                <w:b/>
                <w:bCs/>
              </w:rPr>
            </w:pPr>
            <w:r w:rsidRPr="00385BB7">
              <w:rPr>
                <w:b/>
                <w:bCs/>
              </w:rPr>
              <w:t>Criterios y subcriterios</w:t>
            </w:r>
          </w:p>
          <w:p w:rsidR="005F41EB" w:rsidRDefault="005F41EB" w:rsidP="005F41EB">
            <w:pPr>
              <w:pStyle w:val="Prrafodelista"/>
              <w:ind w:left="0"/>
              <w:contextualSpacing w:val="0"/>
            </w:pPr>
            <w:r>
              <w:t>Con el objeto de introducir acciones positivas en favor de las mujeres en la Tabla de baremación de proyectos, se incluirán criterios que discriminen positivamente a las mujeres</w:t>
            </w:r>
            <w:r w:rsidRPr="000D2848">
              <w:t>,</w:t>
            </w:r>
            <w:r>
              <w:t xml:space="preserve"> pues entendemos que puede contribuir, de manera muy eficaz, a reducir las desigualdades detectadas (definir y confirmar con cliente)</w:t>
            </w:r>
          </w:p>
          <w:p w:rsidR="005F41EB" w:rsidRDefault="005F41EB" w:rsidP="005F41EB">
            <w:pPr>
              <w:pStyle w:val="asodeco"/>
              <w:rPr>
                <w:rStyle w:val="field"/>
                <w:b/>
              </w:rPr>
            </w:pPr>
            <w:r>
              <w:rPr>
                <w:rStyle w:val="field"/>
              </w:rPr>
              <w:t>Criterio carácter productivo</w:t>
            </w:r>
          </w:p>
          <w:p w:rsidR="005F41EB" w:rsidRPr="00772400" w:rsidRDefault="005F41EB" w:rsidP="005F41EB">
            <w:pPr>
              <w:pStyle w:val="asodeco"/>
              <w:rPr>
                <w:rStyle w:val="field"/>
                <w:bCs/>
              </w:rPr>
            </w:pPr>
            <w:r w:rsidRPr="00772400">
              <w:rPr>
                <w:rStyle w:val="field"/>
              </w:rPr>
              <w:t>IG.1Tipología de la entidad promotora (excepto Ayuntamientos y entes públicos)(5 puntos)</w:t>
            </w:r>
          </w:p>
          <w:p w:rsidR="005F41EB" w:rsidRPr="00772400" w:rsidRDefault="005F41EB" w:rsidP="005F41EB">
            <w:pPr>
              <w:pStyle w:val="asodeco"/>
              <w:rPr>
                <w:rStyle w:val="field"/>
                <w:bCs/>
              </w:rPr>
            </w:pPr>
            <w:r w:rsidRPr="00772400">
              <w:rPr>
                <w:rStyle w:val="field"/>
              </w:rPr>
              <w:t>IG 1.1</w:t>
            </w:r>
            <w:r w:rsidRPr="00772400">
              <w:rPr>
                <w:rStyle w:val="field"/>
                <w:bCs/>
              </w:rPr>
              <w:t>Promotora persona física mujer (Excluyente)</w:t>
            </w:r>
            <w:r w:rsidRPr="00772400">
              <w:rPr>
                <w:rStyle w:val="field"/>
              </w:rPr>
              <w:t>(5 puntos)</w:t>
            </w:r>
          </w:p>
          <w:p w:rsidR="005F41EB" w:rsidRPr="00772400" w:rsidRDefault="005F41EB" w:rsidP="005F41EB">
            <w:pPr>
              <w:pStyle w:val="asodeco"/>
              <w:rPr>
                <w:rStyle w:val="field"/>
                <w:bCs/>
              </w:rPr>
            </w:pPr>
            <w:r w:rsidRPr="00772400">
              <w:rPr>
                <w:rStyle w:val="field"/>
              </w:rPr>
              <w:t>IG 1.2</w:t>
            </w:r>
            <w:r w:rsidRPr="00772400">
              <w:rPr>
                <w:rStyle w:val="field"/>
                <w:bCs/>
              </w:rPr>
              <w:t>Promotora empresa /persona jurídica en el que las mujeres tengan el 51% de los derechos de voto (Excluyente)</w:t>
            </w:r>
            <w:r w:rsidRPr="00772400">
              <w:rPr>
                <w:rStyle w:val="field"/>
              </w:rPr>
              <w:t>(5 puntos)</w:t>
            </w:r>
          </w:p>
          <w:p w:rsidR="005F41EB" w:rsidRPr="00772400" w:rsidRDefault="005F41EB" w:rsidP="005F41EB">
            <w:pPr>
              <w:pStyle w:val="asodeco"/>
              <w:rPr>
                <w:rStyle w:val="field"/>
                <w:bCs/>
              </w:rPr>
            </w:pPr>
            <w:r w:rsidRPr="00772400">
              <w:rPr>
                <w:rStyle w:val="field"/>
              </w:rPr>
              <w:t>IG 1.3</w:t>
            </w:r>
            <w:r w:rsidRPr="00772400">
              <w:rPr>
                <w:rStyle w:val="field"/>
                <w:bCs/>
              </w:rPr>
              <w:t>Empresa coparticipada al 50% de los derechos de voto por una mujer (Excluyente)</w:t>
            </w:r>
            <w:r w:rsidRPr="00772400">
              <w:rPr>
                <w:rStyle w:val="field"/>
              </w:rPr>
              <w:t>(4 puntos)</w:t>
            </w:r>
          </w:p>
          <w:p w:rsidR="005F41EB" w:rsidRPr="00772400" w:rsidRDefault="005F41EB" w:rsidP="005F41EB">
            <w:pPr>
              <w:pStyle w:val="asodeco"/>
              <w:rPr>
                <w:rStyle w:val="field"/>
                <w:bCs/>
              </w:rPr>
            </w:pPr>
            <w:r w:rsidRPr="00772400">
              <w:rPr>
                <w:rStyle w:val="field"/>
              </w:rPr>
              <w:t>IG 1.4</w:t>
            </w:r>
            <w:r w:rsidRPr="00772400">
              <w:rPr>
                <w:rStyle w:val="field"/>
                <w:bCs/>
              </w:rPr>
              <w:t>Explotaciones agrarias de titularidad compartida (Excluyente)</w:t>
            </w:r>
            <w:r w:rsidRPr="00772400">
              <w:rPr>
                <w:rStyle w:val="field"/>
              </w:rPr>
              <w:t>(4 puntos)</w:t>
            </w:r>
          </w:p>
          <w:p w:rsidR="005F41EB" w:rsidRPr="00772400" w:rsidRDefault="005F41EB" w:rsidP="005F41EB">
            <w:pPr>
              <w:pStyle w:val="asodeco"/>
              <w:rPr>
                <w:rStyle w:val="field"/>
                <w:bCs/>
              </w:rPr>
            </w:pPr>
            <w:r w:rsidRPr="00772400">
              <w:rPr>
                <w:rStyle w:val="field"/>
              </w:rPr>
              <w:t>IG 1.5</w:t>
            </w:r>
            <w:r w:rsidRPr="00772400">
              <w:rPr>
                <w:rStyle w:val="field"/>
                <w:bCs/>
              </w:rPr>
              <w:t>Asociaciones y federaciones de mujeres (Excluyente)</w:t>
            </w:r>
            <w:r w:rsidRPr="00772400">
              <w:rPr>
                <w:rStyle w:val="field"/>
              </w:rPr>
              <w:t>(5 puntos)</w:t>
            </w:r>
          </w:p>
          <w:p w:rsidR="005F41EB" w:rsidRPr="00772400" w:rsidRDefault="005F41EB" w:rsidP="005F41EB">
            <w:pPr>
              <w:pStyle w:val="asodeco"/>
              <w:rPr>
                <w:rStyle w:val="field"/>
                <w:bCs/>
              </w:rPr>
            </w:pPr>
            <w:r w:rsidRPr="00772400">
              <w:rPr>
                <w:rStyle w:val="field"/>
              </w:rPr>
              <w:t>IG 1.6</w:t>
            </w:r>
            <w:r w:rsidRPr="00772400">
              <w:rPr>
                <w:rStyle w:val="field"/>
                <w:bCs/>
              </w:rPr>
              <w:t>Empresas de mujeres o dirigidas por mujeres en sectores “masculinizados” (Acumulable)</w:t>
            </w:r>
            <w:r w:rsidRPr="00772400">
              <w:rPr>
                <w:rStyle w:val="field"/>
              </w:rPr>
              <w:t>(1 puntos)</w:t>
            </w:r>
          </w:p>
          <w:p w:rsidR="005F41EB" w:rsidRPr="00772400" w:rsidRDefault="005F41EB" w:rsidP="005F41EB">
            <w:pPr>
              <w:pStyle w:val="asodeco"/>
              <w:rPr>
                <w:rStyle w:val="field"/>
                <w:bCs/>
              </w:rPr>
            </w:pPr>
            <w:r w:rsidRPr="00772400">
              <w:rPr>
                <w:rStyle w:val="field"/>
              </w:rPr>
              <w:t>IG 1.7</w:t>
            </w:r>
            <w:r w:rsidRPr="00772400">
              <w:rPr>
                <w:rStyle w:val="field"/>
                <w:bCs/>
              </w:rPr>
              <w:t>Empresa coparticipada al 50% por una mujer en sectores ”masculinizados” (Acumulable)</w:t>
            </w:r>
            <w:r w:rsidRPr="00772400">
              <w:rPr>
                <w:rStyle w:val="field"/>
              </w:rPr>
              <w:t>(1 puntos)</w:t>
            </w:r>
          </w:p>
          <w:p w:rsidR="005F41EB" w:rsidRDefault="005F41EB" w:rsidP="005F41EB">
            <w:pPr>
              <w:pStyle w:val="Standard"/>
              <w:widowControl w:val="0"/>
              <w:spacing w:before="57" w:after="57"/>
              <w:jc w:val="both"/>
              <w:rPr>
                <w:rFonts w:ascii="Source Sans Pro" w:eastAsia="Times New Roman" w:hAnsi="Source Sans Pro" w:cs="Calibri"/>
                <w:color w:val="000000"/>
                <w:sz w:val="21"/>
                <w:szCs w:val="21"/>
                <w:lang w:eastAsia="es-ES"/>
              </w:rPr>
            </w:pP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LÍNEA DE AYUDAS N.º 3. CONSERVACIÓN DEL MEDIO RURAL, MEJORA DE LA CALIDAD DE VIDA Y APOYO AL DESARROLLO SOCIAL Y SOSTENIBLE</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SITUACIÓN DE PARTIDA</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5F41EB" w:rsidRPr="0043308F" w:rsidRDefault="005F41EB" w:rsidP="0080529F">
            <w:pPr>
              <w:pStyle w:val="Prrafodelista"/>
              <w:numPr>
                <w:ilvl w:val="0"/>
                <w:numId w:val="30"/>
              </w:numPr>
            </w:pPr>
            <w:r w:rsidRPr="0043308F">
              <w:t xml:space="preserve">La situación sociodemográfica muestra las características de pérdida de población, envejecimiento y masculinización. Existe una sobrerrepresentación de población mayor de 65 años (con feminización del envejecimiento), y una infrarrepresentación de mujeres menores de 65 años, así como de población joven (menor de 15 años). Esta tendencia pone en peligro el relevo generacional y entraña </w:t>
            </w:r>
            <w:r w:rsidRPr="00277D84">
              <w:t>desafíos sociales y económicos para el territorio.</w:t>
            </w:r>
          </w:p>
          <w:p w:rsidR="005F41EB" w:rsidRPr="00D419F0" w:rsidRDefault="005F41EB" w:rsidP="0080529F">
            <w:pPr>
              <w:pStyle w:val="Prrafodelista"/>
              <w:numPr>
                <w:ilvl w:val="0"/>
                <w:numId w:val="30"/>
              </w:numPr>
              <w:rPr>
                <w:rFonts w:asciiTheme="minorHAnsi" w:hAnsiTheme="minorHAnsi"/>
                <w:szCs w:val="21"/>
              </w:rPr>
            </w:pPr>
            <w:r w:rsidRPr="00277D84">
              <w:t>Persiste la feminización del trabajo doméstico y cuidado familiar, y los consiguientes problemas de conciliación que dificultan el acceso en igualdad de condiciones al mercado laboral</w:t>
            </w:r>
            <w:r w:rsidRPr="00D419F0">
              <w:rPr>
                <w:rFonts w:asciiTheme="minorHAnsi" w:hAnsiTheme="minorHAnsi"/>
                <w:szCs w:val="21"/>
              </w:rPr>
              <w:t>.</w:t>
            </w:r>
          </w:p>
          <w:p w:rsidR="005F41EB" w:rsidRPr="00277D84" w:rsidRDefault="005F41EB" w:rsidP="0080529F">
            <w:pPr>
              <w:pStyle w:val="Prrafodelista"/>
              <w:numPr>
                <w:ilvl w:val="0"/>
                <w:numId w:val="30"/>
              </w:numPr>
            </w:pPr>
            <w:r w:rsidRPr="00277D84">
              <w:t>Falta sensibilización y formación para acabar con la brecha de género, todavía existen profesiones mayoritariamente masculinas y profesiones mayoritariamente femeninas: la reproducción de estereotipos y roles de género dificulta la incorporación laboral de las mujeres en igualdad de condiciones.</w:t>
            </w:r>
          </w:p>
          <w:p w:rsidR="005F41EB" w:rsidRDefault="005F41EB" w:rsidP="0080529F">
            <w:pPr>
              <w:pStyle w:val="Prrafodelista"/>
              <w:numPr>
                <w:ilvl w:val="0"/>
                <w:numId w:val="30"/>
              </w:numPr>
            </w:pPr>
            <w:r w:rsidRPr="00277D84">
              <w:t>Está arraigado el asociacionismo de mujeres, con una participación muy activa en diferentes aspectos culturales (talleres de voluntariado, grupos de teatro, clubes de lectura, etc.).</w:t>
            </w:r>
          </w:p>
          <w:p w:rsidR="005F41EB" w:rsidRPr="00277D84" w:rsidRDefault="005F41EB" w:rsidP="0080529F">
            <w:pPr>
              <w:pStyle w:val="Prrafodelista"/>
              <w:numPr>
                <w:ilvl w:val="0"/>
                <w:numId w:val="30"/>
              </w:numPr>
            </w:pPr>
            <w:r w:rsidRPr="00277D84">
              <w:t>Se está produciendo una emigración selectiva de mujeres y personas jóvenes más cualificadas</w:t>
            </w:r>
            <w:r>
              <w:t>.</w:t>
            </w:r>
          </w:p>
          <w:p w:rsidR="005F41EB" w:rsidRDefault="005F41EB" w:rsidP="005F41EB">
            <w:pPr>
              <w:pStyle w:val="Standard"/>
              <w:widowControl w:val="0"/>
              <w:spacing w:before="57" w:after="57"/>
              <w:rPr>
                <w:rFonts w:ascii="Source Sans Pro" w:eastAsia="Times New Roman" w:hAnsi="Source Sans Pro" w:cs="Calibri"/>
                <w:b/>
                <w:bCs/>
                <w:color w:val="000000"/>
                <w:sz w:val="21"/>
                <w:szCs w:val="21"/>
                <w:lang w:eastAsia="es-ES"/>
              </w:rPr>
            </w:pP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MEJORAS O CAMBIOS QUE SE PRETENDEN ALCANZAR</w:t>
            </w:r>
          </w:p>
        </w:tc>
      </w:tr>
      <w:tr w:rsidR="005F41EB" w:rsidTr="008A776F">
        <w:trPr>
          <w:trHeight w:val="238"/>
        </w:trPr>
        <w:tc>
          <w:tcPr>
            <w:tcW w:w="9923" w:type="dxa"/>
            <w:tcBorders>
              <w:left w:val="single" w:sz="12" w:space="0" w:color="000000"/>
              <w:bottom w:val="single" w:sz="4" w:space="0" w:color="auto"/>
              <w:right w:val="single" w:sz="12" w:space="0" w:color="000000"/>
            </w:tcBorders>
            <w:shd w:val="clear" w:color="auto" w:fill="FFFFFF"/>
            <w:tcMar>
              <w:top w:w="0" w:type="dxa"/>
              <w:left w:w="70" w:type="dxa"/>
              <w:bottom w:w="0" w:type="dxa"/>
              <w:right w:w="70" w:type="dxa"/>
            </w:tcMar>
            <w:vAlign w:val="center"/>
          </w:tcPr>
          <w:p w:rsidR="005F41EB" w:rsidRPr="007A1F1E" w:rsidRDefault="005F41EB" w:rsidP="0034781E">
            <w:pPr>
              <w:pStyle w:val="DefaultLatinaSourceSansPro"/>
              <w:numPr>
                <w:ilvl w:val="0"/>
                <w:numId w:val="6"/>
              </w:numPr>
              <w:tabs>
                <w:tab w:val="left" w:pos="0"/>
              </w:tabs>
              <w:spacing w:before="57" w:after="57"/>
              <w:ind w:left="714" w:hanging="357"/>
              <w:jc w:val="both"/>
              <w:outlineLvl w:val="9"/>
              <w:rPr>
                <w:rFonts w:ascii="Source Sans Pro" w:hAnsi="Source Sans Pro"/>
                <w:i w:val="0"/>
                <w:sz w:val="21"/>
                <w:szCs w:val="21"/>
              </w:rPr>
            </w:pPr>
            <w:r w:rsidRPr="007A1F1E">
              <w:rPr>
                <w:rFonts w:ascii="Source Sans Pro" w:hAnsi="Source Sans Pro"/>
                <w:i w:val="0"/>
                <w:sz w:val="21"/>
                <w:szCs w:val="21"/>
              </w:rPr>
              <w:t>Aumentar la presencia de las mujeres en los puestos de responsabilidad en las empresas, las estructuras de gestión económicas y en la participación social y política.</w:t>
            </w:r>
          </w:p>
          <w:p w:rsidR="005F41EB" w:rsidRPr="007A1F1E" w:rsidRDefault="005F41EB" w:rsidP="0034781E">
            <w:pPr>
              <w:pStyle w:val="DefaultLatinaSourceSansPro"/>
              <w:numPr>
                <w:ilvl w:val="0"/>
                <w:numId w:val="6"/>
              </w:numPr>
              <w:tabs>
                <w:tab w:val="left" w:pos="0"/>
              </w:tabs>
              <w:spacing w:before="57" w:after="57"/>
              <w:ind w:left="714" w:hanging="357"/>
              <w:jc w:val="both"/>
              <w:outlineLvl w:val="9"/>
              <w:rPr>
                <w:rFonts w:ascii="Source Sans Pro" w:hAnsi="Source Sans Pro"/>
                <w:i w:val="0"/>
                <w:sz w:val="21"/>
                <w:szCs w:val="21"/>
              </w:rPr>
            </w:pPr>
            <w:r w:rsidRPr="007A1F1E">
              <w:rPr>
                <w:rFonts w:ascii="Source Sans Pro" w:hAnsi="Source Sans Pro"/>
                <w:i w:val="0"/>
                <w:sz w:val="21"/>
                <w:szCs w:val="21"/>
              </w:rPr>
              <w:t>Favorecer la conciliación familiar con más incorporación del hombre a las tareas domésticas y el incremento de servicios que ayuden a la conciliación.</w:t>
            </w:r>
          </w:p>
          <w:p w:rsidR="005F41EB" w:rsidRPr="007A1F1E" w:rsidRDefault="005F41EB" w:rsidP="0034781E">
            <w:pPr>
              <w:pStyle w:val="DefaultLatinaSourceSansPro"/>
              <w:numPr>
                <w:ilvl w:val="0"/>
                <w:numId w:val="6"/>
              </w:numPr>
              <w:tabs>
                <w:tab w:val="left" w:pos="0"/>
              </w:tabs>
              <w:spacing w:before="57" w:after="57"/>
              <w:ind w:left="714" w:hanging="357"/>
              <w:jc w:val="both"/>
              <w:outlineLvl w:val="9"/>
              <w:rPr>
                <w:rFonts w:ascii="Source Sans Pro" w:hAnsi="Source Sans Pro"/>
                <w:i w:val="0"/>
                <w:sz w:val="21"/>
                <w:szCs w:val="21"/>
              </w:rPr>
            </w:pPr>
            <w:r w:rsidRPr="007A1F1E">
              <w:rPr>
                <w:rFonts w:ascii="Source Sans Pro" w:hAnsi="Source Sans Pro"/>
                <w:i w:val="0"/>
                <w:sz w:val="21"/>
                <w:szCs w:val="21"/>
              </w:rPr>
              <w:t>Mejorar las redes asociativas de las mujeres, el funcionamiento interno y su dinamismo.</w:t>
            </w:r>
          </w:p>
          <w:p w:rsidR="005F41EB" w:rsidRPr="007A1F1E" w:rsidRDefault="005F41EB" w:rsidP="0034781E">
            <w:pPr>
              <w:pStyle w:val="DefaultLatinaSourceSansPro"/>
              <w:numPr>
                <w:ilvl w:val="0"/>
                <w:numId w:val="6"/>
              </w:numPr>
              <w:tabs>
                <w:tab w:val="left" w:pos="0"/>
              </w:tabs>
              <w:spacing w:before="57" w:after="57"/>
              <w:ind w:left="714" w:hanging="357"/>
              <w:jc w:val="both"/>
              <w:outlineLvl w:val="9"/>
              <w:rPr>
                <w:rFonts w:ascii="Source Sans Pro" w:hAnsi="Source Sans Pro"/>
                <w:i w:val="0"/>
                <w:sz w:val="21"/>
                <w:szCs w:val="21"/>
              </w:rPr>
            </w:pPr>
            <w:r w:rsidRPr="007A1F1E">
              <w:rPr>
                <w:rFonts w:ascii="Source Sans Pro" w:hAnsi="Source Sans Pro"/>
                <w:i w:val="0"/>
                <w:sz w:val="21"/>
                <w:szCs w:val="21"/>
              </w:rPr>
              <w:t>Garantizar la presencia de las mujeres en el GDR para su participación en la decisión de los planes y ejecución del desarrollo rural.</w:t>
            </w:r>
          </w:p>
          <w:p w:rsidR="005F41EB" w:rsidRPr="007A1F1E" w:rsidRDefault="005F41EB" w:rsidP="0034781E">
            <w:pPr>
              <w:pStyle w:val="DefaultLatinaSourceSansPro"/>
              <w:numPr>
                <w:ilvl w:val="0"/>
                <w:numId w:val="6"/>
              </w:numPr>
              <w:tabs>
                <w:tab w:val="left" w:pos="0"/>
              </w:tabs>
              <w:spacing w:before="57" w:after="57"/>
              <w:ind w:left="714" w:hanging="357"/>
              <w:jc w:val="both"/>
              <w:outlineLvl w:val="9"/>
              <w:rPr>
                <w:rFonts w:ascii="Source Sans Pro" w:hAnsi="Source Sans Pro"/>
                <w:i w:val="0"/>
                <w:sz w:val="21"/>
                <w:szCs w:val="21"/>
              </w:rPr>
            </w:pPr>
            <w:r w:rsidRPr="007A1F1E">
              <w:rPr>
                <w:rFonts w:ascii="Source Sans Pro" w:hAnsi="Source Sans Pro"/>
                <w:i w:val="0"/>
                <w:sz w:val="21"/>
                <w:szCs w:val="21"/>
              </w:rPr>
              <w:t>Reforzar la actividad cultural, deportiva, de ocio y en general.</w:t>
            </w:r>
          </w:p>
          <w:p w:rsidR="005F41EB" w:rsidRPr="0028586E" w:rsidRDefault="005F41EB" w:rsidP="0034781E">
            <w:pPr>
              <w:pStyle w:val="DefaultLatinaSourceSansPro"/>
              <w:numPr>
                <w:ilvl w:val="0"/>
                <w:numId w:val="6"/>
              </w:numPr>
              <w:tabs>
                <w:tab w:val="left" w:pos="0"/>
              </w:tabs>
              <w:spacing w:before="57" w:after="57"/>
              <w:ind w:left="714" w:hanging="357"/>
              <w:jc w:val="both"/>
              <w:outlineLvl w:val="9"/>
              <w:rPr>
                <w:rFonts w:ascii="Source Sans Pro" w:eastAsia="Times New Roman" w:hAnsi="Source Sans Pro"/>
                <w:b/>
                <w:bCs/>
                <w:color w:val="000000"/>
                <w:sz w:val="21"/>
                <w:szCs w:val="21"/>
                <w:lang w:eastAsia="es-ES"/>
              </w:rPr>
            </w:pPr>
            <w:r w:rsidRPr="007A1F1E">
              <w:rPr>
                <w:rFonts w:ascii="Source Sans Pro" w:hAnsi="Source Sans Pro"/>
                <w:i w:val="0"/>
                <w:sz w:val="21"/>
                <w:szCs w:val="21"/>
              </w:rPr>
              <w:t>Apoyar a la creación o mejora de equipamientos y servicios deficitarios para la mejora de la calidad de vida de las mujeres, y de la población en general.</w:t>
            </w:r>
          </w:p>
          <w:p w:rsidR="0028586E" w:rsidRDefault="0028586E" w:rsidP="0028586E">
            <w:pPr>
              <w:pStyle w:val="DefaultLatinaSourceSansPro"/>
              <w:tabs>
                <w:tab w:val="left" w:pos="0"/>
              </w:tabs>
              <w:spacing w:before="57" w:after="57"/>
              <w:jc w:val="both"/>
              <w:outlineLvl w:val="9"/>
              <w:rPr>
                <w:rFonts w:ascii="Source Sans Pro" w:hAnsi="Source Sans Pro"/>
                <w:i w:val="0"/>
                <w:sz w:val="21"/>
                <w:szCs w:val="21"/>
              </w:rPr>
            </w:pPr>
          </w:p>
          <w:p w:rsidR="0028586E" w:rsidRDefault="0028586E" w:rsidP="0028586E">
            <w:pPr>
              <w:pStyle w:val="DefaultLatinaSourceSansPro"/>
              <w:tabs>
                <w:tab w:val="left" w:pos="0"/>
              </w:tabs>
              <w:spacing w:before="57" w:after="57"/>
              <w:jc w:val="both"/>
              <w:outlineLvl w:val="9"/>
              <w:rPr>
                <w:rFonts w:ascii="Source Sans Pro" w:hAnsi="Source Sans Pro"/>
                <w:i w:val="0"/>
                <w:sz w:val="21"/>
                <w:szCs w:val="21"/>
              </w:rPr>
            </w:pPr>
          </w:p>
          <w:p w:rsidR="0028586E" w:rsidRDefault="0028586E" w:rsidP="0028586E">
            <w:pPr>
              <w:pStyle w:val="DefaultLatinaSourceSansPro"/>
              <w:tabs>
                <w:tab w:val="left" w:pos="0"/>
              </w:tabs>
              <w:spacing w:before="57" w:after="57"/>
              <w:jc w:val="both"/>
              <w:outlineLvl w:val="9"/>
              <w:rPr>
                <w:rFonts w:ascii="Source Sans Pro" w:eastAsia="Times New Roman" w:hAnsi="Source Sans Pro"/>
                <w:b/>
                <w:bCs/>
                <w:color w:val="000000"/>
                <w:sz w:val="21"/>
                <w:szCs w:val="21"/>
                <w:lang w:eastAsia="es-ES"/>
              </w:rPr>
            </w:pPr>
          </w:p>
        </w:tc>
      </w:tr>
      <w:tr w:rsidR="005F41EB" w:rsidTr="008A776F">
        <w:trPr>
          <w:trHeight w:val="238"/>
        </w:trPr>
        <w:tc>
          <w:tcPr>
            <w:tcW w:w="9923" w:type="dxa"/>
            <w:tcBorders>
              <w:top w:val="single" w:sz="4" w:space="0" w:color="auto"/>
              <w:left w:val="single" w:sz="4" w:space="0" w:color="auto"/>
              <w:bottom w:val="single" w:sz="4" w:space="0" w:color="auto"/>
              <w:right w:val="single" w:sz="4" w:space="0" w:color="auto"/>
            </w:tcBorders>
            <w:shd w:val="clear" w:color="auto" w:fill="FFDBB6"/>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5F41EB" w:rsidTr="008A776F">
        <w:trPr>
          <w:trHeight w:val="238"/>
        </w:trPr>
        <w:tc>
          <w:tcPr>
            <w:tcW w:w="9923" w:type="dxa"/>
            <w:tcBorders>
              <w:top w:val="single" w:sz="4" w:space="0" w:color="auto"/>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5F41EB" w:rsidRDefault="005F41EB" w:rsidP="005F41EB">
            <w:pPr>
              <w:widowControl/>
            </w:pPr>
            <w:r w:rsidRPr="002528CF">
              <w:t>Nuestro</w:t>
            </w:r>
            <w:r>
              <w:t xml:space="preserve"> Plan de Acción se encuentra impregnado de la perspectiva de género, desde su diseño se ha tenido en consideración ésta. Todos aquellos proyectos incluidos en el plan de acción tendrán repercusión sobre la igualdad de oportunidades entre mujeres y hombres.</w:t>
            </w:r>
          </w:p>
          <w:p w:rsidR="005F41EB" w:rsidRPr="00277D84" w:rsidRDefault="005F41EB" w:rsidP="005F41EB">
            <w:pPr>
              <w:widowControl/>
            </w:pPr>
            <w:r>
              <w:t xml:space="preserve">En el Plan de Acción se recoge la tipología de operaciones que se pretenden implantar a través de la EDL; se pretende que las operaciones propuestas minoren las diferencias y las desigualdades detectadas en el diagnóstico, mejoren las condiciones de vida </w:t>
            </w:r>
            <w:r w:rsidRPr="00277D84">
              <w:t>de las mujeres:</w:t>
            </w:r>
          </w:p>
          <w:p w:rsidR="005F41EB" w:rsidRPr="00277D84" w:rsidRDefault="005F41EB" w:rsidP="0034781E">
            <w:pPr>
              <w:pStyle w:val="Prrafodelista"/>
              <w:widowControl/>
              <w:numPr>
                <w:ilvl w:val="0"/>
                <w:numId w:val="12"/>
              </w:numPr>
            </w:pPr>
            <w:r w:rsidRPr="00277D84">
              <w:t>Apoyo al desarrollo de actividades de promoción e información y sensibilización vinculadas a la conservación del patrimonio, la mejora de la calidad de vida y el desarrollo social y sostenible.</w:t>
            </w:r>
          </w:p>
          <w:p w:rsidR="005F41EB" w:rsidRPr="00277D84" w:rsidRDefault="005F41EB" w:rsidP="0034781E">
            <w:pPr>
              <w:pStyle w:val="Prrafodelista"/>
              <w:widowControl/>
              <w:numPr>
                <w:ilvl w:val="0"/>
                <w:numId w:val="12"/>
              </w:numPr>
            </w:pPr>
            <w:r w:rsidRPr="00277D84">
              <w:t xml:space="preserve">Apoyo a la conservación, protección, rehabilitación y recuperación del patrimonio rural incluyendo el medioambiental </w:t>
            </w:r>
          </w:p>
          <w:p w:rsidR="005F41EB" w:rsidRDefault="005F41EB" w:rsidP="005F41EB">
            <w:pPr>
              <w:pStyle w:val="Prrafodelista"/>
              <w:widowControl/>
              <w:numPr>
                <w:ilvl w:val="0"/>
                <w:numId w:val="2"/>
              </w:numPr>
            </w:pPr>
            <w:r w:rsidRPr="00277D84">
              <w:t>Consideración del enfoque de género en el diseño, programación y realización de actividades de todo tipo</w:t>
            </w:r>
            <w:r>
              <w:t xml:space="preserve"> (acciones formativas y de sensibilización, talleres, mesas de participación, etc.), tanto en relación con los contenidos como con las condiciones de accesibilidad. </w:t>
            </w:r>
          </w:p>
          <w:p w:rsidR="005F41EB" w:rsidRDefault="005F41EB" w:rsidP="005F41EB">
            <w:pPr>
              <w:widowControl/>
              <w:ind w:left="360"/>
            </w:pPr>
          </w:p>
          <w:p w:rsidR="005F41EB" w:rsidRPr="0043308F" w:rsidRDefault="005F41EB" w:rsidP="005F41EB">
            <w:pPr>
              <w:pStyle w:val="Prrafodelista"/>
              <w:widowControl/>
              <w:ind w:left="0"/>
              <w:rPr>
                <w:b/>
                <w:bCs/>
              </w:rPr>
            </w:pPr>
            <w:r w:rsidRPr="0043308F">
              <w:rPr>
                <w:b/>
                <w:bCs/>
              </w:rPr>
              <w:t>Criterios y subcriterios:</w:t>
            </w:r>
            <w:r w:rsidRPr="0043308F">
              <w:t xml:space="preserve"> Con el objeto de introducir acciones positivas en favor de las mujeres en la Tabla de baremación de proyectos, se incluirán criterios que discriminen positivamente a las mujeres, pues entendemos que puede contribuir, de manera muy eficaz, a reducir las desigualdades detectadas:</w:t>
            </w:r>
          </w:p>
          <w:p w:rsidR="005F41EB" w:rsidRDefault="005F41EB" w:rsidP="005F41EB">
            <w:pPr>
              <w:pStyle w:val="asodeco"/>
              <w:rPr>
                <w:rStyle w:val="field"/>
                <w:b/>
              </w:rPr>
            </w:pPr>
            <w:r>
              <w:rPr>
                <w:rStyle w:val="field"/>
              </w:rPr>
              <w:t>Criterio carácter no productivo</w:t>
            </w:r>
          </w:p>
          <w:p w:rsidR="005F41EB" w:rsidRPr="005A536F" w:rsidRDefault="005F41EB" w:rsidP="005F41EB">
            <w:pPr>
              <w:pStyle w:val="asodeco"/>
              <w:rPr>
                <w:rStyle w:val="field"/>
                <w:bCs/>
              </w:rPr>
            </w:pPr>
            <w:r w:rsidRPr="00772400">
              <w:rPr>
                <w:rStyle w:val="field"/>
              </w:rPr>
              <w:t>IG.7 Visibilización y ampliación del conocimiento sobre la situación /posición y la contribución de las mujeres al desarrollo rural</w:t>
            </w:r>
            <w:r w:rsidRPr="005A536F">
              <w:rPr>
                <w:rStyle w:val="field"/>
                <w:bCs/>
              </w:rPr>
              <w:tab/>
            </w:r>
            <w:r w:rsidRPr="00772400">
              <w:rPr>
                <w:rStyle w:val="field"/>
              </w:rPr>
              <w:t>(10 puntos)</w:t>
            </w:r>
          </w:p>
          <w:p w:rsidR="005F41EB" w:rsidRPr="005A536F" w:rsidRDefault="005F41EB" w:rsidP="005F41EB">
            <w:pPr>
              <w:pStyle w:val="asodeco"/>
              <w:rPr>
                <w:rStyle w:val="field"/>
                <w:bCs/>
              </w:rPr>
            </w:pPr>
            <w:r w:rsidRPr="00772400">
              <w:rPr>
                <w:rStyle w:val="field"/>
              </w:rPr>
              <w:t>IG.7.1</w:t>
            </w:r>
            <w:r w:rsidRPr="005A536F">
              <w:rPr>
                <w:rStyle w:val="field"/>
                <w:bCs/>
              </w:rPr>
              <w:t>Realización de encuestas, estudios, jornadas, seminarios o webinar para detectar las necesidades y demandas de las mujeres rurales. (Excluyente)</w:t>
            </w:r>
            <w:r w:rsidRPr="00772400">
              <w:rPr>
                <w:rStyle w:val="field"/>
              </w:rPr>
              <w:t>(10 puntos)</w:t>
            </w:r>
          </w:p>
          <w:p w:rsidR="005F41EB" w:rsidRDefault="005F41EB" w:rsidP="0006620F">
            <w:pPr>
              <w:pStyle w:val="asodeco"/>
              <w:rPr>
                <w:rFonts w:eastAsia="Times New Roman" w:cs="Calibri"/>
                <w:color w:val="000000"/>
              </w:rPr>
            </w:pPr>
            <w:r w:rsidRPr="00772400">
              <w:rPr>
                <w:rStyle w:val="field"/>
              </w:rPr>
              <w:t>IG.7.2</w:t>
            </w:r>
            <w:r w:rsidRPr="005A536F">
              <w:rPr>
                <w:rStyle w:val="field"/>
                <w:bCs/>
              </w:rPr>
              <w:t>Actuaciones encaminadas a mostrar la aportación de las mujeres al desarrollo rural, con visibilización mediante la asignación de nombre de mujeres a calles, instalaciones, premios o rutas. (Excluyente)</w:t>
            </w:r>
            <w:r w:rsidRPr="00772400">
              <w:rPr>
                <w:rStyle w:val="field"/>
              </w:rPr>
              <w:t>(10 puntos)</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LÍNEA DE AYUDAS N.º 4. FOMENTO DEL DESARROLLO LOCAL MEDIANTE LA IMPLEMENTACIÓN DE PROYECTOS PROPIOS POR PARTE DE LOS GDR</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SITUACIÓN DE PARTIDA</w:t>
            </w:r>
          </w:p>
        </w:tc>
      </w:tr>
      <w:tr w:rsidR="005F41EB" w:rsidTr="0006620F">
        <w:trPr>
          <w:trHeight w:val="238"/>
        </w:trPr>
        <w:tc>
          <w:tcPr>
            <w:tcW w:w="9923"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rsidR="005F41EB" w:rsidRPr="0006620F" w:rsidRDefault="00CF05C2" w:rsidP="0006620F">
            <w:pPr>
              <w:pStyle w:val="asodeco"/>
              <w:rPr>
                <w:rFonts w:eastAsia="Times New Roman" w:cs="Calibri"/>
                <w:b/>
                <w:bCs/>
                <w:color w:val="000000"/>
                <w:highlight w:val="green"/>
              </w:rPr>
            </w:pPr>
            <w:r w:rsidRPr="0006620F">
              <w:rPr>
                <w:rStyle w:val="field"/>
                <w:bCs/>
              </w:rPr>
              <w:t>La igualdad de género y las actuaciones específicas en favor de la igualdad entre mujeres y hombres, vienen formando parte esencial de las políticas de desarrollo rural desde su inicio, y por tanto para todos los Proyectos Propios del GDR la perspectiva de género tiene la consideración de elemento transversal y esencial en la concepción, construcción, planificación y ejecución de estos proyectos. La situación de partida en relación a la igualdad de género está claramente descrita en apartados anteriores</w:t>
            </w:r>
            <w:r w:rsidR="0006620F">
              <w:rPr>
                <w:rStyle w:val="field"/>
                <w:bCs/>
              </w:rPr>
              <w:t>.</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Pr="0006620F"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sidRPr="0006620F">
              <w:rPr>
                <w:rFonts w:ascii="Source Sans Pro" w:eastAsia="Times New Roman" w:hAnsi="Source Sans Pro" w:cs="Calibri"/>
                <w:b/>
                <w:bCs/>
                <w:color w:val="000000"/>
                <w:sz w:val="21"/>
                <w:szCs w:val="21"/>
                <w:lang w:eastAsia="es-ES"/>
              </w:rPr>
              <w:t>MEJORAS O CAMBIOS QUE SE PRETENDEN ALCANZAR</w:t>
            </w:r>
          </w:p>
        </w:tc>
      </w:tr>
      <w:tr w:rsidR="005F41EB" w:rsidTr="0006620F">
        <w:trPr>
          <w:trHeight w:val="238"/>
        </w:trPr>
        <w:tc>
          <w:tcPr>
            <w:tcW w:w="9923"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rsidR="0006620F" w:rsidRPr="0006620F" w:rsidRDefault="0006620F" w:rsidP="0006620F">
            <w:pPr>
              <w:pStyle w:val="asodeco"/>
              <w:rPr>
                <w:rStyle w:val="field"/>
              </w:rPr>
            </w:pPr>
            <w:r w:rsidRPr="0006620F">
              <w:rPr>
                <w:rStyle w:val="field"/>
              </w:rPr>
              <w:t>La Estrategia integra</w:t>
            </w:r>
            <w:r w:rsidR="00411BA4">
              <w:rPr>
                <w:rStyle w:val="field"/>
              </w:rPr>
              <w:t>da</w:t>
            </w:r>
            <w:r w:rsidRPr="0006620F">
              <w:rPr>
                <w:rStyle w:val="field"/>
              </w:rPr>
              <w:t xml:space="preserve"> la perspectiva de género de manera transversal en todos los ámbitos, como manera de fomentar la igualdad de oportunidades, y reducir las brechas entre mujeres y hombres, aprovechando la oportunidad de transformación social que ofrece la EDL. Los resultados esperados a través de la implementación de proyectos propios por parte de los GDR son los que se derivan del cumplimiento de los objetivos, en respuesta a las necesidades detectadas:</w:t>
            </w:r>
          </w:p>
          <w:p w:rsidR="0006620F" w:rsidRPr="0006620F" w:rsidRDefault="0006620F" w:rsidP="0080529F">
            <w:pPr>
              <w:pStyle w:val="asodeco"/>
              <w:numPr>
                <w:ilvl w:val="0"/>
                <w:numId w:val="37"/>
              </w:numPr>
              <w:rPr>
                <w:rStyle w:val="field"/>
              </w:rPr>
            </w:pPr>
            <w:r w:rsidRPr="0006620F">
              <w:rPr>
                <w:rStyle w:val="field"/>
              </w:rPr>
              <w:t>Diseño y ejecución de operaciones destinadas a la elaboración y difusión de estudios, planes y programas que favorezcan el desarrollo local</w:t>
            </w:r>
          </w:p>
          <w:p w:rsidR="0006620F" w:rsidRPr="0006620F" w:rsidRDefault="0006620F" w:rsidP="0080529F">
            <w:pPr>
              <w:pStyle w:val="asodeco"/>
              <w:numPr>
                <w:ilvl w:val="0"/>
                <w:numId w:val="37"/>
              </w:numPr>
              <w:rPr>
                <w:rStyle w:val="field"/>
              </w:rPr>
            </w:pPr>
            <w:r w:rsidRPr="0006620F">
              <w:rPr>
                <w:rStyle w:val="field"/>
              </w:rPr>
              <w:t>Diseño y ejecución de operaciones destinadas al desarrollo de actividades de información, sensibilización y promoción que contribuyan  al conocimiento del territorio</w:t>
            </w:r>
          </w:p>
          <w:p w:rsidR="005F41EB" w:rsidRPr="0006620F" w:rsidRDefault="0006620F" w:rsidP="0080529F">
            <w:pPr>
              <w:pStyle w:val="asodeco"/>
              <w:numPr>
                <w:ilvl w:val="0"/>
                <w:numId w:val="37"/>
              </w:numPr>
              <w:rPr>
                <w:rStyle w:val="field"/>
              </w:rPr>
            </w:pPr>
            <w:r w:rsidRPr="0006620F">
              <w:rPr>
                <w:rStyle w:val="field"/>
              </w:rPr>
              <w:t>Diseño y ejecución de operaciones destinadas al desarrollo de actividades de demostración que contribuyan a difundir experiencias que favorezcan el desarrollo local</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Pr="0006620F"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sidRPr="0006620F">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06620F" w:rsidRPr="0006620F" w:rsidRDefault="0006620F" w:rsidP="0006620F">
            <w:pPr>
              <w:pStyle w:val="asodeco"/>
              <w:rPr>
                <w:rStyle w:val="field"/>
              </w:rPr>
            </w:pPr>
            <w:r w:rsidRPr="0006620F">
              <w:rPr>
                <w:rStyle w:val="field"/>
              </w:rPr>
              <w:t>La igualdad de género es tran</w:t>
            </w:r>
            <w:r w:rsidR="00411BA4">
              <w:rPr>
                <w:rStyle w:val="field"/>
              </w:rPr>
              <w:t xml:space="preserve">sversal, los </w:t>
            </w:r>
            <w:r w:rsidR="008E2E0D">
              <w:rPr>
                <w:rStyle w:val="field"/>
              </w:rPr>
              <w:t>proyectos propios</w:t>
            </w:r>
            <w:r w:rsidRPr="0006620F">
              <w:rPr>
                <w:rStyle w:val="field"/>
              </w:rPr>
              <w:t xml:space="preserve"> del GDR se construyen y ejecutan garantizando el principio de igualdad de género, y que la perspectiva de género se incorpore a todas las acciones y fases de los mismos. Desde los proyectos se garantizará: </w:t>
            </w:r>
          </w:p>
          <w:p w:rsidR="0006620F" w:rsidRPr="0006620F" w:rsidRDefault="0006620F" w:rsidP="0080529F">
            <w:pPr>
              <w:pStyle w:val="asodeco"/>
              <w:numPr>
                <w:ilvl w:val="0"/>
                <w:numId w:val="38"/>
              </w:numPr>
              <w:rPr>
                <w:rStyle w:val="field"/>
              </w:rPr>
            </w:pPr>
            <w:r w:rsidRPr="0006620F">
              <w:rPr>
                <w:rStyle w:val="field"/>
              </w:rPr>
              <w:t>la introducción de la perspectiva de género en cada una de las acciones del proyecto,</w:t>
            </w:r>
          </w:p>
          <w:p w:rsidR="0006620F" w:rsidRPr="0006620F" w:rsidRDefault="0006620F" w:rsidP="0080529F">
            <w:pPr>
              <w:pStyle w:val="asodeco"/>
              <w:numPr>
                <w:ilvl w:val="0"/>
                <w:numId w:val="38"/>
              </w:numPr>
              <w:rPr>
                <w:rStyle w:val="field"/>
              </w:rPr>
            </w:pPr>
            <w:r w:rsidRPr="0006620F">
              <w:rPr>
                <w:rStyle w:val="field"/>
              </w:rPr>
              <w:t>que en todas las fases del proyecto se garantice y promueva la igualdad de género,</w:t>
            </w:r>
          </w:p>
          <w:p w:rsidR="0006620F" w:rsidRPr="0006620F" w:rsidRDefault="0006620F" w:rsidP="0080529F">
            <w:pPr>
              <w:pStyle w:val="asodeco"/>
              <w:numPr>
                <w:ilvl w:val="0"/>
                <w:numId w:val="38"/>
              </w:numPr>
              <w:rPr>
                <w:rStyle w:val="field"/>
              </w:rPr>
            </w:pPr>
            <w:r w:rsidRPr="0006620F">
              <w:rPr>
                <w:rStyle w:val="field"/>
              </w:rPr>
              <w:t>el uso de un lenguaje adecuado en toda la documentación generada en el proyecto,</w:t>
            </w:r>
          </w:p>
          <w:p w:rsidR="0006620F" w:rsidRPr="0006620F" w:rsidRDefault="0006620F" w:rsidP="0080529F">
            <w:pPr>
              <w:pStyle w:val="asodeco"/>
              <w:numPr>
                <w:ilvl w:val="0"/>
                <w:numId w:val="38"/>
              </w:numPr>
              <w:rPr>
                <w:rStyle w:val="field"/>
              </w:rPr>
            </w:pPr>
            <w:r w:rsidRPr="0006620F">
              <w:rPr>
                <w:rStyle w:val="field"/>
              </w:rPr>
              <w:t>el diseño con enfoque de género de metodologías y herramientas.</w:t>
            </w:r>
          </w:p>
          <w:p w:rsidR="0006620F" w:rsidRPr="0006620F" w:rsidRDefault="0006620F" w:rsidP="0080529F">
            <w:pPr>
              <w:pStyle w:val="asodeco"/>
              <w:numPr>
                <w:ilvl w:val="0"/>
                <w:numId w:val="38"/>
              </w:numPr>
              <w:rPr>
                <w:rStyle w:val="field"/>
              </w:rPr>
            </w:pPr>
            <w:r w:rsidRPr="0006620F">
              <w:rPr>
                <w:rStyle w:val="field"/>
              </w:rPr>
              <w:t>la incorporación de la igualdad de género en las acciones de promoción y publicidad y en todas las acciones de comunicación y difusión del proyecto.</w:t>
            </w:r>
          </w:p>
          <w:p w:rsidR="0006620F" w:rsidRPr="0006620F" w:rsidRDefault="0006620F" w:rsidP="0006620F">
            <w:pPr>
              <w:rPr>
                <w:bCs/>
                <w:szCs w:val="21"/>
              </w:rPr>
            </w:pPr>
            <w:r w:rsidRPr="0006620F">
              <w:rPr>
                <w:bCs/>
                <w:szCs w:val="21"/>
              </w:rPr>
              <w:t>Para toda la documentación y materiales generados por los proyectos, se diseñarán contenidos utilizando un lenguaje no sexista, con imágenes y referentes igualitarios, con eliminación de los prejuicios, estereotipos y roles en función del género y buscando referencias históricas con valorización y reconocimiento a la contribución de la mujer.</w:t>
            </w:r>
          </w:p>
          <w:p w:rsidR="0006620F" w:rsidRPr="0006620F" w:rsidRDefault="0006620F" w:rsidP="0006620F">
            <w:pPr>
              <w:rPr>
                <w:bCs/>
                <w:szCs w:val="21"/>
              </w:rPr>
            </w:pPr>
            <w:r w:rsidRPr="0006620F">
              <w:rPr>
                <w:bCs/>
                <w:szCs w:val="21"/>
              </w:rPr>
              <w:t>Son proyectos que desarrollan, de manera transversal, los valores de la igualdad y la solidaridad, incidiendo claramente a favor de colectivos de mujeres. La participación de las asociaciones de mujeres será importante en el proyecto. Adicionalmente los Proyecto</w:t>
            </w:r>
            <w:r w:rsidR="00FC4C01">
              <w:rPr>
                <w:bCs/>
                <w:szCs w:val="21"/>
              </w:rPr>
              <w:t>s</w:t>
            </w:r>
            <w:r w:rsidRPr="0006620F">
              <w:rPr>
                <w:bCs/>
                <w:szCs w:val="21"/>
              </w:rPr>
              <w:t xml:space="preserve"> Propios del GDR podrán contemplar actuaciones específicas sobre igualdad de género. </w:t>
            </w:r>
          </w:p>
          <w:p w:rsidR="0006620F" w:rsidRPr="0006620F" w:rsidRDefault="0006620F" w:rsidP="0006620F">
            <w:pPr>
              <w:rPr>
                <w:b/>
                <w:bCs/>
                <w:sz w:val="24"/>
              </w:rPr>
            </w:pPr>
            <w:r w:rsidRPr="0006620F">
              <w:t>En el Plan de Acción se recoge la tipología de operaciones que se pretenden implantar:</w:t>
            </w:r>
          </w:p>
          <w:p w:rsidR="0006620F" w:rsidRPr="0006620F" w:rsidRDefault="0006620F" w:rsidP="0080529F">
            <w:pPr>
              <w:pStyle w:val="Prrafodelista"/>
              <w:numPr>
                <w:ilvl w:val="0"/>
                <w:numId w:val="36"/>
              </w:numPr>
              <w:rPr>
                <w:bCs/>
                <w:szCs w:val="21"/>
              </w:rPr>
            </w:pPr>
            <w:r w:rsidRPr="0006620F">
              <w:rPr>
                <w:b/>
                <w:bCs/>
                <w:szCs w:val="21"/>
              </w:rPr>
              <w:t>Diseño y ejecución de operaciones destinadas a la elaboración y difusión de estudios, planes y programas que favorezcan el desarrollo local</w:t>
            </w:r>
            <w:r w:rsidRPr="0006620F">
              <w:rPr>
                <w:bCs/>
                <w:szCs w:val="21"/>
              </w:rPr>
              <w:t>. Creación/adaptación edición y presentación por los pueblos, UJA Jaén, de la Carta</w:t>
            </w:r>
            <w:r w:rsidRPr="0006620F">
              <w:rPr>
                <w:b/>
              </w:rPr>
              <w:t xml:space="preserve"> </w:t>
            </w:r>
            <w:r w:rsidRPr="0006620F">
              <w:rPr>
                <w:bCs/>
                <w:szCs w:val="21"/>
              </w:rPr>
              <w:t>Arqueológica de la Comarca de El Condado de Jaén.</w:t>
            </w:r>
          </w:p>
          <w:p w:rsidR="0006620F" w:rsidRPr="0006620F" w:rsidRDefault="0006620F" w:rsidP="0080529F">
            <w:pPr>
              <w:pStyle w:val="Prrafodelista"/>
              <w:numPr>
                <w:ilvl w:val="0"/>
                <w:numId w:val="36"/>
              </w:numPr>
              <w:rPr>
                <w:bCs/>
                <w:szCs w:val="21"/>
              </w:rPr>
            </w:pPr>
            <w:r w:rsidRPr="0006620F">
              <w:rPr>
                <w:b/>
                <w:bCs/>
                <w:szCs w:val="21"/>
              </w:rPr>
              <w:t>Organización, desarrollo y participación en actividades de promoción, información y sensibilización destinadas a difundir las características, recursos y potencialidades de la Zona Rural Leader.</w:t>
            </w:r>
            <w:r w:rsidRPr="0006620F">
              <w:rPr>
                <w:bCs/>
                <w:szCs w:val="21"/>
              </w:rPr>
              <w:t xml:space="preserve"> Creación y dinamización de la agenda social, cultural y deportiva de la Comarca de El Condado (Guía del ocio de la comarca).  La agenda contendrá todas las actividades socioculturales y deportivas (municipales y comarcales) que se celebren trimestralmente en la Comarca. Incluirá la creación de la agenda (formato electrónico), para lo que es imprescindible la coordinación y cooperación con los Ayuntamientos y con el tejido sociocultural y deportivo de la comarca; su  promoción, difusión y sensibilización destinadas a difundir la propia agenda, sus características y contenidos. También se podrá incluir la preparación y ejecución de actividades comarcales, propuestas y organizadas desde la Agenda.</w:t>
            </w:r>
          </w:p>
          <w:p w:rsidR="0006620F" w:rsidRPr="0006620F" w:rsidRDefault="0006620F" w:rsidP="0006620F">
            <w:pPr>
              <w:ind w:left="284"/>
              <w:rPr>
                <w:b/>
                <w:bCs/>
                <w:szCs w:val="21"/>
              </w:rPr>
            </w:pPr>
            <w:r w:rsidRPr="0006620F">
              <w:rPr>
                <w:b/>
                <w:bCs/>
                <w:szCs w:val="21"/>
              </w:rPr>
              <w:t>Actuaciones específicas que contribuyen a la igualdad de género</w:t>
            </w:r>
          </w:p>
          <w:p w:rsidR="00D419F0" w:rsidRPr="008A776F" w:rsidRDefault="0006620F" w:rsidP="0006620F">
            <w:pPr>
              <w:pStyle w:val="Prrafodelista"/>
              <w:numPr>
                <w:ilvl w:val="0"/>
                <w:numId w:val="36"/>
              </w:numPr>
              <w:rPr>
                <w:bCs/>
                <w:szCs w:val="21"/>
              </w:rPr>
            </w:pPr>
            <w:r w:rsidRPr="0006620F">
              <w:rPr>
                <w:bCs/>
                <w:szCs w:val="21"/>
              </w:rPr>
              <w:t>Diseño y ejecución de operaciones destinadas al desarrollo de actividades de demostración que contribuyan a difundir experiencias que favorezcan el desarrollo local Actividades de mujeres y jóvenes que favorezcan el Desarrollo Rural: Sinergia El Condado y potenciación del asociacionismo.</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5F41EB" w:rsidRPr="0006620F"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sidRPr="0006620F">
              <w:rPr>
                <w:rFonts w:ascii="Source Sans Pro" w:eastAsia="Times New Roman" w:hAnsi="Source Sans Pro" w:cs="Calibri"/>
                <w:b/>
                <w:bCs/>
                <w:color w:val="000000"/>
                <w:sz w:val="21"/>
                <w:szCs w:val="21"/>
                <w:lang w:eastAsia="es-ES"/>
              </w:rPr>
              <w:t>LÍNEA DE AYUDAS N.º 5. ACTIVIDADES DE COOPERACIÓN LEADER</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Pr="0006620F"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sidRPr="0006620F">
              <w:rPr>
                <w:rFonts w:ascii="Source Sans Pro" w:eastAsia="Times New Roman" w:hAnsi="Source Sans Pro" w:cs="Calibri"/>
                <w:b/>
                <w:bCs/>
                <w:color w:val="000000"/>
                <w:sz w:val="21"/>
                <w:szCs w:val="21"/>
                <w:lang w:eastAsia="es-ES"/>
              </w:rPr>
              <w:t>SITUACIÓN DE PARTIDA</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5F41EB" w:rsidRPr="0006620F" w:rsidRDefault="0006620F" w:rsidP="0006620F">
            <w:pPr>
              <w:pStyle w:val="asodeco"/>
              <w:rPr>
                <w:rStyle w:val="field"/>
                <w:bCs/>
              </w:rPr>
            </w:pPr>
            <w:r w:rsidRPr="0006620F">
              <w:rPr>
                <w:rStyle w:val="field"/>
                <w:bCs/>
              </w:rPr>
              <w:t>La igualdad de género y las actuaciones específicas en favor de la igualdad entre mujeres y hombres vienen formando parte esencial de las políticas de desarrollo rural desde su inicio y por tanto para todos los Proyectos de Cooperación  en que participa GDR, la perspectiva de género tiene la consideración de elemento transversal y esencial en la concepción, construcción, planificación y ejecución de estos proyectos. La situación de partida en relación a la igualdad de género está claramente descrita en apartados anteriores.</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Pr="0006620F"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sidRPr="0006620F">
              <w:rPr>
                <w:rFonts w:ascii="Source Sans Pro" w:eastAsia="Times New Roman" w:hAnsi="Source Sans Pro" w:cs="Calibri"/>
                <w:b/>
                <w:bCs/>
                <w:color w:val="000000"/>
                <w:sz w:val="21"/>
                <w:szCs w:val="21"/>
                <w:lang w:eastAsia="es-ES"/>
              </w:rPr>
              <w:t>MEJORAS O CAMBIOS QUE SE PRETENDEN ALCANZAR</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06620F" w:rsidRPr="0006620F" w:rsidRDefault="0006620F" w:rsidP="0006620F">
            <w:pPr>
              <w:pStyle w:val="asodeco"/>
              <w:rPr>
                <w:rStyle w:val="field"/>
              </w:rPr>
            </w:pPr>
            <w:r w:rsidRPr="0006620F">
              <w:rPr>
                <w:rStyle w:val="field"/>
              </w:rPr>
              <w:t>La Estrategia integra la perspectiva de género de manera transversal en todos los ámbitos, como manera de fomentar la igualdad de oportunidades y reducir las brechas entre mujeres y hombres, aprovechando la oportunidad de transformación social que ofrece la EDL. Los resultados esperados a través de la implementación de actividades y proyectos de cooperación por parte de los GDR son los que se derivan del cumplimiento de los objetivos formulados, en respuesta a las necesidades detectadas:</w:t>
            </w:r>
          </w:p>
          <w:p w:rsidR="0006620F" w:rsidRPr="0006620F" w:rsidRDefault="0006620F" w:rsidP="0080529F">
            <w:pPr>
              <w:pStyle w:val="Prrafodelista"/>
              <w:numPr>
                <w:ilvl w:val="0"/>
                <w:numId w:val="36"/>
              </w:numPr>
              <w:rPr>
                <w:bCs/>
                <w:szCs w:val="21"/>
              </w:rPr>
            </w:pPr>
            <w:r w:rsidRPr="0006620F">
              <w:rPr>
                <w:bCs/>
                <w:szCs w:val="21"/>
              </w:rPr>
              <w:t>Preparación y ejecución de actividades de cooperación que tengan por objeto la creación de la capacidad de construir o de transferir conocimientos y/o experiencias, a través de métodos integrales de desarrollo local comunes a varios territorios</w:t>
            </w:r>
          </w:p>
          <w:p w:rsidR="00D419F0" w:rsidRPr="0006620F" w:rsidRDefault="0006620F" w:rsidP="0080529F">
            <w:pPr>
              <w:pStyle w:val="Prrafodelista"/>
              <w:numPr>
                <w:ilvl w:val="0"/>
                <w:numId w:val="36"/>
              </w:numPr>
              <w:rPr>
                <w:rFonts w:eastAsia="Times New Roman" w:cs="Calibri"/>
                <w:b/>
                <w:bCs/>
                <w:color w:val="000000"/>
              </w:rPr>
            </w:pPr>
            <w:r w:rsidRPr="0006620F">
              <w:rPr>
                <w:bCs/>
                <w:szCs w:val="21"/>
              </w:rPr>
              <w:t>Preparación y ejecución de Actividades de Cooperación Leader que tengan por objeto el desarrollo de productos y estrategias turísticas, impulsando el turismo sostenible e innovador ligado a los recursos endógenos de las comarcas (naturales, culturales y patrimoniales-etnográficos)</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5F41EB" w:rsidRPr="0006620F" w:rsidRDefault="005F41EB" w:rsidP="005F41EB">
            <w:pPr>
              <w:pStyle w:val="Standard"/>
              <w:widowControl w:val="0"/>
              <w:spacing w:before="57" w:after="57"/>
              <w:jc w:val="center"/>
              <w:rPr>
                <w:rFonts w:ascii="Source Sans Pro" w:eastAsia="Times New Roman" w:hAnsi="Source Sans Pro" w:cs="Calibri"/>
                <w:b/>
                <w:bCs/>
                <w:color w:val="000000"/>
                <w:sz w:val="21"/>
                <w:szCs w:val="21"/>
                <w:lang w:eastAsia="es-ES"/>
              </w:rPr>
            </w:pPr>
            <w:r w:rsidRPr="0006620F">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5F41EB" w:rsidTr="005F41EB">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06620F" w:rsidRPr="0006620F" w:rsidRDefault="0006620F" w:rsidP="0006620F">
            <w:pPr>
              <w:pStyle w:val="asodeco"/>
              <w:rPr>
                <w:rStyle w:val="field"/>
              </w:rPr>
            </w:pPr>
            <w:r w:rsidRPr="0006620F">
              <w:rPr>
                <w:rStyle w:val="field"/>
              </w:rPr>
              <w:t xml:space="preserve">La igualdad de género es transversal, las Actividades de Cooperación del GDR y los proyectos de Cooperación que las engloban, se construyen y ejecutan garantizando el principio de igualdad de género, y que la perspectiva de género se incorpore a todas las acciones y fases de las mismas. Desde las actividades y proyectos de cooperación se garantizará: </w:t>
            </w:r>
          </w:p>
          <w:p w:rsidR="0006620F" w:rsidRPr="0006620F" w:rsidRDefault="0006620F" w:rsidP="0080529F">
            <w:pPr>
              <w:pStyle w:val="Prrafodelista"/>
              <w:numPr>
                <w:ilvl w:val="0"/>
                <w:numId w:val="36"/>
              </w:numPr>
              <w:rPr>
                <w:bCs/>
                <w:szCs w:val="21"/>
              </w:rPr>
            </w:pPr>
            <w:r w:rsidRPr="0006620F">
              <w:rPr>
                <w:bCs/>
                <w:szCs w:val="21"/>
              </w:rPr>
              <w:t>la introducción de la perspectiva de género en cada una de las acciones del proyecto,</w:t>
            </w:r>
          </w:p>
          <w:p w:rsidR="0006620F" w:rsidRPr="0006620F" w:rsidRDefault="0006620F" w:rsidP="0080529F">
            <w:pPr>
              <w:pStyle w:val="Prrafodelista"/>
              <w:numPr>
                <w:ilvl w:val="0"/>
                <w:numId w:val="36"/>
              </w:numPr>
              <w:rPr>
                <w:bCs/>
                <w:szCs w:val="21"/>
              </w:rPr>
            </w:pPr>
            <w:r w:rsidRPr="0006620F">
              <w:rPr>
                <w:bCs/>
                <w:szCs w:val="21"/>
              </w:rPr>
              <w:t>que en todas las fases del proyecto se garantice y promueva la igualdad de género,</w:t>
            </w:r>
          </w:p>
          <w:p w:rsidR="0006620F" w:rsidRPr="0006620F" w:rsidRDefault="0006620F" w:rsidP="0080529F">
            <w:pPr>
              <w:pStyle w:val="Prrafodelista"/>
              <w:numPr>
                <w:ilvl w:val="0"/>
                <w:numId w:val="36"/>
              </w:numPr>
              <w:rPr>
                <w:bCs/>
                <w:szCs w:val="21"/>
              </w:rPr>
            </w:pPr>
            <w:r w:rsidRPr="0006620F">
              <w:rPr>
                <w:bCs/>
                <w:szCs w:val="21"/>
              </w:rPr>
              <w:t>el uso de un lenguaje adecuado en toda la documentación generada en el proyecto,</w:t>
            </w:r>
          </w:p>
          <w:p w:rsidR="0006620F" w:rsidRPr="0006620F" w:rsidRDefault="0006620F" w:rsidP="0080529F">
            <w:pPr>
              <w:pStyle w:val="Prrafodelista"/>
              <w:numPr>
                <w:ilvl w:val="0"/>
                <w:numId w:val="36"/>
              </w:numPr>
              <w:rPr>
                <w:bCs/>
                <w:szCs w:val="21"/>
              </w:rPr>
            </w:pPr>
            <w:r w:rsidRPr="0006620F">
              <w:rPr>
                <w:bCs/>
                <w:szCs w:val="21"/>
              </w:rPr>
              <w:t>el diseño con enfoque de género de metodologías y herramientas.</w:t>
            </w:r>
          </w:p>
          <w:p w:rsidR="0006620F" w:rsidRPr="0006620F" w:rsidRDefault="0006620F" w:rsidP="0080529F">
            <w:pPr>
              <w:pStyle w:val="Prrafodelista"/>
              <w:numPr>
                <w:ilvl w:val="0"/>
                <w:numId w:val="36"/>
              </w:numPr>
              <w:rPr>
                <w:bCs/>
                <w:szCs w:val="21"/>
              </w:rPr>
            </w:pPr>
            <w:r w:rsidRPr="0006620F">
              <w:rPr>
                <w:bCs/>
                <w:szCs w:val="21"/>
              </w:rPr>
              <w:t>la incorporación de la igualdad de género en las acciones de promoción y publicidad y en todas las acciones de comunicación y difusión del proyecto.</w:t>
            </w:r>
          </w:p>
          <w:p w:rsidR="0006620F" w:rsidRPr="0006620F" w:rsidRDefault="0006620F" w:rsidP="0006620F">
            <w:pPr>
              <w:pStyle w:val="asodeco"/>
              <w:rPr>
                <w:rStyle w:val="field"/>
              </w:rPr>
            </w:pPr>
            <w:r w:rsidRPr="0006620F">
              <w:rPr>
                <w:rStyle w:val="field"/>
              </w:rPr>
              <w:t>Para toda la documentación y materiales generados por los proyectos, se diseñarán contenidos utilizando un lenguaje no sexista, con imágenes y referentes igualitarios, con eliminación de los prejuicios, estereotipos y roles en función del género y buscando referencias históricas con valorización y reconocimiento a la contribución de la mujer.</w:t>
            </w:r>
          </w:p>
          <w:p w:rsidR="0006620F" w:rsidRPr="0006620F" w:rsidRDefault="0006620F" w:rsidP="0006620F">
            <w:pPr>
              <w:pStyle w:val="asodeco"/>
              <w:rPr>
                <w:rStyle w:val="field"/>
              </w:rPr>
            </w:pPr>
            <w:r w:rsidRPr="0006620F">
              <w:rPr>
                <w:rStyle w:val="field"/>
              </w:rPr>
              <w:t xml:space="preserve">Son proyectos que desarrollan, de manera transversal, los valores de la igualdad y la solidaridad, incidiendo claramente a favor de colectivos de mujeres. La participación de las asociaciones de mujeres será importante en el proyecto. Adicionalmente las actividades y proyectos de cooperación podrán contemplar actuaciones específicas sobre igualdad de género. </w:t>
            </w:r>
          </w:p>
          <w:p w:rsidR="0006620F" w:rsidRPr="0006620F" w:rsidRDefault="0006620F" w:rsidP="0006620F">
            <w:pPr>
              <w:pStyle w:val="asodeco"/>
              <w:rPr>
                <w:rStyle w:val="field"/>
              </w:rPr>
            </w:pPr>
            <w:r w:rsidRPr="0006620F">
              <w:rPr>
                <w:rStyle w:val="field"/>
              </w:rPr>
              <w:t>En el Plan de Acción se recoge la tipología de operaciones que se pretenden implantar :</w:t>
            </w:r>
          </w:p>
          <w:p w:rsidR="0006620F" w:rsidRPr="0006620F" w:rsidRDefault="0006620F" w:rsidP="0080529F">
            <w:pPr>
              <w:pStyle w:val="Prrafodelista"/>
              <w:numPr>
                <w:ilvl w:val="0"/>
                <w:numId w:val="36"/>
              </w:numPr>
              <w:rPr>
                <w:bCs/>
                <w:szCs w:val="21"/>
              </w:rPr>
            </w:pPr>
            <w:r w:rsidRPr="0006620F">
              <w:rPr>
                <w:bCs/>
                <w:szCs w:val="21"/>
              </w:rPr>
              <w:t>Actividades de cooperación que tengan por objeto la creación de la capacidad de construir o de transferir conocimientos y/o experiencias, a través de métodos integrales de desarrollo local comunes a varios territorios</w:t>
            </w:r>
          </w:p>
          <w:p w:rsidR="0006620F" w:rsidRDefault="0006620F" w:rsidP="0080529F">
            <w:pPr>
              <w:pStyle w:val="Prrafodelista"/>
              <w:numPr>
                <w:ilvl w:val="0"/>
                <w:numId w:val="36"/>
              </w:numPr>
              <w:rPr>
                <w:bCs/>
                <w:szCs w:val="21"/>
              </w:rPr>
            </w:pPr>
            <w:r w:rsidRPr="0006620F">
              <w:rPr>
                <w:bCs/>
                <w:szCs w:val="21"/>
              </w:rPr>
              <w:t>Actividades de Cooperación Leader que tengan por objeto el desarrollo de productos y estrategias turísticas, impulsando el turismo sostenible e innovador ligado a los recursos endógenos de las comarcas (naturales, culturales y patrimoniales-etnográficos)</w:t>
            </w:r>
          </w:p>
          <w:p w:rsidR="005F41EB" w:rsidRPr="0006620F" w:rsidRDefault="0006620F" w:rsidP="0006620F">
            <w:pPr>
              <w:pStyle w:val="Prrafodelista"/>
              <w:ind w:left="1004"/>
              <w:rPr>
                <w:bCs/>
                <w:szCs w:val="21"/>
              </w:rPr>
            </w:pPr>
            <w:r w:rsidRPr="0006620F">
              <w:rPr>
                <w:rStyle w:val="field"/>
              </w:rPr>
              <w:t>La promoción de la Comarca es uno de los elementos aglutinadores para fortalecer la identidad territorial y para consolidar la imagen comarcal. Ambas cuestiones son claves para la concreción de la Estrategia de Desarrollo Local de El Condado de Jaén. Con la promoción del turismo y las actividades comerciales se potencia la diversificación de la actividad económica.</w:t>
            </w:r>
          </w:p>
        </w:tc>
      </w:tr>
    </w:tbl>
    <w:p w:rsidR="00EF58BC" w:rsidRDefault="00EF58BC" w:rsidP="00EF58BC">
      <w:pPr>
        <w:widowControl/>
        <w:spacing w:before="0" w:after="0"/>
        <w:ind w:firstLine="708"/>
        <w:jc w:val="left"/>
        <w:rPr>
          <w:b/>
          <w:bCs/>
          <w:color w:val="FFFFFF" w:themeColor="background1"/>
          <w:sz w:val="24"/>
        </w:rPr>
      </w:pPr>
    </w:p>
    <w:tbl>
      <w:tblPr>
        <w:tblW w:w="9923" w:type="dxa"/>
        <w:tblInd w:w="41" w:type="dxa"/>
        <w:tblLayout w:type="fixed"/>
        <w:tblCellMar>
          <w:left w:w="10" w:type="dxa"/>
          <w:right w:w="10" w:type="dxa"/>
        </w:tblCellMar>
        <w:tblLook w:val="04A0"/>
      </w:tblPr>
      <w:tblGrid>
        <w:gridCol w:w="9923"/>
      </w:tblGrid>
      <w:tr w:rsidR="0000236F" w:rsidTr="00F2202E">
        <w:trPr>
          <w:trHeight w:val="283"/>
        </w:trPr>
        <w:tc>
          <w:tcPr>
            <w:tcW w:w="9923" w:type="dxa"/>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00236F" w:rsidRDefault="00EF58BC" w:rsidP="00F2202E">
            <w:pPr>
              <w:pStyle w:val="Standard"/>
              <w:widowControl w:val="0"/>
              <w:spacing w:before="57" w:after="57"/>
              <w:jc w:val="center"/>
              <w:rPr>
                <w:rFonts w:ascii="Source Sans Pro" w:eastAsia="Times New Roman" w:hAnsi="Source Sans Pro" w:cs="Calibri"/>
                <w:b/>
                <w:bCs/>
                <w:color w:val="FFFFFF"/>
                <w:lang w:eastAsia="es-ES"/>
              </w:rPr>
            </w:pPr>
            <w:r>
              <w:rPr>
                <w:b/>
                <w:bCs/>
                <w:color w:val="FFFFFF" w:themeColor="background1"/>
              </w:rPr>
              <w:br w:type="page"/>
            </w:r>
            <w:r w:rsidR="0000236F">
              <w:rPr>
                <w:rFonts w:ascii="Source Sans Pro" w:eastAsia="Times New Roman" w:hAnsi="Source Sans Pro" w:cs="Calibri"/>
                <w:b/>
                <w:bCs/>
                <w:color w:val="FFFFFF"/>
                <w:lang w:eastAsia="es-ES"/>
              </w:rPr>
              <w:t>EPÍGRAFE 5. OBJETIVOS, PLAN DE ACCIÓN Y COMPLEMENTARIEDAD CON OTROS PLANES Y PROGRAMAS</w:t>
            </w:r>
          </w:p>
          <w:p w:rsidR="0000236F" w:rsidRDefault="0000236F" w:rsidP="00F2202E">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5.</w:t>
            </w:r>
            <w:r w:rsidR="00EF58BC">
              <w:rPr>
                <w:rFonts w:ascii="Source Sans Pro" w:eastAsia="Times New Roman" w:hAnsi="Source Sans Pro" w:cs="Calibri"/>
                <w:b/>
                <w:bCs/>
                <w:color w:val="FFFFFF"/>
                <w:lang w:eastAsia="es-ES"/>
              </w:rPr>
              <w:t>13</w:t>
            </w:r>
            <w:r>
              <w:rPr>
                <w:rFonts w:ascii="Source Sans Pro" w:eastAsia="Times New Roman" w:hAnsi="Source Sans Pro" w:cs="Calibri"/>
                <w:b/>
                <w:bCs/>
                <w:color w:val="FFFFFF"/>
                <w:lang w:eastAsia="es-ES"/>
              </w:rPr>
              <w:t>. INFORME DE IMPACTO DEL OBJETIVO TRANSVERSAL “JUVENTUD RURAL”</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LÍNEA DE AYUDAS N.º 1. DESARROLLO DEL SECTOR AGRARIO Y FORESTAL</w:t>
            </w:r>
          </w:p>
        </w:tc>
      </w:tr>
      <w:tr w:rsidR="0000236F" w:rsidTr="000119B9">
        <w:trPr>
          <w:trHeight w:val="238"/>
        </w:trPr>
        <w:tc>
          <w:tcPr>
            <w:tcW w:w="9923" w:type="dxa"/>
            <w:tcBorders>
              <w:left w:val="single" w:sz="12" w:space="0" w:color="000000"/>
              <w:bottom w:val="single" w:sz="4" w:space="0" w:color="auto"/>
              <w:right w:val="single" w:sz="12" w:space="0" w:color="000000"/>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SITUACIÓN DE PARTIDA</w:t>
            </w:r>
          </w:p>
        </w:tc>
      </w:tr>
      <w:tr w:rsidR="0000236F" w:rsidTr="000119B9">
        <w:trPr>
          <w:trHeight w:val="238"/>
        </w:trPr>
        <w:tc>
          <w:tcPr>
            <w:tcW w:w="9923"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8A776F" w:rsidRDefault="008A776F" w:rsidP="008A776F">
            <w:pPr>
              <w:widowControl/>
              <w:rPr>
                <w:rStyle w:val="field"/>
                <w:b/>
              </w:rPr>
            </w:pPr>
            <w:r>
              <w:t>Las actuaciones para mejorar la situación y fomentar la participación de la juventud rural forman parte inherente de las políticas de desarrollo rural, tanto a nivel europeo, como nacional y autonómico. Desde campañas de sensibilización, reformas legislativas y medidas de discriminación positiva, entre otras, hasta la consideración transversal de la perspectiva de juventud, que, sin embargo, no han logrado los efectos esperados, con dificultades en la incorporación de la población joven al mercado laboral, disminuyendo sus posibilidades de autonomía y de promoción.</w:t>
            </w:r>
          </w:p>
          <w:p w:rsidR="008A776F" w:rsidRDefault="008A776F" w:rsidP="008A776F">
            <w:pPr>
              <w:widowControl/>
            </w:pPr>
            <w:bookmarkStart w:id="64" w:name="_Hlk171474122"/>
            <w:r>
              <w:t>En epígrafes anteriores de la EDL se han expuesto y analizado datos cuantitativos y hemos incorporado información cualitativa a través de las distintas vías de participación (cuestionarios, entrevistas de enfoque, talleres de participación sectoriales, …) en relación con la percepción y las expectativas de la población joven sobre distintos temas que afectan a su vida actual y a su futuro. En todo momento a lo largo de la elaboración de la EDL se ha procurado que tanto la información manejada como las conclusiones derivadas de su análisis reflejasen la presencia de la juventud de la comarca</w:t>
            </w:r>
            <w:bookmarkEnd w:id="64"/>
            <w:r>
              <w:t>.</w:t>
            </w:r>
          </w:p>
          <w:p w:rsidR="008A776F" w:rsidRDefault="008A776F" w:rsidP="008A776F">
            <w:pPr>
              <w:widowControl/>
            </w:pPr>
            <w:r>
              <w:t>Sin embargo, a pesar de las recomendaciones en este sentido contenidas en el Manual Técnico, no siempre ha sido posible acceder a datos desglosados por tramos de edad, lo que consideramos es ya una evidencia importante a tener en cuenta en la evaluación de este impacto.</w:t>
            </w:r>
          </w:p>
          <w:p w:rsidR="008A776F" w:rsidRPr="00E33E70" w:rsidRDefault="008A776F" w:rsidP="008A776F">
            <w:pPr>
              <w:widowControl/>
            </w:pPr>
            <w:r>
              <w:t>Tanto los indicadores cuantitativos como las conclusiones del diagnóstico cualitativo han puesto en evidencia aspectos vinculados a la juventud comarcal, sus opiniones y demandas, de manera que puedan ser abordados en la ejecución de la estrategia de desarrollo.</w:t>
            </w:r>
          </w:p>
          <w:p w:rsidR="008A776F" w:rsidRDefault="008A776F" w:rsidP="008A776F">
            <w:pPr>
              <w:widowControl/>
            </w:pPr>
            <w:bookmarkStart w:id="65" w:name="_Hlk171470400"/>
            <w:r>
              <w:t xml:space="preserve">Aplicando el enfoque </w:t>
            </w:r>
            <w:r>
              <w:rPr>
                <w:b/>
                <w:bCs/>
              </w:rPr>
              <w:t xml:space="preserve">de juventud rural </w:t>
            </w:r>
            <w:r>
              <w:t xml:space="preserve">a las necesidades detectadas a partir de las DAFOS, dentro de estas necesidades prioritarias por su impacto positivo en la </w:t>
            </w:r>
            <w:r w:rsidRPr="00C00E48">
              <w:rPr>
                <w:b/>
                <w:bCs/>
              </w:rPr>
              <w:t>participación de la juventud en el desarrollo rural</w:t>
            </w:r>
            <w:r>
              <w:rPr>
                <w:b/>
                <w:bCs/>
              </w:rPr>
              <w:t xml:space="preserve"> </w:t>
            </w:r>
            <w:r>
              <w:t>en los primeros lugares resultaron clasificadas:</w:t>
            </w:r>
          </w:p>
          <w:p w:rsidR="008A776F" w:rsidRDefault="008A776F" w:rsidP="008A776F">
            <w:pPr>
              <w:pStyle w:val="Prrafodelista"/>
              <w:widowControl/>
              <w:numPr>
                <w:ilvl w:val="0"/>
                <w:numId w:val="10"/>
              </w:numPr>
              <w:ind w:left="714" w:hanging="357"/>
              <w:contextualSpacing w:val="0"/>
            </w:pPr>
            <w:r>
              <w:t xml:space="preserve">Puesta en marcha de </w:t>
            </w:r>
            <w:r w:rsidRPr="00C00E48">
              <w:rPr>
                <w:b/>
                <w:bCs/>
              </w:rPr>
              <w:t xml:space="preserve">Planes de </w:t>
            </w:r>
            <w:bookmarkEnd w:id="65"/>
            <w:r w:rsidRPr="00C00E48">
              <w:rPr>
                <w:b/>
                <w:bCs/>
              </w:rPr>
              <w:t>Juventud</w:t>
            </w:r>
            <w:r w:rsidR="006D0CA6">
              <w:t xml:space="preserve"> en los municipios (NPL18</w:t>
            </w:r>
            <w:r>
              <w:t>)</w:t>
            </w:r>
          </w:p>
          <w:p w:rsidR="008A776F" w:rsidRDefault="008A776F" w:rsidP="008A776F">
            <w:pPr>
              <w:pStyle w:val="Prrafodelista"/>
              <w:widowControl/>
              <w:numPr>
                <w:ilvl w:val="0"/>
                <w:numId w:val="10"/>
              </w:numPr>
              <w:ind w:left="714" w:hanging="357"/>
              <w:contextualSpacing w:val="0"/>
            </w:pPr>
            <w:r>
              <w:t xml:space="preserve">Facilitar el </w:t>
            </w:r>
            <w:r w:rsidRPr="00C00E48">
              <w:rPr>
                <w:b/>
                <w:bCs/>
              </w:rPr>
              <w:t>relevo generacional</w:t>
            </w:r>
            <w:r>
              <w:t xml:space="preserve"> en el ámbito agroalimentario, agrícola y ganadero que favorezca la incorporación de la mujer y </w:t>
            </w:r>
            <w:r w:rsidR="006D0CA6">
              <w:t>jóvenes en estos sectores (NPL11</w:t>
            </w:r>
            <w:r>
              <w:t>)</w:t>
            </w:r>
          </w:p>
          <w:p w:rsidR="008A776F" w:rsidRDefault="008A776F" w:rsidP="008A776F">
            <w:pPr>
              <w:pStyle w:val="Prrafodelista"/>
              <w:widowControl/>
              <w:numPr>
                <w:ilvl w:val="0"/>
                <w:numId w:val="10"/>
              </w:numPr>
              <w:ind w:left="714" w:hanging="357"/>
              <w:contextualSpacing w:val="0"/>
            </w:pPr>
            <w:r>
              <w:t xml:space="preserve">Afrontar el </w:t>
            </w:r>
            <w:r w:rsidRPr="00C00E48">
              <w:rPr>
                <w:b/>
                <w:bCs/>
              </w:rPr>
              <w:t>Reto demográfico</w:t>
            </w:r>
            <w:r>
              <w:t xml:space="preserve"> y fijación de población, potenciando oportunidades laborales y el teletrabajo, especial</w:t>
            </w:r>
            <w:r w:rsidR="006D0CA6">
              <w:t>mente a mujeres y jóvenes (NPL1</w:t>
            </w:r>
            <w:r>
              <w:t>)</w:t>
            </w:r>
          </w:p>
          <w:p w:rsidR="008A776F" w:rsidRDefault="008A776F" w:rsidP="008A776F">
            <w:pPr>
              <w:pStyle w:val="Prrafodelista"/>
              <w:widowControl/>
              <w:numPr>
                <w:ilvl w:val="0"/>
                <w:numId w:val="10"/>
              </w:numPr>
              <w:ind w:left="714" w:hanging="357"/>
              <w:contextualSpacing w:val="0"/>
            </w:pPr>
            <w:r>
              <w:t xml:space="preserve">Potenciar el </w:t>
            </w:r>
            <w:r w:rsidRPr="00C00E48">
              <w:rPr>
                <w:b/>
                <w:bCs/>
              </w:rPr>
              <w:t xml:space="preserve">traspaso generacional </w:t>
            </w:r>
            <w:r w:rsidRPr="00B24328">
              <w:t>en hostelería, construcción, oficios tradicionales, comercio...especialmente de jóvenes y mujeres</w:t>
            </w:r>
            <w:r>
              <w:rPr>
                <w:b/>
                <w:bCs/>
              </w:rPr>
              <w:t xml:space="preserve"> (</w:t>
            </w:r>
            <w:r w:rsidR="006D0CA6">
              <w:t>NPL14</w:t>
            </w:r>
            <w:r>
              <w:t>)</w:t>
            </w:r>
          </w:p>
          <w:p w:rsidR="008A776F" w:rsidRDefault="008A776F" w:rsidP="008A776F">
            <w:pPr>
              <w:pStyle w:val="Prrafodelista"/>
              <w:widowControl/>
              <w:numPr>
                <w:ilvl w:val="0"/>
                <w:numId w:val="10"/>
              </w:numPr>
              <w:ind w:left="714" w:hanging="357"/>
              <w:contextualSpacing w:val="0"/>
            </w:pPr>
            <w:r>
              <w:t xml:space="preserve">Mejora de la </w:t>
            </w:r>
            <w:r w:rsidRPr="00C00E48">
              <w:rPr>
                <w:b/>
                <w:bCs/>
              </w:rPr>
              <w:t>formación y empleabilidad</w:t>
            </w:r>
            <w:r>
              <w:t xml:space="preserve"> de la población para adaptarla a las necesidades de la comarca, en especial de las personas con mayores dificultades de inserción laboral (mujeres, jóvenes, sénior, personas con discapac</w:t>
            </w:r>
            <w:r w:rsidR="006D0CA6">
              <w:t>idad…) (NPL13</w:t>
            </w:r>
            <w:r>
              <w:t>)</w:t>
            </w:r>
          </w:p>
          <w:p w:rsidR="008A776F" w:rsidRPr="00DD4564" w:rsidRDefault="008A776F" w:rsidP="008A776F">
            <w:pPr>
              <w:pStyle w:val="Prrafodelista"/>
              <w:widowControl/>
              <w:numPr>
                <w:ilvl w:val="0"/>
                <w:numId w:val="10"/>
              </w:numPr>
              <w:ind w:left="714" w:hanging="357"/>
              <w:contextualSpacing w:val="0"/>
            </w:pPr>
            <w:r w:rsidRPr="00DD4564">
              <w:t xml:space="preserve">Fomentar el </w:t>
            </w:r>
            <w:r w:rsidRPr="00DD4564">
              <w:rPr>
                <w:b/>
                <w:bCs/>
              </w:rPr>
              <w:t>empleo femenino</w:t>
            </w:r>
            <w:r w:rsidRPr="00DD4564">
              <w:t xml:space="preserve"> y facilitar el </w:t>
            </w:r>
            <w:r w:rsidRPr="00DD4564">
              <w:rPr>
                <w:b/>
                <w:bCs/>
              </w:rPr>
              <w:t>emprendimiento</w:t>
            </w:r>
            <w:r w:rsidRPr="00DD4564">
              <w:t xml:space="preserve"> de las mujeres (N</w:t>
            </w:r>
            <w:r w:rsidR="00DD4564" w:rsidRPr="00DD4564">
              <w:t>PL8</w:t>
            </w:r>
            <w:r w:rsidRPr="00DD4564">
              <w:t>)</w:t>
            </w:r>
          </w:p>
          <w:p w:rsidR="008A776F" w:rsidRDefault="008A776F" w:rsidP="008A776F">
            <w:pPr>
              <w:pStyle w:val="Prrafodelista"/>
              <w:widowControl/>
              <w:numPr>
                <w:ilvl w:val="0"/>
                <w:numId w:val="10"/>
              </w:numPr>
              <w:ind w:left="714" w:hanging="357"/>
              <w:contextualSpacing w:val="0"/>
            </w:pPr>
            <w:r>
              <w:t xml:space="preserve">Fomentar la </w:t>
            </w:r>
            <w:r w:rsidRPr="00C00E48">
              <w:rPr>
                <w:b/>
                <w:bCs/>
              </w:rPr>
              <w:t>igualdad real</w:t>
            </w:r>
            <w:r>
              <w:t xml:space="preserve"> entre mujeres y hombres en la vida social y económica</w:t>
            </w:r>
            <w:r w:rsidR="006D0CA6">
              <w:t xml:space="preserve"> de la Comarca (NPL17</w:t>
            </w:r>
            <w:r>
              <w:t>)</w:t>
            </w:r>
          </w:p>
          <w:p w:rsidR="008A776F" w:rsidRDefault="008A776F" w:rsidP="008A776F">
            <w:pPr>
              <w:pStyle w:val="Prrafodelista"/>
              <w:widowControl/>
              <w:numPr>
                <w:ilvl w:val="0"/>
                <w:numId w:val="10"/>
              </w:numPr>
              <w:ind w:left="714" w:hanging="357"/>
              <w:contextualSpacing w:val="0"/>
            </w:pPr>
            <w:r>
              <w:t xml:space="preserve">Mejora de equipamiento y recursos para </w:t>
            </w:r>
            <w:r w:rsidRPr="00B57CF4">
              <w:rPr>
                <w:b/>
                <w:bCs/>
              </w:rPr>
              <w:t>menores</w:t>
            </w:r>
            <w:r>
              <w:t>: guarderías, centros de educación infantil- ludotecas para que las mujeres se pueden incor</w:t>
            </w:r>
            <w:r w:rsidR="006D0CA6">
              <w:t>porar al mercado laboral (NPL15</w:t>
            </w:r>
            <w:r>
              <w:t>)</w:t>
            </w:r>
          </w:p>
          <w:p w:rsidR="008A776F" w:rsidRDefault="008A776F" w:rsidP="008A776F">
            <w:pPr>
              <w:pStyle w:val="Prrafodelista"/>
              <w:widowControl/>
              <w:numPr>
                <w:ilvl w:val="0"/>
                <w:numId w:val="10"/>
              </w:numPr>
              <w:ind w:left="714" w:hanging="357"/>
              <w:contextualSpacing w:val="0"/>
            </w:pPr>
            <w:r>
              <w:t xml:space="preserve">Apoyo a la </w:t>
            </w:r>
            <w:r w:rsidRPr="00B57CF4">
              <w:rPr>
                <w:b/>
                <w:bCs/>
              </w:rPr>
              <w:t>creación, ampliación y modernización de pymes</w:t>
            </w:r>
            <w:r>
              <w:t xml:space="preserve"> que mejoren la competitividad del tejido empresarial comarcal y contribuyan a la </w:t>
            </w:r>
            <w:r w:rsidR="006D0CA6">
              <w:t>diversificación económica (NPL10</w:t>
            </w:r>
            <w:r>
              <w:t>)</w:t>
            </w:r>
          </w:p>
          <w:p w:rsidR="008A776F" w:rsidRDefault="008A776F" w:rsidP="008A776F">
            <w:pPr>
              <w:pStyle w:val="Prrafodelista"/>
              <w:widowControl/>
              <w:numPr>
                <w:ilvl w:val="0"/>
                <w:numId w:val="10"/>
              </w:numPr>
              <w:ind w:left="714" w:hanging="357"/>
              <w:contextualSpacing w:val="0"/>
            </w:pPr>
            <w:r>
              <w:t xml:space="preserve">Mejora de equipamientos, </w:t>
            </w:r>
            <w:r w:rsidRPr="00B57CF4">
              <w:rPr>
                <w:b/>
                <w:bCs/>
              </w:rPr>
              <w:t xml:space="preserve">infraestructuras y servicios </w:t>
            </w:r>
            <w:r w:rsidRPr="0043308F">
              <w:t>culturales</w:t>
            </w:r>
            <w:r>
              <w:t>, deportivos y ocio saludable (bibliotecas, polideportivos, espacios es</w:t>
            </w:r>
            <w:r w:rsidR="00737536">
              <w:t xml:space="preserve">cénicos, centros de reunión,..), </w:t>
            </w:r>
            <w:r>
              <w:t>que garanticen la calidad de vida y aumenten e</w:t>
            </w:r>
            <w:r w:rsidR="006D0CA6">
              <w:t>l atractivo de la comarca (NPL16</w:t>
            </w:r>
            <w:r>
              <w:t>)</w:t>
            </w:r>
          </w:p>
          <w:p w:rsidR="008A776F" w:rsidRDefault="008A776F" w:rsidP="008A776F">
            <w:pPr>
              <w:pStyle w:val="Prrafodelista"/>
              <w:widowControl/>
              <w:numPr>
                <w:ilvl w:val="0"/>
                <w:numId w:val="10"/>
              </w:numPr>
              <w:ind w:left="714" w:hanging="357"/>
              <w:contextualSpacing w:val="0"/>
            </w:pPr>
            <w:r>
              <w:t xml:space="preserve">Mejora del </w:t>
            </w:r>
            <w:r w:rsidRPr="00B57CF4">
              <w:rPr>
                <w:b/>
                <w:bCs/>
              </w:rPr>
              <w:t>transporte público sostenible</w:t>
            </w:r>
            <w:r>
              <w:t xml:space="preserve"> (infraestructuras, equipamiento y servicio) y fomento de la movilidad adaptada a personas co</w:t>
            </w:r>
            <w:r w:rsidR="006D0CA6">
              <w:t>n necesidades especiales (NPL2</w:t>
            </w:r>
            <w:r>
              <w:t>)</w:t>
            </w:r>
          </w:p>
          <w:p w:rsidR="00126A5E" w:rsidRPr="00126A5E" w:rsidRDefault="00126A5E" w:rsidP="00126A5E">
            <w:pPr>
              <w:pStyle w:val="Prrafodelista"/>
              <w:widowControl/>
              <w:numPr>
                <w:ilvl w:val="0"/>
                <w:numId w:val="10"/>
              </w:numPr>
              <w:ind w:left="714" w:hanging="357"/>
              <w:contextualSpacing w:val="0"/>
            </w:pPr>
            <w:r w:rsidRPr="00126A5E">
              <w:t xml:space="preserve">Creación y consolidación de un </w:t>
            </w:r>
            <w:r w:rsidRPr="00126A5E">
              <w:rPr>
                <w:b/>
                <w:bCs/>
              </w:rPr>
              <w:t>tejido asociativo</w:t>
            </w:r>
            <w:r w:rsidRPr="00737536">
              <w:rPr>
                <w:bCs/>
              </w:rPr>
              <w:t xml:space="preserve"> fuerte</w:t>
            </w:r>
            <w:r w:rsidRPr="00126A5E">
              <w:t xml:space="preserve"> y participativo que favorezca una mayor presencia de todos los sectores de la población (mujeres, jóvenes, empresariado, personas con discapacidad,…) en la vida socio-económico de la comarca (N</w:t>
            </w:r>
            <w:r w:rsidR="00737536">
              <w:t>6</w:t>
            </w:r>
            <w:r w:rsidRPr="00126A5E">
              <w:t>)</w:t>
            </w:r>
          </w:p>
          <w:p w:rsidR="00126A5E" w:rsidRPr="00126A5E" w:rsidRDefault="00126A5E" w:rsidP="00126A5E">
            <w:pPr>
              <w:pStyle w:val="Prrafodelista"/>
              <w:widowControl/>
              <w:numPr>
                <w:ilvl w:val="0"/>
                <w:numId w:val="10"/>
              </w:numPr>
              <w:ind w:left="714" w:hanging="357"/>
              <w:contextualSpacing w:val="0"/>
            </w:pPr>
            <w:r w:rsidRPr="00126A5E">
              <w:t xml:space="preserve">Impulsar la </w:t>
            </w:r>
            <w:r w:rsidRPr="00737536">
              <w:rPr>
                <w:b/>
              </w:rPr>
              <w:t>convivencia intergeneracional</w:t>
            </w:r>
            <w:r w:rsidRPr="00126A5E">
              <w:t xml:space="preserve"> y el arraigo por la comarca (N7)</w:t>
            </w:r>
          </w:p>
          <w:p w:rsidR="00126A5E" w:rsidRPr="00126A5E" w:rsidRDefault="00126A5E" w:rsidP="00126A5E">
            <w:pPr>
              <w:pStyle w:val="Prrafodelista"/>
              <w:widowControl/>
              <w:numPr>
                <w:ilvl w:val="0"/>
                <w:numId w:val="10"/>
              </w:numPr>
              <w:ind w:left="714" w:hanging="357"/>
              <w:contextualSpacing w:val="0"/>
            </w:pPr>
            <w:r w:rsidRPr="00126A5E">
              <w:t xml:space="preserve">Impulso a las actuaciones de </w:t>
            </w:r>
            <w:r w:rsidRPr="00737536">
              <w:rPr>
                <w:b/>
              </w:rPr>
              <w:t>conciliación</w:t>
            </w:r>
            <w:r w:rsidRPr="00126A5E">
              <w:t xml:space="preserve"> personal, familiar y laboral que promuevan la inserción laboral femenina, a través de la promoción de centros, servicios y equipamientos innovadores (N20)</w:t>
            </w:r>
          </w:p>
          <w:p w:rsidR="00126A5E" w:rsidRPr="00126A5E" w:rsidRDefault="00126A5E" w:rsidP="00126A5E">
            <w:pPr>
              <w:pStyle w:val="Prrafodelista"/>
              <w:widowControl/>
              <w:numPr>
                <w:ilvl w:val="0"/>
                <w:numId w:val="10"/>
              </w:numPr>
              <w:ind w:left="714" w:hanging="357"/>
              <w:contextualSpacing w:val="0"/>
            </w:pPr>
            <w:r w:rsidRPr="00126A5E">
              <w:t xml:space="preserve">Puesta en marcha de actuaciones dirigidas a la </w:t>
            </w:r>
            <w:r w:rsidRPr="00737536">
              <w:rPr>
                <w:b/>
              </w:rPr>
              <w:t>formación y empoderamiento</w:t>
            </w:r>
            <w:r w:rsidRPr="00126A5E">
              <w:t xml:space="preserve"> de mujeres (N</w:t>
            </w:r>
            <w:r w:rsidR="00737536">
              <w:t>22</w:t>
            </w:r>
            <w:r w:rsidRPr="00126A5E">
              <w:t>)</w:t>
            </w:r>
          </w:p>
          <w:p w:rsidR="00126A5E" w:rsidRPr="00126A5E" w:rsidRDefault="00126A5E" w:rsidP="00126A5E">
            <w:pPr>
              <w:pStyle w:val="Prrafodelista"/>
              <w:widowControl/>
              <w:numPr>
                <w:ilvl w:val="0"/>
                <w:numId w:val="10"/>
              </w:numPr>
              <w:ind w:left="714" w:hanging="357"/>
              <w:contextualSpacing w:val="0"/>
            </w:pPr>
            <w:r w:rsidRPr="00126A5E">
              <w:t xml:space="preserve">Diseño de un </w:t>
            </w:r>
            <w:r w:rsidRPr="00737536">
              <w:rPr>
                <w:b/>
              </w:rPr>
              <w:t>Plan de Vivienda</w:t>
            </w:r>
            <w:r w:rsidRPr="00126A5E">
              <w:t xml:space="preserve"> que facilite el acceso con precios asequibles (N30)</w:t>
            </w:r>
          </w:p>
          <w:p w:rsidR="008B4F49" w:rsidRDefault="00126A5E" w:rsidP="0028586E">
            <w:pPr>
              <w:widowControl/>
            </w:pPr>
            <w:bookmarkStart w:id="66" w:name="_Hlk171470868"/>
            <w:r>
              <w:t>De las 21</w:t>
            </w:r>
            <w:r w:rsidR="008A776F">
              <w:t xml:space="preserve"> necesidades priorizadas a nivel territorial potenciales a satisfacer por </w:t>
            </w:r>
            <w:r w:rsidR="008A776F" w:rsidRPr="00590010">
              <w:t>Leader, 1</w:t>
            </w:r>
            <w:r>
              <w:t>1</w:t>
            </w:r>
            <w:r w:rsidR="008A776F" w:rsidRPr="00590010">
              <w:t xml:space="preserve"> son directamente relacionadas con la “Juventud rural”.</w:t>
            </w:r>
            <w:bookmarkEnd w:id="66"/>
          </w:p>
          <w:tbl>
            <w:tblPr>
              <w:tblStyle w:val="Tablaconcuadrcula"/>
              <w:tblW w:w="887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7316"/>
              <w:gridCol w:w="660"/>
              <w:gridCol w:w="903"/>
            </w:tblGrid>
            <w:tr w:rsidR="008A776F" w:rsidTr="008A776F">
              <w:trPr>
                <w:trHeight w:val="376"/>
                <w:jc w:val="center"/>
              </w:trPr>
              <w:tc>
                <w:tcPr>
                  <w:tcW w:w="887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400"/>
                  <w:vAlign w:val="center"/>
                </w:tcPr>
                <w:p w:rsidR="008A776F" w:rsidRDefault="008A776F" w:rsidP="008A776F">
                  <w:pPr>
                    <w:spacing w:before="0" w:after="0"/>
                    <w:jc w:val="center"/>
                    <w:rPr>
                      <w:b/>
                      <w:color w:val="FFFFFF" w:themeColor="background1"/>
                    </w:rPr>
                  </w:pPr>
                  <w:bookmarkStart w:id="67" w:name="_Hlk171470885"/>
                  <w:r>
                    <w:rPr>
                      <w:b/>
                      <w:color w:val="FFFFFF" w:themeColor="background1"/>
                    </w:rPr>
                    <w:t>PARTICIPACIÓN DE JUVENTUD RURAL EN EL DISEÑO PLAN DE OBJETIVOS</w:t>
                  </w:r>
                </w:p>
              </w:tc>
            </w:tr>
            <w:tr w:rsidR="008A776F"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400"/>
                  <w:vAlign w:val="center"/>
                  <w:hideMark/>
                </w:tcPr>
                <w:p w:rsidR="008A776F" w:rsidRDefault="008A776F" w:rsidP="008A776F">
                  <w:pPr>
                    <w:spacing w:before="0" w:after="0"/>
                    <w:jc w:val="left"/>
                    <w:rPr>
                      <w:b/>
                      <w:color w:val="FFFFFF" w:themeColor="background1"/>
                    </w:rPr>
                  </w:pPr>
                  <w:r>
                    <w:rPr>
                      <w:b/>
                      <w:color w:val="FFFFFF" w:themeColor="background1"/>
                    </w:rPr>
                    <w:t>Mecanismo</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400"/>
                  <w:vAlign w:val="center"/>
                </w:tcPr>
                <w:p w:rsidR="008A776F" w:rsidRDefault="008A776F" w:rsidP="008A776F">
                  <w:pPr>
                    <w:spacing w:before="0" w:after="0"/>
                    <w:jc w:val="center"/>
                    <w:rPr>
                      <w:b/>
                      <w:color w:val="FFFFFF" w:themeColor="background1"/>
                    </w:rPr>
                  </w:pPr>
                  <w:r>
                    <w:rPr>
                      <w:b/>
                      <w:color w:val="FFFFFF" w:themeColor="background1"/>
                    </w:rPr>
                    <w:t>&lt;35</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400"/>
                  <w:vAlign w:val="center"/>
                </w:tcPr>
                <w:p w:rsidR="008A776F" w:rsidRDefault="008A776F" w:rsidP="008A776F">
                  <w:pPr>
                    <w:spacing w:before="0" w:after="0"/>
                    <w:jc w:val="center"/>
                    <w:rPr>
                      <w:b/>
                      <w:color w:val="FFFFFF" w:themeColor="background1"/>
                    </w:rPr>
                  </w:pPr>
                  <w:r>
                    <w:rPr>
                      <w:b/>
                      <w:color w:val="FFFFFF" w:themeColor="background1"/>
                    </w:rPr>
                    <w:t>% &lt;35</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sz w:val="20"/>
                      <w:szCs w:val="20"/>
                    </w:rPr>
                  </w:pPr>
                  <w:r w:rsidRPr="00590010">
                    <w:rPr>
                      <w:sz w:val="20"/>
                      <w:szCs w:val="20"/>
                    </w:rPr>
                    <w:t>ENCUESTA CIUDADANA</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7</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26,9%</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sz w:val="20"/>
                      <w:szCs w:val="20"/>
                    </w:rPr>
                  </w:pPr>
                  <w:r w:rsidRPr="00590010">
                    <w:rPr>
                      <w:sz w:val="20"/>
                      <w:szCs w:val="20"/>
                    </w:rPr>
                    <w:t>AGRICULTURA- GANADERÍA-AGROALIMENTACIÓN</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3</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30,0%</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b/>
                      <w:sz w:val="20"/>
                      <w:szCs w:val="20"/>
                    </w:rPr>
                  </w:pPr>
                  <w:r w:rsidRPr="00590010">
                    <w:rPr>
                      <w:sz w:val="20"/>
                      <w:szCs w:val="20"/>
                    </w:rPr>
                    <w:t>DESARROLLO SOCIAL: MUJER, JUVENTUD, DISCAPACIDAD</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14</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40,0%</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b/>
                      <w:sz w:val="20"/>
                      <w:szCs w:val="20"/>
                    </w:rPr>
                  </w:pPr>
                  <w:r w:rsidRPr="00590010">
                    <w:rPr>
                      <w:sz w:val="20"/>
                      <w:szCs w:val="20"/>
                    </w:rPr>
                    <w:t>EMPRESAS-EMPRENDIMIENTO</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2</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25%</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b/>
                      <w:sz w:val="20"/>
                      <w:szCs w:val="20"/>
                    </w:rPr>
                  </w:pPr>
                  <w:r w:rsidRPr="00590010">
                    <w:rPr>
                      <w:sz w:val="20"/>
                      <w:szCs w:val="20"/>
                    </w:rPr>
                    <w:t>TURISMO-PATRIMONIO</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1</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11,1%</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sz w:val="20"/>
                      <w:szCs w:val="20"/>
                    </w:rPr>
                  </w:pPr>
                  <w:r w:rsidRPr="00590010">
                    <w:rPr>
                      <w:sz w:val="20"/>
                      <w:szCs w:val="20"/>
                    </w:rPr>
                    <w:t>INSTITUCIONAL</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2</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28,5%</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sz w:val="20"/>
                      <w:szCs w:val="20"/>
                    </w:rPr>
                  </w:pPr>
                  <w:r w:rsidRPr="00590010">
                    <w:rPr>
                      <w:sz w:val="20"/>
                      <w:szCs w:val="20"/>
                    </w:rPr>
                    <w:t>ENTREVISTAS DE ENFOQUE</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1</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6,7%</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b/>
                      <w:sz w:val="20"/>
                      <w:szCs w:val="20"/>
                    </w:rPr>
                  </w:pPr>
                  <w:r w:rsidRPr="00590010">
                    <w:rPr>
                      <w:rFonts w:cs="Calibri"/>
                      <w:color w:val="000000"/>
                      <w:sz w:val="20"/>
                      <w:szCs w:val="20"/>
                    </w:rPr>
                    <w:t>MESA 1. EMPRESAS Y EMPRENDIMIENTO</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1</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9,0%</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b/>
                      <w:sz w:val="20"/>
                      <w:szCs w:val="20"/>
                    </w:rPr>
                  </w:pPr>
                  <w:r w:rsidRPr="00590010">
                    <w:rPr>
                      <w:rFonts w:cs="Calibri"/>
                      <w:color w:val="000000"/>
                      <w:sz w:val="20"/>
                      <w:szCs w:val="20"/>
                    </w:rPr>
                    <w:t xml:space="preserve">MESA 2 AGRICULTURA, GANADERÍA, FORESTAL, AGROINDUSTRIA Y MEDIO AMBIENTE </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0</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0,0%</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b/>
                      <w:sz w:val="20"/>
                      <w:szCs w:val="20"/>
                    </w:rPr>
                  </w:pPr>
                  <w:r w:rsidRPr="00590010">
                    <w:rPr>
                      <w:rFonts w:cs="Calibri"/>
                      <w:color w:val="000000"/>
                      <w:sz w:val="20"/>
                      <w:szCs w:val="20"/>
                    </w:rPr>
                    <w:t xml:space="preserve">MESA 3. TEJIDO SOCIAL, CULTURA, DEPORTES, TURISMO Y PATRIMONIO RURAL </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2</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5,5%</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b/>
                      <w:sz w:val="20"/>
                      <w:szCs w:val="20"/>
                    </w:rPr>
                  </w:pPr>
                  <w:r w:rsidRPr="00590010">
                    <w:rPr>
                      <w:rFonts w:cs="Calibri"/>
                      <w:color w:val="000000"/>
                      <w:sz w:val="20"/>
                      <w:szCs w:val="20"/>
                    </w:rPr>
                    <w:t xml:space="preserve">MESA 4. SERVICIOS PÚBLICOS </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0</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0%</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b/>
                      <w:sz w:val="20"/>
                      <w:szCs w:val="20"/>
                    </w:rPr>
                  </w:pPr>
                  <w:r w:rsidRPr="00590010">
                    <w:rPr>
                      <w:rFonts w:cs="Calibri"/>
                      <w:color w:val="000000"/>
                      <w:sz w:val="20"/>
                      <w:szCs w:val="20"/>
                    </w:rPr>
                    <w:t>TALLER DE CULTURA</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1</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5,8%</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b/>
                      <w:sz w:val="20"/>
                      <w:szCs w:val="20"/>
                    </w:rPr>
                  </w:pPr>
                  <w:r w:rsidRPr="00590010">
                    <w:rPr>
                      <w:rFonts w:cs="Calibri"/>
                      <w:color w:val="000000"/>
                      <w:sz w:val="20"/>
                      <w:szCs w:val="20"/>
                    </w:rPr>
                    <w:t>TALLER DE GÉNERO</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3</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9,0%</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b/>
                      <w:sz w:val="20"/>
                      <w:szCs w:val="20"/>
                    </w:rPr>
                  </w:pPr>
                  <w:r w:rsidRPr="00590010">
                    <w:rPr>
                      <w:rFonts w:cs="Calibri"/>
                      <w:color w:val="000000"/>
                      <w:sz w:val="20"/>
                      <w:szCs w:val="20"/>
                    </w:rPr>
                    <w:t>TALLER DE JUVENTUD</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6</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66,6 %</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rFonts w:cs="Calibri"/>
                      <w:color w:val="000000"/>
                      <w:sz w:val="20"/>
                      <w:szCs w:val="20"/>
                    </w:rPr>
                  </w:pPr>
                  <w:r w:rsidRPr="00590010">
                    <w:rPr>
                      <w:rFonts w:cs="Calibri"/>
                      <w:color w:val="000000"/>
                      <w:sz w:val="20"/>
                      <w:szCs w:val="20"/>
                    </w:rPr>
                    <w:t>CUESTIONARIOS PRIORIZACIÓN NECESIDADES ON-LINE</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8</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12,3%</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rFonts w:cs="Calibri"/>
                      <w:color w:val="000000"/>
                      <w:sz w:val="20"/>
                      <w:szCs w:val="20"/>
                    </w:rPr>
                  </w:pPr>
                  <w:r w:rsidRPr="00590010">
                    <w:rPr>
                      <w:rFonts w:cs="Calibri"/>
                      <w:color w:val="000000"/>
                      <w:sz w:val="20"/>
                      <w:szCs w:val="20"/>
                    </w:rPr>
                    <w:t>TALLER PRIORIZACIÓN NECESIDADES PRESENCIAL</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1</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2,9%</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rFonts w:cs="Calibri"/>
                      <w:color w:val="000000"/>
                      <w:sz w:val="20"/>
                      <w:szCs w:val="20"/>
                    </w:rPr>
                  </w:pPr>
                  <w:r w:rsidRPr="00590010">
                    <w:rPr>
                      <w:rFonts w:cs="Calibri"/>
                      <w:color w:val="000000"/>
                      <w:sz w:val="20"/>
                      <w:szCs w:val="20"/>
                    </w:rPr>
                    <w:t>TALLER VALIDACIÓN NECESIDADES, POTENCIALIDADES, ASPECTOS INNOVADORES</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2</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7,14%</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590010" w:rsidRDefault="008A776F" w:rsidP="008A776F">
                  <w:pPr>
                    <w:spacing w:before="0" w:after="0"/>
                    <w:jc w:val="left"/>
                    <w:rPr>
                      <w:rFonts w:cs="Calibri"/>
                      <w:color w:val="000000"/>
                      <w:sz w:val="20"/>
                      <w:szCs w:val="20"/>
                    </w:rPr>
                  </w:pPr>
                  <w:r w:rsidRPr="00590010">
                    <w:rPr>
                      <w:rFonts w:cs="Calibri"/>
                      <w:color w:val="000000"/>
                      <w:sz w:val="20"/>
                      <w:szCs w:val="20"/>
                    </w:rPr>
                    <w:t>TALLER VALIDACIÓN OBJETIVOS, LÍNEAS Y TIPOLOGÍAS, ASIGNACIÓN FINANCIERA</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0</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590010" w:rsidRDefault="008A776F" w:rsidP="008A776F">
                  <w:pPr>
                    <w:spacing w:before="0" w:after="0"/>
                    <w:jc w:val="center"/>
                    <w:rPr>
                      <w:sz w:val="20"/>
                      <w:szCs w:val="20"/>
                    </w:rPr>
                  </w:pPr>
                  <w:r w:rsidRPr="00590010">
                    <w:rPr>
                      <w:sz w:val="20"/>
                      <w:szCs w:val="20"/>
                    </w:rPr>
                    <w:t>0%</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A9689B" w:rsidRDefault="008A776F" w:rsidP="008A776F">
                  <w:pPr>
                    <w:spacing w:before="0" w:after="0"/>
                    <w:jc w:val="left"/>
                    <w:rPr>
                      <w:rFonts w:cs="Calibri"/>
                      <w:color w:val="000000"/>
                      <w:sz w:val="20"/>
                      <w:szCs w:val="20"/>
                    </w:rPr>
                  </w:pPr>
                  <w:r w:rsidRPr="00A9689B">
                    <w:rPr>
                      <w:rFonts w:cs="Calibri"/>
                      <w:color w:val="000000"/>
                      <w:sz w:val="20"/>
                      <w:szCs w:val="20"/>
                    </w:rPr>
                    <w:t>TALLER DE VALIDACIÓN DEL PLAN DE ACCIÓN</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A9689B" w:rsidRDefault="008A776F" w:rsidP="008A776F">
                  <w:pPr>
                    <w:spacing w:before="0" w:after="0"/>
                    <w:jc w:val="center"/>
                    <w:rPr>
                      <w:sz w:val="20"/>
                      <w:szCs w:val="20"/>
                    </w:rPr>
                  </w:pPr>
                  <w:r w:rsidRPr="00A9689B">
                    <w:rPr>
                      <w:sz w:val="20"/>
                      <w:szCs w:val="20"/>
                    </w:rPr>
                    <w:t>0</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A9689B" w:rsidRDefault="008A776F" w:rsidP="008A776F">
                  <w:pPr>
                    <w:spacing w:before="0" w:after="0"/>
                    <w:jc w:val="center"/>
                    <w:rPr>
                      <w:sz w:val="20"/>
                      <w:szCs w:val="20"/>
                    </w:rPr>
                  </w:pPr>
                  <w:r w:rsidRPr="00A9689B">
                    <w:rPr>
                      <w:sz w:val="20"/>
                      <w:szCs w:val="20"/>
                    </w:rPr>
                    <w:t>0%</w:t>
                  </w:r>
                </w:p>
              </w:tc>
            </w:tr>
            <w:tr w:rsidR="008A776F" w:rsidRPr="005E3139" w:rsidTr="008A776F">
              <w:trPr>
                <w:trHeight w:val="376"/>
                <w:jc w:val="center"/>
              </w:trPr>
              <w:tc>
                <w:tcPr>
                  <w:tcW w:w="7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ADBD4"/>
                  <w:vAlign w:val="center"/>
                </w:tcPr>
                <w:p w:rsidR="008A776F" w:rsidRPr="00A9689B" w:rsidRDefault="008A776F" w:rsidP="008A776F">
                  <w:pPr>
                    <w:spacing w:before="0" w:after="0"/>
                    <w:jc w:val="left"/>
                    <w:rPr>
                      <w:rFonts w:cs="Calibri"/>
                      <w:b/>
                      <w:color w:val="000000"/>
                      <w:sz w:val="20"/>
                      <w:szCs w:val="20"/>
                    </w:rPr>
                  </w:pPr>
                  <w:r w:rsidRPr="00A9689B">
                    <w:rPr>
                      <w:rFonts w:cs="Calibri"/>
                      <w:b/>
                      <w:color w:val="000000"/>
                      <w:sz w:val="20"/>
                      <w:szCs w:val="20"/>
                    </w:rPr>
                    <w:t>TOTAL PARTICIPACIÓN JÓVENES EN EL DISEÑO DE LA EDLL 2023-2027</w:t>
                  </w:r>
                </w:p>
              </w:tc>
              <w:tc>
                <w:tcPr>
                  <w:tcW w:w="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A9689B" w:rsidRDefault="008A776F" w:rsidP="008A776F">
                  <w:pPr>
                    <w:spacing w:before="0" w:after="0"/>
                    <w:jc w:val="center"/>
                    <w:rPr>
                      <w:b/>
                      <w:sz w:val="20"/>
                      <w:szCs w:val="20"/>
                    </w:rPr>
                  </w:pPr>
                  <w:r w:rsidRPr="00A9689B">
                    <w:rPr>
                      <w:b/>
                      <w:sz w:val="20"/>
                      <w:szCs w:val="20"/>
                    </w:rPr>
                    <w:t>54</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A776F" w:rsidRPr="00A9689B" w:rsidRDefault="008A776F" w:rsidP="008A776F">
                  <w:pPr>
                    <w:spacing w:before="0" w:after="0"/>
                    <w:jc w:val="center"/>
                    <w:rPr>
                      <w:b/>
                      <w:sz w:val="20"/>
                      <w:szCs w:val="20"/>
                    </w:rPr>
                  </w:pPr>
                  <w:r w:rsidRPr="00A9689B">
                    <w:rPr>
                      <w:b/>
                      <w:sz w:val="20"/>
                      <w:szCs w:val="20"/>
                    </w:rPr>
                    <w:t>14,3%</w:t>
                  </w:r>
                </w:p>
              </w:tc>
            </w:tr>
            <w:bookmarkEnd w:id="67"/>
          </w:tbl>
          <w:p w:rsidR="008A776F" w:rsidRDefault="008A776F" w:rsidP="008A776F">
            <w:pPr>
              <w:widowControl/>
              <w:spacing w:before="0" w:after="0"/>
              <w:jc w:val="left"/>
              <w:rPr>
                <w:rFonts w:eastAsia="SimSun" w:cs="SourceSansPro,Bold"/>
                <w:b/>
                <w:bCs/>
                <w:sz w:val="22"/>
                <w:szCs w:val="26"/>
                <w:lang w:eastAsia="es-ES_tradnl"/>
              </w:rPr>
            </w:pPr>
          </w:p>
          <w:p w:rsidR="00E63285" w:rsidRPr="00E63285" w:rsidRDefault="008A776F" w:rsidP="00E63285">
            <w:pPr>
              <w:pStyle w:val="Ttulo2"/>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8EAB9"/>
              <w:jc w:val="center"/>
              <w:rPr>
                <w:rFonts w:eastAsia="SimSun" w:cs="SourceSansPro,Bold"/>
                <w:bCs/>
                <w:color w:val="auto"/>
                <w:lang w:eastAsia="es-ES_tradnl"/>
              </w:rPr>
            </w:pPr>
            <w:r w:rsidRPr="00C654AC">
              <w:rPr>
                <w:rFonts w:eastAsia="SimSun" w:cs="SourceSansPro,Bold"/>
                <w:bCs/>
                <w:color w:val="auto"/>
                <w:lang w:eastAsia="es-ES_tradnl"/>
              </w:rPr>
              <w:t xml:space="preserve">LÍNEA DE AYUDAS N.º 1. DESARROLLO </w:t>
            </w:r>
            <w:r w:rsidRPr="00E63285">
              <w:rPr>
                <w:rFonts w:eastAsia="SimSun" w:cs="SourceSansPro,Bold"/>
                <w:bCs/>
                <w:color w:val="auto"/>
                <w:sz w:val="21"/>
                <w:szCs w:val="21"/>
                <w:lang w:eastAsia="es-ES_tradnl"/>
              </w:rPr>
              <w:t>DEL</w:t>
            </w:r>
            <w:r w:rsidRPr="00C654AC">
              <w:rPr>
                <w:rFonts w:eastAsia="SimSun" w:cs="SourceSansPro,Bold"/>
                <w:bCs/>
                <w:color w:val="auto"/>
                <w:lang w:eastAsia="es-ES_tradnl"/>
              </w:rPr>
              <w:t xml:space="preserve"> SECTOR AGRARIO Y FORESTAL</w:t>
            </w:r>
          </w:p>
          <w:p w:rsidR="0000236F" w:rsidRPr="000119B9" w:rsidRDefault="008A776F" w:rsidP="000119B9">
            <w:pPr>
              <w:widowControl/>
              <w:pBdr>
                <w:top w:val="single" w:sz="4" w:space="1" w:color="auto"/>
                <w:left w:val="single" w:sz="4" w:space="4" w:color="auto"/>
                <w:bottom w:val="single" w:sz="4" w:space="1" w:color="auto"/>
                <w:right w:val="single" w:sz="4" w:space="4" w:color="auto"/>
              </w:pBdr>
              <w:shd w:val="clear" w:color="auto" w:fill="FBE6CD" w:themeFill="accent1" w:themeFillTint="33"/>
              <w:jc w:val="center"/>
              <w:rPr>
                <w:b/>
              </w:rPr>
            </w:pPr>
            <w:r w:rsidRPr="00AC21D4">
              <w:rPr>
                <w:rStyle w:val="field"/>
                <w:b/>
              </w:rPr>
              <w:t>SITUACIÓN DE PARTIDA</w:t>
            </w:r>
          </w:p>
          <w:p w:rsidR="0000236F" w:rsidRDefault="0000236F" w:rsidP="0034781E">
            <w:pPr>
              <w:pStyle w:val="Prrafodelista"/>
              <w:numPr>
                <w:ilvl w:val="0"/>
                <w:numId w:val="26"/>
              </w:numPr>
              <w:spacing w:before="240"/>
              <w:rPr>
                <w:rStyle w:val="field"/>
              </w:rPr>
            </w:pPr>
            <w:r>
              <w:t>La integración de la población joven y el fomento de su participación en el desarrollo del territorio han estado presentes en cada una de las fases incluidas en la Estrategia de Desarrollo Local. A lo largo de todo el proceso se han incluido actuaciones para detectar la falta de oportunidades de desarrollo de la gente joven en el sector agrario y forestal.</w:t>
            </w:r>
          </w:p>
          <w:p w:rsidR="0000236F" w:rsidRDefault="0000236F" w:rsidP="0034781E">
            <w:pPr>
              <w:pStyle w:val="Prrafodelista"/>
              <w:widowControl/>
              <w:numPr>
                <w:ilvl w:val="0"/>
                <w:numId w:val="26"/>
              </w:numPr>
              <w:rPr>
                <w:rStyle w:val="field"/>
              </w:rPr>
            </w:pPr>
            <w:r w:rsidRPr="00AC21D4">
              <w:rPr>
                <w:rStyle w:val="field"/>
              </w:rPr>
              <w:t>En los Epígrafes 1 y 3 nos hemos referido de manera exhaustiva a la descripción de la comarca desde el punto de vista cuantitativo y cualitativo, incorporando en cada uno de ellos apartados específicos para la consideración de</w:t>
            </w:r>
            <w:r>
              <w:rPr>
                <w:rStyle w:val="field"/>
              </w:rPr>
              <w:t xml:space="preserve"> la juventud rural</w:t>
            </w:r>
            <w:r w:rsidRPr="00AC21D4">
              <w:rPr>
                <w:rStyle w:val="field"/>
              </w:rPr>
              <w:t xml:space="preserve"> en relación con los indicadores y aspectos tratados</w:t>
            </w:r>
            <w:r>
              <w:rPr>
                <w:rStyle w:val="field"/>
              </w:rPr>
              <w:t>:</w:t>
            </w:r>
          </w:p>
          <w:p w:rsidR="0000236F" w:rsidRPr="00965A90" w:rsidRDefault="0000236F" w:rsidP="0034781E">
            <w:pPr>
              <w:pStyle w:val="asodeco"/>
              <w:numPr>
                <w:ilvl w:val="0"/>
                <w:numId w:val="26"/>
              </w:numPr>
              <w:rPr>
                <w:rFonts w:cs="Verdana"/>
              </w:rPr>
            </w:pPr>
            <w:r>
              <w:t>Se produce un aumento de la emigración de la población joven por falta de oportunidades de desarrollo.</w:t>
            </w:r>
          </w:p>
          <w:p w:rsidR="0000236F" w:rsidRPr="00965A90" w:rsidRDefault="0000236F" w:rsidP="0034781E">
            <w:pPr>
              <w:pStyle w:val="asodeco"/>
              <w:numPr>
                <w:ilvl w:val="0"/>
                <w:numId w:val="26"/>
              </w:numPr>
              <w:rPr>
                <w:rFonts w:cstheme="minorBidi"/>
              </w:rPr>
            </w:pPr>
            <w:r>
              <w:t>D</w:t>
            </w:r>
            <w:r w:rsidRPr="00FA0939">
              <w:t>iversos condicionantes demográficos que presenta la comarca, como la estructura de la población, su continuado envejecimiento</w:t>
            </w:r>
            <w:r>
              <w:t xml:space="preserve">, </w:t>
            </w:r>
            <w:r w:rsidRPr="00FA0939">
              <w:t>baja natalidad</w:t>
            </w:r>
            <w:r>
              <w:t xml:space="preserve"> y la emigración de jóvenes, tienen consecuencias en la dinámica económica del territorio, que tiene dificultades para favorecer el relevo generacional en el sector agrario y forestal, y frena las posibilidades de innovación en el sector primario.</w:t>
            </w:r>
          </w:p>
          <w:p w:rsidR="0000236F" w:rsidRDefault="0000236F" w:rsidP="0034781E">
            <w:pPr>
              <w:pStyle w:val="asodeco"/>
              <w:numPr>
                <w:ilvl w:val="0"/>
                <w:numId w:val="26"/>
              </w:numPr>
            </w:pPr>
            <w:r w:rsidRPr="00AC21D4">
              <w:t xml:space="preserve">La edad media de los/as jefes/as de las explotaciones en la comarca </w:t>
            </w:r>
            <w:r>
              <w:t xml:space="preserve">es elevada: el </w:t>
            </w:r>
            <w:r w:rsidRPr="00AC21D4">
              <w:t xml:space="preserve">número de gerentes con más de </w:t>
            </w:r>
            <w:r>
              <w:t>5</w:t>
            </w:r>
            <w:r w:rsidRPr="00AC21D4">
              <w:t xml:space="preserve">5 años representa el </w:t>
            </w:r>
            <w:r>
              <w:t>68% (los de más de 65 años, el 41%</w:t>
            </w:r>
            <w:r w:rsidRPr="00AC21D4">
              <w:t>), mientras que el grupo de menores de 35 años apenas representa el 4% del total</w:t>
            </w:r>
            <w:r>
              <w:t>.</w:t>
            </w:r>
          </w:p>
          <w:p w:rsidR="0000236F" w:rsidRDefault="0000236F" w:rsidP="0034781E">
            <w:pPr>
              <w:pStyle w:val="asodeco"/>
              <w:numPr>
                <w:ilvl w:val="0"/>
                <w:numId w:val="26"/>
              </w:numPr>
            </w:pPr>
            <w:r>
              <w:t xml:space="preserve">Inadecuada oferta formativa a las realidades de los sistemas productivos de la comarca, fundamentalmente agrario, </w:t>
            </w:r>
            <w:r w:rsidRPr="00153455">
              <w:t>donde las/los jóvenes</w:t>
            </w:r>
            <w:r>
              <w:t xml:space="preserve"> tienen escasa presencia en el sector agrario.</w:t>
            </w:r>
          </w:p>
          <w:p w:rsidR="0000236F" w:rsidRDefault="0000236F" w:rsidP="00F2202E">
            <w:pPr>
              <w:pStyle w:val="Standard"/>
              <w:widowControl w:val="0"/>
              <w:spacing w:before="57" w:after="57"/>
              <w:rPr>
                <w:rFonts w:ascii="Source Sans Pro" w:eastAsia="Times New Roman" w:hAnsi="Source Sans Pro" w:cs="Calibri"/>
                <w:b/>
                <w:bCs/>
                <w:color w:val="000000"/>
                <w:sz w:val="21"/>
                <w:szCs w:val="21"/>
                <w:lang w:eastAsia="es-ES"/>
              </w:rPr>
            </w:pPr>
          </w:p>
        </w:tc>
      </w:tr>
      <w:tr w:rsidR="0000236F" w:rsidTr="000119B9">
        <w:trPr>
          <w:trHeight w:val="238"/>
        </w:trPr>
        <w:tc>
          <w:tcPr>
            <w:tcW w:w="9923" w:type="dxa"/>
            <w:tcBorders>
              <w:top w:val="single" w:sz="4" w:space="0" w:color="auto"/>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MEJORAS O CAMBIOS QUE SE PRETENDEN ALCANZAR</w:t>
            </w:r>
          </w:p>
        </w:tc>
      </w:tr>
      <w:tr w:rsidR="0000236F" w:rsidTr="00E63285">
        <w:trPr>
          <w:trHeight w:val="238"/>
        </w:trPr>
        <w:tc>
          <w:tcPr>
            <w:tcW w:w="9923" w:type="dxa"/>
            <w:tcBorders>
              <w:left w:val="single" w:sz="12" w:space="0" w:color="000000"/>
              <w:bottom w:val="single" w:sz="4" w:space="0" w:color="auto"/>
              <w:right w:val="single" w:sz="12" w:space="0" w:color="000000"/>
            </w:tcBorders>
            <w:shd w:val="clear" w:color="auto" w:fill="FFFFFF"/>
            <w:tcMar>
              <w:top w:w="0" w:type="dxa"/>
              <w:left w:w="70" w:type="dxa"/>
              <w:bottom w:w="0" w:type="dxa"/>
              <w:right w:w="70" w:type="dxa"/>
            </w:tcMar>
            <w:vAlign w:val="center"/>
          </w:tcPr>
          <w:p w:rsidR="0000236F" w:rsidRDefault="0000236F" w:rsidP="0000236F">
            <w:pPr>
              <w:widowControl/>
            </w:pPr>
            <w:r w:rsidRPr="00397368">
              <w:t xml:space="preserve">La </w:t>
            </w:r>
            <w:r>
              <w:t>Estrategia integra</w:t>
            </w:r>
            <w:r w:rsidRPr="00397368">
              <w:t xml:space="preserve"> la perspectiva de </w:t>
            </w:r>
            <w:r>
              <w:t>juventud</w:t>
            </w:r>
            <w:r w:rsidRPr="00397368">
              <w:t xml:space="preserve"> de manera transversal en todos los ámbitos</w:t>
            </w:r>
            <w:r>
              <w:t>. Entendemos que con nuestra Estrategia de Desarrollo Local no podemos cambiar radicalmente la situación de la población joven de la comarca, pero sí creemos estar en disposición de mejorar sus condiciones de vida para mitigar la despoblación juvenil y retener el talento que abandona la comarca en búsqueda de nuevas oportunidades de empleo.</w:t>
            </w:r>
          </w:p>
          <w:p w:rsidR="0000236F" w:rsidRDefault="0000236F" w:rsidP="0000236F">
            <w:pPr>
              <w:widowControl/>
            </w:pPr>
            <w:r>
              <w:t xml:space="preserve">Los resultados esperados de la implementación de la EDL son los que se derivan del cumplimiento de los objetivos, en respuesta a las necesidades detectadas, en relación con la </w:t>
            </w:r>
            <w:r w:rsidRPr="00397368">
              <w:t>incorporación</w:t>
            </w:r>
            <w:r>
              <w:t xml:space="preserve"> de la población joven rural al sector agrario y forestal:</w:t>
            </w:r>
          </w:p>
          <w:p w:rsidR="0000236F" w:rsidRPr="00153455" w:rsidRDefault="0000236F" w:rsidP="0034781E">
            <w:pPr>
              <w:pStyle w:val="Prrafodelista"/>
              <w:numPr>
                <w:ilvl w:val="0"/>
                <w:numId w:val="10"/>
              </w:numPr>
              <w:spacing w:before="240"/>
            </w:pPr>
            <w:r w:rsidRPr="00641167">
              <w:rPr>
                <w:rFonts w:cs="Poppins Light"/>
                <w:szCs w:val="21"/>
              </w:rPr>
              <w:t xml:space="preserve">Facilitar la incorporación de la juventud a las explotaciones agrarias y ganaderas para que aporten nuevas ideas </w:t>
            </w:r>
            <w:r w:rsidRPr="00153455">
              <w:rPr>
                <w:rFonts w:cs="Poppins Light"/>
                <w:szCs w:val="21"/>
              </w:rPr>
              <w:t xml:space="preserve">adaptadas a las nuevas metodologías. </w:t>
            </w:r>
          </w:p>
          <w:p w:rsidR="0000236F" w:rsidRPr="00153455" w:rsidRDefault="0000236F" w:rsidP="0034781E">
            <w:pPr>
              <w:pStyle w:val="Prrafodelista"/>
              <w:numPr>
                <w:ilvl w:val="0"/>
                <w:numId w:val="10"/>
              </w:numPr>
              <w:spacing w:before="240"/>
            </w:pPr>
            <w:r w:rsidRPr="00153455">
              <w:rPr>
                <w:rFonts w:cs="Poppins Light"/>
                <w:szCs w:val="21"/>
              </w:rPr>
              <w:t>Mejorar la formación de los/las jóvenes en agricultura y ganadería.</w:t>
            </w:r>
          </w:p>
          <w:p w:rsidR="0000236F" w:rsidRPr="00153455" w:rsidRDefault="0000236F" w:rsidP="0034781E">
            <w:pPr>
              <w:pStyle w:val="Prrafodelista"/>
              <w:numPr>
                <w:ilvl w:val="0"/>
                <w:numId w:val="10"/>
              </w:numPr>
              <w:spacing w:before="240"/>
            </w:pPr>
            <w:r w:rsidRPr="00153455">
              <w:t>Generar nuevas oportunidades de empleabilidad en empresas que presten servicios al sector agrario y/o forestal.</w:t>
            </w:r>
          </w:p>
          <w:p w:rsidR="0000236F" w:rsidRPr="000119B9" w:rsidRDefault="0000236F" w:rsidP="00FB5D2C">
            <w:pPr>
              <w:pStyle w:val="Prrafodelista"/>
              <w:numPr>
                <w:ilvl w:val="0"/>
                <w:numId w:val="10"/>
              </w:numPr>
              <w:spacing w:before="240"/>
              <w:rPr>
                <w:rFonts w:eastAsia="Times New Roman" w:cs="Calibri"/>
                <w:b/>
                <w:bCs/>
                <w:color w:val="000000"/>
                <w:szCs w:val="21"/>
                <w:lang w:eastAsia="es-ES"/>
              </w:rPr>
            </w:pPr>
            <w:r w:rsidRPr="00153455">
              <w:rPr>
                <w:rFonts w:cs="Poppins Light"/>
                <w:szCs w:val="21"/>
              </w:rPr>
              <w:t xml:space="preserve">Facilitar la incorporación de la juventud a las explotaciones agrarias y ganaderas para que aporten nuevas ideas adaptadas a las nuevas metodologías. </w:t>
            </w:r>
          </w:p>
          <w:p w:rsidR="00E63285" w:rsidRDefault="00E63285" w:rsidP="00E63285">
            <w:pPr>
              <w:pStyle w:val="Prrafodelista"/>
              <w:spacing w:before="240"/>
              <w:rPr>
                <w:rFonts w:eastAsia="Times New Roman" w:cs="Calibri"/>
                <w:b/>
                <w:bCs/>
                <w:color w:val="000000"/>
                <w:szCs w:val="21"/>
                <w:lang w:eastAsia="es-ES"/>
              </w:rPr>
            </w:pPr>
          </w:p>
        </w:tc>
      </w:tr>
      <w:tr w:rsidR="0000236F" w:rsidTr="00E63285">
        <w:trPr>
          <w:trHeight w:val="238"/>
        </w:trPr>
        <w:tc>
          <w:tcPr>
            <w:tcW w:w="9923" w:type="dxa"/>
            <w:tcBorders>
              <w:top w:val="single" w:sz="4" w:space="0" w:color="auto"/>
              <w:left w:val="single" w:sz="4" w:space="0" w:color="auto"/>
              <w:bottom w:val="single" w:sz="4" w:space="0" w:color="auto"/>
              <w:right w:val="single" w:sz="4" w:space="0" w:color="auto"/>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00236F" w:rsidTr="00E63285">
        <w:trPr>
          <w:trHeight w:val="238"/>
        </w:trPr>
        <w:tc>
          <w:tcPr>
            <w:tcW w:w="9923" w:type="dxa"/>
            <w:tcBorders>
              <w:top w:val="single" w:sz="4" w:space="0" w:color="auto"/>
              <w:left w:val="single" w:sz="12" w:space="0" w:color="000000"/>
              <w:bottom w:val="single" w:sz="4" w:space="0" w:color="auto"/>
              <w:right w:val="single" w:sz="12" w:space="0" w:color="000000"/>
            </w:tcBorders>
            <w:shd w:val="clear" w:color="auto" w:fill="FFFFFF"/>
            <w:tcMar>
              <w:top w:w="0" w:type="dxa"/>
              <w:left w:w="70" w:type="dxa"/>
              <w:bottom w:w="0" w:type="dxa"/>
              <w:right w:w="70" w:type="dxa"/>
            </w:tcMar>
            <w:vAlign w:val="center"/>
          </w:tcPr>
          <w:p w:rsidR="0000236F" w:rsidRPr="002B18D0" w:rsidRDefault="0000236F" w:rsidP="0000236F">
            <w:pPr>
              <w:widowControl/>
            </w:pPr>
            <w:r>
              <w:t>Nuestro Plan de Acción se encuentra impregnado de la perspectiva de juventud, ya que desde su diseño se ha tenido en consideración ésta. Todos aquellos proyectos incluidos en el Plan de Acción tendrán repercusión, de manera directa o indirecta, sobre mejora de la situación socioeconómica de la población joven en la comarca.</w:t>
            </w:r>
          </w:p>
          <w:p w:rsidR="0000236F" w:rsidRDefault="0000236F" w:rsidP="0000236F">
            <w:pPr>
              <w:widowControl/>
            </w:pPr>
            <w:r>
              <w:t xml:space="preserve">La Estrategia prevé, entre otros, mecanismos que deben contribuir de manera efectiva a mejorar la situación de la población joven de la comarca y a promover su participación en el sector agrario y forestal. Se trata de los siguientes: </w:t>
            </w:r>
          </w:p>
          <w:p w:rsidR="0000236F" w:rsidRDefault="0000236F" w:rsidP="0034781E">
            <w:pPr>
              <w:pStyle w:val="asodeco"/>
              <w:numPr>
                <w:ilvl w:val="0"/>
                <w:numId w:val="25"/>
              </w:numPr>
            </w:pPr>
            <w:r w:rsidRPr="00A42B81">
              <w:t xml:space="preserve">Apoyo a la </w:t>
            </w:r>
            <w:r>
              <w:t>e</w:t>
            </w:r>
            <w:r w:rsidRPr="007F1E89">
              <w:t>laboración de estudios, planes y programas de apoyo al sector de la producción, transformación y/o comercialización agraria y/o forestal.</w:t>
            </w:r>
          </w:p>
          <w:p w:rsidR="0000236F" w:rsidRDefault="0000236F" w:rsidP="0034781E">
            <w:pPr>
              <w:pStyle w:val="asodeco"/>
              <w:numPr>
                <w:ilvl w:val="0"/>
                <w:numId w:val="25"/>
              </w:numPr>
            </w:pPr>
            <w:r w:rsidRPr="00A42B81">
              <w:t>Apoyo a</w:t>
            </w:r>
            <w:r>
              <w:t>l Desarrollo de actividades de información y promoción vinculadas al sector agrario y/o forestal.</w:t>
            </w:r>
          </w:p>
          <w:p w:rsidR="0000236F" w:rsidRPr="00153455" w:rsidRDefault="0000236F" w:rsidP="0034781E">
            <w:pPr>
              <w:pStyle w:val="asodeco"/>
              <w:numPr>
                <w:ilvl w:val="0"/>
                <w:numId w:val="25"/>
              </w:numPr>
            </w:pPr>
            <w:r w:rsidRPr="00A42B81">
              <w:t xml:space="preserve">Apoyo a la </w:t>
            </w:r>
            <w:r>
              <w:t xml:space="preserve">puesta en marcha, modernización y mejora </w:t>
            </w:r>
            <w:r w:rsidRPr="00153455">
              <w:t>de la competitividad de explotaciones agrarias.</w:t>
            </w:r>
          </w:p>
          <w:p w:rsidR="0000236F" w:rsidRPr="00153455" w:rsidRDefault="0000236F" w:rsidP="0034781E">
            <w:pPr>
              <w:pStyle w:val="asodeco"/>
              <w:numPr>
                <w:ilvl w:val="0"/>
                <w:numId w:val="25"/>
              </w:numPr>
            </w:pPr>
            <w:r w:rsidRPr="00153455">
              <w:t>Apoyo a la Puesta en marcha, modernización y mejora de la competitividad de empresas dedicadas a la transformación, y/o comercialización de productos agrarios.</w:t>
            </w:r>
          </w:p>
          <w:p w:rsidR="0000236F" w:rsidRPr="00153455" w:rsidRDefault="0000236F" w:rsidP="0034781E">
            <w:pPr>
              <w:pStyle w:val="asodeco"/>
              <w:numPr>
                <w:ilvl w:val="0"/>
                <w:numId w:val="25"/>
              </w:numPr>
            </w:pPr>
            <w:r w:rsidRPr="00153455">
              <w:t>Apoyo a la puesta en marcha, modernización y mejora de la competitividad de empresas dedicadas a la transformación, y/o comercialización de productos forestales.</w:t>
            </w:r>
          </w:p>
          <w:p w:rsidR="0000236F" w:rsidRPr="00B260C2" w:rsidRDefault="0000236F" w:rsidP="0034781E">
            <w:pPr>
              <w:pStyle w:val="asodeco"/>
              <w:numPr>
                <w:ilvl w:val="0"/>
                <w:numId w:val="25"/>
              </w:numPr>
            </w:pPr>
            <w:r w:rsidRPr="00153455">
              <w:t>Apoyo a la puesta en marcha, modernización y mejora de la competitividad de empresas que</w:t>
            </w:r>
            <w:r>
              <w:t xml:space="preserve"> presten servicios al sector agrario y/o forestal</w:t>
            </w:r>
          </w:p>
          <w:p w:rsidR="0000236F" w:rsidRDefault="0000236F" w:rsidP="0000236F">
            <w:pPr>
              <w:pStyle w:val="Prrafodelista"/>
              <w:ind w:left="0"/>
              <w:contextualSpacing w:val="0"/>
            </w:pPr>
            <w:r w:rsidRPr="00385BB7">
              <w:rPr>
                <w:b/>
                <w:bCs/>
              </w:rPr>
              <w:t>Criterios y subcriterios:</w:t>
            </w:r>
            <w:r>
              <w:t xml:space="preserve"> Con el objeto de introducir acciones positivas en favor de la juventud rural, en la Tabla de baremación de proyectos, se </w:t>
            </w:r>
            <w:r w:rsidRPr="00153455">
              <w:t>incluirán criterios que discriminen positivamente a las/los jóvenes, pues entendemos que puede contribuir, de manera muy eficaz, a reducir las desigualdades detectadas.</w:t>
            </w:r>
          </w:p>
          <w:p w:rsidR="0000236F" w:rsidRDefault="0000236F" w:rsidP="0000236F">
            <w:pPr>
              <w:pStyle w:val="asodeco"/>
              <w:rPr>
                <w:rStyle w:val="field"/>
                <w:b/>
              </w:rPr>
            </w:pPr>
            <w:r>
              <w:rPr>
                <w:rStyle w:val="field"/>
              </w:rPr>
              <w:t>Criterio carácter productivo</w:t>
            </w:r>
          </w:p>
          <w:p w:rsidR="0000236F" w:rsidRPr="00945F18" w:rsidRDefault="0000236F" w:rsidP="0000236F">
            <w:pPr>
              <w:pStyle w:val="asodeco"/>
              <w:rPr>
                <w:rStyle w:val="field"/>
                <w:b/>
              </w:rPr>
            </w:pPr>
            <w:r w:rsidRPr="00945F18">
              <w:rPr>
                <w:rStyle w:val="field"/>
              </w:rPr>
              <w:t>JR.3Acciones positivas en favor de la juventud rural</w:t>
            </w:r>
            <w:r>
              <w:rPr>
                <w:rStyle w:val="field"/>
              </w:rPr>
              <w:t xml:space="preserve"> (</w:t>
            </w:r>
            <w:r w:rsidRPr="00945F18">
              <w:rPr>
                <w:rStyle w:val="field"/>
              </w:rPr>
              <w:t>5</w:t>
            </w:r>
            <w:r>
              <w:rPr>
                <w:rStyle w:val="field"/>
              </w:rPr>
              <w:t xml:space="preserve"> puntos)</w:t>
            </w:r>
          </w:p>
          <w:p w:rsidR="0000236F" w:rsidRPr="005A536F" w:rsidRDefault="0000236F" w:rsidP="0000236F">
            <w:pPr>
              <w:pStyle w:val="asodeco"/>
              <w:rPr>
                <w:rStyle w:val="field"/>
                <w:bCs/>
              </w:rPr>
            </w:pPr>
            <w:r w:rsidRPr="005A536F">
              <w:rPr>
                <w:rStyle w:val="field"/>
              </w:rPr>
              <w:t>JR.3.3</w:t>
            </w:r>
            <w:r w:rsidRPr="005A536F">
              <w:rPr>
                <w:rStyle w:val="field"/>
                <w:bCs/>
              </w:rPr>
              <w:t>Operaciones o proyectos que impliquen retorno de población joven recién graduada (máximo 12 meses desde finalización formación de grado medio o superior tanto reglada como no reglada) al medio rural y su incorporación al mundo laboral (por cuenta ajena o propia) en el ámbito geográfico de la ZRL (Acumulable)</w:t>
            </w:r>
            <w:r w:rsidRPr="005A536F">
              <w:rPr>
                <w:rStyle w:val="field"/>
              </w:rPr>
              <w:t>(2 puntos)</w:t>
            </w:r>
          </w:p>
          <w:p w:rsidR="0000236F" w:rsidRPr="005A536F" w:rsidRDefault="0000236F" w:rsidP="0000236F">
            <w:pPr>
              <w:pStyle w:val="asodeco"/>
              <w:rPr>
                <w:rStyle w:val="field"/>
                <w:bCs/>
              </w:rPr>
            </w:pPr>
            <w:r w:rsidRPr="005A536F">
              <w:rPr>
                <w:rStyle w:val="field"/>
              </w:rPr>
              <w:t>JR.3.4</w:t>
            </w:r>
            <w:r w:rsidRPr="005A536F">
              <w:rPr>
                <w:rStyle w:val="field"/>
                <w:bCs/>
              </w:rPr>
              <w:t>Sensibilización o formación versada en las posibilidades de contribución de la población juvenil al desarrollo local (Acumulable)</w:t>
            </w:r>
            <w:r w:rsidRPr="005A536F">
              <w:rPr>
                <w:rStyle w:val="field"/>
              </w:rPr>
              <w:t>(3 puntos)</w:t>
            </w:r>
          </w:p>
          <w:p w:rsidR="0000236F" w:rsidRPr="005A536F" w:rsidRDefault="0000236F" w:rsidP="0000236F">
            <w:pPr>
              <w:pStyle w:val="asodeco"/>
              <w:rPr>
                <w:rStyle w:val="field"/>
                <w:bCs/>
              </w:rPr>
            </w:pPr>
            <w:r w:rsidRPr="005A536F">
              <w:rPr>
                <w:rStyle w:val="field"/>
              </w:rPr>
              <w:t>JR.3.6</w:t>
            </w:r>
            <w:r w:rsidRPr="005A536F">
              <w:rPr>
                <w:rStyle w:val="field"/>
                <w:bCs/>
              </w:rPr>
              <w:t>Fomento del asociacionismo, la participación social y dinamización de la población juvenil, así como mejora de su situación y calidad de vida (Excluyente)</w:t>
            </w:r>
            <w:r w:rsidRPr="005A536F">
              <w:rPr>
                <w:rStyle w:val="field"/>
              </w:rPr>
              <w:t>(5 puntos)</w:t>
            </w:r>
          </w:p>
          <w:p w:rsidR="0000236F" w:rsidRDefault="0000236F" w:rsidP="0000236F">
            <w:pPr>
              <w:pStyle w:val="asodeco"/>
              <w:rPr>
                <w:rStyle w:val="field"/>
                <w:b/>
              </w:rPr>
            </w:pPr>
            <w:r w:rsidRPr="005A536F">
              <w:rPr>
                <w:rStyle w:val="field"/>
              </w:rPr>
              <w:t>JR.3.8</w:t>
            </w:r>
            <w:r w:rsidRPr="005A536F">
              <w:rPr>
                <w:rStyle w:val="field"/>
                <w:bCs/>
              </w:rPr>
              <w:t>La operación responde a una o más necesidades específicas en materia de juventud identificadas en la EDL (*) (Acumulable)</w:t>
            </w:r>
            <w:r w:rsidRPr="005A536F">
              <w:rPr>
                <w:rStyle w:val="field"/>
              </w:rPr>
              <w:t>(2 puntos)</w:t>
            </w:r>
          </w:p>
          <w:p w:rsidR="0000236F" w:rsidRDefault="0000236F" w:rsidP="0000236F">
            <w:pPr>
              <w:pStyle w:val="asodeco"/>
              <w:rPr>
                <w:rStyle w:val="field"/>
                <w:b/>
              </w:rPr>
            </w:pPr>
            <w:r>
              <w:rPr>
                <w:rStyle w:val="field"/>
              </w:rPr>
              <w:t>Criterio carácter no productivo</w:t>
            </w:r>
          </w:p>
          <w:p w:rsidR="0000236F" w:rsidRPr="00945F18" w:rsidRDefault="0000236F" w:rsidP="0000236F">
            <w:pPr>
              <w:pStyle w:val="asodeco"/>
              <w:rPr>
                <w:rStyle w:val="field"/>
                <w:b/>
              </w:rPr>
            </w:pPr>
            <w:r w:rsidRPr="00945F18">
              <w:rPr>
                <w:rStyle w:val="field"/>
              </w:rPr>
              <w:t>JR.3Acciones positivas en favor de la juventud rural</w:t>
            </w:r>
            <w:r>
              <w:rPr>
                <w:rStyle w:val="field"/>
              </w:rPr>
              <w:t xml:space="preserve"> (10 puntos)</w:t>
            </w:r>
          </w:p>
          <w:p w:rsidR="0000236F" w:rsidRPr="005A536F" w:rsidRDefault="0000236F" w:rsidP="0000236F">
            <w:pPr>
              <w:pStyle w:val="asodeco"/>
              <w:rPr>
                <w:rStyle w:val="field"/>
                <w:bCs/>
              </w:rPr>
            </w:pPr>
            <w:r w:rsidRPr="005A536F">
              <w:rPr>
                <w:rStyle w:val="field"/>
              </w:rPr>
              <w:t>JR.3.4</w:t>
            </w:r>
            <w:r w:rsidRPr="005A536F">
              <w:rPr>
                <w:rStyle w:val="field"/>
                <w:bCs/>
              </w:rPr>
              <w:t>Sensibilización o formación versada en las posibilidades de contribución de la población juvenil al desarrollo local (Acumulable)</w:t>
            </w:r>
            <w:r w:rsidRPr="005A536F">
              <w:rPr>
                <w:rStyle w:val="field"/>
              </w:rPr>
              <w:t>(</w:t>
            </w:r>
            <w:r>
              <w:rPr>
                <w:rStyle w:val="field"/>
              </w:rPr>
              <w:t>5</w:t>
            </w:r>
            <w:r w:rsidRPr="005A536F">
              <w:rPr>
                <w:rStyle w:val="field"/>
              </w:rPr>
              <w:t xml:space="preserve"> puntos)</w:t>
            </w:r>
          </w:p>
          <w:p w:rsidR="0000236F" w:rsidRPr="005A536F" w:rsidRDefault="0000236F" w:rsidP="0000236F">
            <w:pPr>
              <w:pStyle w:val="asodeco"/>
              <w:rPr>
                <w:rStyle w:val="field"/>
                <w:bCs/>
              </w:rPr>
            </w:pPr>
            <w:r w:rsidRPr="005A536F">
              <w:rPr>
                <w:rStyle w:val="field"/>
              </w:rPr>
              <w:t>JR.3.6</w:t>
            </w:r>
            <w:r w:rsidRPr="005A536F">
              <w:rPr>
                <w:rStyle w:val="field"/>
                <w:bCs/>
              </w:rPr>
              <w:t>Fomento del asociacionismo, la participación social y dinamización de la población juvenil, así como mejora de su situación y calidad de vida (Excluyente)</w:t>
            </w:r>
            <w:r w:rsidRPr="005A536F">
              <w:rPr>
                <w:rStyle w:val="field"/>
              </w:rPr>
              <w:t>(</w:t>
            </w:r>
            <w:r>
              <w:rPr>
                <w:rStyle w:val="field"/>
              </w:rPr>
              <w:t>10</w:t>
            </w:r>
            <w:r w:rsidRPr="005A536F">
              <w:rPr>
                <w:rStyle w:val="field"/>
              </w:rPr>
              <w:t xml:space="preserve"> puntos)</w:t>
            </w:r>
          </w:p>
          <w:p w:rsidR="0000236F" w:rsidRDefault="0000236F" w:rsidP="00FB5D2C">
            <w:pPr>
              <w:pStyle w:val="asodeco"/>
              <w:rPr>
                <w:rStyle w:val="field"/>
              </w:rPr>
            </w:pPr>
            <w:r w:rsidRPr="005A536F">
              <w:rPr>
                <w:rStyle w:val="field"/>
              </w:rPr>
              <w:t>JR.3.8</w:t>
            </w:r>
            <w:r w:rsidRPr="005A536F">
              <w:rPr>
                <w:rStyle w:val="field"/>
                <w:bCs/>
              </w:rPr>
              <w:t>La operación responde a una o más necesidades específicas en materia de juventud identificadas en la EDL (*) (Acumulable)</w:t>
            </w:r>
            <w:r w:rsidRPr="005A536F">
              <w:rPr>
                <w:rStyle w:val="field"/>
              </w:rPr>
              <w:t>(</w:t>
            </w:r>
            <w:r>
              <w:rPr>
                <w:rStyle w:val="field"/>
              </w:rPr>
              <w:t>5</w:t>
            </w:r>
            <w:r w:rsidRPr="005A536F">
              <w:rPr>
                <w:rStyle w:val="field"/>
              </w:rPr>
              <w:t xml:space="preserve"> puntos)</w:t>
            </w:r>
          </w:p>
          <w:p w:rsidR="00E63285" w:rsidRDefault="00E63285" w:rsidP="00FB5D2C">
            <w:pPr>
              <w:pStyle w:val="asodeco"/>
              <w:rPr>
                <w:rFonts w:eastAsia="Times New Roman" w:cs="Calibri"/>
                <w:color w:val="000000"/>
              </w:rPr>
            </w:pPr>
          </w:p>
        </w:tc>
      </w:tr>
      <w:tr w:rsidR="0000236F" w:rsidTr="00E63285">
        <w:trPr>
          <w:trHeight w:val="238"/>
        </w:trPr>
        <w:tc>
          <w:tcPr>
            <w:tcW w:w="9923" w:type="dxa"/>
            <w:tcBorders>
              <w:top w:val="single" w:sz="4" w:space="0" w:color="auto"/>
              <w:left w:val="single" w:sz="4" w:space="0" w:color="auto"/>
              <w:bottom w:val="single" w:sz="4" w:space="0" w:color="auto"/>
              <w:right w:val="single" w:sz="4" w:space="0" w:color="auto"/>
            </w:tcBorders>
            <w:shd w:val="clear" w:color="auto" w:fill="B8E9B8"/>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LÍNEA DE AYUDAS N.º 2. DIVERSIFICACIÓN DE LA ECONOMÍA RURAL</w:t>
            </w:r>
          </w:p>
        </w:tc>
      </w:tr>
      <w:tr w:rsidR="0000236F" w:rsidTr="00E63285">
        <w:trPr>
          <w:trHeight w:val="238"/>
        </w:trPr>
        <w:tc>
          <w:tcPr>
            <w:tcW w:w="9923" w:type="dxa"/>
            <w:tcBorders>
              <w:top w:val="single" w:sz="4" w:space="0" w:color="auto"/>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SITUACIÓN DE PARTIDA</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00236F" w:rsidRPr="007A1F1E" w:rsidRDefault="0000236F" w:rsidP="0034781E">
            <w:pPr>
              <w:pStyle w:val="Prrafodelista"/>
              <w:widowControl/>
              <w:numPr>
                <w:ilvl w:val="0"/>
                <w:numId w:val="24"/>
              </w:numPr>
              <w:tabs>
                <w:tab w:val="left" w:pos="284"/>
              </w:tabs>
              <w:contextualSpacing w:val="0"/>
              <w:rPr>
                <w:szCs w:val="21"/>
              </w:rPr>
            </w:pPr>
            <w:r w:rsidRPr="007A1F1E">
              <w:rPr>
                <w:szCs w:val="21"/>
              </w:rPr>
              <w:t>La falta de oportunidades laborales o de emprendimiento que tienen las personas jóvenes dificultan su permanencia en el territorio.</w:t>
            </w:r>
          </w:p>
          <w:p w:rsidR="0000236F" w:rsidRPr="007A1F1E" w:rsidRDefault="0000236F" w:rsidP="0034781E">
            <w:pPr>
              <w:pStyle w:val="Prrafodelista"/>
              <w:widowControl/>
              <w:numPr>
                <w:ilvl w:val="0"/>
                <w:numId w:val="24"/>
              </w:numPr>
              <w:tabs>
                <w:tab w:val="left" w:pos="284"/>
              </w:tabs>
              <w:contextualSpacing w:val="0"/>
              <w:rPr>
                <w:szCs w:val="21"/>
              </w:rPr>
            </w:pPr>
            <w:r w:rsidRPr="007A1F1E">
              <w:rPr>
                <w:szCs w:val="21"/>
              </w:rPr>
              <w:t>Progresivo reforzamiento del paro femenino en los estratos más jóvenes de población y entre las personas en edad activa y fértil, de manera que es mayor la proporción de paradas que de parados entre las personas más jóvenes y entre quienes tienen edades comprendidas entre los 24 y los 35 años.</w:t>
            </w:r>
          </w:p>
          <w:p w:rsidR="0000236F" w:rsidRPr="007A1F1E" w:rsidRDefault="0000236F" w:rsidP="0034781E">
            <w:pPr>
              <w:pStyle w:val="Prrafodelista"/>
              <w:widowControl/>
              <w:numPr>
                <w:ilvl w:val="0"/>
                <w:numId w:val="24"/>
              </w:numPr>
              <w:tabs>
                <w:tab w:val="left" w:pos="284"/>
              </w:tabs>
              <w:contextualSpacing w:val="0"/>
              <w:rPr>
                <w:szCs w:val="21"/>
              </w:rPr>
            </w:pPr>
            <w:r w:rsidRPr="007A1F1E">
              <w:rPr>
                <w:szCs w:val="21"/>
              </w:rPr>
              <w:t>El turismo es un sector poco desarrollado y organizado en la comarca, se abre una oportunidad de emprendimiento para la juventud rural.</w:t>
            </w:r>
          </w:p>
          <w:p w:rsidR="0000236F" w:rsidRPr="007A1F1E" w:rsidRDefault="0000236F" w:rsidP="0034781E">
            <w:pPr>
              <w:pStyle w:val="Prrafodelista"/>
              <w:widowControl/>
              <w:numPr>
                <w:ilvl w:val="0"/>
                <w:numId w:val="24"/>
              </w:numPr>
              <w:tabs>
                <w:tab w:val="left" w:pos="284"/>
              </w:tabs>
              <w:contextualSpacing w:val="0"/>
              <w:rPr>
                <w:szCs w:val="21"/>
              </w:rPr>
            </w:pPr>
            <w:r w:rsidRPr="007A1F1E">
              <w:rPr>
                <w:szCs w:val="21"/>
              </w:rPr>
              <w:t>Diversos condicionantes demográficos que presenta la comarca, como la estructura de la población, su continuado envejecimiento, baja natalidad y la emigración de jóvenes tienen consecuencias en la dinámica económica del territorio, que, tiene dificultades para favorecer el relevo generacional en las actividades tradicionales (electricidad, fontanería, mecánica,…) y garantizar la continuidad de comercios locales y otros negocios existentes, frena las posibilidades de innovación en el tejido empresarial.</w:t>
            </w:r>
          </w:p>
          <w:p w:rsidR="0000236F" w:rsidRDefault="0000236F" w:rsidP="00FB5D2C">
            <w:pPr>
              <w:pStyle w:val="Prrafodelista"/>
              <w:keepLines/>
              <w:widowControl/>
              <w:numPr>
                <w:ilvl w:val="0"/>
                <w:numId w:val="24"/>
              </w:numPr>
              <w:tabs>
                <w:tab w:val="left" w:pos="284"/>
              </w:tabs>
              <w:ind w:left="714" w:hanging="357"/>
              <w:contextualSpacing w:val="0"/>
              <w:rPr>
                <w:rFonts w:eastAsia="Times New Roman" w:cs="Calibri"/>
                <w:b/>
                <w:bCs/>
                <w:color w:val="000000"/>
                <w:szCs w:val="21"/>
                <w:lang w:eastAsia="es-ES"/>
              </w:rPr>
            </w:pPr>
            <w:r w:rsidRPr="00153455">
              <w:t>Escasez de vocación emprendedora: a</w:t>
            </w:r>
            <w:r w:rsidRPr="007A1F1E">
              <w:rPr>
                <w:szCs w:val="21"/>
              </w:rPr>
              <w:t xml:space="preserve"> las personas jóvenes hay que inculcarles un espíritu emprendedor para que puedan desarrollar sus propias iniciativas laborales, con actuaciones destinadas a aprender a emprender, conocer ejemplos positivos de emprendimiento (referentes) y contar con el apoyo de tutores mentores en etapas iniciales.</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MEJORAS O CAMBIOS QUE SE PRETENDEN ALCANZAR</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00236F" w:rsidRDefault="0000236F" w:rsidP="0000236F">
            <w:pPr>
              <w:pStyle w:val="Prrafodelista"/>
              <w:ind w:left="0"/>
            </w:pPr>
            <w:r>
              <w:t>Los resultados esperados en la mejora de la situación de la población joven a través del apoyo a la diversificación de la economía rural, son los que se derivan del cumplimiento de los objetivos, en respuesta a las necesidades detectadas:</w:t>
            </w:r>
          </w:p>
          <w:p w:rsidR="0000236F" w:rsidRDefault="0000236F" w:rsidP="0034781E">
            <w:pPr>
              <w:pStyle w:val="Prrafodelista"/>
              <w:widowControl/>
              <w:numPr>
                <w:ilvl w:val="0"/>
                <w:numId w:val="8"/>
              </w:numPr>
              <w:tabs>
                <w:tab w:val="left" w:pos="284"/>
              </w:tabs>
              <w:ind w:left="714" w:hanging="357"/>
              <w:contextualSpacing w:val="0"/>
            </w:pPr>
            <w:r>
              <w:t>Crear oportunidades de empleo en los nuevos nichos que se pueden generar a partir del aprovechamiento de los recursos endógenos ociosos (monte, Economía Verde, Economía Social, …).</w:t>
            </w:r>
          </w:p>
          <w:p w:rsidR="0000236F" w:rsidRPr="000A20DF" w:rsidRDefault="0000236F" w:rsidP="0034781E">
            <w:pPr>
              <w:pStyle w:val="Prrafodelista"/>
              <w:widowControl/>
              <w:numPr>
                <w:ilvl w:val="0"/>
                <w:numId w:val="8"/>
              </w:numPr>
              <w:tabs>
                <w:tab w:val="left" w:pos="284"/>
              </w:tabs>
              <w:ind w:left="714" w:hanging="357"/>
              <w:contextualSpacing w:val="0"/>
            </w:pPr>
            <w:r w:rsidRPr="000A20DF">
              <w:rPr>
                <w:szCs w:val="21"/>
              </w:rPr>
              <w:t>Incrementar el emprendimiento de la juventud rural en los sectores del turismo y servicios</w:t>
            </w:r>
            <w:r>
              <w:rPr>
                <w:szCs w:val="21"/>
              </w:rPr>
              <w:t>.</w:t>
            </w:r>
          </w:p>
          <w:p w:rsidR="0000236F" w:rsidRPr="00641167" w:rsidRDefault="0000236F" w:rsidP="0034781E">
            <w:pPr>
              <w:pStyle w:val="Prrafodelista"/>
              <w:numPr>
                <w:ilvl w:val="0"/>
                <w:numId w:val="8"/>
              </w:numPr>
              <w:ind w:left="714" w:hanging="357"/>
              <w:contextualSpacing w:val="0"/>
            </w:pPr>
            <w:r w:rsidRPr="00641167">
              <w:rPr>
                <w:rFonts w:cs="Poppins Light"/>
                <w:szCs w:val="21"/>
              </w:rPr>
              <w:t xml:space="preserve">Facilitar la incorporación de la juventud </w:t>
            </w:r>
            <w:r>
              <w:rPr>
                <w:rFonts w:cs="Poppins Light"/>
                <w:szCs w:val="21"/>
              </w:rPr>
              <w:t xml:space="preserve">al mercado laboral al generar </w:t>
            </w:r>
            <w:r>
              <w:t>nuevas oportunidades de empleabilidad para aprovechar el capital humano y mitigar el éxodo juvenil.</w:t>
            </w:r>
          </w:p>
          <w:p w:rsidR="0000236F" w:rsidRDefault="0000236F" w:rsidP="0034781E">
            <w:pPr>
              <w:pStyle w:val="Prrafodelista"/>
              <w:numPr>
                <w:ilvl w:val="0"/>
                <w:numId w:val="8"/>
              </w:numPr>
              <w:ind w:left="714" w:hanging="357"/>
              <w:contextualSpacing w:val="0"/>
              <w:rPr>
                <w:rFonts w:eastAsia="Times New Roman" w:cs="Calibri"/>
                <w:b/>
                <w:bCs/>
                <w:color w:val="000000"/>
                <w:szCs w:val="21"/>
                <w:lang w:eastAsia="es-ES"/>
              </w:rPr>
            </w:pPr>
            <w:r w:rsidRPr="00641167">
              <w:rPr>
                <w:rFonts w:cs="Poppins Light"/>
                <w:szCs w:val="21"/>
              </w:rPr>
              <w:t xml:space="preserve">Mejorar la </w:t>
            </w:r>
            <w:r w:rsidRPr="00153455">
              <w:rPr>
                <w:rFonts w:cs="Poppins Light"/>
                <w:szCs w:val="21"/>
              </w:rPr>
              <w:t>formación de los/as jóvenes v</w:t>
            </w:r>
            <w:r>
              <w:rPr>
                <w:rFonts w:cs="Poppins Light"/>
                <w:szCs w:val="21"/>
              </w:rPr>
              <w:t>inculada a la demanda del mercado laboral.</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00236F" w:rsidRPr="002B18D0" w:rsidRDefault="0000236F" w:rsidP="0000236F">
            <w:pPr>
              <w:widowControl/>
            </w:pPr>
            <w:r>
              <w:t>Nuestro Plan de Acción se encuentra impregnado de la perspectiva de juventud, ya que desde su diseño se ha tenido en consideración ésta. Todos aquellos proyectos incluidos en el Plan de Acción tendrán repercusión, de manera directa o indirecta, sobre mejora de la situación socioeconómica de la población joven en la comarca.</w:t>
            </w:r>
          </w:p>
          <w:p w:rsidR="0000236F" w:rsidRDefault="0000236F" w:rsidP="0000236F">
            <w:pPr>
              <w:widowControl/>
            </w:pPr>
            <w:r>
              <w:t xml:space="preserve">En el Plan de Acción se recoge la tipología de operaciones que se pretenden implantar a través de la EDL. La Estrategia prevé, entre otros, mecanismos que deben contribuir de manera efectiva a mejorar la situación de la población joven de la comarca y a promover su participación en el ámbito económico y laboral. Se trata de los siguientes: </w:t>
            </w:r>
          </w:p>
          <w:p w:rsidR="0000236F" w:rsidRPr="00145D6C" w:rsidRDefault="0000236F" w:rsidP="0034781E">
            <w:pPr>
              <w:pStyle w:val="DefaultLatinaSourceSansPro"/>
              <w:numPr>
                <w:ilvl w:val="0"/>
                <w:numId w:val="9"/>
              </w:numPr>
              <w:tabs>
                <w:tab w:val="left" w:pos="0"/>
              </w:tabs>
              <w:spacing w:before="57" w:after="57"/>
              <w:outlineLvl w:val="9"/>
              <w:rPr>
                <w:rFonts w:ascii="Source Sans Pro" w:hAnsi="Source Sans Pro"/>
                <w:i w:val="0"/>
                <w:sz w:val="21"/>
                <w:szCs w:val="21"/>
              </w:rPr>
            </w:pPr>
            <w:r w:rsidRPr="00A42B81">
              <w:rPr>
                <w:rFonts w:ascii="Source Sans Pro" w:hAnsi="Source Sans Pro"/>
                <w:i w:val="0"/>
                <w:sz w:val="21"/>
                <w:szCs w:val="21"/>
              </w:rPr>
              <w:t>Apoyo a la p</w:t>
            </w:r>
            <w:r w:rsidRPr="00145D6C">
              <w:rPr>
                <w:rFonts w:ascii="Source Sans Pro" w:hAnsi="Source Sans Pro"/>
                <w:i w:val="0"/>
                <w:sz w:val="21"/>
                <w:szCs w:val="21"/>
              </w:rPr>
              <w:t>uesta en marcha, modernización y mejora de la competitividad de empresas</w:t>
            </w:r>
            <w:r>
              <w:rPr>
                <w:rFonts w:ascii="Source Sans Pro" w:hAnsi="Source Sans Pro"/>
                <w:i w:val="0"/>
                <w:sz w:val="21"/>
                <w:szCs w:val="21"/>
              </w:rPr>
              <w:t>.</w:t>
            </w:r>
          </w:p>
          <w:p w:rsidR="0000236F" w:rsidRPr="00145D6C" w:rsidRDefault="0000236F" w:rsidP="0034781E">
            <w:pPr>
              <w:pStyle w:val="DefaultLatinaSourceSansPro"/>
              <w:numPr>
                <w:ilvl w:val="0"/>
                <w:numId w:val="9"/>
              </w:numPr>
              <w:tabs>
                <w:tab w:val="left" w:pos="0"/>
              </w:tabs>
              <w:spacing w:before="57" w:after="57"/>
              <w:jc w:val="both"/>
              <w:outlineLvl w:val="9"/>
              <w:rPr>
                <w:rFonts w:ascii="Source Sans Pro" w:hAnsi="Source Sans Pro"/>
                <w:i w:val="0"/>
                <w:sz w:val="21"/>
                <w:szCs w:val="21"/>
              </w:rPr>
            </w:pPr>
            <w:r w:rsidRPr="00A42B81">
              <w:rPr>
                <w:rFonts w:ascii="Source Sans Pro" w:hAnsi="Source Sans Pro"/>
                <w:i w:val="0"/>
                <w:sz w:val="21"/>
                <w:szCs w:val="21"/>
              </w:rPr>
              <w:t>Apoyo a la p</w:t>
            </w:r>
            <w:r w:rsidRPr="00145D6C">
              <w:rPr>
                <w:rFonts w:ascii="Source Sans Pro" w:hAnsi="Source Sans Pro"/>
                <w:i w:val="0"/>
                <w:sz w:val="21"/>
                <w:szCs w:val="21"/>
              </w:rPr>
              <w:t>uesta en marcha y desarrollo de nuevas actividades económicas a través de la ejecución de un plan empresarial</w:t>
            </w:r>
            <w:r>
              <w:rPr>
                <w:rFonts w:ascii="Source Sans Pro" w:hAnsi="Source Sans Pro"/>
                <w:i w:val="0"/>
                <w:sz w:val="21"/>
                <w:szCs w:val="21"/>
              </w:rPr>
              <w:t>.</w:t>
            </w:r>
          </w:p>
          <w:p w:rsidR="0000236F" w:rsidRDefault="0000236F" w:rsidP="0034781E">
            <w:pPr>
              <w:pStyle w:val="Prrafodelista"/>
              <w:widowControl/>
              <w:numPr>
                <w:ilvl w:val="0"/>
                <w:numId w:val="9"/>
              </w:numPr>
              <w:tabs>
                <w:tab w:val="left" w:pos="284"/>
              </w:tabs>
              <w:contextualSpacing w:val="0"/>
              <w:rPr>
                <w:rFonts w:cs="Poppins Light"/>
                <w:szCs w:val="21"/>
              </w:rPr>
            </w:pPr>
            <w:r w:rsidRPr="001C4786">
              <w:rPr>
                <w:rFonts w:cs="Poppins Light"/>
                <w:szCs w:val="21"/>
              </w:rPr>
              <w:t>Fomentar la formación en empleos tradicionales, como por ejemplo zapater</w:t>
            </w:r>
            <w:r>
              <w:rPr>
                <w:rFonts w:cs="Poppins Light"/>
                <w:szCs w:val="21"/>
              </w:rPr>
              <w:t>os/as</w:t>
            </w:r>
            <w:r w:rsidRPr="001C4786">
              <w:rPr>
                <w:rFonts w:cs="Poppins Light"/>
                <w:szCs w:val="21"/>
              </w:rPr>
              <w:t>, carpinter</w:t>
            </w:r>
            <w:r>
              <w:rPr>
                <w:rFonts w:cs="Poppins Light"/>
                <w:szCs w:val="21"/>
              </w:rPr>
              <w:t>ía</w:t>
            </w:r>
            <w:r w:rsidRPr="001C4786">
              <w:rPr>
                <w:rFonts w:cs="Poppins Light"/>
                <w:szCs w:val="21"/>
              </w:rPr>
              <w:t>, fontaner</w:t>
            </w:r>
            <w:r>
              <w:rPr>
                <w:rFonts w:cs="Poppins Light"/>
                <w:szCs w:val="21"/>
              </w:rPr>
              <w:t>ía</w:t>
            </w:r>
            <w:r w:rsidRPr="001C4786">
              <w:rPr>
                <w:rFonts w:cs="Poppins Light"/>
                <w:szCs w:val="21"/>
              </w:rPr>
              <w:t xml:space="preserve">, etc. </w:t>
            </w:r>
          </w:p>
          <w:p w:rsidR="0000236F" w:rsidRPr="008005CB" w:rsidRDefault="0000236F" w:rsidP="0034781E">
            <w:pPr>
              <w:pStyle w:val="Prrafodelista"/>
              <w:widowControl/>
              <w:numPr>
                <w:ilvl w:val="0"/>
                <w:numId w:val="9"/>
              </w:numPr>
              <w:tabs>
                <w:tab w:val="left" w:pos="284"/>
              </w:tabs>
              <w:contextualSpacing w:val="0"/>
              <w:rPr>
                <w:rFonts w:cs="Poppins Light"/>
                <w:szCs w:val="21"/>
              </w:rPr>
            </w:pPr>
            <w:r>
              <w:rPr>
                <w:rFonts w:cs="Poppins Light"/>
                <w:szCs w:val="21"/>
              </w:rPr>
              <w:t xml:space="preserve">Aprovechamiento de </w:t>
            </w:r>
            <w:r w:rsidRPr="003A5BE9">
              <w:rPr>
                <w:rFonts w:cs="Poppins Light"/>
                <w:szCs w:val="21"/>
              </w:rPr>
              <w:t>la amplia</w:t>
            </w:r>
            <w:r w:rsidRPr="001C4786">
              <w:rPr>
                <w:rFonts w:cs="Poppins Light"/>
                <w:szCs w:val="21"/>
              </w:rPr>
              <w:t xml:space="preserve"> diversidad de recursos naturales que pueden ser utilizados para el desarrollo socioeconómico de la comarca</w:t>
            </w:r>
            <w:r>
              <w:rPr>
                <w:rFonts w:cs="Poppins Light"/>
                <w:szCs w:val="21"/>
              </w:rPr>
              <w:t>,</w:t>
            </w:r>
            <w:r w:rsidRPr="001C4786">
              <w:rPr>
                <w:rFonts w:cs="Poppins Light"/>
                <w:szCs w:val="21"/>
              </w:rPr>
              <w:t xml:space="preserve"> generando nuevos servicios y puestos de trabajo</w:t>
            </w:r>
            <w:r>
              <w:rPr>
                <w:rFonts w:cs="Poppins Light"/>
                <w:szCs w:val="21"/>
              </w:rPr>
              <w:t>.</w:t>
            </w:r>
          </w:p>
          <w:p w:rsidR="0000236F" w:rsidRDefault="0000236F" w:rsidP="0000236F">
            <w:pPr>
              <w:pStyle w:val="Prrafodelista"/>
              <w:ind w:left="0"/>
              <w:contextualSpacing w:val="0"/>
            </w:pPr>
            <w:r w:rsidRPr="00385BB7">
              <w:rPr>
                <w:b/>
                <w:bCs/>
              </w:rPr>
              <w:t>Criterios y subcriterios:</w:t>
            </w:r>
            <w:r>
              <w:t xml:space="preserve"> Con el objeto de introducir acciones positivas en favor de la juventud rural, en la Tabla de baremación de proyectos, se incluirán criterios que discriminen positivamente a las y los jóvenes</w:t>
            </w:r>
            <w:r w:rsidRPr="000D2848">
              <w:t>,</w:t>
            </w:r>
            <w:r>
              <w:t xml:space="preserve"> pues entendemos que puede contribuir, de manera muy eficaz, a reducir las desigualdades detectadas (definir y confirmar con cliente)</w:t>
            </w:r>
          </w:p>
          <w:p w:rsidR="0000236F" w:rsidRDefault="0000236F" w:rsidP="0000236F">
            <w:pPr>
              <w:pStyle w:val="asodeco"/>
              <w:rPr>
                <w:rStyle w:val="field"/>
                <w:b/>
              </w:rPr>
            </w:pPr>
            <w:r>
              <w:rPr>
                <w:rStyle w:val="field"/>
              </w:rPr>
              <w:t>Criterio carácter productivo</w:t>
            </w:r>
          </w:p>
          <w:p w:rsidR="0000236F" w:rsidRPr="00945F18" w:rsidRDefault="0000236F" w:rsidP="0000236F">
            <w:pPr>
              <w:pStyle w:val="asodeco"/>
              <w:rPr>
                <w:rStyle w:val="field"/>
                <w:b/>
              </w:rPr>
            </w:pPr>
            <w:r w:rsidRPr="00945F18">
              <w:rPr>
                <w:rStyle w:val="field"/>
              </w:rPr>
              <w:t>JR.3Acciones positivas en favor de la juventud rural</w:t>
            </w:r>
            <w:r>
              <w:rPr>
                <w:rStyle w:val="field"/>
              </w:rPr>
              <w:t xml:space="preserve"> (</w:t>
            </w:r>
            <w:r w:rsidRPr="00945F18">
              <w:rPr>
                <w:rStyle w:val="field"/>
              </w:rPr>
              <w:t>5</w:t>
            </w:r>
            <w:r>
              <w:rPr>
                <w:rStyle w:val="field"/>
              </w:rPr>
              <w:t xml:space="preserve"> puntos)</w:t>
            </w:r>
          </w:p>
          <w:p w:rsidR="0000236F" w:rsidRPr="005A536F" w:rsidRDefault="0000236F" w:rsidP="0000236F">
            <w:pPr>
              <w:pStyle w:val="asodeco"/>
              <w:rPr>
                <w:rStyle w:val="field"/>
                <w:bCs/>
              </w:rPr>
            </w:pPr>
            <w:r w:rsidRPr="005A536F">
              <w:rPr>
                <w:rStyle w:val="field"/>
              </w:rPr>
              <w:t>JR.3.3</w:t>
            </w:r>
            <w:r w:rsidRPr="005A536F">
              <w:rPr>
                <w:rStyle w:val="field"/>
                <w:bCs/>
              </w:rPr>
              <w:t>Operaciones o proyectos que impliquen retorno de población joven recién graduada (máximo 12 meses desde finalización formación de grado medio o superior tanto reglada como no reglada) al medio rural y su incorporación al mundo laboral (por cuenta ajena o propia) en el ámbito geográfico de la ZRL (Acumulable)</w:t>
            </w:r>
            <w:r w:rsidRPr="005A536F">
              <w:rPr>
                <w:rStyle w:val="field"/>
              </w:rPr>
              <w:t>(</w:t>
            </w:r>
            <w:r>
              <w:rPr>
                <w:rStyle w:val="field"/>
              </w:rPr>
              <w:t xml:space="preserve">1 </w:t>
            </w:r>
            <w:r w:rsidRPr="005A536F">
              <w:rPr>
                <w:rStyle w:val="field"/>
              </w:rPr>
              <w:t>puntos)</w:t>
            </w:r>
          </w:p>
          <w:p w:rsidR="0000236F" w:rsidRPr="005A536F" w:rsidRDefault="0000236F" w:rsidP="0000236F">
            <w:pPr>
              <w:pStyle w:val="asodeco"/>
              <w:rPr>
                <w:rStyle w:val="field"/>
                <w:bCs/>
              </w:rPr>
            </w:pPr>
            <w:r w:rsidRPr="005A536F">
              <w:rPr>
                <w:rStyle w:val="field"/>
              </w:rPr>
              <w:t>JR.3.4</w:t>
            </w:r>
            <w:r w:rsidRPr="005A536F">
              <w:rPr>
                <w:rStyle w:val="field"/>
                <w:bCs/>
              </w:rPr>
              <w:t>Sensibilización o formación versada en las posibilidades de contribución de la población juvenil al desarrollo local (Acumulable)</w:t>
            </w:r>
            <w:r w:rsidRPr="005A536F">
              <w:rPr>
                <w:rStyle w:val="field"/>
              </w:rPr>
              <w:t>(3 puntos)</w:t>
            </w:r>
          </w:p>
          <w:p w:rsidR="0000236F" w:rsidRPr="005A536F" w:rsidRDefault="0000236F" w:rsidP="0000236F">
            <w:pPr>
              <w:pStyle w:val="asodeco"/>
              <w:rPr>
                <w:rStyle w:val="field"/>
                <w:bCs/>
              </w:rPr>
            </w:pPr>
            <w:r w:rsidRPr="005A536F">
              <w:rPr>
                <w:rStyle w:val="field"/>
              </w:rPr>
              <w:t>JR.3.5</w:t>
            </w:r>
            <w:r w:rsidRPr="005A536F">
              <w:rPr>
                <w:rStyle w:val="field"/>
                <w:bCs/>
              </w:rPr>
              <w:t>Fomento del ocio y tiempo libre para la juventud rural (Excluyente)</w:t>
            </w:r>
            <w:r w:rsidRPr="005A536F">
              <w:rPr>
                <w:rStyle w:val="field"/>
              </w:rPr>
              <w:t>(</w:t>
            </w:r>
            <w:r>
              <w:rPr>
                <w:rStyle w:val="field"/>
              </w:rPr>
              <w:t>5</w:t>
            </w:r>
            <w:r w:rsidRPr="005A536F">
              <w:rPr>
                <w:rStyle w:val="field"/>
              </w:rPr>
              <w:t xml:space="preserve"> puntos)</w:t>
            </w:r>
          </w:p>
          <w:p w:rsidR="0000236F" w:rsidRPr="005A536F" w:rsidRDefault="0000236F" w:rsidP="0000236F">
            <w:pPr>
              <w:pStyle w:val="asodeco"/>
              <w:rPr>
                <w:rStyle w:val="field"/>
                <w:bCs/>
              </w:rPr>
            </w:pPr>
            <w:r w:rsidRPr="005A536F">
              <w:rPr>
                <w:rStyle w:val="field"/>
              </w:rPr>
              <w:t>JR.3.6</w:t>
            </w:r>
            <w:r w:rsidRPr="005A536F">
              <w:rPr>
                <w:rStyle w:val="field"/>
                <w:bCs/>
              </w:rPr>
              <w:t>Fomento del asociacionismo, la participación social y dinamización de la población juvenil, así como mejora de su situación y calidad de vida (Excluyente)</w:t>
            </w:r>
            <w:r w:rsidRPr="005A536F">
              <w:rPr>
                <w:rStyle w:val="field"/>
              </w:rPr>
              <w:t>(5 puntos)</w:t>
            </w:r>
          </w:p>
          <w:p w:rsidR="0000236F" w:rsidRPr="005A536F" w:rsidRDefault="0000236F" w:rsidP="0000236F">
            <w:pPr>
              <w:pStyle w:val="asodeco"/>
              <w:rPr>
                <w:rStyle w:val="field"/>
                <w:bCs/>
              </w:rPr>
            </w:pPr>
            <w:r w:rsidRPr="005A536F">
              <w:rPr>
                <w:rStyle w:val="field"/>
              </w:rPr>
              <w:t>JR.3.7</w:t>
            </w:r>
            <w:r w:rsidRPr="005A536F">
              <w:rPr>
                <w:rStyle w:val="field"/>
                <w:bCs/>
              </w:rPr>
              <w:t>Creación o fomento de empresas que, diversificando su actividad, generen productos o servicios dirigidos a la población juvenil (Excluyente)</w:t>
            </w:r>
            <w:r w:rsidRPr="005A536F">
              <w:rPr>
                <w:rStyle w:val="field"/>
              </w:rPr>
              <w:t>(</w:t>
            </w:r>
            <w:r>
              <w:rPr>
                <w:rStyle w:val="field"/>
              </w:rPr>
              <w:t>5</w:t>
            </w:r>
            <w:r w:rsidRPr="005A536F">
              <w:rPr>
                <w:rStyle w:val="field"/>
              </w:rPr>
              <w:t xml:space="preserve"> puntos)</w:t>
            </w:r>
          </w:p>
          <w:p w:rsidR="0000236F" w:rsidRDefault="0000236F" w:rsidP="00FB5D2C">
            <w:pPr>
              <w:pStyle w:val="asodeco"/>
              <w:rPr>
                <w:rFonts w:eastAsia="Times New Roman" w:cs="Calibri"/>
                <w:color w:val="000000"/>
              </w:rPr>
            </w:pPr>
            <w:r w:rsidRPr="005A536F">
              <w:rPr>
                <w:rStyle w:val="field"/>
              </w:rPr>
              <w:t>JR.3.8</w:t>
            </w:r>
            <w:r w:rsidRPr="005A536F">
              <w:rPr>
                <w:rStyle w:val="field"/>
                <w:bCs/>
              </w:rPr>
              <w:t>La operación responde a una o más necesidades específicas en materia de juventud identificadas en la EDL (*) (Acumulable)</w:t>
            </w:r>
            <w:r w:rsidRPr="005A536F">
              <w:rPr>
                <w:rStyle w:val="field"/>
              </w:rPr>
              <w:t>(2 puntos)</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LÍNEA DE AYUDAS N.º 3. CONSERVACIÓN DEL MEDIO RURAL, MEJORA DE LA CALIDAD DE VIDA Y APOYO AL DESARROLLO SOCIAL Y SOSTENIBLE</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SITUACIÓN DE PARTIDA</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00236F" w:rsidRPr="00BC62CE" w:rsidRDefault="0000236F" w:rsidP="0034781E">
            <w:pPr>
              <w:pStyle w:val="Prrafodelista"/>
              <w:numPr>
                <w:ilvl w:val="0"/>
                <w:numId w:val="27"/>
              </w:numPr>
              <w:ind w:left="714" w:hanging="357"/>
              <w:contextualSpacing w:val="0"/>
            </w:pPr>
            <w:r w:rsidRPr="00BC62CE">
              <w:t>El territorio presenta una acusada masculinización de la juventud (&lt;35 años): el 52% son hombres frente al 48% de mujeres.</w:t>
            </w:r>
          </w:p>
          <w:p w:rsidR="0000236F" w:rsidRPr="00BC62CE" w:rsidRDefault="0000236F" w:rsidP="0034781E">
            <w:pPr>
              <w:pStyle w:val="Prrafodelista"/>
              <w:numPr>
                <w:ilvl w:val="0"/>
                <w:numId w:val="27"/>
              </w:numPr>
              <w:ind w:left="714" w:hanging="357"/>
              <w:contextualSpacing w:val="0"/>
            </w:pPr>
            <w:r w:rsidRPr="00BC62CE">
              <w:t>Uno de los principales problemas es la movilidad de la ciudadanía, basada en el uso de medios de transporte privado, lo que provoca una fuerte dependencia de esos medios y una extrema debilidad de sistemas públicos de transporte, lo que afecta negativamente a la población joven en todos los ámbitos (ocio, estudios,)</w:t>
            </w:r>
          </w:p>
          <w:p w:rsidR="0000236F" w:rsidRPr="00BC62CE" w:rsidRDefault="0000236F" w:rsidP="0034781E">
            <w:pPr>
              <w:pStyle w:val="Prrafodelista"/>
              <w:numPr>
                <w:ilvl w:val="0"/>
                <w:numId w:val="27"/>
              </w:numPr>
              <w:ind w:left="714" w:hanging="357"/>
              <w:contextualSpacing w:val="0"/>
            </w:pPr>
            <w:r w:rsidRPr="00BC62CE">
              <w:t>Poca integración en la sociedad de los colectivos jóvenes, escasa participación juvenil en la vida pública. Escaso asociacionismo juvenil.</w:t>
            </w:r>
          </w:p>
          <w:p w:rsidR="0000236F" w:rsidRPr="00BC62CE" w:rsidRDefault="0000236F" w:rsidP="0034781E">
            <w:pPr>
              <w:pStyle w:val="Prrafodelista"/>
              <w:numPr>
                <w:ilvl w:val="0"/>
                <w:numId w:val="27"/>
              </w:numPr>
              <w:ind w:left="714" w:hanging="357"/>
              <w:contextualSpacing w:val="0"/>
            </w:pPr>
            <w:r w:rsidRPr="00BC62CE">
              <w:t>Faltan infraestructuras y actividades culturales y de ocio saludable para personas jóvenes y niños/as.</w:t>
            </w:r>
          </w:p>
          <w:p w:rsidR="0000236F" w:rsidRPr="00BC62CE" w:rsidRDefault="0000236F" w:rsidP="0034781E">
            <w:pPr>
              <w:pStyle w:val="Prrafodelista"/>
              <w:numPr>
                <w:ilvl w:val="0"/>
                <w:numId w:val="27"/>
              </w:numPr>
              <w:ind w:left="714" w:hanging="357"/>
              <w:contextualSpacing w:val="0"/>
            </w:pPr>
            <w:r w:rsidRPr="00BC62CE">
              <w:t>La situación de la vivienda condiciona el proyecto de vida de la juventud rural (VPO para personas jóvenes, estudios de demanda de vivienda, censo de viviendas disponibles).</w:t>
            </w:r>
          </w:p>
          <w:p w:rsidR="0000236F" w:rsidRPr="00BC62CE" w:rsidRDefault="0000236F" w:rsidP="0034781E">
            <w:pPr>
              <w:pStyle w:val="Prrafodelista"/>
              <w:numPr>
                <w:ilvl w:val="0"/>
                <w:numId w:val="27"/>
              </w:numPr>
              <w:ind w:left="714" w:hanging="357"/>
              <w:contextualSpacing w:val="0"/>
            </w:pPr>
            <w:r w:rsidRPr="00BC62CE">
              <w:t>Escasa promoción de la diversidad, la inclusión y la excelencia de los/las</w:t>
            </w:r>
            <w:r w:rsidRPr="00085B3A">
              <w:rPr>
                <w:strike/>
              </w:rPr>
              <w:t xml:space="preserve"> </w:t>
            </w:r>
            <w:r w:rsidRPr="00BC62CE">
              <w:t xml:space="preserve">más jóvenes y de las mujeres.  </w:t>
            </w:r>
          </w:p>
          <w:p w:rsidR="0000236F" w:rsidRPr="00BC62CE" w:rsidRDefault="0000236F" w:rsidP="0034781E">
            <w:pPr>
              <w:pStyle w:val="Prrafodelista"/>
              <w:numPr>
                <w:ilvl w:val="0"/>
                <w:numId w:val="27"/>
              </w:numPr>
              <w:ind w:left="714" w:hanging="357"/>
              <w:contextualSpacing w:val="0"/>
            </w:pPr>
            <w:r w:rsidRPr="00BC62CE">
              <w:t xml:space="preserve">Se está produciendo una emigración selectiva de mujeres y personas jóvenes más cualificadas. </w:t>
            </w:r>
          </w:p>
          <w:p w:rsidR="0000236F" w:rsidRPr="00153455" w:rsidRDefault="0000236F" w:rsidP="0034781E">
            <w:pPr>
              <w:pStyle w:val="Prrafodelista"/>
              <w:numPr>
                <w:ilvl w:val="0"/>
                <w:numId w:val="27"/>
              </w:numPr>
              <w:ind w:left="714" w:hanging="357"/>
              <w:contextualSpacing w:val="0"/>
            </w:pPr>
            <w:r w:rsidRPr="00153455">
              <w:t>Desconocimiento de la comarca, sus recursos y</w:t>
            </w:r>
            <w:r w:rsidRPr="00BC62CE">
              <w:t xml:space="preserve"> las oportunidades que ofrece</w:t>
            </w:r>
            <w:r w:rsidRPr="00153455">
              <w:t>.</w:t>
            </w:r>
          </w:p>
          <w:p w:rsidR="0000236F" w:rsidRDefault="0000236F" w:rsidP="00FB5D2C">
            <w:pPr>
              <w:pStyle w:val="Prrafodelista"/>
              <w:numPr>
                <w:ilvl w:val="0"/>
                <w:numId w:val="27"/>
              </w:numPr>
              <w:ind w:left="714" w:hanging="357"/>
              <w:contextualSpacing w:val="0"/>
              <w:rPr>
                <w:rFonts w:eastAsia="Times New Roman" w:cs="Calibri"/>
                <w:b/>
                <w:bCs/>
                <w:color w:val="000000"/>
                <w:szCs w:val="21"/>
                <w:lang w:eastAsia="es-ES"/>
              </w:rPr>
            </w:pPr>
            <w:r w:rsidRPr="00BC62CE">
              <w:t xml:space="preserve">La juventud rural se está yendo de sus municipios: aunque el territorio donde nacieron y se han criado podría ser perfectamente un polo de atracción, no lo es por las grandes carencias que presenta el mismo, por ejemplo, carencias en ocio, en educación, en el mercado de trabajo, etc. </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MEJORAS O CAMBIOS QUE SE PRETENDEN ALCANZAR</w:t>
            </w:r>
          </w:p>
        </w:tc>
      </w:tr>
      <w:tr w:rsidR="0000236F" w:rsidTr="008A776F">
        <w:trPr>
          <w:trHeight w:val="238"/>
        </w:trPr>
        <w:tc>
          <w:tcPr>
            <w:tcW w:w="9923" w:type="dxa"/>
            <w:tcBorders>
              <w:left w:val="single" w:sz="12" w:space="0" w:color="000000"/>
              <w:bottom w:val="single" w:sz="4" w:space="0" w:color="auto"/>
              <w:right w:val="single" w:sz="12" w:space="0" w:color="000000"/>
            </w:tcBorders>
            <w:shd w:val="clear" w:color="auto" w:fill="FFFFFF"/>
            <w:tcMar>
              <w:top w:w="0" w:type="dxa"/>
              <w:left w:w="70" w:type="dxa"/>
              <w:bottom w:w="0" w:type="dxa"/>
              <w:right w:w="70" w:type="dxa"/>
            </w:tcMar>
            <w:vAlign w:val="center"/>
          </w:tcPr>
          <w:p w:rsidR="0000236F" w:rsidRDefault="0000236F" w:rsidP="0000236F">
            <w:pPr>
              <w:pStyle w:val="Prrafodelista"/>
              <w:ind w:left="0"/>
              <w:contextualSpacing w:val="0"/>
            </w:pPr>
            <w:r w:rsidRPr="00397368">
              <w:t xml:space="preserve">La Estrategia integra la perspectiva de </w:t>
            </w:r>
            <w:r>
              <w:t>juventud</w:t>
            </w:r>
            <w:r w:rsidRPr="00397368">
              <w:t xml:space="preserve"> de manera transversal en todos los ámbitos, como manera de fomentar </w:t>
            </w:r>
            <w:r>
              <w:t>el bienestar y mejorar la calidad de vida y la participación de las y los jóvenes</w:t>
            </w:r>
            <w:r w:rsidRPr="00397368">
              <w:t>, aprovechando la oportunidad de transformación social que brinda la EDL</w:t>
            </w:r>
            <w:r>
              <w:t>L</w:t>
            </w:r>
            <w:r w:rsidRPr="00397368">
              <w:t xml:space="preserve">. </w:t>
            </w:r>
          </w:p>
          <w:p w:rsidR="0000236F" w:rsidRPr="00504E66" w:rsidRDefault="0000236F" w:rsidP="0000236F">
            <w:pPr>
              <w:pStyle w:val="Prrafodelista"/>
              <w:ind w:left="0"/>
              <w:contextualSpacing w:val="0"/>
            </w:pPr>
            <w:r>
              <w:t>En el Plan de Acción se recoge la tipología de operaciones que se pretenden implantar a través de la EDLL; se pretende que las operaciones propuestas mejoren las condiciones de vida y la participación de las y los jóvenes:</w:t>
            </w:r>
          </w:p>
          <w:p w:rsidR="0000236F" w:rsidRDefault="0000236F" w:rsidP="0034781E">
            <w:pPr>
              <w:pStyle w:val="asodeco"/>
              <w:numPr>
                <w:ilvl w:val="0"/>
                <w:numId w:val="28"/>
              </w:numPr>
            </w:pPr>
            <w:r>
              <w:t>Incrementar el atractivo para los jóvenes, lo que contendría el éxodo rural: mejorar algunos servicios culturales y de ocio, así como los equipamientos de utilidad para jóvenes (bibliotecas, polideportivos, espacios escénicos, centros de reunión...)</w:t>
            </w:r>
          </w:p>
          <w:p w:rsidR="0000236F" w:rsidRPr="00F176AD" w:rsidRDefault="0000236F" w:rsidP="0034781E">
            <w:pPr>
              <w:pStyle w:val="asodeco"/>
              <w:numPr>
                <w:ilvl w:val="0"/>
                <w:numId w:val="28"/>
              </w:numPr>
              <w:rPr>
                <w:i/>
              </w:rPr>
            </w:pPr>
            <w:r>
              <w:t>Incrementar la</w:t>
            </w:r>
            <w:r w:rsidRPr="00F176AD">
              <w:t xml:space="preserve"> participación juvenil en la vida pública, dando a conocer y potenciando los organismos e instrumentos existentes.</w:t>
            </w:r>
          </w:p>
          <w:p w:rsidR="008A776F" w:rsidRPr="00E63285" w:rsidRDefault="0000236F" w:rsidP="00E63285">
            <w:pPr>
              <w:pStyle w:val="asodeco"/>
              <w:numPr>
                <w:ilvl w:val="0"/>
                <w:numId w:val="28"/>
              </w:numPr>
              <w:rPr>
                <w:rFonts w:eastAsia="Times New Roman" w:cs="Calibri"/>
                <w:b/>
                <w:bCs/>
                <w:color w:val="000000"/>
              </w:rPr>
            </w:pPr>
            <w:r>
              <w:t>Reforzar las asociaciones juveniles y la creación de nuevas, mejorando su participación en la política de desarrollo rural en el GDR.</w:t>
            </w:r>
          </w:p>
        </w:tc>
      </w:tr>
      <w:tr w:rsidR="0000236F" w:rsidTr="008A776F">
        <w:trPr>
          <w:trHeight w:val="238"/>
        </w:trPr>
        <w:tc>
          <w:tcPr>
            <w:tcW w:w="9923" w:type="dxa"/>
            <w:tcBorders>
              <w:top w:val="single" w:sz="4" w:space="0" w:color="auto"/>
              <w:left w:val="single" w:sz="4" w:space="0" w:color="auto"/>
              <w:bottom w:val="single" w:sz="4" w:space="0" w:color="auto"/>
              <w:right w:val="single" w:sz="4" w:space="0" w:color="auto"/>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00236F" w:rsidTr="00E63285">
        <w:trPr>
          <w:trHeight w:val="238"/>
        </w:trPr>
        <w:tc>
          <w:tcPr>
            <w:tcW w:w="9923" w:type="dxa"/>
            <w:tcBorders>
              <w:top w:val="single" w:sz="4" w:space="0" w:color="auto"/>
              <w:left w:val="single" w:sz="12" w:space="0" w:color="000000"/>
              <w:bottom w:val="single" w:sz="4" w:space="0" w:color="auto"/>
              <w:right w:val="single" w:sz="12" w:space="0" w:color="000000"/>
            </w:tcBorders>
            <w:shd w:val="clear" w:color="auto" w:fill="FFFFFF"/>
            <w:tcMar>
              <w:top w:w="0" w:type="dxa"/>
              <w:left w:w="70" w:type="dxa"/>
              <w:bottom w:w="0" w:type="dxa"/>
              <w:right w:w="70" w:type="dxa"/>
            </w:tcMar>
            <w:vAlign w:val="center"/>
          </w:tcPr>
          <w:p w:rsidR="0000236F" w:rsidRPr="002B18D0" w:rsidRDefault="0000236F" w:rsidP="0000236F">
            <w:pPr>
              <w:widowControl/>
            </w:pPr>
            <w:r>
              <w:t>Nuestro Plan de Acción se encuentra impregnado de la perspectiva de juventud, ya que desde su diseño se ha tenido en consideración ésta. Todos aquellos proyectos incluidos en el Plan de Acción tendrán repercusión, de manera directa o indirecta, sobre mejora de la situación socioeconómica de la población joven en la comarca.</w:t>
            </w:r>
          </w:p>
          <w:p w:rsidR="0000236F" w:rsidRPr="00145AAE" w:rsidRDefault="0000236F" w:rsidP="0000236F">
            <w:pPr>
              <w:widowControl/>
            </w:pPr>
            <w:r w:rsidRPr="00145AAE">
              <w:t xml:space="preserve">En el Plan de Acción se recoge la tipología de operaciones que se pretenden implantar a través de la EDL. La Estrategia prevé, entre otros, mecanismos que deben contribuir de manera efectiva a mejorar la situación de la población joven de la comarca y a promover su participación en el ámbito económico y laboral. Se trata de los siguientes: </w:t>
            </w:r>
          </w:p>
          <w:p w:rsidR="0000236F" w:rsidRPr="007A1F1E" w:rsidRDefault="0000236F" w:rsidP="0034781E">
            <w:pPr>
              <w:pStyle w:val="Prrafodelista"/>
              <w:widowControl/>
              <w:numPr>
                <w:ilvl w:val="0"/>
                <w:numId w:val="12"/>
              </w:numPr>
            </w:pPr>
            <w:r w:rsidRPr="00145AAE">
              <w:t xml:space="preserve">Apoyo al desarrollo de actividades de promoción e información y sensibilización vinculadas </w:t>
            </w:r>
            <w:r>
              <w:t>a la</w:t>
            </w:r>
            <w:r w:rsidRPr="00145AAE">
              <w:t xml:space="preserve"> conservación del </w:t>
            </w:r>
            <w:r w:rsidRPr="007A1F1E">
              <w:t>patrimonio, la mejora de la calidad de vida y el desarrollo social y sostenible.</w:t>
            </w:r>
          </w:p>
          <w:p w:rsidR="0000236F" w:rsidRPr="00145AAE" w:rsidRDefault="0000236F" w:rsidP="0034781E">
            <w:pPr>
              <w:pStyle w:val="Prrafodelista"/>
              <w:widowControl/>
              <w:numPr>
                <w:ilvl w:val="0"/>
                <w:numId w:val="12"/>
              </w:numPr>
            </w:pPr>
            <w:r w:rsidRPr="007A1F1E">
              <w:t>Apoyo a la conservación, protección, rehabilitación</w:t>
            </w:r>
            <w:r w:rsidRPr="00145AAE">
              <w:t xml:space="preserve"> y recuperación del patrimonio rural incluyendo el medioambiental.</w:t>
            </w:r>
          </w:p>
          <w:p w:rsidR="0000236F" w:rsidRPr="00145AAE" w:rsidRDefault="0000236F" w:rsidP="0034781E">
            <w:pPr>
              <w:pStyle w:val="Prrafodelista"/>
              <w:widowControl/>
              <w:numPr>
                <w:ilvl w:val="0"/>
                <w:numId w:val="12"/>
              </w:numPr>
            </w:pPr>
            <w:r w:rsidRPr="00145AAE">
              <w:t>Apoyo a la dotación y mejora de infraestructuras, equipamientos, herramientas y servicios para el desarrollo social, sostenible y la mejora de la calidad de vida</w:t>
            </w:r>
            <w:r>
              <w:t>.</w:t>
            </w:r>
          </w:p>
          <w:p w:rsidR="0000236F" w:rsidRPr="00145AAE" w:rsidRDefault="0000236F" w:rsidP="0034781E">
            <w:pPr>
              <w:pStyle w:val="Prrafodelista"/>
              <w:widowControl/>
              <w:numPr>
                <w:ilvl w:val="0"/>
                <w:numId w:val="12"/>
              </w:numPr>
              <w:rPr>
                <w:rStyle w:val="field"/>
                <w:b/>
              </w:rPr>
            </w:pPr>
            <w:r w:rsidRPr="00145AAE">
              <w:t>Apoyo a la creación o mejora de equipamientos y servicios deficitarios para la mejora de la calidad de vida</w:t>
            </w:r>
          </w:p>
          <w:p w:rsidR="0000236F" w:rsidRPr="00145AAE" w:rsidRDefault="0000236F" w:rsidP="0034781E">
            <w:pPr>
              <w:pStyle w:val="Prrafodelista"/>
              <w:widowControl/>
              <w:numPr>
                <w:ilvl w:val="0"/>
                <w:numId w:val="12"/>
              </w:numPr>
              <w:rPr>
                <w:b/>
              </w:rPr>
            </w:pPr>
            <w:r w:rsidRPr="00145AAE">
              <w:t>Instrucciones para garantizar el acceso de la población joven a las actividades, acciones formativas, etc. que ponga en marcha el GDR, o que se deriven de proyectos subvencionados en el marco de la EDL.</w:t>
            </w:r>
          </w:p>
          <w:p w:rsidR="0000236F" w:rsidRPr="00145AAE" w:rsidRDefault="0000236F" w:rsidP="0000236F">
            <w:pPr>
              <w:pStyle w:val="Prrafodelista"/>
              <w:ind w:left="0"/>
              <w:contextualSpacing w:val="0"/>
            </w:pPr>
            <w:r w:rsidRPr="00145AAE">
              <w:rPr>
                <w:b/>
                <w:bCs/>
              </w:rPr>
              <w:t>Criterios y subcriterios:</w:t>
            </w:r>
            <w:r w:rsidRPr="00145AAE">
              <w:t xml:space="preserve"> Con el objeto de introducir acciones positivas en favor de la juventud rural, en la Tabla de baremación de proyectos</w:t>
            </w:r>
            <w:r w:rsidRPr="007A1F1E">
              <w:t>, se incluirán criterios que</w:t>
            </w:r>
            <w:r w:rsidRPr="00145AAE">
              <w:t xml:space="preserve"> discrimen positivamente a </w:t>
            </w:r>
            <w:r>
              <w:t>los/las</w:t>
            </w:r>
            <w:r w:rsidRPr="00145AAE">
              <w:t xml:space="preserve"> jóvenes, pues entendemos que puede contribuir, de manera muy eficaz, a reducir las desigualdades detectadas (definir y confirmar con cliente)</w:t>
            </w:r>
          </w:p>
          <w:p w:rsidR="0000236F" w:rsidRDefault="0000236F" w:rsidP="0000236F">
            <w:pPr>
              <w:pStyle w:val="asodeco"/>
              <w:rPr>
                <w:rStyle w:val="field"/>
                <w:b/>
              </w:rPr>
            </w:pPr>
            <w:r>
              <w:rPr>
                <w:rStyle w:val="field"/>
              </w:rPr>
              <w:t>Criterio carácter no productivo</w:t>
            </w:r>
          </w:p>
          <w:p w:rsidR="0000236F" w:rsidRPr="00945F18" w:rsidRDefault="0000236F" w:rsidP="0000236F">
            <w:pPr>
              <w:pStyle w:val="asodeco"/>
              <w:rPr>
                <w:rStyle w:val="field"/>
                <w:b/>
              </w:rPr>
            </w:pPr>
            <w:r w:rsidRPr="00945F18">
              <w:rPr>
                <w:rStyle w:val="field"/>
              </w:rPr>
              <w:t>JR.3Acciones positivas en favor de la juventud rural</w:t>
            </w:r>
            <w:r>
              <w:rPr>
                <w:rStyle w:val="field"/>
              </w:rPr>
              <w:t xml:space="preserve"> (10 puntos)</w:t>
            </w:r>
          </w:p>
          <w:p w:rsidR="0000236F" w:rsidRPr="005A536F" w:rsidRDefault="0000236F" w:rsidP="0000236F">
            <w:pPr>
              <w:pStyle w:val="asodeco"/>
              <w:rPr>
                <w:rStyle w:val="field"/>
                <w:bCs/>
              </w:rPr>
            </w:pPr>
            <w:r w:rsidRPr="005A536F">
              <w:rPr>
                <w:rStyle w:val="field"/>
              </w:rPr>
              <w:t>JR.3.4</w:t>
            </w:r>
            <w:r w:rsidRPr="005A536F">
              <w:rPr>
                <w:rStyle w:val="field"/>
                <w:bCs/>
              </w:rPr>
              <w:t>Sensibilización o formación versada en las posibilidades de contribución de la población juvenil al desarrollo local (Acumulable)</w:t>
            </w:r>
            <w:r w:rsidRPr="005A536F">
              <w:rPr>
                <w:rStyle w:val="field"/>
              </w:rPr>
              <w:t>(</w:t>
            </w:r>
            <w:r>
              <w:rPr>
                <w:rStyle w:val="field"/>
              </w:rPr>
              <w:t>8</w:t>
            </w:r>
            <w:r w:rsidRPr="005A536F">
              <w:rPr>
                <w:rStyle w:val="field"/>
              </w:rPr>
              <w:t xml:space="preserve"> puntos)</w:t>
            </w:r>
          </w:p>
          <w:p w:rsidR="0000236F" w:rsidRPr="005A536F" w:rsidRDefault="0000236F" w:rsidP="0000236F">
            <w:pPr>
              <w:pStyle w:val="asodeco"/>
              <w:rPr>
                <w:rStyle w:val="field"/>
                <w:bCs/>
              </w:rPr>
            </w:pPr>
            <w:r w:rsidRPr="005A536F">
              <w:rPr>
                <w:rStyle w:val="field"/>
              </w:rPr>
              <w:t>JR.3.5</w:t>
            </w:r>
            <w:r w:rsidRPr="005A536F">
              <w:rPr>
                <w:rStyle w:val="field"/>
                <w:bCs/>
              </w:rPr>
              <w:t>Fomento del ocio y tiempo libre para la juventud rural (Excluyente)</w:t>
            </w:r>
            <w:r w:rsidRPr="005A536F">
              <w:rPr>
                <w:rStyle w:val="field"/>
              </w:rPr>
              <w:t>(</w:t>
            </w:r>
            <w:r>
              <w:rPr>
                <w:rStyle w:val="field"/>
              </w:rPr>
              <w:t>1</w:t>
            </w:r>
            <w:r w:rsidRPr="005A536F">
              <w:rPr>
                <w:rStyle w:val="field"/>
              </w:rPr>
              <w:t>0 puntos)</w:t>
            </w:r>
          </w:p>
          <w:p w:rsidR="0000236F" w:rsidRPr="005A536F" w:rsidRDefault="0000236F" w:rsidP="0000236F">
            <w:pPr>
              <w:pStyle w:val="asodeco"/>
              <w:rPr>
                <w:rStyle w:val="field"/>
                <w:bCs/>
              </w:rPr>
            </w:pPr>
            <w:r w:rsidRPr="005A536F">
              <w:rPr>
                <w:rStyle w:val="field"/>
              </w:rPr>
              <w:t>JR.3.6</w:t>
            </w:r>
            <w:r w:rsidRPr="005A536F">
              <w:rPr>
                <w:rStyle w:val="field"/>
                <w:bCs/>
              </w:rPr>
              <w:t>Fomento del asociacionismo, la participación social y dinamización de la población juvenil, así como mejora de su situación y calidad de vida (Excluyente)</w:t>
            </w:r>
            <w:r w:rsidRPr="005A536F">
              <w:rPr>
                <w:rStyle w:val="field"/>
              </w:rPr>
              <w:t>(</w:t>
            </w:r>
            <w:r>
              <w:rPr>
                <w:rStyle w:val="field"/>
              </w:rPr>
              <w:t>10</w:t>
            </w:r>
            <w:r w:rsidRPr="005A536F">
              <w:rPr>
                <w:rStyle w:val="field"/>
              </w:rPr>
              <w:t xml:space="preserve"> puntos)</w:t>
            </w:r>
          </w:p>
          <w:p w:rsidR="0000236F" w:rsidRPr="005A536F" w:rsidRDefault="0000236F" w:rsidP="0000236F">
            <w:pPr>
              <w:pStyle w:val="asodeco"/>
              <w:rPr>
                <w:rStyle w:val="field"/>
                <w:bCs/>
              </w:rPr>
            </w:pPr>
            <w:r w:rsidRPr="005A536F">
              <w:rPr>
                <w:rStyle w:val="field"/>
              </w:rPr>
              <w:t>JR.3.7</w:t>
            </w:r>
            <w:r w:rsidRPr="005A536F">
              <w:rPr>
                <w:rStyle w:val="field"/>
                <w:bCs/>
              </w:rPr>
              <w:t>Creación o fomento de empresas que, diversificando su actividad, generen productos o servicios dirigidos a la población juvenil (Excluyente)</w:t>
            </w:r>
            <w:r w:rsidRPr="005A536F">
              <w:rPr>
                <w:rStyle w:val="field"/>
              </w:rPr>
              <w:t>(</w:t>
            </w:r>
            <w:r>
              <w:rPr>
                <w:rStyle w:val="field"/>
              </w:rPr>
              <w:t>1</w:t>
            </w:r>
            <w:r w:rsidRPr="005A536F">
              <w:rPr>
                <w:rStyle w:val="field"/>
              </w:rPr>
              <w:t>0 puntos)</w:t>
            </w:r>
          </w:p>
          <w:p w:rsidR="0000236F" w:rsidRDefault="0000236F" w:rsidP="00FB5D2C">
            <w:pPr>
              <w:pStyle w:val="asodeco"/>
              <w:rPr>
                <w:rFonts w:eastAsia="Times New Roman" w:cs="Calibri"/>
                <w:color w:val="000000"/>
              </w:rPr>
            </w:pPr>
            <w:r w:rsidRPr="005A536F">
              <w:rPr>
                <w:rStyle w:val="field"/>
              </w:rPr>
              <w:t>JR.3.8</w:t>
            </w:r>
            <w:r w:rsidRPr="005A536F">
              <w:rPr>
                <w:rStyle w:val="field"/>
                <w:bCs/>
              </w:rPr>
              <w:t>La operación responde a una o más necesidades específicas en materia de juventud identificadas en la ED</w:t>
            </w:r>
            <w:r>
              <w:rPr>
                <w:rStyle w:val="field"/>
                <w:bCs/>
              </w:rPr>
              <w:t>L</w:t>
            </w:r>
            <w:r w:rsidRPr="005A536F">
              <w:rPr>
                <w:rStyle w:val="field"/>
                <w:bCs/>
              </w:rPr>
              <w:t>L (*) (Acumulable)</w:t>
            </w:r>
            <w:r w:rsidRPr="005A536F">
              <w:rPr>
                <w:rStyle w:val="field"/>
              </w:rPr>
              <w:t>(</w:t>
            </w:r>
            <w:r>
              <w:rPr>
                <w:rStyle w:val="field"/>
              </w:rPr>
              <w:t>2</w:t>
            </w:r>
            <w:r w:rsidRPr="005A536F">
              <w:rPr>
                <w:rStyle w:val="field"/>
              </w:rPr>
              <w:t xml:space="preserve"> puntos)</w:t>
            </w:r>
          </w:p>
        </w:tc>
      </w:tr>
      <w:tr w:rsidR="0000236F" w:rsidTr="00E63285">
        <w:trPr>
          <w:trHeight w:val="238"/>
        </w:trPr>
        <w:tc>
          <w:tcPr>
            <w:tcW w:w="9923" w:type="dxa"/>
            <w:tcBorders>
              <w:top w:val="single" w:sz="4" w:space="0" w:color="auto"/>
              <w:left w:val="single" w:sz="4" w:space="0" w:color="auto"/>
              <w:bottom w:val="single" w:sz="4" w:space="0" w:color="auto"/>
              <w:right w:val="single" w:sz="4" w:space="0" w:color="auto"/>
            </w:tcBorders>
            <w:shd w:val="clear" w:color="auto" w:fill="B8E9B8"/>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LÍNEA DE AYUDAS N.º 4. FOMENTO DEL DESARROLLO LOCAL MEDIANTE LA IMPLEMENTACIÓN DE PROYECTOS PROPIOS POR PARTE DE LOS GDR</w:t>
            </w:r>
          </w:p>
        </w:tc>
      </w:tr>
      <w:tr w:rsidR="0000236F" w:rsidTr="00E63285">
        <w:trPr>
          <w:trHeight w:val="238"/>
        </w:trPr>
        <w:tc>
          <w:tcPr>
            <w:tcW w:w="9923" w:type="dxa"/>
            <w:tcBorders>
              <w:top w:val="single" w:sz="4" w:space="0" w:color="auto"/>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SITUACIÓN DE PARTIDA</w:t>
            </w:r>
          </w:p>
        </w:tc>
      </w:tr>
      <w:tr w:rsidR="0000236F" w:rsidTr="008A776F">
        <w:trPr>
          <w:trHeight w:val="238"/>
        </w:trPr>
        <w:tc>
          <w:tcPr>
            <w:tcW w:w="9923" w:type="dxa"/>
            <w:tcBorders>
              <w:left w:val="single" w:sz="12" w:space="0" w:color="000000"/>
              <w:bottom w:val="single" w:sz="4" w:space="0" w:color="auto"/>
              <w:right w:val="single" w:sz="12" w:space="0" w:color="000000"/>
            </w:tcBorders>
            <w:shd w:val="clear" w:color="auto" w:fill="FFFFFF"/>
            <w:tcMar>
              <w:top w:w="0" w:type="dxa"/>
              <w:left w:w="70" w:type="dxa"/>
              <w:bottom w:w="0" w:type="dxa"/>
              <w:right w:w="70" w:type="dxa"/>
            </w:tcMar>
            <w:vAlign w:val="center"/>
          </w:tcPr>
          <w:p w:rsidR="0000236F" w:rsidRDefault="0000236F" w:rsidP="0034781E">
            <w:pPr>
              <w:pStyle w:val="asodeco"/>
              <w:numPr>
                <w:ilvl w:val="0"/>
                <w:numId w:val="6"/>
              </w:numPr>
            </w:pPr>
            <w:r>
              <w:t>La Asociación para el para el Desarrollo Rural de la Comarca El Condado de Jaén</w:t>
            </w:r>
            <w:r w:rsidRPr="00276734">
              <w:t>, desde sus comienzos, ha considerado a la juventud como uno de los grupos de población prioritarios en el desarrollo rural, participando en diferentes programas y proyectos relacionados con este colectivo</w:t>
            </w:r>
            <w:r>
              <w:t>.</w:t>
            </w:r>
          </w:p>
          <w:p w:rsidR="0000236F" w:rsidRDefault="0000236F" w:rsidP="00FB5D2C">
            <w:pPr>
              <w:pStyle w:val="asodeco"/>
              <w:numPr>
                <w:ilvl w:val="0"/>
                <w:numId w:val="6"/>
              </w:numPr>
              <w:rPr>
                <w:rFonts w:eastAsia="Times New Roman" w:cs="Calibri"/>
                <w:b/>
                <w:bCs/>
                <w:color w:val="000000"/>
              </w:rPr>
            </w:pPr>
            <w:r>
              <w:t>La juventud rural se está yendo de sus municipios: aunque el vínculo emocional al territorio donde nacieron y se criaron podría ser perfectamente un polo de atracción, no lo es por las limitaciones que presenta: ocio, vivienda, mercado de trabajo, transporte, escasa vocación emprendedora,…</w:t>
            </w:r>
          </w:p>
        </w:tc>
      </w:tr>
      <w:tr w:rsidR="0000236F" w:rsidTr="008A776F">
        <w:trPr>
          <w:trHeight w:val="238"/>
        </w:trPr>
        <w:tc>
          <w:tcPr>
            <w:tcW w:w="9923" w:type="dxa"/>
            <w:tcBorders>
              <w:top w:val="single" w:sz="4" w:space="0" w:color="auto"/>
              <w:left w:val="single" w:sz="4" w:space="0" w:color="auto"/>
              <w:bottom w:val="single" w:sz="4" w:space="0" w:color="auto"/>
              <w:right w:val="single" w:sz="4" w:space="0" w:color="auto"/>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MEJORAS O CAMBIOS QUE SE PRETENDEN ALCANZAR</w:t>
            </w:r>
          </w:p>
        </w:tc>
      </w:tr>
      <w:tr w:rsidR="0000236F" w:rsidTr="008A776F">
        <w:trPr>
          <w:trHeight w:val="238"/>
        </w:trPr>
        <w:tc>
          <w:tcPr>
            <w:tcW w:w="9923" w:type="dxa"/>
            <w:tcBorders>
              <w:top w:val="single" w:sz="4" w:space="0" w:color="auto"/>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433524" w:rsidRDefault="00433524" w:rsidP="0080529F">
            <w:pPr>
              <w:pStyle w:val="Prrafodelista"/>
              <w:numPr>
                <w:ilvl w:val="0"/>
                <w:numId w:val="34"/>
              </w:numPr>
              <w:suppressAutoHyphens/>
              <w:contextualSpacing w:val="0"/>
            </w:pPr>
            <w:r>
              <w:t>Aumentar el conocimiento y la participación de la juventud en la gestión y valorización de los recursos endógenos</w:t>
            </w:r>
          </w:p>
          <w:p w:rsidR="00433524" w:rsidRDefault="00433524" w:rsidP="0080529F">
            <w:pPr>
              <w:pStyle w:val="Prrafodelista"/>
              <w:numPr>
                <w:ilvl w:val="0"/>
                <w:numId w:val="34"/>
              </w:numPr>
              <w:suppressAutoHyphens/>
              <w:contextualSpacing w:val="0"/>
            </w:pPr>
            <w:r>
              <w:t>Visibilizar y promover proyectos liderados por jóvenes.</w:t>
            </w:r>
          </w:p>
          <w:p w:rsidR="00433524" w:rsidRDefault="00433524" w:rsidP="0080529F">
            <w:pPr>
              <w:pStyle w:val="Prrafodelista"/>
              <w:numPr>
                <w:ilvl w:val="0"/>
                <w:numId w:val="34"/>
              </w:numPr>
              <w:suppressAutoHyphens/>
              <w:contextualSpacing w:val="0"/>
            </w:pPr>
            <w:r>
              <w:t>Impulsar el emprendimiento juvenil en torno a los recursos endógenos.</w:t>
            </w:r>
          </w:p>
          <w:p w:rsidR="00433524" w:rsidRDefault="00433524" w:rsidP="0080529F">
            <w:pPr>
              <w:pStyle w:val="Prrafodelista"/>
              <w:numPr>
                <w:ilvl w:val="0"/>
                <w:numId w:val="34"/>
              </w:numPr>
              <w:suppressAutoHyphens/>
              <w:contextualSpacing w:val="0"/>
            </w:pPr>
            <w:r>
              <w:t>Facilitar la creación de espacios de encuentro y colaboración entre jóvenes para compartir experiencias, buenas prácticas y conocimientos sobre los recursos endógenos.</w:t>
            </w:r>
          </w:p>
          <w:p w:rsidR="0000236F" w:rsidRPr="00433524" w:rsidRDefault="00433524" w:rsidP="0080529F">
            <w:pPr>
              <w:pStyle w:val="Prrafodelista"/>
              <w:numPr>
                <w:ilvl w:val="0"/>
                <w:numId w:val="34"/>
              </w:numPr>
              <w:suppressAutoHyphens/>
              <w:contextualSpacing w:val="0"/>
            </w:pPr>
            <w:r>
              <w:t>Fomentar actividades formativas y culturales para jóvenes que fomenten el conocimiento de los recursos endógenos.</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433524" w:rsidRDefault="00433524" w:rsidP="00433524">
            <w:pPr>
              <w:widowControl/>
              <w:rPr>
                <w:szCs w:val="21"/>
              </w:rPr>
            </w:pPr>
            <w:r w:rsidRPr="00554F5E">
              <w:rPr>
                <w:szCs w:val="21"/>
              </w:rPr>
              <w:t>Nuestro Plan de Acción se encuentra impregnado de la perspectiva de juventud, ya que desde su diseño se ha tenido en consideración ésta. Todos aquellos proyectos incluidos en el Plan de Acción tendrán repercusión, de manera directa o indirecta, sobre mejora de la situación socioeconómica de la población joven en la comarca.</w:t>
            </w:r>
          </w:p>
          <w:p w:rsidR="00433524" w:rsidRDefault="00433524" w:rsidP="00433524">
            <w:pPr>
              <w:widowControl/>
              <w:rPr>
                <w:szCs w:val="21"/>
              </w:rPr>
            </w:pPr>
            <w:r w:rsidRPr="00554F5E">
              <w:rPr>
                <w:szCs w:val="21"/>
              </w:rPr>
              <w:t>En el Plan de Acción se recoge la tipología de operaciones que se pretenden implantar a través de la EDL. La Estrategia prevé, entre otros, mecanismos que deben contribuir de manera efectiva a mejorar la situación de la población joven de la comarca y a promover su participación en el ámbito económico y laboral. Se trata de los siguientes</w:t>
            </w:r>
            <w:r>
              <w:rPr>
                <w:szCs w:val="21"/>
              </w:rPr>
              <w:t>:</w:t>
            </w:r>
          </w:p>
          <w:p w:rsidR="00433524" w:rsidRPr="00D419F0" w:rsidRDefault="00433524" w:rsidP="0080529F">
            <w:pPr>
              <w:pStyle w:val="Standard"/>
              <w:numPr>
                <w:ilvl w:val="0"/>
                <w:numId w:val="31"/>
              </w:numPr>
              <w:spacing w:before="57" w:after="57"/>
              <w:rPr>
                <w:rFonts w:ascii="Source Sans Pro" w:eastAsia="Times New Roman" w:hAnsi="Source Sans Pro" w:cs="Calibri"/>
                <w:color w:val="000000"/>
                <w:sz w:val="21"/>
                <w:szCs w:val="21"/>
                <w:lang w:eastAsia="es-ES"/>
              </w:rPr>
            </w:pPr>
            <w:r w:rsidRPr="00D419F0">
              <w:rPr>
                <w:rFonts w:ascii="Source Sans Pro" w:eastAsia="Times New Roman" w:hAnsi="Source Sans Pro" w:cs="Calibri"/>
                <w:color w:val="000000"/>
                <w:sz w:val="21"/>
                <w:szCs w:val="21"/>
                <w:lang w:eastAsia="es-ES"/>
              </w:rPr>
              <w:t>Operaciones destinadas a la elaboración y difusión de estudios, planes y programas que favorezcan y contribuyan al desarrollo local.</w:t>
            </w:r>
          </w:p>
          <w:p w:rsidR="00433524" w:rsidRDefault="00433524" w:rsidP="0080529F">
            <w:pPr>
              <w:pStyle w:val="Standard"/>
              <w:numPr>
                <w:ilvl w:val="0"/>
                <w:numId w:val="31"/>
              </w:numPr>
              <w:spacing w:before="57" w:after="57"/>
              <w:rPr>
                <w:rFonts w:ascii="Source Sans Pro" w:eastAsia="Times New Roman" w:hAnsi="Source Sans Pro" w:cs="Calibri"/>
                <w:color w:val="000000"/>
                <w:sz w:val="21"/>
                <w:szCs w:val="21"/>
                <w:lang w:eastAsia="es-ES"/>
              </w:rPr>
            </w:pPr>
            <w:r w:rsidRPr="00D419F0">
              <w:rPr>
                <w:rFonts w:ascii="Source Sans Pro" w:eastAsia="Times New Roman" w:hAnsi="Source Sans Pro" w:cs="Calibri"/>
                <w:color w:val="000000"/>
                <w:sz w:val="21"/>
                <w:szCs w:val="21"/>
                <w:lang w:eastAsia="es-ES"/>
              </w:rPr>
              <w:t>Operaciones destinadas al desarrollo de actividades de información y promoción que contribuyan al conocimiento del territorio.</w:t>
            </w:r>
          </w:p>
          <w:p w:rsidR="0000236F" w:rsidRPr="00433524" w:rsidRDefault="00433524" w:rsidP="0080529F">
            <w:pPr>
              <w:pStyle w:val="Standard"/>
              <w:numPr>
                <w:ilvl w:val="0"/>
                <w:numId w:val="31"/>
              </w:numPr>
              <w:spacing w:before="57" w:after="57"/>
              <w:rPr>
                <w:rFonts w:ascii="Source Sans Pro" w:eastAsia="Times New Roman" w:hAnsi="Source Sans Pro" w:cs="Calibri"/>
                <w:color w:val="000000"/>
                <w:sz w:val="21"/>
                <w:szCs w:val="21"/>
                <w:lang w:eastAsia="es-ES"/>
              </w:rPr>
            </w:pPr>
            <w:r w:rsidRPr="00433524">
              <w:rPr>
                <w:rFonts w:ascii="Source Sans Pro" w:eastAsia="Times New Roman" w:hAnsi="Source Sans Pro" w:cs="Calibri"/>
                <w:color w:val="000000"/>
                <w:sz w:val="21"/>
                <w:szCs w:val="21"/>
                <w:lang w:eastAsia="es-ES"/>
              </w:rPr>
              <w:t>Operaciones destinadas al desarrollo de actividades de demostración que contribuyan a difundir experiencias que favorezcan el desarrollo local.</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LÍNEA DE AYUDAS N.º 5. ACTIVIDADES DE COOPERACIÓN LEADER</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SITUACIÓN DE PARTIDA</w:t>
            </w:r>
          </w:p>
        </w:tc>
      </w:tr>
      <w:tr w:rsidR="0000236F" w:rsidTr="00E63285">
        <w:trPr>
          <w:trHeight w:val="238"/>
        </w:trPr>
        <w:tc>
          <w:tcPr>
            <w:tcW w:w="9923" w:type="dxa"/>
            <w:tcBorders>
              <w:left w:val="single" w:sz="12" w:space="0" w:color="000000"/>
              <w:bottom w:val="single" w:sz="4" w:space="0" w:color="auto"/>
              <w:right w:val="single" w:sz="12" w:space="0" w:color="000000"/>
            </w:tcBorders>
            <w:shd w:val="clear" w:color="auto" w:fill="FFFFFF"/>
            <w:tcMar>
              <w:top w:w="0" w:type="dxa"/>
              <w:left w:w="70" w:type="dxa"/>
              <w:bottom w:w="0" w:type="dxa"/>
              <w:right w:w="70" w:type="dxa"/>
            </w:tcMar>
            <w:vAlign w:val="center"/>
          </w:tcPr>
          <w:p w:rsidR="00E63285" w:rsidRPr="00433524" w:rsidRDefault="00433524" w:rsidP="00AA0FCD">
            <w:pPr>
              <w:pStyle w:val="Prrafodelista"/>
              <w:numPr>
                <w:ilvl w:val="0"/>
                <w:numId w:val="34"/>
              </w:numPr>
              <w:suppressAutoHyphens/>
              <w:contextualSpacing w:val="0"/>
            </w:pPr>
            <w:r>
              <w:t>La juventud rural se está yendo de sus municipios: aunque el vínculo emocional al territorio donde nacieron y se criaron podría ser perfectamente un polo de atracción, no lo es por las limitaciones que presenta: ocio, vivienda, mercado de trabajo, transporte, escasa valorización de los recursos endógenos….</w:t>
            </w:r>
          </w:p>
        </w:tc>
      </w:tr>
      <w:tr w:rsidR="0000236F" w:rsidTr="00E63285">
        <w:trPr>
          <w:trHeight w:val="238"/>
        </w:trPr>
        <w:tc>
          <w:tcPr>
            <w:tcW w:w="9923" w:type="dxa"/>
            <w:tcBorders>
              <w:top w:val="single" w:sz="4" w:space="0" w:color="auto"/>
              <w:left w:val="single" w:sz="4" w:space="0" w:color="auto"/>
              <w:bottom w:val="single" w:sz="4" w:space="0" w:color="auto"/>
              <w:right w:val="single" w:sz="4" w:space="0" w:color="auto"/>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MEJORAS O CAMBIOS QUE SE PRETENDEN ALCANZAR</w:t>
            </w:r>
          </w:p>
        </w:tc>
      </w:tr>
      <w:tr w:rsidR="0000236F" w:rsidTr="00E63285">
        <w:trPr>
          <w:trHeight w:val="238"/>
        </w:trPr>
        <w:tc>
          <w:tcPr>
            <w:tcW w:w="9923" w:type="dxa"/>
            <w:tcBorders>
              <w:top w:val="single" w:sz="4" w:space="0" w:color="auto"/>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433524" w:rsidRDefault="00433524" w:rsidP="0080529F">
            <w:pPr>
              <w:pStyle w:val="Prrafodelista"/>
              <w:widowControl/>
              <w:numPr>
                <w:ilvl w:val="0"/>
                <w:numId w:val="33"/>
              </w:numPr>
              <w:ind w:left="714" w:hanging="357"/>
              <w:contextualSpacing w:val="0"/>
            </w:pPr>
            <w:r>
              <w:t xml:space="preserve">Promover la concepción entre los jóvenes de una sociedad igualitaria con equidad de oportunidades entre mujeres y hombres. </w:t>
            </w:r>
          </w:p>
          <w:p w:rsidR="0000236F" w:rsidRPr="00317EB2" w:rsidRDefault="00433524" w:rsidP="0080529F">
            <w:pPr>
              <w:pStyle w:val="Prrafodelista"/>
              <w:widowControl/>
              <w:numPr>
                <w:ilvl w:val="0"/>
                <w:numId w:val="33"/>
              </w:numPr>
              <w:ind w:left="714" w:hanging="357"/>
              <w:contextualSpacing w:val="0"/>
              <w:rPr>
                <w:rFonts w:eastAsia="Times New Roman" w:cs="Calibri"/>
                <w:b/>
                <w:bCs/>
                <w:color w:val="000000"/>
                <w:szCs w:val="21"/>
                <w:lang w:eastAsia="es-ES"/>
              </w:rPr>
            </w:pPr>
            <w:r>
              <w:t xml:space="preserve">Valoración y conocimiento de </w:t>
            </w:r>
            <w:r w:rsidRPr="00433524">
              <w:t>los recursos endógenos de las comarcas (naturales, culturales y patrimoniales-etnográficos</w:t>
            </w:r>
            <w:r>
              <w:t xml:space="preserve"> entre la población joven local, como elemento de identidad y recurso para el desarrollo territorial.</w:t>
            </w:r>
          </w:p>
          <w:p w:rsidR="00317EB2" w:rsidRDefault="00317EB2" w:rsidP="00317EB2">
            <w:pPr>
              <w:pStyle w:val="Prrafodelista"/>
              <w:widowControl/>
              <w:ind w:left="714"/>
              <w:contextualSpacing w:val="0"/>
            </w:pPr>
          </w:p>
          <w:p w:rsidR="00317EB2" w:rsidRPr="00433524" w:rsidRDefault="00317EB2" w:rsidP="00317EB2">
            <w:pPr>
              <w:pStyle w:val="Prrafodelista"/>
              <w:widowControl/>
              <w:ind w:left="714"/>
              <w:contextualSpacing w:val="0"/>
              <w:rPr>
                <w:rFonts w:eastAsia="Times New Roman" w:cs="Calibri"/>
                <w:b/>
                <w:bCs/>
                <w:color w:val="000000"/>
                <w:szCs w:val="21"/>
                <w:lang w:eastAsia="es-ES"/>
              </w:rPr>
            </w:pP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00236F" w:rsidRDefault="0000236F"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00236F"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433524" w:rsidRDefault="00433524" w:rsidP="00433524">
            <w:pPr>
              <w:widowControl/>
              <w:rPr>
                <w:szCs w:val="21"/>
              </w:rPr>
            </w:pPr>
            <w:r w:rsidRPr="00554F5E">
              <w:rPr>
                <w:szCs w:val="21"/>
              </w:rPr>
              <w:t>Nuestro Plan de Acción se encuentra impregnado de la perspectiva de juventud, ya que desde su diseño se ha tenido en consideración ésta. Todos aquellos proyectos incluidos en el Plan de Acción tendrán repercusión, de manera directa o indirecta, sobre mejora de la situación socioeconómica de la población joven en la comarca.</w:t>
            </w:r>
          </w:p>
          <w:p w:rsidR="00433524" w:rsidRDefault="00433524" w:rsidP="00433524">
            <w:pPr>
              <w:widowControl/>
              <w:rPr>
                <w:szCs w:val="21"/>
              </w:rPr>
            </w:pPr>
            <w:r w:rsidRPr="00554F5E">
              <w:rPr>
                <w:szCs w:val="21"/>
              </w:rPr>
              <w:t>En el Plan de Acción se recoge la tipología de operaciones que se pretenden implantar a través de la ED</w:t>
            </w:r>
            <w:r w:rsidR="00FB5D2C">
              <w:rPr>
                <w:szCs w:val="21"/>
              </w:rPr>
              <w:t>L</w:t>
            </w:r>
            <w:r w:rsidRPr="00554F5E">
              <w:rPr>
                <w:szCs w:val="21"/>
              </w:rPr>
              <w:t>L. La Estrategia prevé, entre otros, mecanismos que deben contribuir de manera efectiva a mejorar la situación de la población joven de la comarca y a promover su participación en el ámbito económico y laboral. Se trata de los siguientes</w:t>
            </w:r>
            <w:r>
              <w:rPr>
                <w:szCs w:val="21"/>
              </w:rPr>
              <w:t>:</w:t>
            </w:r>
          </w:p>
          <w:p w:rsidR="0000236F" w:rsidRDefault="00433524" w:rsidP="0080529F">
            <w:pPr>
              <w:pStyle w:val="asodeco"/>
              <w:numPr>
                <w:ilvl w:val="0"/>
                <w:numId w:val="32"/>
              </w:numPr>
              <w:rPr>
                <w:rFonts w:eastAsia="Times New Roman" w:cs="Calibri"/>
                <w:color w:val="000000"/>
              </w:rPr>
            </w:pPr>
            <w:r>
              <w:rPr>
                <w:rFonts w:eastAsia="SimSun" w:cs="SourceSansPro,Bold"/>
                <w:bCs/>
                <w:lang w:eastAsia="es-ES_tradnl"/>
              </w:rPr>
              <w:t xml:space="preserve">Apoyo </w:t>
            </w:r>
            <w:r w:rsidRPr="002044DD">
              <w:rPr>
                <w:rFonts w:eastAsia="SimSun" w:cs="SourceSansPro,Bold"/>
                <w:bCs/>
                <w:lang w:eastAsia="es-ES_tradnl"/>
              </w:rPr>
              <w:t>a la preparación y ejecución de Actividades de Cooperación Leader.</w:t>
            </w:r>
          </w:p>
        </w:tc>
      </w:tr>
    </w:tbl>
    <w:p w:rsidR="00FA61F3" w:rsidRDefault="00FA61F3">
      <w:pPr>
        <w:widowControl/>
        <w:spacing w:before="0" w:after="0"/>
        <w:jc w:val="left"/>
        <w:rPr>
          <w:b/>
          <w:bCs/>
          <w:color w:val="FFFFFF" w:themeColor="background1"/>
          <w:sz w:val="24"/>
        </w:rPr>
      </w:pPr>
    </w:p>
    <w:tbl>
      <w:tblPr>
        <w:tblW w:w="9923" w:type="dxa"/>
        <w:tblInd w:w="41" w:type="dxa"/>
        <w:tblLayout w:type="fixed"/>
        <w:tblCellMar>
          <w:left w:w="10" w:type="dxa"/>
          <w:right w:w="10" w:type="dxa"/>
        </w:tblCellMar>
        <w:tblLook w:val="04A0"/>
      </w:tblPr>
      <w:tblGrid>
        <w:gridCol w:w="9923"/>
      </w:tblGrid>
      <w:tr w:rsidR="00FA61F3" w:rsidTr="00F2202E">
        <w:trPr>
          <w:trHeight w:val="283"/>
        </w:trPr>
        <w:tc>
          <w:tcPr>
            <w:tcW w:w="9923" w:type="dxa"/>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FA61F3" w:rsidRDefault="00FA61F3" w:rsidP="00F2202E">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5. OBJETIVOS, PLAN DE ACCIÓN Y COMPLEMENTARIEDAD CON OTROS PLANES Y PROGRAMAS</w:t>
            </w:r>
          </w:p>
          <w:p w:rsidR="00FA61F3" w:rsidRDefault="00FA61F3" w:rsidP="00F2202E">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5.14. INFORME DE IMPACTO DEL OBJETIVO TRANSVERSAL “LUCHA CONTRA EL CAMBIO CLIMÁTICO”</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FA61F3" w:rsidRDefault="00FA61F3"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LÍNEA DE AYUDAS N.º 1. DESARROLLO DEL SECTOR AGRARIO Y FORESTAL</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Default="00FA61F3" w:rsidP="00F2202E">
            <w:pPr>
              <w:pStyle w:val="Standard"/>
              <w:widowControl w:val="0"/>
              <w:spacing w:before="57" w:after="57"/>
              <w:jc w:val="center"/>
              <w:rPr>
                <w:rFonts w:ascii="Source Sans Pro" w:eastAsia="Times New Roman" w:hAnsi="Source Sans Pro" w:cs="Calibri"/>
                <w:b/>
                <w:bCs/>
                <w:color w:val="000000"/>
                <w:sz w:val="21"/>
                <w:szCs w:val="21"/>
                <w:lang w:eastAsia="es-ES"/>
              </w:rPr>
            </w:pPr>
            <w:r>
              <w:rPr>
                <w:rFonts w:ascii="Source Sans Pro" w:eastAsia="Times New Roman" w:hAnsi="Source Sans Pro" w:cs="Calibri"/>
                <w:b/>
                <w:bCs/>
                <w:color w:val="000000"/>
                <w:sz w:val="21"/>
                <w:szCs w:val="21"/>
                <w:lang w:eastAsia="es-ES"/>
              </w:rPr>
              <w:t>SITUACIÓN DE PARTIDA</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A61F3" w:rsidRPr="00181A53" w:rsidRDefault="00FA61F3" w:rsidP="00181A53">
            <w:pPr>
              <w:autoSpaceDE w:val="0"/>
              <w:autoSpaceDN w:val="0"/>
              <w:adjustRightInd w:val="0"/>
              <w:rPr>
                <w:szCs w:val="21"/>
              </w:rPr>
            </w:pPr>
            <w:r w:rsidRPr="00181A53">
              <w:rPr>
                <w:szCs w:val="21"/>
              </w:rPr>
              <w:t xml:space="preserve">El cambio climático es una de las </w:t>
            </w:r>
            <w:r w:rsidRPr="00181A53">
              <w:rPr>
                <w:rStyle w:val="Textoennegrita"/>
                <w:b w:val="0"/>
                <w:bCs w:val="0"/>
                <w:szCs w:val="21"/>
              </w:rPr>
              <w:t>amenazas más urgentes</w:t>
            </w:r>
            <w:r w:rsidRPr="00181A53">
              <w:rPr>
                <w:szCs w:val="21"/>
              </w:rPr>
              <w:t xml:space="preserve"> que enfrenta la humanidad en la actualidad. Sus efectos ya se están sintiendo en todo el mundo, en forma de eventos climáticos extremos, aumento del nivel del mar, pérdida de biodiversidad y alteraciones en los ecosistemas.</w:t>
            </w:r>
          </w:p>
          <w:p w:rsidR="00FA61F3" w:rsidRPr="00181A53" w:rsidRDefault="00FA61F3" w:rsidP="00181A53">
            <w:pPr>
              <w:autoSpaceDE w:val="0"/>
              <w:autoSpaceDN w:val="0"/>
              <w:adjustRightInd w:val="0"/>
              <w:rPr>
                <w:szCs w:val="21"/>
              </w:rPr>
            </w:pPr>
            <w:r w:rsidRPr="00181A53">
              <w:rPr>
                <w:szCs w:val="21"/>
              </w:rPr>
              <w:t>La Estrategia pretende actuar para diversificar el monocultivo del olivar, incentivando la producción ecológica de huertas y nuevos cultivos como el pistacho, la stevia, cáñamo, almendro, etc., lo que contribuiría a la biodiversidad. También con la formación en la producción ecológica y ganadera con carácter general, se podrá incidir en la transformación del cultivo convencional del olivar a ecológico. Con la producción hortalizas frescas, queremos destinarlas a consumo local, en cadenas cortas, a través del impulso de mercados locales de productores, y así, contar con un producto de calidad ecológica, con huella de carbono 0.</w:t>
            </w:r>
          </w:p>
          <w:p w:rsidR="00FA61F3" w:rsidRPr="00181A53" w:rsidRDefault="00FA61F3" w:rsidP="00181A53">
            <w:pPr>
              <w:rPr>
                <w:szCs w:val="21"/>
              </w:rPr>
            </w:pPr>
            <w:r w:rsidRPr="00181A53">
              <w:rPr>
                <w:szCs w:val="21"/>
              </w:rPr>
              <w:t>El segundo pilar de esta estrategia es el aprovechamiento de los recursos del monte, como valor económico y como valor ambiental. Se trata de recuperar el uso integrado que los campesinos de la comarca han realizado entre cultivos agrícolas, y usos ganaderos del monte y productos como la madera. El cambio de modelo de gestión del monte durante las últimas décadas ha supuesto la salida de los campesinos del monte, originándose la deriva del mismo, lo que no sólo no ha mejorado la situación de conservación de sus valores naturales y de fauna, sino que lo ha simplificado en términos de flora y fauna, convirtiéndose en espacios que se degradan por los incendios, que cuando se producen suelen ser de dimensiones gigantescas, agresión ambiental y contribución al cambio climático.</w:t>
            </w:r>
          </w:p>
          <w:p w:rsidR="00FA61F3" w:rsidRPr="00181A53" w:rsidRDefault="00FA61F3" w:rsidP="00181A53">
            <w:pPr>
              <w:widowControl/>
              <w:rPr>
                <w:szCs w:val="21"/>
              </w:rPr>
            </w:pPr>
            <w:r w:rsidRPr="00181A53">
              <w:rPr>
                <w:szCs w:val="21"/>
              </w:rPr>
              <w:t xml:space="preserve">Aplicado el enfoque </w:t>
            </w:r>
            <w:r w:rsidRPr="00181A53">
              <w:rPr>
                <w:b/>
                <w:bCs/>
                <w:szCs w:val="21"/>
              </w:rPr>
              <w:t xml:space="preserve">de lucha contra el cambio climático </w:t>
            </w:r>
            <w:r w:rsidRPr="00181A53">
              <w:rPr>
                <w:szCs w:val="21"/>
              </w:rPr>
              <w:t xml:space="preserve">a las necesidades detectadas a partir de las DAFOS, dentro de estas necesidades prioritarias por su impacto positivo en la </w:t>
            </w:r>
            <w:r w:rsidRPr="00181A53">
              <w:rPr>
                <w:b/>
                <w:bCs/>
                <w:szCs w:val="21"/>
              </w:rPr>
              <w:t>lucha contra el cambio climático</w:t>
            </w:r>
            <w:r w:rsidRPr="00181A53">
              <w:rPr>
                <w:szCs w:val="21"/>
              </w:rPr>
              <w:t xml:space="preserve"> en los primeros lugares resultaron clasificadas</w:t>
            </w:r>
          </w:p>
          <w:p w:rsidR="00FA61F3" w:rsidRPr="00181A53" w:rsidRDefault="00FA61F3" w:rsidP="00181A53">
            <w:pPr>
              <w:pStyle w:val="asodeco"/>
              <w:numPr>
                <w:ilvl w:val="0"/>
                <w:numId w:val="20"/>
              </w:numPr>
            </w:pPr>
            <w:r w:rsidRPr="00181A53">
              <w:t>Incorporación y promoción de aspectos innovadores y de sostenibilidad en todos los sectores económicos que favorezcan un desarrollo sostenible y económico respetando el medio ambiente (incluye economía Verde y Circular) (</w:t>
            </w:r>
            <w:r w:rsidR="00484B9D">
              <w:t>NPL</w:t>
            </w:r>
            <w:r w:rsidR="00AF1E0D">
              <w:t>21</w:t>
            </w:r>
            <w:r w:rsidRPr="00181A53">
              <w:t>).</w:t>
            </w:r>
          </w:p>
          <w:p w:rsidR="00FA61F3" w:rsidRPr="00181A53" w:rsidRDefault="00FA61F3" w:rsidP="00181A53">
            <w:pPr>
              <w:pStyle w:val="asodeco"/>
              <w:numPr>
                <w:ilvl w:val="0"/>
                <w:numId w:val="20"/>
              </w:numPr>
            </w:pPr>
            <w:r w:rsidRPr="00181A53">
              <w:t>Aprovechamiento y gestión de recursos forestales que generen yacimientos de empresas y empleo de calidad (</w:t>
            </w:r>
            <w:r w:rsidR="00484B9D">
              <w:t>NPL</w:t>
            </w:r>
            <w:r w:rsidR="00522C3A">
              <w:t>9</w:t>
            </w:r>
            <w:r w:rsidRPr="00181A53">
              <w:t>).</w:t>
            </w:r>
          </w:p>
          <w:p w:rsidR="00FA61F3" w:rsidRPr="00181A53" w:rsidRDefault="00FA61F3" w:rsidP="00181A53">
            <w:pPr>
              <w:pStyle w:val="asodeco"/>
              <w:numPr>
                <w:ilvl w:val="0"/>
                <w:numId w:val="20"/>
              </w:numPr>
            </w:pPr>
            <w:r w:rsidRPr="00181A53">
              <w:t>Modernización, diversificación y mejora de la competitividad del sector agrario, forestal y agroindustrial (</w:t>
            </w:r>
            <w:r w:rsidR="00484B9D">
              <w:t>NPL</w:t>
            </w:r>
            <w:r w:rsidR="00AF1E0D">
              <w:t>3</w:t>
            </w:r>
            <w:r w:rsidR="00522C3A">
              <w:t>.</w:t>
            </w:r>
            <w:r w:rsidRPr="00181A53">
              <w:t>).</w:t>
            </w:r>
          </w:p>
          <w:p w:rsidR="00FA61F3" w:rsidRPr="00181A53" w:rsidRDefault="00FA61F3" w:rsidP="00181A53">
            <w:pPr>
              <w:pStyle w:val="asodeco"/>
              <w:numPr>
                <w:ilvl w:val="0"/>
                <w:numId w:val="20"/>
              </w:numPr>
            </w:pPr>
            <w:r w:rsidRPr="00181A53">
              <w:t>Mejora del transporte público sostenible (infraestructuras, equipamiento y servicio) y fomento de la movilidad adaptada a personas con necesidades especiales (</w:t>
            </w:r>
            <w:r w:rsidR="00484B9D">
              <w:t>NPL</w:t>
            </w:r>
            <w:r w:rsidR="00522C3A">
              <w:t>2</w:t>
            </w:r>
            <w:r w:rsidRPr="00181A53">
              <w:t>).</w:t>
            </w:r>
          </w:p>
          <w:p w:rsidR="00FA61F3" w:rsidRDefault="00FA61F3" w:rsidP="00181A53">
            <w:pPr>
              <w:pStyle w:val="asodeco"/>
              <w:numPr>
                <w:ilvl w:val="0"/>
                <w:numId w:val="20"/>
              </w:numPr>
            </w:pPr>
            <w:r w:rsidRPr="00181A53">
              <w:t>Facilitar el relevo generacional en el ámbito agroalimentario, agrícola y ganadero que favorezca la incorporación de la mujer y jóvenes en estos sectores (</w:t>
            </w:r>
            <w:r w:rsidR="00484B9D">
              <w:t>NPL</w:t>
            </w:r>
            <w:r w:rsidR="00AF1E0D">
              <w:t>11</w:t>
            </w:r>
            <w:r w:rsidRPr="00181A53">
              <w:t>).</w:t>
            </w:r>
          </w:p>
          <w:p w:rsidR="00522C3A" w:rsidRPr="00522C3A" w:rsidRDefault="00522C3A" w:rsidP="00522C3A">
            <w:pPr>
              <w:pStyle w:val="asodeco"/>
              <w:numPr>
                <w:ilvl w:val="0"/>
                <w:numId w:val="20"/>
              </w:numPr>
            </w:pPr>
            <w:r w:rsidRPr="00522C3A">
              <w:t>Valorización del Patrimonio Natural a través de la concienciación, inventariado, sensibilización y divulgación medioambiental (N1).</w:t>
            </w:r>
          </w:p>
          <w:p w:rsidR="00522C3A" w:rsidRPr="00522C3A" w:rsidRDefault="00522C3A" w:rsidP="00522C3A">
            <w:pPr>
              <w:pStyle w:val="asodeco"/>
              <w:numPr>
                <w:ilvl w:val="0"/>
                <w:numId w:val="20"/>
              </w:numPr>
            </w:pPr>
            <w:r w:rsidRPr="00522C3A">
              <w:t>Impulso a la adaptación y mitigación del cambio climático (N2.)</w:t>
            </w:r>
          </w:p>
          <w:p w:rsidR="00FA61F3" w:rsidRPr="00522C3A" w:rsidRDefault="00FA61F3" w:rsidP="00181A53">
            <w:pPr>
              <w:pStyle w:val="asodeco"/>
              <w:numPr>
                <w:ilvl w:val="0"/>
                <w:numId w:val="20"/>
              </w:numPr>
            </w:pPr>
            <w:r w:rsidRPr="00522C3A">
              <w:t>Impulsar el turismo sostenible e innovador ligado a los recursos endógenos de la comarca (naturales- turismo de embalses, patrimoniales-etnográficos, trogloditismo, arte rupestre, cinegético…) (</w:t>
            </w:r>
            <w:r w:rsidR="00522C3A" w:rsidRPr="00522C3A">
              <w:t>N19</w:t>
            </w:r>
            <w:r w:rsidRPr="00522C3A">
              <w:t>).</w:t>
            </w:r>
          </w:p>
          <w:p w:rsidR="00522C3A" w:rsidRPr="00522C3A" w:rsidRDefault="00522C3A" w:rsidP="00522C3A">
            <w:pPr>
              <w:pStyle w:val="asodeco"/>
              <w:numPr>
                <w:ilvl w:val="0"/>
                <w:numId w:val="20"/>
              </w:numPr>
            </w:pPr>
            <w:r w:rsidRPr="00522C3A">
              <w:t>Mejorar la gestión de los recursos hídricos y las infraestructuras de regadío de la comarca (N29).</w:t>
            </w:r>
          </w:p>
          <w:p w:rsidR="00522C3A" w:rsidRPr="00AF1E0D" w:rsidRDefault="00522C3A" w:rsidP="00522C3A">
            <w:pPr>
              <w:pStyle w:val="asodeco"/>
              <w:ind w:left="360"/>
              <w:rPr>
                <w:color w:val="FF0000"/>
              </w:rPr>
            </w:pPr>
          </w:p>
          <w:p w:rsidR="00FA61F3" w:rsidRDefault="00522C3A" w:rsidP="00181A53">
            <w:pPr>
              <w:widowControl/>
              <w:rPr>
                <w:szCs w:val="21"/>
              </w:rPr>
            </w:pPr>
            <w:r>
              <w:rPr>
                <w:szCs w:val="21"/>
              </w:rPr>
              <w:t>De las 21</w:t>
            </w:r>
            <w:r w:rsidR="00FA61F3" w:rsidRPr="00181A53">
              <w:rPr>
                <w:szCs w:val="21"/>
              </w:rPr>
              <w:t xml:space="preserve"> necesidades potenciales a satisfacer por L</w:t>
            </w:r>
            <w:r>
              <w:rPr>
                <w:szCs w:val="21"/>
              </w:rPr>
              <w:t>eader, 5</w:t>
            </w:r>
            <w:r w:rsidR="00FA61F3" w:rsidRPr="00181A53">
              <w:rPr>
                <w:szCs w:val="21"/>
              </w:rPr>
              <w:t xml:space="preserve"> son directamente relacionadas con la “Lucha contra el cambio climático”.</w:t>
            </w:r>
          </w:p>
          <w:p w:rsidR="00522C3A" w:rsidRPr="00181A53" w:rsidRDefault="00522C3A" w:rsidP="00181A53">
            <w:pPr>
              <w:widowControl/>
              <w:rPr>
                <w:szCs w:val="21"/>
              </w:rPr>
            </w:pPr>
          </w:p>
          <w:p w:rsidR="00FA61F3" w:rsidRPr="00181A53" w:rsidRDefault="00FA61F3" w:rsidP="00181A53">
            <w:pPr>
              <w:rPr>
                <w:rStyle w:val="field"/>
                <w:szCs w:val="21"/>
              </w:rPr>
            </w:pPr>
            <w:r w:rsidRPr="00181A53">
              <w:rPr>
                <w:szCs w:val="21"/>
              </w:rPr>
              <w:t>La integración de la perspectiva medioambiental y de lucha contra el cambio climático ha estado presente en cada una de las fases incluidas en la Estrategia de Desarrollo Local. A lo largo de todo el proceso se han incluido actuaciones para valorar la situación ambiental en el sector agrario y forestal.</w:t>
            </w:r>
          </w:p>
          <w:p w:rsidR="00FA61F3" w:rsidRPr="00181A53" w:rsidRDefault="00FA61F3" w:rsidP="00181A53">
            <w:pPr>
              <w:widowControl/>
              <w:rPr>
                <w:rStyle w:val="field"/>
                <w:szCs w:val="21"/>
              </w:rPr>
            </w:pPr>
            <w:r w:rsidRPr="00181A53">
              <w:rPr>
                <w:rStyle w:val="field"/>
                <w:szCs w:val="21"/>
              </w:rPr>
              <w:t>En los Epígrafes 1 y 3 nos hemos referido de manera exhaustiva a la descripción de la comarca desde el punto de vista cuantitativo y cualitativo, incorporando en cada uno de ellos apartados específicos para la consideración de lucha contra el cambio climático en relación con los indicadores y aspectos tratados:</w:t>
            </w:r>
          </w:p>
          <w:p w:rsidR="00FA61F3" w:rsidRPr="00181A53" w:rsidRDefault="00FA61F3" w:rsidP="00181A53">
            <w:pPr>
              <w:pStyle w:val="DefaultLatinaSourceSansPro"/>
              <w:numPr>
                <w:ilvl w:val="0"/>
                <w:numId w:val="6"/>
              </w:numPr>
              <w:spacing w:before="57" w:after="57"/>
              <w:ind w:left="714" w:hanging="357"/>
              <w:jc w:val="both"/>
              <w:outlineLvl w:val="9"/>
              <w:rPr>
                <w:rFonts w:ascii="Source Sans Pro" w:hAnsi="Source Sans Pro"/>
                <w:i w:val="0"/>
                <w:sz w:val="21"/>
                <w:szCs w:val="21"/>
              </w:rPr>
            </w:pPr>
            <w:r w:rsidRPr="00181A53">
              <w:rPr>
                <w:rFonts w:ascii="Source Sans Pro" w:hAnsi="Source Sans Pro"/>
                <w:i w:val="0"/>
                <w:sz w:val="21"/>
                <w:szCs w:val="21"/>
              </w:rPr>
              <w:t>Se</w:t>
            </w:r>
            <w:r w:rsidRPr="00181A53">
              <w:rPr>
                <w:rStyle w:val="plantilla-componente-parrafo"/>
                <w:rFonts w:ascii="Source Sans Pro" w:eastAsia="Calibri" w:hAnsi="Source Sans Pro" w:cs="Times New Roman"/>
                <w:i w:val="0"/>
                <w:iCs w:val="0"/>
                <w:kern w:val="0"/>
                <w:sz w:val="21"/>
                <w:szCs w:val="21"/>
                <w:lang w:bidi="ar-SA"/>
              </w:rPr>
              <w:t>ría</w:t>
            </w:r>
            <w:r w:rsidRPr="00181A53">
              <w:rPr>
                <w:rFonts w:ascii="Source Sans Pro" w:hAnsi="Source Sans Pro"/>
                <w:i w:val="0"/>
                <w:sz w:val="21"/>
                <w:szCs w:val="21"/>
              </w:rPr>
              <w:t xml:space="preserve"> importante hacer una </w:t>
            </w:r>
            <w:r w:rsidRPr="00181A53">
              <w:rPr>
                <w:rFonts w:ascii="Source Sans Pro" w:hAnsi="Source Sans Pro"/>
                <w:b/>
                <w:i w:val="0"/>
                <w:sz w:val="21"/>
                <w:szCs w:val="21"/>
              </w:rPr>
              <w:t>conversión para una Agricultura Ecológica</w:t>
            </w:r>
            <w:r w:rsidRPr="00181A53">
              <w:rPr>
                <w:rFonts w:ascii="Source Sans Pro" w:hAnsi="Source Sans Pro"/>
                <w:i w:val="0"/>
                <w:sz w:val="21"/>
                <w:szCs w:val="21"/>
              </w:rPr>
              <w:t xml:space="preserve">, </w:t>
            </w:r>
            <w:r w:rsidRPr="00181A53">
              <w:rPr>
                <w:rFonts w:ascii="Source Sans Pro" w:eastAsiaTheme="minorHAnsi" w:hAnsi="Source Sans Pro" w:cs="Tahoma"/>
                <w:i w:val="0"/>
                <w:kern w:val="0"/>
                <w:sz w:val="21"/>
                <w:szCs w:val="21"/>
                <w:lang w:val="es-ES_tradnl" w:eastAsia="en-US" w:bidi="ar-SA"/>
              </w:rPr>
              <w:t xml:space="preserve">evitando el uso de pesticidas para </w:t>
            </w:r>
            <w:r w:rsidRPr="00181A53">
              <w:rPr>
                <w:rFonts w:ascii="Source Sans Pro" w:hAnsi="Source Sans Pro"/>
                <w:i w:val="0"/>
                <w:sz w:val="21"/>
                <w:szCs w:val="21"/>
              </w:rPr>
              <w:t xml:space="preserve">convertir el olivar en </w:t>
            </w:r>
            <w:r w:rsidRPr="00181A53">
              <w:rPr>
                <w:rFonts w:ascii="Source Sans Pro" w:hAnsi="Source Sans Pro"/>
                <w:b/>
                <w:i w:val="0"/>
                <w:sz w:val="21"/>
                <w:szCs w:val="21"/>
              </w:rPr>
              <w:t>Olivar Ecológico</w:t>
            </w:r>
            <w:r w:rsidRPr="00181A53">
              <w:rPr>
                <w:rFonts w:ascii="Source Sans Pro" w:hAnsi="Source Sans Pro"/>
                <w:i w:val="0"/>
                <w:sz w:val="21"/>
                <w:szCs w:val="21"/>
              </w:rPr>
              <w:t xml:space="preserve">. Las cubiertas vegetales en el olivar ecológico producen varias funciones que mitigan los efectos del cambio climático. </w:t>
            </w:r>
          </w:p>
          <w:p w:rsidR="00FA61F3" w:rsidRPr="00181A53" w:rsidRDefault="00FA61F3" w:rsidP="00181A53">
            <w:pPr>
              <w:pStyle w:val="Prrafodelista"/>
              <w:numPr>
                <w:ilvl w:val="0"/>
                <w:numId w:val="6"/>
              </w:numPr>
              <w:autoSpaceDE w:val="0"/>
              <w:autoSpaceDN w:val="0"/>
              <w:adjustRightInd w:val="0"/>
              <w:ind w:left="714" w:hanging="357"/>
              <w:contextualSpacing w:val="0"/>
              <w:rPr>
                <w:szCs w:val="21"/>
              </w:rPr>
            </w:pPr>
            <w:r w:rsidRPr="00181A53">
              <w:rPr>
                <w:szCs w:val="21"/>
              </w:rPr>
              <w:t xml:space="preserve">Dominio absoluto del cultivo leñoso (olivar), con porcentajes cercanos al 80% excepto en los municipios de Santisteban del Puerto y Vilches (50%) y Navas de San Juan (65%) debido a las grandes superficies de Tierra para pastos (dehesas). Se trata, por tanto, de un sistema de monocultivo que se ha acentuado en los últimos años. La mayoría de estos cultivos son leñosos, principalmente de olivo (Olea europaea) y también algunas fincas, muy minoritarias, dedicadas al cultivo de almendros (Prunusdulcis) y pistacho. </w:t>
            </w:r>
          </w:p>
          <w:p w:rsidR="00FA61F3" w:rsidRPr="00181A53" w:rsidRDefault="00FA61F3" w:rsidP="00181A53">
            <w:pPr>
              <w:pStyle w:val="Prrafodelista"/>
              <w:numPr>
                <w:ilvl w:val="0"/>
                <w:numId w:val="6"/>
              </w:numPr>
              <w:autoSpaceDE w:val="0"/>
              <w:autoSpaceDN w:val="0"/>
              <w:adjustRightInd w:val="0"/>
              <w:ind w:left="714" w:hanging="357"/>
              <w:contextualSpacing w:val="0"/>
              <w:rPr>
                <w:szCs w:val="21"/>
              </w:rPr>
            </w:pPr>
            <w:r w:rsidRPr="00181A53">
              <w:rPr>
                <w:szCs w:val="21"/>
              </w:rPr>
              <w:t>El olivar marca la economía de El Condado de Jaén, ya que directa o indirectamente aporta la mayor parte del empleo de la zona, las rentas fundamentales, sustenta su agroindustria y está muy vinculado a sus tradiciones culturales e históricas. Sin embargo, contribuye a otros aspectos negativos como la pérdida de diversidad productiva, paisajística y faunística, así como otros perjuicios medioambientales relacionados con la intensificación de dicha actividad productiva.</w:t>
            </w:r>
          </w:p>
          <w:p w:rsidR="00FA61F3" w:rsidRPr="00181A53" w:rsidRDefault="00FA61F3" w:rsidP="00181A53">
            <w:pPr>
              <w:pStyle w:val="Prrafodelista"/>
              <w:numPr>
                <w:ilvl w:val="0"/>
                <w:numId w:val="6"/>
              </w:numPr>
              <w:autoSpaceDE w:val="0"/>
              <w:autoSpaceDN w:val="0"/>
              <w:adjustRightInd w:val="0"/>
              <w:ind w:left="714" w:hanging="357"/>
              <w:contextualSpacing w:val="0"/>
              <w:rPr>
                <w:rFonts w:eastAsia="Times New Roman" w:cs="Calibri"/>
                <w:b/>
                <w:bCs/>
                <w:color w:val="000000"/>
                <w:szCs w:val="21"/>
                <w:lang w:eastAsia="es-ES"/>
              </w:rPr>
            </w:pPr>
            <w:r w:rsidRPr="00181A53">
              <w:rPr>
                <w:szCs w:val="21"/>
              </w:rPr>
              <w:t>En los últimos años se están desarrollando iniciativas emprendedoras innovadoras que están contribuyendo con éxito a la diversificación del sector agrario de la zona, con la introducción de nuevos cultivos (pistacho, Stevia, aloe vera) y la elaboración de nuevos productos derivados del olivar (ebanistería con madera de olivo y fabricación de materiales sustitutivos del plástico y el caucho a partir del hueso de aceituna).</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MEJORAS O CAMBIOS QUE SE PRETENDEN ALCANZAR</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A61F3" w:rsidRPr="00181A53" w:rsidRDefault="00FA61F3" w:rsidP="00181A53">
            <w:pPr>
              <w:rPr>
                <w:szCs w:val="21"/>
              </w:rPr>
            </w:pPr>
            <w:r w:rsidRPr="00181A53">
              <w:rPr>
                <w:szCs w:val="21"/>
              </w:rPr>
              <w:t>La Estrategia integra la perspectiva de lucha contra el cambio climático de manera transversal en todos los ámbitos. Los resultados esperados de la implementación de la EDL en relación con la sostenibilidad ambiental y lucha contra el cambio climático en sector agrario y forestal, son los que se derivan del cumplimiento de los objetivos, en respuesta a las necesidades detectadas:</w:t>
            </w:r>
          </w:p>
          <w:p w:rsidR="00FA61F3" w:rsidRPr="00181A53" w:rsidRDefault="00FA61F3" w:rsidP="00181A53">
            <w:pPr>
              <w:pStyle w:val="Prrafodelista"/>
              <w:numPr>
                <w:ilvl w:val="0"/>
                <w:numId w:val="6"/>
              </w:numPr>
              <w:autoSpaceDE w:val="0"/>
              <w:autoSpaceDN w:val="0"/>
              <w:adjustRightInd w:val="0"/>
              <w:ind w:left="714" w:hanging="357"/>
              <w:contextualSpacing w:val="0"/>
              <w:rPr>
                <w:szCs w:val="21"/>
              </w:rPr>
            </w:pPr>
            <w:r w:rsidRPr="00181A53">
              <w:rPr>
                <w:szCs w:val="21"/>
              </w:rPr>
              <w:t>Desarrollo de Agricultura, ganadería y forestal sostenible.</w:t>
            </w:r>
          </w:p>
          <w:p w:rsidR="00FA61F3" w:rsidRPr="00181A53" w:rsidRDefault="00FA61F3" w:rsidP="00181A53">
            <w:pPr>
              <w:pStyle w:val="Prrafodelista"/>
              <w:numPr>
                <w:ilvl w:val="0"/>
                <w:numId w:val="6"/>
              </w:numPr>
              <w:autoSpaceDE w:val="0"/>
              <w:autoSpaceDN w:val="0"/>
              <w:adjustRightInd w:val="0"/>
              <w:ind w:left="714" w:hanging="357"/>
              <w:contextualSpacing w:val="0"/>
              <w:rPr>
                <w:rFonts w:eastAsia="Times New Roman" w:cs="Calibri"/>
                <w:b/>
                <w:bCs/>
                <w:color w:val="000000"/>
                <w:szCs w:val="21"/>
                <w:lang w:eastAsia="es-ES"/>
              </w:rPr>
            </w:pPr>
            <w:r w:rsidRPr="00181A53">
              <w:rPr>
                <w:szCs w:val="21"/>
              </w:rPr>
              <w:t>Promover la sostenibilidad ambiental en las explotaciones agrícolas y ganaderas actuando sobre la generación, la transformación y eliminación de los residuos agrarios.</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A61F3" w:rsidRPr="00181A53" w:rsidRDefault="00FA61F3" w:rsidP="00181A53">
            <w:pPr>
              <w:widowControl/>
              <w:rPr>
                <w:szCs w:val="21"/>
              </w:rPr>
            </w:pPr>
            <w:r w:rsidRPr="00181A53">
              <w:rPr>
                <w:szCs w:val="21"/>
              </w:rPr>
              <w:t>Nuestro Plan de Acción se encuentra impregnado de la perspectiva de lucha contra el cambio climático, ya que desde su diseño se ha tenido en consideración ésta. Todos aquellos proyectos incluidos en el Plan de Acción tendrán repercusión, de manera directa o indirecta, sobre la sostenibilidad ambiental y la mitigación de los efectos del cambio climático en el sector agrario y forestal. La Estrategia prevé, entre otros, los siguientes mecanismos:</w:t>
            </w:r>
          </w:p>
          <w:p w:rsidR="00FA61F3" w:rsidRPr="00181A53" w:rsidRDefault="00FA61F3" w:rsidP="00181A53">
            <w:pPr>
              <w:pStyle w:val="asodeco"/>
              <w:numPr>
                <w:ilvl w:val="0"/>
                <w:numId w:val="21"/>
              </w:numPr>
            </w:pPr>
            <w:r w:rsidRPr="00181A53">
              <w:t>Apoyo a la elaboración de estudios, planes y programas de apoyo al sector de la producción, transformación y/o comercialización agraria y/o forestal.</w:t>
            </w:r>
          </w:p>
          <w:p w:rsidR="00FA61F3" w:rsidRPr="00181A53" w:rsidRDefault="00FA61F3" w:rsidP="00181A53">
            <w:pPr>
              <w:pStyle w:val="asodeco"/>
              <w:numPr>
                <w:ilvl w:val="0"/>
                <w:numId w:val="21"/>
              </w:numPr>
            </w:pPr>
            <w:r w:rsidRPr="00181A53">
              <w:t>Apoyo al Desarrollo de actividades de información y promoción vinculadas al sector agrario y/o forestal.</w:t>
            </w:r>
          </w:p>
          <w:p w:rsidR="00FA61F3" w:rsidRPr="00181A53" w:rsidRDefault="00FA61F3" w:rsidP="00181A53">
            <w:pPr>
              <w:pStyle w:val="asodeco"/>
              <w:numPr>
                <w:ilvl w:val="0"/>
                <w:numId w:val="21"/>
              </w:numPr>
            </w:pPr>
            <w:r w:rsidRPr="00181A53">
              <w:t>Apoyo a la puesta en marcha, modernización y mejora de la competitividad de explotaciones agrarias.</w:t>
            </w:r>
          </w:p>
          <w:p w:rsidR="00FA61F3" w:rsidRPr="00181A53" w:rsidRDefault="00FA61F3" w:rsidP="00181A53">
            <w:pPr>
              <w:pStyle w:val="asodeco"/>
              <w:numPr>
                <w:ilvl w:val="0"/>
                <w:numId w:val="21"/>
              </w:numPr>
            </w:pPr>
            <w:r w:rsidRPr="00181A53">
              <w:t>Apoyo a la Puesta en marcha, modernización y mejora de la competitividad de empresas dedicadas a la transformación, y/o comercialización de productos agrarios.</w:t>
            </w:r>
          </w:p>
          <w:p w:rsidR="00FA61F3" w:rsidRPr="00181A53" w:rsidRDefault="00FA61F3" w:rsidP="00181A53">
            <w:pPr>
              <w:pStyle w:val="asodeco"/>
              <w:numPr>
                <w:ilvl w:val="0"/>
                <w:numId w:val="21"/>
              </w:numPr>
            </w:pPr>
            <w:r w:rsidRPr="00181A53">
              <w:t>Apoyo a la puesta en marcha, modernización y mejora de la competitividad de empresas dedicadas a la transformación, y/o comercialización de productos forestales.</w:t>
            </w:r>
          </w:p>
          <w:p w:rsidR="00FA61F3" w:rsidRPr="00181A53" w:rsidRDefault="00FA61F3" w:rsidP="00181A53">
            <w:pPr>
              <w:pStyle w:val="asodeco"/>
              <w:numPr>
                <w:ilvl w:val="0"/>
                <w:numId w:val="21"/>
              </w:numPr>
            </w:pPr>
            <w:r w:rsidRPr="00181A53">
              <w:t>Apoyo a la puesta en marcha, modernización y mejora de la competitividad de empresas que presten servicios al sector agrario y/o forestal.</w:t>
            </w:r>
          </w:p>
          <w:p w:rsidR="00FA61F3" w:rsidRPr="00181A53" w:rsidRDefault="00FA61F3" w:rsidP="00181A53">
            <w:pPr>
              <w:pStyle w:val="Prrafodelista"/>
              <w:ind w:left="0"/>
              <w:contextualSpacing w:val="0"/>
              <w:rPr>
                <w:szCs w:val="21"/>
              </w:rPr>
            </w:pPr>
            <w:r w:rsidRPr="00181A53">
              <w:rPr>
                <w:b/>
                <w:bCs/>
                <w:szCs w:val="21"/>
              </w:rPr>
              <w:t>Criterios y subcriterios:</w:t>
            </w:r>
            <w:r w:rsidRPr="00181A53">
              <w:rPr>
                <w:szCs w:val="21"/>
              </w:rPr>
              <w:t xml:space="preserve"> Con el objeto de introducir acciones positivas en favor de la lucha contra el cambio climático, en la Tabla de baremación de proyectos, se incluirán criterios que discriminen positivamente, pues entendemos que puede contribuir, de manera muy eficaz, a impulsar la sostenibilidad y mitigar los efectos del cambio climático (definir y confirmar con cliente)</w:t>
            </w:r>
          </w:p>
          <w:p w:rsidR="00FA61F3" w:rsidRPr="00181A53" w:rsidRDefault="00FA61F3" w:rsidP="00181A53">
            <w:pPr>
              <w:pStyle w:val="asodeco"/>
            </w:pPr>
            <w:r w:rsidRPr="00181A53">
              <w:t>Criterios carácter productivo</w:t>
            </w:r>
          </w:p>
          <w:p w:rsidR="00FA61F3" w:rsidRPr="00181A53" w:rsidRDefault="00FA61F3" w:rsidP="00181A53">
            <w:pPr>
              <w:pStyle w:val="asodeco"/>
            </w:pPr>
            <w:r w:rsidRPr="00181A53">
              <w:t>CC.1 Mejora de eficiencia energética y reducción consumo (10 puntos)</w:t>
            </w:r>
          </w:p>
          <w:p w:rsidR="00FA61F3" w:rsidRPr="00181A53" w:rsidRDefault="00FA61F3" w:rsidP="00181A53">
            <w:pPr>
              <w:pStyle w:val="asodeco"/>
            </w:pPr>
            <w:r w:rsidRPr="00181A53">
              <w:rPr>
                <w:bCs/>
              </w:rPr>
              <w:t>CC.1.1</w:t>
            </w:r>
            <w:r w:rsidRPr="00181A53">
              <w:t xml:space="preserve"> Adquisición de maquinaria, aparatos o equipos eficientes energéticamente (como mínimo calificación C nueva etiqueta energética o informe técnico) (Excluyente) </w:t>
            </w:r>
            <w:r w:rsidRPr="00181A53">
              <w:rPr>
                <w:bCs/>
              </w:rPr>
              <w:t>(10 puntos)</w:t>
            </w:r>
          </w:p>
          <w:p w:rsidR="00FA61F3" w:rsidRPr="00181A53" w:rsidRDefault="00FA61F3" w:rsidP="00181A53">
            <w:pPr>
              <w:pStyle w:val="asodeco"/>
            </w:pPr>
            <w:r w:rsidRPr="00181A53">
              <w:rPr>
                <w:bCs/>
              </w:rPr>
              <w:t>CC.1.2</w:t>
            </w:r>
            <w:r w:rsidRPr="00181A53">
              <w:t xml:space="preserve"> Sustitución de maquinaria o equipos por otros más eficientes energéticamente. (Excluyente) </w:t>
            </w:r>
            <w:r w:rsidRPr="00181A53">
              <w:rPr>
                <w:bCs/>
              </w:rPr>
              <w:t>(10 puntos)</w:t>
            </w:r>
          </w:p>
          <w:p w:rsidR="00FA61F3" w:rsidRPr="00181A53" w:rsidRDefault="00FA61F3" w:rsidP="00181A53">
            <w:pPr>
              <w:pStyle w:val="asodeco"/>
            </w:pPr>
            <w:r w:rsidRPr="00181A53">
              <w:rPr>
                <w:bCs/>
              </w:rPr>
              <w:t>CC.1.3</w:t>
            </w:r>
            <w:r w:rsidRPr="00181A53">
              <w:t xml:space="preserve"> Construcción, reforma o/o adaptación bienes inmuebles cuyos proyectos incorporen medidas de eficiencia energética (obtención calificación energética C/D) y al menos el 10 % del presupuesto total esté destinado a tal fin, siempre que se sean adicionales o superiores a las medidas obligatorias impuestas por la normativa vigente. (Acumulable) </w:t>
            </w:r>
            <w:r w:rsidRPr="00181A53">
              <w:rPr>
                <w:bCs/>
              </w:rPr>
              <w:t>(8 puntos)</w:t>
            </w:r>
          </w:p>
          <w:p w:rsidR="00FA61F3" w:rsidRPr="00181A53" w:rsidRDefault="00FA61F3" w:rsidP="00181A53">
            <w:pPr>
              <w:pStyle w:val="asodeco"/>
            </w:pPr>
            <w:r w:rsidRPr="00181A53">
              <w:rPr>
                <w:bCs/>
              </w:rPr>
              <w:t>CC.1.4</w:t>
            </w:r>
            <w:r w:rsidRPr="00181A53">
              <w:t xml:space="preserve"> Realización de estudios, jornadas, charlas, eventos o difusión de información que pongan en valor la constitución de comunidades energéticas en ZRL (Excluyente) </w:t>
            </w:r>
            <w:r w:rsidRPr="00181A53">
              <w:rPr>
                <w:bCs/>
              </w:rPr>
              <w:t>(8 puntos)</w:t>
            </w:r>
          </w:p>
          <w:p w:rsidR="00FA61F3" w:rsidRPr="00181A53" w:rsidRDefault="00FA61F3" w:rsidP="00181A53">
            <w:pPr>
              <w:pStyle w:val="asodeco"/>
            </w:pPr>
            <w:r w:rsidRPr="00181A53">
              <w:t>CC.3 Reutilización, reciclado o reducción de residuos (5 puntos)</w:t>
            </w:r>
          </w:p>
          <w:p w:rsidR="00FA61F3" w:rsidRPr="00181A53" w:rsidRDefault="00FA61F3" w:rsidP="00181A53">
            <w:pPr>
              <w:pStyle w:val="asodeco"/>
            </w:pPr>
            <w:r w:rsidRPr="00181A53">
              <w:rPr>
                <w:bCs/>
              </w:rPr>
              <w:t>CC.3.1</w:t>
            </w:r>
            <w:r w:rsidRPr="00181A53">
              <w:t xml:space="preserve"> Implantación de sistemas o procesos que supongan reutilización, reciclado o reducción de residuos (Acumulable) </w:t>
            </w:r>
            <w:r w:rsidRPr="00181A53">
              <w:rPr>
                <w:bCs/>
              </w:rPr>
              <w:t>(5 puntos)</w:t>
            </w:r>
          </w:p>
          <w:p w:rsidR="00FA61F3" w:rsidRPr="00181A53" w:rsidRDefault="00FA61F3" w:rsidP="00181A53">
            <w:pPr>
              <w:pStyle w:val="asodeco"/>
            </w:pPr>
            <w:r w:rsidRPr="00181A53">
              <w:rPr>
                <w:bCs/>
              </w:rPr>
              <w:t>CC.3.2</w:t>
            </w:r>
            <w:r w:rsidRPr="00181A53">
              <w:t xml:space="preserve"> Sustitución de materiales o procesos contaminantes por otros más sostenibles (Acumulable) </w:t>
            </w:r>
            <w:r w:rsidRPr="00181A53">
              <w:rPr>
                <w:bCs/>
              </w:rPr>
              <w:t>(5 puntos)</w:t>
            </w:r>
          </w:p>
          <w:p w:rsidR="00FA61F3" w:rsidRPr="00181A53" w:rsidRDefault="00FA61F3" w:rsidP="00181A53">
            <w:pPr>
              <w:pStyle w:val="asodeco"/>
            </w:pPr>
            <w:r w:rsidRPr="00181A53">
              <w:rPr>
                <w:bCs/>
              </w:rPr>
              <w:t>CC.3.3</w:t>
            </w:r>
            <w:r w:rsidRPr="00181A53">
              <w:t xml:space="preserve"> Promoción de procesos de biocompostaje (Acumulable) </w:t>
            </w:r>
            <w:r w:rsidRPr="00181A53">
              <w:rPr>
                <w:bCs/>
              </w:rPr>
              <w:t>(5 puntos)</w:t>
            </w:r>
          </w:p>
          <w:p w:rsidR="00FA61F3" w:rsidRPr="00181A53" w:rsidRDefault="00FA61F3" w:rsidP="00181A53">
            <w:pPr>
              <w:pStyle w:val="asodeco"/>
            </w:pPr>
            <w:r w:rsidRPr="00181A53">
              <w:rPr>
                <w:bCs/>
              </w:rPr>
              <w:t>CC.3.4</w:t>
            </w:r>
            <w:r w:rsidRPr="00181A53">
              <w:t xml:space="preserve"> Aplicación de procesos de economía circular, incluyendo la promoción de la venta de productos a granel (Acumulable) </w:t>
            </w:r>
            <w:r w:rsidRPr="00181A53">
              <w:rPr>
                <w:bCs/>
              </w:rPr>
              <w:t>(0 puntos)</w:t>
            </w:r>
          </w:p>
          <w:p w:rsidR="00FA61F3" w:rsidRPr="00181A53" w:rsidRDefault="00FA61F3" w:rsidP="00181A53">
            <w:pPr>
              <w:pStyle w:val="asodeco"/>
            </w:pPr>
            <w:r w:rsidRPr="00181A53">
              <w:t>Criterios carácter no productivo</w:t>
            </w:r>
          </w:p>
          <w:p w:rsidR="00FA61F3" w:rsidRPr="00181A53" w:rsidRDefault="00FA61F3" w:rsidP="00181A53">
            <w:pPr>
              <w:pStyle w:val="asodeco"/>
            </w:pPr>
            <w:r w:rsidRPr="00181A53">
              <w:t>CC.5 Formación, difusión o sensibilización sobre Adaptación y mitigación frente al Cambio Climático (10 puntos)</w:t>
            </w:r>
          </w:p>
          <w:p w:rsidR="00FA61F3" w:rsidRPr="00181A53" w:rsidRDefault="00FA61F3" w:rsidP="00181A53">
            <w:pPr>
              <w:pStyle w:val="asodeco"/>
            </w:pPr>
            <w:r w:rsidRPr="00181A53">
              <w:rPr>
                <w:bCs/>
              </w:rPr>
              <w:t>CC.5.1</w:t>
            </w:r>
            <w:r w:rsidRPr="00181A53">
              <w:t xml:space="preserve"> Acciones formativas de diverso formato (curso, jornadas, talleres, seminarios, webinar) (Acumulable) </w:t>
            </w:r>
            <w:r w:rsidRPr="00181A53">
              <w:rPr>
                <w:bCs/>
              </w:rPr>
              <w:t>(5 puntos)</w:t>
            </w:r>
          </w:p>
          <w:p w:rsidR="00FA61F3" w:rsidRDefault="00FA61F3" w:rsidP="00181A53">
            <w:pPr>
              <w:pStyle w:val="asodeco"/>
              <w:rPr>
                <w:bCs/>
              </w:rPr>
            </w:pPr>
            <w:r w:rsidRPr="00181A53">
              <w:rPr>
                <w:bCs/>
              </w:rPr>
              <w:t>CC.5.2</w:t>
            </w:r>
            <w:r w:rsidRPr="00181A53">
              <w:t xml:space="preserve"> Contribución a la ampliación del conocimiento, difusión o sensibilización sobre efectos del cambio climático (Acumulable) </w:t>
            </w:r>
            <w:r w:rsidRPr="00181A53">
              <w:rPr>
                <w:bCs/>
              </w:rPr>
              <w:t>(5 puntos)</w:t>
            </w:r>
          </w:p>
          <w:p w:rsidR="00AA2165" w:rsidRPr="00181A53" w:rsidRDefault="00AA2165" w:rsidP="00181A53">
            <w:pPr>
              <w:pStyle w:val="asodeco"/>
              <w:rPr>
                <w:rFonts w:eastAsia="Times New Roman" w:cs="Calibri"/>
                <w:color w:val="000000"/>
              </w:rPr>
            </w:pP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LÍNEA DE AYUDAS N.º 2. DIVERSIFICACIÓN DE LA ECONOMÍA RURAL</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SITUACIÓN DE PARTIDA</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A61F3" w:rsidRPr="00181A53" w:rsidRDefault="00FA61F3" w:rsidP="00181A53">
            <w:pPr>
              <w:pStyle w:val="asodeco"/>
              <w:numPr>
                <w:ilvl w:val="0"/>
                <w:numId w:val="15"/>
              </w:numPr>
              <w:rPr>
                <w:rStyle w:val="acadp-country-name"/>
              </w:rPr>
            </w:pPr>
            <w:r w:rsidRPr="00181A53">
              <w:rPr>
                <w:rStyle w:val="acadp-country-name"/>
              </w:rPr>
              <w:t>La comarca de El Condado</w:t>
            </w:r>
            <w:r w:rsidRPr="00181A53">
              <w:t xml:space="preserve"> de Jaén</w:t>
            </w:r>
            <w:r w:rsidRPr="00181A53">
              <w:rPr>
                <w:rStyle w:val="acadp-country-name"/>
              </w:rPr>
              <w:t xml:space="preserve"> posee recursos de gran calidad, susceptibles de aprovechamiento económico (patrimonio material-arqueológico e inmaterial, turismo natural y cinegético, etc..); parece claro que hay que aunar esfuerzos para reorientar la economía hacia un modelo que se base en la promoción sostenible de dichos recursos (naturales, patrimoniales, culturales...).</w:t>
            </w:r>
          </w:p>
          <w:p w:rsidR="00FA61F3" w:rsidRPr="00181A53" w:rsidRDefault="00FA61F3" w:rsidP="00181A53">
            <w:pPr>
              <w:pStyle w:val="asodeco"/>
              <w:numPr>
                <w:ilvl w:val="0"/>
                <w:numId w:val="15"/>
              </w:numPr>
              <w:rPr>
                <w:i/>
              </w:rPr>
            </w:pPr>
            <w:r w:rsidRPr="00181A53">
              <w:t>El paisaje natural es otro importante atractivo de esta comarca, pues entre su alrededor de 1.300 km</w:t>
            </w:r>
            <w:r w:rsidRPr="00181A53">
              <w:rPr>
                <w:vertAlign w:val="superscript"/>
              </w:rPr>
              <w:t>2</w:t>
            </w:r>
            <w:r w:rsidRPr="00181A53">
              <w:t xml:space="preserve"> de extensión, un alto porcentaje lo componen nuestros montes y dehesas, algo muy sugerente en estos tiempos que se ha popularizado el turismo de naturaleza.</w:t>
            </w:r>
          </w:p>
          <w:p w:rsidR="00FA61F3" w:rsidRPr="00181A53" w:rsidRDefault="00FA61F3" w:rsidP="00181A53">
            <w:pPr>
              <w:pStyle w:val="asodeco"/>
              <w:numPr>
                <w:ilvl w:val="0"/>
                <w:numId w:val="15"/>
              </w:numPr>
            </w:pPr>
            <w:r w:rsidRPr="00181A53">
              <w:t xml:space="preserve">El futuro comarcal podría contar con un motor estratégico de gran impulso tomando como uno de sus pilares la puesta en valor del enorme patrimonio que tiene y se encuentra </w:t>
            </w:r>
            <w:r w:rsidRPr="00181A53">
              <w:rPr>
                <w:i/>
              </w:rPr>
              <w:t>infra aprovechado; s</w:t>
            </w:r>
            <w:r w:rsidRPr="00181A53">
              <w:t>u puesta valor posibilitarían frenar la despoblación, gracias a la creación de puestos de trabajo relacionados con esta riqueza.</w:t>
            </w:r>
          </w:p>
          <w:p w:rsidR="00FA61F3" w:rsidRPr="00181A53" w:rsidRDefault="00FA61F3" w:rsidP="00181A53">
            <w:pPr>
              <w:pStyle w:val="asodeco"/>
              <w:numPr>
                <w:ilvl w:val="0"/>
                <w:numId w:val="15"/>
              </w:numPr>
              <w:rPr>
                <w:rFonts w:eastAsia="Times New Roman" w:cs="Calibri"/>
                <w:b/>
                <w:bCs/>
                <w:color w:val="000000"/>
              </w:rPr>
            </w:pPr>
            <w:r w:rsidRPr="00181A53">
              <w:t>Hay que avanzar en la implantación de sistemas de eficiencia energética y energías renovables en las empresas.</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MEJORAS O CAMBIOS QUE SE PRETENDEN ALCANZAR</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A61F3" w:rsidRPr="00181A53" w:rsidRDefault="00FA61F3" w:rsidP="00181A53">
            <w:pPr>
              <w:rPr>
                <w:szCs w:val="21"/>
              </w:rPr>
            </w:pPr>
            <w:r w:rsidRPr="00181A53">
              <w:rPr>
                <w:szCs w:val="21"/>
              </w:rPr>
              <w:t>La Estrategia integra la perspectiva de lucha contra el cambio climático de manera transversal en todos los ámbitos. Los resultados esperados de la implementación de la EDLL a través del apoyo a la diversificación de la economía en relación con la sostenibilidad ambiental y lucha contra el cambio climático, son los que se derivan del cumplimiento de los objetivos, en respuesta a las necesidades detectadas:</w:t>
            </w:r>
          </w:p>
          <w:p w:rsidR="00FA61F3" w:rsidRPr="00181A53" w:rsidRDefault="00FA61F3" w:rsidP="00181A53">
            <w:pPr>
              <w:pStyle w:val="DefaultLatinaSourceSansPro"/>
              <w:numPr>
                <w:ilvl w:val="0"/>
                <w:numId w:val="7"/>
              </w:numPr>
              <w:tabs>
                <w:tab w:val="left" w:pos="0"/>
              </w:tabs>
              <w:spacing w:before="57" w:after="57"/>
              <w:jc w:val="both"/>
              <w:outlineLvl w:val="9"/>
              <w:rPr>
                <w:rFonts w:ascii="Source Sans Pro" w:hAnsi="Source Sans Pro"/>
                <w:i w:val="0"/>
                <w:sz w:val="21"/>
                <w:szCs w:val="21"/>
              </w:rPr>
            </w:pPr>
            <w:r w:rsidRPr="00181A53">
              <w:rPr>
                <w:rFonts w:ascii="Source Sans Pro" w:hAnsi="Source Sans Pro"/>
                <w:i w:val="0"/>
                <w:sz w:val="21"/>
                <w:szCs w:val="21"/>
              </w:rPr>
              <w:t>Mejorar la eficiencia energética y apostar por las energías renovables frente a los combustibles fósiles.</w:t>
            </w:r>
          </w:p>
          <w:p w:rsidR="00FA61F3" w:rsidRPr="00181A53" w:rsidRDefault="00FA61F3" w:rsidP="00181A53">
            <w:pPr>
              <w:pStyle w:val="DefaultLatinaSourceSansPro"/>
              <w:numPr>
                <w:ilvl w:val="0"/>
                <w:numId w:val="7"/>
              </w:numPr>
              <w:tabs>
                <w:tab w:val="left" w:pos="0"/>
              </w:tabs>
              <w:spacing w:before="57" w:after="57"/>
              <w:jc w:val="both"/>
              <w:outlineLvl w:val="9"/>
              <w:rPr>
                <w:rFonts w:ascii="Source Sans Pro" w:hAnsi="Source Sans Pro"/>
                <w:i w:val="0"/>
                <w:sz w:val="21"/>
                <w:szCs w:val="21"/>
              </w:rPr>
            </w:pPr>
            <w:r w:rsidRPr="00181A53">
              <w:rPr>
                <w:rFonts w:ascii="Source Sans Pro" w:hAnsi="Source Sans Pro"/>
                <w:i w:val="0"/>
                <w:sz w:val="21"/>
                <w:szCs w:val="21"/>
              </w:rPr>
              <w:t>Potenciar el uso de la energía solar</w:t>
            </w:r>
          </w:p>
          <w:p w:rsidR="00FA61F3" w:rsidRPr="00181A53" w:rsidRDefault="00FA61F3" w:rsidP="00181A53">
            <w:pPr>
              <w:pStyle w:val="DefaultLatinaSourceSansPro"/>
              <w:numPr>
                <w:ilvl w:val="0"/>
                <w:numId w:val="7"/>
              </w:numPr>
              <w:tabs>
                <w:tab w:val="left" w:pos="0"/>
              </w:tabs>
              <w:spacing w:before="57" w:after="57"/>
              <w:jc w:val="both"/>
              <w:outlineLvl w:val="9"/>
              <w:rPr>
                <w:rFonts w:ascii="Source Sans Pro" w:hAnsi="Source Sans Pro"/>
                <w:i w:val="0"/>
                <w:sz w:val="21"/>
                <w:szCs w:val="21"/>
              </w:rPr>
            </w:pPr>
            <w:r w:rsidRPr="00181A53">
              <w:rPr>
                <w:rFonts w:ascii="Source Sans Pro" w:hAnsi="Source Sans Pro"/>
                <w:i w:val="0"/>
                <w:sz w:val="21"/>
                <w:szCs w:val="21"/>
              </w:rPr>
              <w:t>Aumentar la sostenibilidad del sector productivo fomentando un modelo de producción compatible con el aprovechamiento de los recursos naturales, desde la preservación del medioambiente y el cuidado del entorno.</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FA61F3" w:rsidTr="00E63285">
        <w:trPr>
          <w:trHeight w:val="238"/>
        </w:trPr>
        <w:tc>
          <w:tcPr>
            <w:tcW w:w="9923" w:type="dxa"/>
            <w:tcBorders>
              <w:left w:val="single" w:sz="12" w:space="0" w:color="000000"/>
              <w:bottom w:val="single" w:sz="4" w:space="0" w:color="auto"/>
              <w:right w:val="single" w:sz="12" w:space="0" w:color="000000"/>
            </w:tcBorders>
            <w:shd w:val="clear" w:color="auto" w:fill="FFFFFF"/>
            <w:tcMar>
              <w:top w:w="0" w:type="dxa"/>
              <w:left w:w="70" w:type="dxa"/>
              <w:bottom w:w="0" w:type="dxa"/>
              <w:right w:w="70" w:type="dxa"/>
            </w:tcMar>
            <w:vAlign w:val="center"/>
          </w:tcPr>
          <w:p w:rsidR="00FA61F3" w:rsidRPr="00181A53" w:rsidRDefault="00FA61F3" w:rsidP="00181A53">
            <w:pPr>
              <w:widowControl/>
              <w:rPr>
                <w:szCs w:val="21"/>
              </w:rPr>
            </w:pPr>
            <w:r w:rsidRPr="00181A53">
              <w:rPr>
                <w:szCs w:val="21"/>
              </w:rPr>
              <w:t>Nuestro Plan de Acción se encuentra impregnado de la perspectiva de lucha contra el cambio climático, ya que desde su diseño se ha tenido en consideración ésta. Todos aquellos proyectos incluidos en el Plan de Acción que contribuyen a la diversificación de la economía rural tendrán repercusión, de manera directa o indirecta, sobre la sostenibilidad ambiental y la mitigación de los efectos del cambio climático. La Estrategia prevé, entre otros, los siguientes mecanismos:</w:t>
            </w:r>
          </w:p>
          <w:p w:rsidR="00FA61F3" w:rsidRPr="00181A53" w:rsidRDefault="00FA61F3" w:rsidP="00181A53">
            <w:pPr>
              <w:pStyle w:val="DefaultLatinaSourceSansPro"/>
              <w:numPr>
                <w:ilvl w:val="0"/>
                <w:numId w:val="7"/>
              </w:numPr>
              <w:tabs>
                <w:tab w:val="left" w:pos="0"/>
              </w:tabs>
              <w:spacing w:before="57" w:after="57"/>
              <w:jc w:val="both"/>
              <w:outlineLvl w:val="9"/>
              <w:rPr>
                <w:rFonts w:ascii="Source Sans Pro" w:hAnsi="Source Sans Pro"/>
                <w:i w:val="0"/>
                <w:sz w:val="21"/>
                <w:szCs w:val="21"/>
              </w:rPr>
            </w:pPr>
            <w:r w:rsidRPr="00181A53">
              <w:rPr>
                <w:rFonts w:ascii="Source Sans Pro" w:hAnsi="Source Sans Pro"/>
                <w:i w:val="0"/>
                <w:sz w:val="21"/>
                <w:szCs w:val="21"/>
              </w:rPr>
              <w:t xml:space="preserve">Puesta en marcha, modernización y mejora de la competitividad de empresas </w:t>
            </w:r>
          </w:p>
          <w:p w:rsidR="00FA61F3" w:rsidRPr="00181A53" w:rsidRDefault="00FA61F3" w:rsidP="00181A53">
            <w:pPr>
              <w:pStyle w:val="DefaultLatinaSourceSansPro"/>
              <w:numPr>
                <w:ilvl w:val="0"/>
                <w:numId w:val="7"/>
              </w:numPr>
              <w:tabs>
                <w:tab w:val="left" w:pos="0"/>
              </w:tabs>
              <w:spacing w:before="57" w:after="57"/>
              <w:jc w:val="both"/>
              <w:outlineLvl w:val="9"/>
              <w:rPr>
                <w:rFonts w:ascii="Source Sans Pro" w:hAnsi="Source Sans Pro"/>
                <w:i w:val="0"/>
                <w:sz w:val="21"/>
                <w:szCs w:val="21"/>
              </w:rPr>
            </w:pPr>
            <w:r w:rsidRPr="00181A53">
              <w:rPr>
                <w:rFonts w:ascii="Source Sans Pro" w:hAnsi="Source Sans Pro"/>
                <w:i w:val="0"/>
                <w:sz w:val="21"/>
                <w:szCs w:val="21"/>
              </w:rPr>
              <w:t>Puesta en marcha y desarrollo de nuevas actividades económicas a través de la ejecución de un plan empresarial</w:t>
            </w:r>
          </w:p>
          <w:p w:rsidR="00FA61F3" w:rsidRPr="00181A53" w:rsidRDefault="00FA61F3" w:rsidP="00181A53">
            <w:pPr>
              <w:pStyle w:val="DefaultLatinaSourceSansPro"/>
              <w:numPr>
                <w:ilvl w:val="0"/>
                <w:numId w:val="7"/>
              </w:numPr>
              <w:tabs>
                <w:tab w:val="left" w:pos="0"/>
              </w:tabs>
              <w:spacing w:before="57" w:after="57"/>
              <w:jc w:val="both"/>
              <w:outlineLvl w:val="9"/>
              <w:rPr>
                <w:rFonts w:ascii="Source Sans Pro" w:hAnsi="Source Sans Pro"/>
                <w:i w:val="0"/>
                <w:sz w:val="21"/>
                <w:szCs w:val="21"/>
              </w:rPr>
            </w:pPr>
            <w:r w:rsidRPr="00181A53">
              <w:rPr>
                <w:rFonts w:ascii="Source Sans Pro" w:hAnsi="Source Sans Pro"/>
                <w:i w:val="0"/>
                <w:sz w:val="21"/>
                <w:szCs w:val="21"/>
              </w:rPr>
              <w:t>Impulso a las actividades económicas vinculadas al patrimonio cultural-etnográfico y natural.</w:t>
            </w:r>
          </w:p>
          <w:p w:rsidR="00FA61F3" w:rsidRPr="00181A53" w:rsidRDefault="00FA61F3" w:rsidP="00181A53">
            <w:pPr>
              <w:pStyle w:val="Prrafodelista"/>
              <w:ind w:left="0"/>
              <w:contextualSpacing w:val="0"/>
              <w:rPr>
                <w:szCs w:val="21"/>
              </w:rPr>
            </w:pPr>
            <w:r w:rsidRPr="00181A53">
              <w:rPr>
                <w:b/>
                <w:bCs/>
                <w:szCs w:val="21"/>
              </w:rPr>
              <w:t>Criterios y subcriterios:</w:t>
            </w:r>
            <w:r w:rsidRPr="00181A53">
              <w:rPr>
                <w:szCs w:val="21"/>
              </w:rPr>
              <w:t xml:space="preserve"> Con el objeto de introducir acciones positivas en favor de la lucha contra el cambio climático, en la Tabla de baremación de proyectos, se incluirán criterios que discriminen positivamente, pues entendemos que puede contribuir, de manera muy eficaz, a impulsar la sostenibilidad y mitigar los efectos del cambio climático (definir y confirmar con cliente)</w:t>
            </w:r>
          </w:p>
          <w:p w:rsidR="00FA61F3" w:rsidRPr="00181A53" w:rsidRDefault="00FA61F3" w:rsidP="00181A53">
            <w:pPr>
              <w:pStyle w:val="asodeco"/>
            </w:pPr>
            <w:r w:rsidRPr="00181A53">
              <w:t>Criterios carácter productivo</w:t>
            </w:r>
          </w:p>
          <w:p w:rsidR="00FA61F3" w:rsidRPr="00181A53" w:rsidRDefault="00FA61F3" w:rsidP="00181A53">
            <w:pPr>
              <w:pStyle w:val="asodeco"/>
            </w:pPr>
            <w:r w:rsidRPr="00181A53">
              <w:t>CC.3 Reutilización, reciclado o reducción de residuos (10 puntos)</w:t>
            </w:r>
          </w:p>
          <w:p w:rsidR="00FA61F3" w:rsidRPr="00181A53" w:rsidRDefault="00FA61F3" w:rsidP="00181A53">
            <w:pPr>
              <w:pStyle w:val="asodeco"/>
            </w:pPr>
            <w:r w:rsidRPr="00181A53">
              <w:rPr>
                <w:bCs/>
              </w:rPr>
              <w:t>CC.3.1</w:t>
            </w:r>
            <w:r w:rsidRPr="00181A53">
              <w:t xml:space="preserve"> Implantación de sistemas o procesos que supongan reutilización, reciclado o reducción de residuos (Acumulable) </w:t>
            </w:r>
            <w:r w:rsidRPr="00181A53">
              <w:rPr>
                <w:bCs/>
              </w:rPr>
              <w:t>(10 puntos)</w:t>
            </w:r>
          </w:p>
          <w:p w:rsidR="00FA61F3" w:rsidRPr="00181A53" w:rsidRDefault="00FA61F3" w:rsidP="00181A53">
            <w:pPr>
              <w:pStyle w:val="asodeco"/>
            </w:pPr>
            <w:r w:rsidRPr="00181A53">
              <w:rPr>
                <w:bCs/>
              </w:rPr>
              <w:t>CC.3.2</w:t>
            </w:r>
            <w:r w:rsidRPr="00181A53">
              <w:t xml:space="preserve"> Sustitución de materiales o procesos contaminantes por otros más sostenibles (Acumulable) </w:t>
            </w:r>
            <w:r w:rsidRPr="00181A53">
              <w:rPr>
                <w:bCs/>
              </w:rPr>
              <w:t>(5 puntos)</w:t>
            </w:r>
          </w:p>
          <w:p w:rsidR="00FA61F3" w:rsidRPr="00181A53" w:rsidRDefault="00FA61F3" w:rsidP="00181A53">
            <w:pPr>
              <w:pStyle w:val="asodeco"/>
            </w:pPr>
            <w:r w:rsidRPr="00181A53">
              <w:rPr>
                <w:bCs/>
              </w:rPr>
              <w:t>CC.3.3</w:t>
            </w:r>
            <w:r w:rsidRPr="00181A53">
              <w:t xml:space="preserve"> Promoción de procesos de biocompostaje (Acumulable) </w:t>
            </w:r>
            <w:r w:rsidRPr="00181A53">
              <w:rPr>
                <w:bCs/>
              </w:rPr>
              <w:t>(5 puntos)</w:t>
            </w:r>
          </w:p>
          <w:p w:rsidR="009B1513" w:rsidRDefault="00FA61F3" w:rsidP="00181A53">
            <w:pPr>
              <w:pStyle w:val="asodeco"/>
              <w:rPr>
                <w:bCs/>
              </w:rPr>
            </w:pPr>
            <w:r w:rsidRPr="00181A53">
              <w:rPr>
                <w:bCs/>
              </w:rPr>
              <w:t>CC.3.4</w:t>
            </w:r>
            <w:r w:rsidRPr="00181A53">
              <w:t xml:space="preserve"> Aplicación de procesos de economía circular, incluyendo la promoción de la venta de productos a granel (Acumulable) </w:t>
            </w:r>
            <w:r w:rsidRPr="00181A53">
              <w:rPr>
                <w:bCs/>
              </w:rPr>
              <w:t>(5 puntos)</w:t>
            </w:r>
          </w:p>
          <w:p w:rsidR="008A776F" w:rsidRPr="00181A53" w:rsidRDefault="008A776F" w:rsidP="00181A53">
            <w:pPr>
              <w:pStyle w:val="asodeco"/>
              <w:rPr>
                <w:rFonts w:eastAsia="Times New Roman" w:cs="Calibri"/>
                <w:color w:val="000000"/>
              </w:rPr>
            </w:pPr>
          </w:p>
        </w:tc>
      </w:tr>
      <w:tr w:rsidR="00FA61F3" w:rsidTr="00E63285">
        <w:trPr>
          <w:trHeight w:val="238"/>
        </w:trPr>
        <w:tc>
          <w:tcPr>
            <w:tcW w:w="9923" w:type="dxa"/>
            <w:tcBorders>
              <w:top w:val="single" w:sz="4" w:space="0" w:color="auto"/>
              <w:left w:val="single" w:sz="4" w:space="0" w:color="auto"/>
              <w:bottom w:val="single" w:sz="4" w:space="0" w:color="auto"/>
              <w:right w:val="single" w:sz="4" w:space="0" w:color="auto"/>
            </w:tcBorders>
            <w:shd w:val="clear" w:color="auto" w:fill="B8E9B8"/>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LÍNEA DE AYUDAS N.º 3. CONSERVACIÓN DEL MEDIO RURAL, MEJORA DE LA CALIDAD DE VIDA Y APOYO AL DESARROLLO SOCIAL Y SOSTENIBLE</w:t>
            </w:r>
          </w:p>
        </w:tc>
      </w:tr>
      <w:tr w:rsidR="00FA61F3" w:rsidTr="00E63285">
        <w:trPr>
          <w:trHeight w:val="238"/>
        </w:trPr>
        <w:tc>
          <w:tcPr>
            <w:tcW w:w="9923" w:type="dxa"/>
            <w:tcBorders>
              <w:top w:val="single" w:sz="4" w:space="0" w:color="auto"/>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SITUACIÓN DE PARTIDA</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A61F3" w:rsidRPr="00181A53" w:rsidRDefault="00FA61F3" w:rsidP="00181A53">
            <w:pPr>
              <w:pStyle w:val="asodeco"/>
              <w:numPr>
                <w:ilvl w:val="0"/>
                <w:numId w:val="16"/>
              </w:numPr>
            </w:pPr>
            <w:r w:rsidRPr="00181A53">
              <w:t xml:space="preserve">Se percibe un inadecuado o poco efectivo mantenimiento y conservación del patrimonio histórico cultural. La gestión del patrimonio natural se valora más positivamente pero también es mejorable. </w:t>
            </w:r>
          </w:p>
          <w:p w:rsidR="00FA61F3" w:rsidRPr="00181A53" w:rsidRDefault="00FA61F3" w:rsidP="00181A53">
            <w:pPr>
              <w:pStyle w:val="asodeco"/>
              <w:numPr>
                <w:ilvl w:val="0"/>
                <w:numId w:val="16"/>
              </w:numPr>
            </w:pPr>
            <w:r w:rsidRPr="00181A53">
              <w:t>La comarca cuenta con recursos endógenos desaprovechados (monte, arqueológico, rupestre, oleo turismo, piedra seca).</w:t>
            </w:r>
          </w:p>
          <w:p w:rsidR="00FB5D2C" w:rsidRPr="008A776F" w:rsidRDefault="00FA61F3" w:rsidP="008A776F">
            <w:pPr>
              <w:pStyle w:val="asodeco"/>
              <w:numPr>
                <w:ilvl w:val="0"/>
                <w:numId w:val="16"/>
              </w:numPr>
            </w:pPr>
            <w:r w:rsidRPr="00181A53">
              <w:t>Hay que avanzar en la implantación de sistemas de eficiencia energética y energías renovables en las instituciones y empresas.</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MEJORAS O CAMBIOS QUE SE PRETENDEN ALCANZAR</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A61F3" w:rsidRPr="00181A53" w:rsidRDefault="00FA61F3" w:rsidP="00181A53">
            <w:pPr>
              <w:pStyle w:val="Prrafodelista"/>
              <w:widowControl/>
              <w:ind w:left="0"/>
              <w:contextualSpacing w:val="0"/>
              <w:rPr>
                <w:szCs w:val="21"/>
              </w:rPr>
            </w:pPr>
            <w:r w:rsidRPr="00181A53">
              <w:rPr>
                <w:szCs w:val="21"/>
              </w:rPr>
              <w:t>La Estrategia integra la perspectiva de lucha contra el cambio climático de manera transversal en todos los ámbitos. Los resultados esperados de la implementación de la EDLL en relación con la sostenibilidad ambiental y lucha contra el cambio climático relacionados con la conservación del medio rural, mejora de la calidad de vida y apoyo al desarrollo social y sostenible son los que se derivan del cumplimiento de los objetivos, en respuesta a las necesidades detectadas:</w:t>
            </w:r>
          </w:p>
          <w:p w:rsidR="00FA61F3" w:rsidRPr="00181A53" w:rsidRDefault="00FA61F3" w:rsidP="00181A53">
            <w:pPr>
              <w:pStyle w:val="DefaultLatinaSourceSansPro"/>
              <w:numPr>
                <w:ilvl w:val="0"/>
                <w:numId w:val="11"/>
              </w:numPr>
              <w:tabs>
                <w:tab w:val="left" w:pos="0"/>
              </w:tabs>
              <w:spacing w:before="57" w:after="57"/>
              <w:jc w:val="both"/>
              <w:outlineLvl w:val="9"/>
              <w:rPr>
                <w:rFonts w:ascii="Source Sans Pro" w:hAnsi="Source Sans Pro"/>
                <w:i w:val="0"/>
                <w:sz w:val="21"/>
                <w:szCs w:val="21"/>
              </w:rPr>
            </w:pPr>
            <w:r w:rsidRPr="00181A53">
              <w:rPr>
                <w:rFonts w:ascii="Source Sans Pro" w:hAnsi="Source Sans Pro"/>
                <w:i w:val="0"/>
                <w:sz w:val="21"/>
                <w:szCs w:val="21"/>
              </w:rPr>
              <w:t>Mejorar las infraestructuras de transporte, que avancen en la transición energética y promocionar la movilidad sostenible.</w:t>
            </w:r>
          </w:p>
          <w:p w:rsidR="00FA61F3" w:rsidRPr="00181A53" w:rsidRDefault="00FA61F3" w:rsidP="00181A53">
            <w:pPr>
              <w:pStyle w:val="DefaultLatinaSourceSansPro"/>
              <w:numPr>
                <w:ilvl w:val="0"/>
                <w:numId w:val="11"/>
              </w:numPr>
              <w:tabs>
                <w:tab w:val="left" w:pos="0"/>
              </w:tabs>
              <w:spacing w:before="57" w:after="57"/>
              <w:jc w:val="both"/>
              <w:outlineLvl w:val="9"/>
              <w:rPr>
                <w:rFonts w:ascii="Source Sans Pro" w:hAnsi="Source Sans Pro"/>
                <w:i w:val="0"/>
                <w:sz w:val="21"/>
                <w:szCs w:val="21"/>
              </w:rPr>
            </w:pPr>
            <w:r w:rsidRPr="00181A53">
              <w:rPr>
                <w:rFonts w:ascii="Source Sans Pro" w:hAnsi="Source Sans Pro"/>
                <w:i w:val="0"/>
                <w:sz w:val="21"/>
                <w:szCs w:val="21"/>
              </w:rPr>
              <w:t>Promoción conjunta del turismo cultural y natural-forestal.</w:t>
            </w:r>
          </w:p>
          <w:p w:rsidR="00FA61F3" w:rsidRPr="00181A53" w:rsidRDefault="00FA61F3" w:rsidP="00181A53">
            <w:pPr>
              <w:pStyle w:val="DefaultLatinaSourceSansPro"/>
              <w:numPr>
                <w:ilvl w:val="0"/>
                <w:numId w:val="11"/>
              </w:numPr>
              <w:tabs>
                <w:tab w:val="left" w:pos="0"/>
              </w:tabs>
              <w:spacing w:before="57" w:after="57"/>
              <w:jc w:val="both"/>
              <w:outlineLvl w:val="9"/>
              <w:rPr>
                <w:rFonts w:ascii="Source Sans Pro" w:hAnsi="Source Sans Pro"/>
                <w:i w:val="0"/>
                <w:sz w:val="21"/>
                <w:szCs w:val="21"/>
              </w:rPr>
            </w:pPr>
            <w:r w:rsidRPr="00181A53">
              <w:rPr>
                <w:rFonts w:ascii="Source Sans Pro" w:hAnsi="Source Sans Pro"/>
                <w:i w:val="0"/>
                <w:sz w:val="21"/>
                <w:szCs w:val="21"/>
              </w:rPr>
              <w:t>Contribuir a un desarrollo socioeconómico más sostenible, bajo en emisiones de gases de efecto invernadero que mitiguen y fomenten la lucha contra el cambio climático.</w:t>
            </w:r>
          </w:p>
          <w:p w:rsidR="00FA61F3" w:rsidRPr="00181A53" w:rsidRDefault="00FA61F3" w:rsidP="00181A53">
            <w:pPr>
              <w:pStyle w:val="Prrafodelista"/>
              <w:widowControl/>
              <w:numPr>
                <w:ilvl w:val="0"/>
                <w:numId w:val="11"/>
              </w:numPr>
              <w:tabs>
                <w:tab w:val="left" w:pos="284"/>
              </w:tabs>
              <w:contextualSpacing w:val="0"/>
              <w:rPr>
                <w:rFonts w:cs="Poppins Light"/>
                <w:bCs/>
                <w:szCs w:val="21"/>
              </w:rPr>
            </w:pPr>
            <w:r w:rsidRPr="00181A53">
              <w:rPr>
                <w:szCs w:val="21"/>
              </w:rPr>
              <w:t>Sensibilizar e informar para avanzar en implantación de soluciones de eficiencia y ahorro energético a partir de fuentes de energía renovables por parte de las administraciones públicas locales y empresas.</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A61F3" w:rsidRPr="00181A53" w:rsidRDefault="00FA61F3" w:rsidP="00181A53">
            <w:pPr>
              <w:widowControl/>
              <w:rPr>
                <w:szCs w:val="21"/>
              </w:rPr>
            </w:pPr>
            <w:r w:rsidRPr="00181A53">
              <w:rPr>
                <w:szCs w:val="21"/>
              </w:rPr>
              <w:t>Nuestro Plan de Acción se encuentra impregnado de la perspectiva de lucha contra el cambio climático, ya que desde su diseño se ha tenido en consideración ésta. Todos aquellos proyectos incluidos en el Plan de Acción que contribuyen a la conservación del medio rural, mejora de la calidad de vida y apoyo al desarrollo social y sostenible tendrán repercusión, de manera directa o indirecta, sobre la sostenibilidad ambiental y la mitigación de los efectos del cambio climático. La Estrategia prevé, entre otros, los siguientes mecanismos:</w:t>
            </w:r>
          </w:p>
          <w:p w:rsidR="00FA61F3" w:rsidRPr="00181A53" w:rsidRDefault="00FA61F3" w:rsidP="00181A53">
            <w:pPr>
              <w:pStyle w:val="asodeco"/>
              <w:numPr>
                <w:ilvl w:val="0"/>
                <w:numId w:val="17"/>
              </w:numPr>
            </w:pPr>
            <w:r w:rsidRPr="00181A53">
              <w:t>Actividades de promoción e información y sensibilización vinculadas a la conservación del patrimonio la mejora de la calidad de vida y el desarrollo social y sostenible</w:t>
            </w:r>
          </w:p>
          <w:p w:rsidR="00FA61F3" w:rsidRPr="00181A53" w:rsidRDefault="00FA61F3" w:rsidP="00181A53">
            <w:pPr>
              <w:pStyle w:val="asodeco"/>
              <w:numPr>
                <w:ilvl w:val="0"/>
                <w:numId w:val="17"/>
              </w:numPr>
            </w:pPr>
            <w:r w:rsidRPr="00181A53">
              <w:t xml:space="preserve">Apoyo a la conservación, protección, rehabilitación y recuperación del patrimonio rural incluyendo el medioambiental </w:t>
            </w:r>
          </w:p>
          <w:p w:rsidR="00FA61F3" w:rsidRPr="00181A53" w:rsidRDefault="00FA61F3" w:rsidP="00181A53">
            <w:pPr>
              <w:pStyle w:val="Prrafodelista"/>
              <w:ind w:left="0"/>
              <w:contextualSpacing w:val="0"/>
              <w:rPr>
                <w:szCs w:val="21"/>
              </w:rPr>
            </w:pPr>
            <w:r w:rsidRPr="00181A53">
              <w:rPr>
                <w:b/>
                <w:bCs/>
                <w:szCs w:val="21"/>
              </w:rPr>
              <w:t>Criterios y subcriterios:</w:t>
            </w:r>
            <w:r w:rsidRPr="00181A53">
              <w:rPr>
                <w:szCs w:val="21"/>
              </w:rPr>
              <w:t xml:space="preserve"> Con el objeto de introducir acciones positivas en favor de la lucha contra el cambio climático, en la Tabla de baremación de proyectos, se incluirán criterios que discriminen positivamente, pues entendemos que puede contribuir, de manera muy eficaz, a impulsar la sostenibilidad y mitigar los efectos del cambio climático (definir y confirmar con cliente)</w:t>
            </w:r>
          </w:p>
          <w:p w:rsidR="00FA61F3" w:rsidRPr="00181A53" w:rsidRDefault="00FA61F3" w:rsidP="00181A53">
            <w:pPr>
              <w:pStyle w:val="asodeco"/>
            </w:pPr>
            <w:r w:rsidRPr="00181A53">
              <w:t>Criterios carácter no productivo</w:t>
            </w:r>
          </w:p>
          <w:p w:rsidR="00FA61F3" w:rsidRPr="00181A53" w:rsidRDefault="00FA61F3" w:rsidP="00181A53">
            <w:pPr>
              <w:pStyle w:val="asodeco"/>
            </w:pPr>
            <w:r w:rsidRPr="00181A53">
              <w:t>CC.3 Reutilización, reciclado o reducción de residuos (10 puntos)</w:t>
            </w:r>
          </w:p>
          <w:p w:rsidR="00FA61F3" w:rsidRPr="00181A53" w:rsidRDefault="00FA61F3" w:rsidP="00181A53">
            <w:pPr>
              <w:pStyle w:val="asodeco"/>
            </w:pPr>
            <w:r w:rsidRPr="00181A53">
              <w:rPr>
                <w:bCs/>
              </w:rPr>
              <w:t>CC.3.1</w:t>
            </w:r>
            <w:r w:rsidRPr="00181A53">
              <w:t xml:space="preserve"> Implantación de sistemas o procesos que supongan reutilización, reciclado o reducción de residuos (Acumulable) </w:t>
            </w:r>
            <w:r w:rsidRPr="00181A53">
              <w:rPr>
                <w:bCs/>
              </w:rPr>
              <w:t>(10 puntos)</w:t>
            </w:r>
          </w:p>
          <w:p w:rsidR="00FA61F3" w:rsidRPr="00181A53" w:rsidRDefault="00FA61F3" w:rsidP="00181A53">
            <w:pPr>
              <w:pStyle w:val="asodeco"/>
            </w:pPr>
            <w:r w:rsidRPr="00181A53">
              <w:rPr>
                <w:bCs/>
              </w:rPr>
              <w:t>CC.3.2</w:t>
            </w:r>
            <w:r w:rsidRPr="00181A53">
              <w:t xml:space="preserve"> Sustitución de materiales o procesos contaminantes por otros más sostenibles (Acumulable) </w:t>
            </w:r>
            <w:r w:rsidRPr="00181A53">
              <w:rPr>
                <w:bCs/>
              </w:rPr>
              <w:t>(5 puntos)</w:t>
            </w:r>
          </w:p>
          <w:p w:rsidR="00FA61F3" w:rsidRPr="00181A53" w:rsidRDefault="00FA61F3" w:rsidP="00181A53">
            <w:pPr>
              <w:pStyle w:val="asodeco"/>
            </w:pPr>
            <w:r w:rsidRPr="00181A53">
              <w:rPr>
                <w:bCs/>
              </w:rPr>
              <w:t>CC.3.3</w:t>
            </w:r>
            <w:r w:rsidRPr="00181A53">
              <w:t xml:space="preserve"> Promoción de procesos de biocompostaje (Acumulable) </w:t>
            </w:r>
            <w:r w:rsidRPr="00181A53">
              <w:rPr>
                <w:bCs/>
              </w:rPr>
              <w:t>(5 puntos)</w:t>
            </w:r>
          </w:p>
          <w:p w:rsidR="00FA61F3" w:rsidRPr="00181A53" w:rsidRDefault="00FA61F3" w:rsidP="00181A53">
            <w:pPr>
              <w:pStyle w:val="asodeco"/>
            </w:pPr>
            <w:r w:rsidRPr="00181A53">
              <w:rPr>
                <w:bCs/>
              </w:rPr>
              <w:t>CC.3.4</w:t>
            </w:r>
            <w:r w:rsidRPr="00181A53">
              <w:t xml:space="preserve"> Aplicación de procesos de economía circular, incluyendo la promoción de la venta de productos a granel (Acumulable) </w:t>
            </w:r>
            <w:r w:rsidRPr="00181A53">
              <w:rPr>
                <w:bCs/>
              </w:rPr>
              <w:t>(0 puntos)</w:t>
            </w:r>
          </w:p>
          <w:p w:rsidR="00FA61F3" w:rsidRPr="00181A53" w:rsidRDefault="00FA61F3" w:rsidP="00181A53">
            <w:pPr>
              <w:pStyle w:val="asodeco"/>
            </w:pPr>
            <w:r w:rsidRPr="00181A53">
              <w:t>CC.5 Formación, difusión o sensibilización sobre Adaptación y mitigación frente al Cambio Climático (10 puntos)</w:t>
            </w:r>
          </w:p>
          <w:p w:rsidR="00FA61F3" w:rsidRPr="00181A53" w:rsidRDefault="00FA61F3" w:rsidP="00181A53">
            <w:pPr>
              <w:pStyle w:val="asodeco"/>
            </w:pPr>
            <w:r w:rsidRPr="00181A53">
              <w:rPr>
                <w:bCs/>
              </w:rPr>
              <w:t>CC.5.1</w:t>
            </w:r>
            <w:r w:rsidRPr="00181A53">
              <w:t xml:space="preserve"> Acciones formativas de diverso formato (curso, jornadas, talleres, seminarios, webinar) (Acumulable) </w:t>
            </w:r>
            <w:r w:rsidRPr="00181A53">
              <w:rPr>
                <w:bCs/>
              </w:rPr>
              <w:t>(5 puntos)</w:t>
            </w:r>
          </w:p>
          <w:p w:rsidR="00FA61F3" w:rsidRPr="00181A53" w:rsidRDefault="00FA61F3" w:rsidP="00181A53">
            <w:pPr>
              <w:pStyle w:val="asodeco"/>
              <w:rPr>
                <w:bCs/>
              </w:rPr>
            </w:pPr>
            <w:r w:rsidRPr="00181A53">
              <w:rPr>
                <w:bCs/>
              </w:rPr>
              <w:t>CC.5.2</w:t>
            </w:r>
            <w:r w:rsidRPr="00181A53">
              <w:t xml:space="preserve"> Contribución a la ampliación del conocimiento, difusión o sensibilización sobre efectos del cambio climático (Acumulable) </w:t>
            </w:r>
            <w:r w:rsidRPr="00181A53">
              <w:rPr>
                <w:bCs/>
              </w:rPr>
              <w:t>(5 puntos)</w:t>
            </w:r>
          </w:p>
          <w:p w:rsidR="00FA61F3" w:rsidRPr="00181A53" w:rsidRDefault="00FA61F3" w:rsidP="00181A53">
            <w:pPr>
              <w:pStyle w:val="Standard"/>
              <w:widowControl w:val="0"/>
              <w:spacing w:before="57" w:after="57"/>
              <w:jc w:val="both"/>
              <w:rPr>
                <w:rFonts w:ascii="Source Sans Pro" w:eastAsia="Times New Roman" w:hAnsi="Source Sans Pro" w:cs="Calibri"/>
                <w:color w:val="000000"/>
                <w:sz w:val="21"/>
                <w:szCs w:val="21"/>
                <w:lang w:eastAsia="es-ES"/>
              </w:rPr>
            </w:pP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LÍNEA DE AYUDAS N.º 4. FOMENTO DEL DESARROLLO LOCAL MEDIANTE LA IMPLEMENTACIÓN DE PROYECTOS PROPIOS POR PARTE DE LOS GDR</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SITUACIÓN DE PARTIDA</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A61F3" w:rsidRPr="00181A53" w:rsidRDefault="0006620F" w:rsidP="00181A53">
            <w:pPr>
              <w:pStyle w:val="asodeco"/>
            </w:pPr>
            <w:r w:rsidRPr="00181A53">
              <w:t>El respeto y la conservación del medioambiente y la lucha contra el cambio climático forman parte esencial de las políticas de desarrollo rural y por tanto para todos los Proyectos Propios del GDR, la perspectiva ambiental y la lucha contra el cambio climático tiene la consideración de elemento transversal y esencial en la concepción, construcción, planificación y ejecución de estos proyectos. La situación de partida en relación a la lucha contra el cambio climático está claramente descrita en el diagnostico cuantitativo y cualitativo y en apartados anteriores de este documento.</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MEJORAS O CAMBIOS QUE SE PRETENDEN ALCANZAR</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06620F" w:rsidRPr="00181A53" w:rsidRDefault="0006620F" w:rsidP="00181A53">
            <w:pPr>
              <w:widowControl/>
              <w:rPr>
                <w:szCs w:val="21"/>
              </w:rPr>
            </w:pPr>
            <w:r w:rsidRPr="00181A53">
              <w:rPr>
                <w:szCs w:val="21"/>
              </w:rPr>
              <w:t>Las mejoras en aspectos medioambientales y de lucha contra el cambio climático que esperamos alcanzar a través de la implementación de proyectos propios por parte de los GDR son los que se derivan del cumplimiento de los objetivos formulados en respuesta a las necesidades detectadas:</w:t>
            </w:r>
          </w:p>
          <w:p w:rsidR="0006620F" w:rsidRPr="00181A53" w:rsidRDefault="0006620F" w:rsidP="0080529F">
            <w:pPr>
              <w:pStyle w:val="Prrafodelista"/>
              <w:widowControl/>
              <w:numPr>
                <w:ilvl w:val="0"/>
                <w:numId w:val="35"/>
              </w:numPr>
              <w:contextualSpacing w:val="0"/>
              <w:rPr>
                <w:szCs w:val="21"/>
              </w:rPr>
            </w:pPr>
            <w:r w:rsidRPr="00181A53">
              <w:rPr>
                <w:szCs w:val="21"/>
              </w:rPr>
              <w:t>Diseño y ejecución de operaciones destinadas a la elaboración y difusión de estudios, planes y programas que favorezcan el desarrollo local</w:t>
            </w:r>
          </w:p>
          <w:p w:rsidR="0006620F" w:rsidRPr="00181A53" w:rsidRDefault="0006620F" w:rsidP="0080529F">
            <w:pPr>
              <w:pStyle w:val="Prrafodelista"/>
              <w:widowControl/>
              <w:numPr>
                <w:ilvl w:val="0"/>
                <w:numId w:val="35"/>
              </w:numPr>
              <w:contextualSpacing w:val="0"/>
              <w:rPr>
                <w:szCs w:val="21"/>
              </w:rPr>
            </w:pPr>
            <w:r w:rsidRPr="00181A53">
              <w:rPr>
                <w:szCs w:val="21"/>
              </w:rPr>
              <w:t>Diseño y ejecución de operaciones destinadas al desarrollo de actividades de información, sensibilización y promoción que contribuyan  al conocimiento del territorio</w:t>
            </w:r>
          </w:p>
          <w:p w:rsidR="00FA61F3" w:rsidRPr="00181A53" w:rsidRDefault="0006620F" w:rsidP="0080529F">
            <w:pPr>
              <w:pStyle w:val="Prrafodelista"/>
              <w:widowControl/>
              <w:numPr>
                <w:ilvl w:val="0"/>
                <w:numId w:val="35"/>
              </w:numPr>
              <w:contextualSpacing w:val="0"/>
              <w:rPr>
                <w:szCs w:val="21"/>
              </w:rPr>
            </w:pPr>
            <w:r w:rsidRPr="00181A53">
              <w:rPr>
                <w:szCs w:val="21"/>
              </w:rPr>
              <w:t>Diseño y de operaciones destinadas al desarrollo de actividades de demostración que contribuyan a difundir experiencias que favorezcan el desarrollo local</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FA61F3" w:rsidTr="0006620F">
        <w:trPr>
          <w:trHeight w:val="238"/>
        </w:trPr>
        <w:tc>
          <w:tcPr>
            <w:tcW w:w="9923"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rsidR="0006620F" w:rsidRPr="00181A53" w:rsidRDefault="0006620F" w:rsidP="00181A53">
            <w:pPr>
              <w:rPr>
                <w:bCs/>
                <w:szCs w:val="21"/>
              </w:rPr>
            </w:pPr>
            <w:r w:rsidRPr="00181A53">
              <w:rPr>
                <w:bCs/>
                <w:szCs w:val="21"/>
              </w:rPr>
              <w:t xml:space="preserve">Las acciones previstas, por su naturaleza y por el lugar de realización de las mismas, no producen impactos ambientales significativos, no siendo necesaria la solicitud de permisos ni permisos y autorizaciones ambientales. En cualquier caso, se introducen acciones o mecanismos que ayudan a mejorar el Medio Ambiente: </w:t>
            </w:r>
          </w:p>
          <w:p w:rsidR="0006620F" w:rsidRPr="00181A53" w:rsidRDefault="0006620F" w:rsidP="0080529F">
            <w:pPr>
              <w:pStyle w:val="Prrafodelista"/>
              <w:numPr>
                <w:ilvl w:val="0"/>
                <w:numId w:val="39"/>
              </w:numPr>
              <w:ind w:left="851" w:hanging="284"/>
              <w:contextualSpacing w:val="0"/>
              <w:rPr>
                <w:bCs/>
                <w:szCs w:val="21"/>
              </w:rPr>
            </w:pPr>
            <w:r w:rsidRPr="00181A53">
              <w:rPr>
                <w:bCs/>
                <w:szCs w:val="21"/>
              </w:rPr>
              <w:t>Estableciendo criterios de diseño y producción de material editable vinculados al cambio climático:</w:t>
            </w:r>
          </w:p>
          <w:p w:rsidR="0006620F" w:rsidRPr="00181A53" w:rsidRDefault="0006620F" w:rsidP="0080529F">
            <w:pPr>
              <w:pStyle w:val="Prrafodelista"/>
              <w:numPr>
                <w:ilvl w:val="0"/>
                <w:numId w:val="39"/>
              </w:numPr>
              <w:ind w:left="851" w:hanging="284"/>
              <w:contextualSpacing w:val="0"/>
              <w:rPr>
                <w:bCs/>
                <w:szCs w:val="21"/>
              </w:rPr>
            </w:pPr>
            <w:r w:rsidRPr="00181A53">
              <w:rPr>
                <w:bCs/>
                <w:szCs w:val="21"/>
              </w:rPr>
              <w:t xml:space="preserve">Creando nuevos soportes y formatos (códigos QR, material audiovisual, Apps para móvil, web) adaptados al mundo digital evitando al máximo el uso del papel y de elementos fungibles.  </w:t>
            </w:r>
          </w:p>
          <w:p w:rsidR="0006620F" w:rsidRPr="00181A53" w:rsidRDefault="0006620F" w:rsidP="0080529F">
            <w:pPr>
              <w:pStyle w:val="Prrafodelista"/>
              <w:numPr>
                <w:ilvl w:val="0"/>
                <w:numId w:val="39"/>
              </w:numPr>
              <w:ind w:left="851" w:hanging="284"/>
              <w:contextualSpacing w:val="0"/>
              <w:rPr>
                <w:bCs/>
                <w:szCs w:val="21"/>
              </w:rPr>
            </w:pPr>
            <w:r w:rsidRPr="00181A53">
              <w:rPr>
                <w:bCs/>
                <w:szCs w:val="21"/>
              </w:rPr>
              <w:t>Buscando la reutilización y el aprovechamiento máximo de los productos y los materiales.</w:t>
            </w:r>
          </w:p>
          <w:p w:rsidR="0006620F" w:rsidRPr="00181A53" w:rsidRDefault="0006620F" w:rsidP="0080529F">
            <w:pPr>
              <w:pStyle w:val="Prrafodelista"/>
              <w:numPr>
                <w:ilvl w:val="0"/>
                <w:numId w:val="39"/>
              </w:numPr>
              <w:ind w:left="851" w:hanging="284"/>
              <w:contextualSpacing w:val="0"/>
              <w:rPr>
                <w:bCs/>
                <w:szCs w:val="21"/>
              </w:rPr>
            </w:pPr>
            <w:r w:rsidRPr="00181A53">
              <w:rPr>
                <w:bCs/>
                <w:szCs w:val="21"/>
              </w:rPr>
              <w:t xml:space="preserve">Realizando reuniones online para evitar en lo posible el transporte como elemento contaminante, importante causante del cambio climático. Se favorecerá que las reuniones se puedan celebrar online para favorecer la lucha contra el cambio climático. </w:t>
            </w:r>
          </w:p>
          <w:p w:rsidR="0006620F" w:rsidRPr="00181A53" w:rsidRDefault="0006620F" w:rsidP="00181A53">
            <w:pPr>
              <w:rPr>
                <w:bCs/>
                <w:szCs w:val="21"/>
              </w:rPr>
            </w:pPr>
            <w:r w:rsidRPr="00181A53">
              <w:rPr>
                <w:bCs/>
                <w:szCs w:val="21"/>
              </w:rPr>
              <w:t>En el Plan de Acción se recoge la tipología de actuaciones que se pretenden llevar a cabo para alcanzar los objetivos propuestos:</w:t>
            </w:r>
          </w:p>
          <w:p w:rsidR="0006620F" w:rsidRPr="00181A53" w:rsidRDefault="0006620F" w:rsidP="0080529F">
            <w:pPr>
              <w:pStyle w:val="Prrafodelista"/>
              <w:numPr>
                <w:ilvl w:val="0"/>
                <w:numId w:val="36"/>
              </w:numPr>
              <w:contextualSpacing w:val="0"/>
              <w:rPr>
                <w:bCs/>
                <w:szCs w:val="21"/>
              </w:rPr>
            </w:pPr>
            <w:r w:rsidRPr="00181A53">
              <w:rPr>
                <w:b/>
                <w:bCs/>
                <w:szCs w:val="21"/>
              </w:rPr>
              <w:t xml:space="preserve">Diseño y ejecución de operaciones destinadas a la elaboración y difusión de estudios, planes y programas que favorezcan el desarrollo local. </w:t>
            </w:r>
            <w:r w:rsidRPr="00181A53">
              <w:rPr>
                <w:bCs/>
                <w:szCs w:val="21"/>
              </w:rPr>
              <w:t>Creación/adaptación y presentación por los pueblos, UJA, Jaén …. de la Carta</w:t>
            </w:r>
            <w:r w:rsidRPr="00181A53">
              <w:rPr>
                <w:b/>
                <w:szCs w:val="21"/>
              </w:rPr>
              <w:t xml:space="preserve"> </w:t>
            </w:r>
            <w:r w:rsidRPr="00181A53">
              <w:rPr>
                <w:bCs/>
                <w:szCs w:val="21"/>
              </w:rPr>
              <w:t>Arqueológica de la Comarca</w:t>
            </w:r>
          </w:p>
          <w:p w:rsidR="0006620F" w:rsidRPr="00181A53" w:rsidRDefault="0006620F" w:rsidP="0080529F">
            <w:pPr>
              <w:pStyle w:val="Prrafodelista"/>
              <w:numPr>
                <w:ilvl w:val="0"/>
                <w:numId w:val="36"/>
              </w:numPr>
              <w:contextualSpacing w:val="0"/>
              <w:rPr>
                <w:bCs/>
                <w:szCs w:val="21"/>
              </w:rPr>
            </w:pPr>
            <w:r w:rsidRPr="00181A53">
              <w:rPr>
                <w:b/>
                <w:bCs/>
                <w:szCs w:val="21"/>
              </w:rPr>
              <w:t>Organización, desarrollo y participación en actividades de promoción, información y sensibilización destinadas a difundir las características, recursos y potencialidades de la Zona Rural Leader.</w:t>
            </w:r>
            <w:r w:rsidRPr="00181A53">
              <w:rPr>
                <w:bCs/>
                <w:szCs w:val="21"/>
              </w:rPr>
              <w:t xml:space="preserve"> Creación y dinamización de la agenta social, cultural y deportiva de la Comarca de El Condado (Guía del ocio de la comarca).  La agenda contendrá todas las actividades socioculturales y deportivas (municipales y comarcales) que se celebren trimestralmente en la Comarca. Incluirá la creación de la agenda (formato electrónico) para lo que es imprescindible la coordinación y cooperación con los Ayuntamientos y con el tejido sociocultural y deportivo de la comarca; su  promoción, difusión y sensibilización destinadas a difundir la propia agenda, sus características y contenidos. También se podrá incluir la preparación y ejecución de actividades comarcales, propuestas y organizadas desde la Agenda</w:t>
            </w:r>
          </w:p>
          <w:p w:rsidR="002B500A" w:rsidRPr="00181A53" w:rsidRDefault="0006620F" w:rsidP="0080529F">
            <w:pPr>
              <w:pStyle w:val="Prrafodelista"/>
              <w:numPr>
                <w:ilvl w:val="0"/>
                <w:numId w:val="36"/>
              </w:numPr>
              <w:contextualSpacing w:val="0"/>
              <w:rPr>
                <w:bCs/>
                <w:szCs w:val="21"/>
              </w:rPr>
            </w:pPr>
            <w:r w:rsidRPr="00181A53">
              <w:rPr>
                <w:bCs/>
                <w:szCs w:val="21"/>
              </w:rPr>
              <w:t>Diseño y ejecución de operaciones destinadas al desarrollo de actividades de demostración que contribuyan a difundir experiencias que favorezcan el desarrollo local Actividades de mujeres y jóvenes que favorezcan el Desarrollo Rural: Sinergia El Condado y potenciación del asociacionismo.</w:t>
            </w:r>
          </w:p>
          <w:p w:rsidR="00FA61F3" w:rsidRPr="00181A53" w:rsidRDefault="0006620F" w:rsidP="0080529F">
            <w:pPr>
              <w:pStyle w:val="Prrafodelista"/>
              <w:numPr>
                <w:ilvl w:val="0"/>
                <w:numId w:val="36"/>
              </w:numPr>
              <w:contextualSpacing w:val="0"/>
              <w:rPr>
                <w:bCs/>
                <w:szCs w:val="21"/>
              </w:rPr>
            </w:pPr>
            <w:r w:rsidRPr="00181A53">
              <w:rPr>
                <w:b/>
                <w:bCs/>
                <w:szCs w:val="21"/>
              </w:rPr>
              <w:t>Los proyectos incluirán medidas y actuaciones específicas que contribuyen a la mejora del medioambiente a la lucha contra el cambio climático.</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LÍNEA DE AYUDAS N.º 5. ACTIVIDADES DE COOPERACIÓN LEADER</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SITUACIÓN DE PARTIDA</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FA61F3" w:rsidRPr="00181A53" w:rsidRDefault="0006620F" w:rsidP="00181A53">
            <w:pPr>
              <w:pStyle w:val="asodeco"/>
              <w:rPr>
                <w:rFonts w:eastAsiaTheme="minorHAnsi" w:cstheme="minorBidi"/>
                <w:lang w:eastAsia="en-US"/>
              </w:rPr>
            </w:pPr>
            <w:r w:rsidRPr="00181A53">
              <w:t>El respeto y la conservación del medioambiente y la lucha contra el cambio climático forman parte esencial de las políticas de desarrollo rural y por tanto para todas las actividades  y proyectos de cooperación, la perspectiva ambiental y la lucha contra el cambio climático tiene la consideración de elemento transversal y esencial en la concepción, construcción, planificación y ejecución de estos proyectos. La situación de partida en relación a la lucha contra el cambio climático está claramente descrita en el diagnostico cuantitativo y cualitativo y en apartados anteriores de este documento.</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MEJORAS O CAMBIOS QUE SE PRETENDEN ALCANZAR</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06620F" w:rsidRPr="00181A53" w:rsidRDefault="0006620F" w:rsidP="00181A53">
            <w:pPr>
              <w:pStyle w:val="asodeco"/>
            </w:pPr>
            <w:r w:rsidRPr="00181A53">
              <w:t>Las mejoras en aspectos medioambientales y de lucha contra el cambio climático que esperamos alcanzar a través de la implementación de actividades y proyectos de cooperación  son los que se derivan del cumplimiento de los objetivos formulados en respuesta a las necesidades detectadas:</w:t>
            </w:r>
          </w:p>
          <w:p w:rsidR="0006620F" w:rsidRPr="00181A53" w:rsidRDefault="0006620F" w:rsidP="0080529F">
            <w:pPr>
              <w:pStyle w:val="asodeco"/>
              <w:numPr>
                <w:ilvl w:val="0"/>
                <w:numId w:val="40"/>
              </w:numPr>
            </w:pPr>
            <w:r w:rsidRPr="00181A53">
              <w:t>Preparación y ejecución de actividades de cooperación que tengan por objeto la creación de la capacidad de construir o de transferir conocimientos y/o experiencias, a través de métodos integrales de desarrollo local comunes a varios territorios</w:t>
            </w:r>
          </w:p>
          <w:p w:rsidR="00FA61F3" w:rsidRDefault="0006620F" w:rsidP="0080529F">
            <w:pPr>
              <w:pStyle w:val="asodeco"/>
              <w:numPr>
                <w:ilvl w:val="0"/>
                <w:numId w:val="40"/>
              </w:numPr>
            </w:pPr>
            <w:r w:rsidRPr="00181A53">
              <w:t>Preparación y ejecución de Actividades de Cooperación Leader que tengan por objeto el desarrollo de productos y estrategias turísticas, impulsando el turismo sostenible e innovador ligado a los recursos endógenos de las comarcas (naturales, culturales y patrimoniales-etnográficos)</w:t>
            </w:r>
          </w:p>
          <w:p w:rsidR="00AA2165" w:rsidRPr="00181A53" w:rsidRDefault="00AA2165" w:rsidP="00AF1E0D">
            <w:pPr>
              <w:pStyle w:val="asodeco"/>
              <w:ind w:left="720"/>
            </w:pP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FA61F3" w:rsidRPr="00181A53" w:rsidRDefault="00FA61F3" w:rsidP="00181A53">
            <w:pPr>
              <w:pStyle w:val="Standard"/>
              <w:widowControl w:val="0"/>
              <w:spacing w:before="57" w:after="57"/>
              <w:jc w:val="center"/>
              <w:rPr>
                <w:rFonts w:ascii="Source Sans Pro" w:eastAsia="Times New Roman" w:hAnsi="Source Sans Pro" w:cs="Calibri"/>
                <w:b/>
                <w:bCs/>
                <w:color w:val="000000"/>
                <w:sz w:val="21"/>
                <w:szCs w:val="21"/>
                <w:lang w:eastAsia="es-ES"/>
              </w:rPr>
            </w:pPr>
            <w:r w:rsidRPr="00181A53">
              <w:rPr>
                <w:rFonts w:ascii="Source Sans Pro" w:eastAsia="Times New Roman" w:hAnsi="Source Sans Pro" w:cs="Calibri"/>
                <w:b/>
                <w:bCs/>
                <w:color w:val="000000"/>
                <w:sz w:val="21"/>
                <w:szCs w:val="21"/>
                <w:lang w:eastAsia="es-ES"/>
              </w:rPr>
              <w:t>MECANISMOS O ACTUACIONES PREVISTAS PARA ALCANZAR LAS MEJORAS O CAMBIOS PLANTEADOS</w:t>
            </w:r>
          </w:p>
        </w:tc>
      </w:tr>
      <w:tr w:rsidR="00FA61F3" w:rsidTr="00F2202E">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2B500A" w:rsidRPr="00181A53" w:rsidRDefault="002B500A" w:rsidP="00181A53">
            <w:pPr>
              <w:rPr>
                <w:bCs/>
                <w:szCs w:val="21"/>
              </w:rPr>
            </w:pPr>
            <w:r w:rsidRPr="00181A53">
              <w:rPr>
                <w:bCs/>
                <w:szCs w:val="21"/>
              </w:rPr>
              <w:t xml:space="preserve">Las acciones previstas, por su naturaleza y por el lugar de realización de las mismas, no producen impactos ambientales significativos, no siendo necesaria la solicitud de permisos ni permisos y autorizaciones ambientales. En cualquier caso, se introducen acciones o mecanismos que ayudan a mejorar el Medio Ambiente: </w:t>
            </w:r>
          </w:p>
          <w:p w:rsidR="002B500A" w:rsidRPr="00181A53" w:rsidRDefault="002B500A" w:rsidP="0080529F">
            <w:pPr>
              <w:pStyle w:val="Prrafodelista"/>
              <w:numPr>
                <w:ilvl w:val="0"/>
                <w:numId w:val="39"/>
              </w:numPr>
              <w:ind w:left="851" w:hanging="284"/>
              <w:contextualSpacing w:val="0"/>
              <w:rPr>
                <w:bCs/>
                <w:szCs w:val="21"/>
              </w:rPr>
            </w:pPr>
            <w:r w:rsidRPr="00181A53">
              <w:rPr>
                <w:bCs/>
                <w:szCs w:val="21"/>
              </w:rPr>
              <w:t>Estableciendo criterios de diseño y producción de material editable vinculados al cambio climático:</w:t>
            </w:r>
          </w:p>
          <w:p w:rsidR="002B500A" w:rsidRPr="00181A53" w:rsidRDefault="002B500A" w:rsidP="0080529F">
            <w:pPr>
              <w:pStyle w:val="Prrafodelista"/>
              <w:numPr>
                <w:ilvl w:val="0"/>
                <w:numId w:val="39"/>
              </w:numPr>
              <w:ind w:left="851" w:hanging="284"/>
              <w:contextualSpacing w:val="0"/>
              <w:rPr>
                <w:bCs/>
                <w:szCs w:val="21"/>
              </w:rPr>
            </w:pPr>
            <w:r w:rsidRPr="00181A53">
              <w:rPr>
                <w:bCs/>
                <w:szCs w:val="21"/>
              </w:rPr>
              <w:t xml:space="preserve">Creando nuevos soportes y formatos (códigos QR, material audiovisual, Apps para móvil, web) adaptados al mundo digital evitando al máximo el uso del papel y de elementos fungibles.  </w:t>
            </w:r>
          </w:p>
          <w:p w:rsidR="002B500A" w:rsidRPr="00181A53" w:rsidRDefault="002B500A" w:rsidP="0080529F">
            <w:pPr>
              <w:pStyle w:val="Prrafodelista"/>
              <w:numPr>
                <w:ilvl w:val="0"/>
                <w:numId w:val="39"/>
              </w:numPr>
              <w:ind w:left="851" w:hanging="284"/>
              <w:contextualSpacing w:val="0"/>
              <w:rPr>
                <w:bCs/>
                <w:szCs w:val="21"/>
              </w:rPr>
            </w:pPr>
            <w:r w:rsidRPr="00181A53">
              <w:rPr>
                <w:bCs/>
                <w:szCs w:val="21"/>
              </w:rPr>
              <w:t>Buscando la reutilización y el aprovechamiento máximo de los productos y los materiales.</w:t>
            </w:r>
          </w:p>
          <w:p w:rsidR="002B500A" w:rsidRPr="00181A53" w:rsidRDefault="002B500A" w:rsidP="0080529F">
            <w:pPr>
              <w:pStyle w:val="Prrafodelista"/>
              <w:numPr>
                <w:ilvl w:val="0"/>
                <w:numId w:val="39"/>
              </w:numPr>
              <w:ind w:left="851" w:hanging="284"/>
              <w:contextualSpacing w:val="0"/>
              <w:rPr>
                <w:bCs/>
                <w:szCs w:val="21"/>
              </w:rPr>
            </w:pPr>
            <w:r w:rsidRPr="00181A53">
              <w:rPr>
                <w:bCs/>
                <w:szCs w:val="21"/>
              </w:rPr>
              <w:t xml:space="preserve">Realizando reuniones online para evitar en lo posible el transporte como elemento contaminante, importante causante del cambio climático. Se favorecerá que las reuniones se puedan celebrar online para favorecer la lucha contra el cambio climático. </w:t>
            </w:r>
          </w:p>
          <w:p w:rsidR="002B500A" w:rsidRPr="00181A53" w:rsidRDefault="002B500A" w:rsidP="00181A53">
            <w:pPr>
              <w:rPr>
                <w:b/>
                <w:bCs/>
                <w:szCs w:val="21"/>
              </w:rPr>
            </w:pPr>
            <w:r w:rsidRPr="00181A53">
              <w:rPr>
                <w:szCs w:val="21"/>
              </w:rPr>
              <w:t>En el Plan de Acción se recoge la tipología de actuaciones que se pretenden llevar a cabo para alcanzar los objetivos propuestos:</w:t>
            </w:r>
          </w:p>
          <w:p w:rsidR="002B500A" w:rsidRPr="00181A53" w:rsidRDefault="002B500A" w:rsidP="0080529F">
            <w:pPr>
              <w:pStyle w:val="Prrafodelista"/>
              <w:numPr>
                <w:ilvl w:val="0"/>
                <w:numId w:val="39"/>
              </w:numPr>
              <w:ind w:left="851" w:hanging="284"/>
              <w:contextualSpacing w:val="0"/>
              <w:rPr>
                <w:bCs/>
                <w:szCs w:val="21"/>
              </w:rPr>
            </w:pPr>
            <w:r w:rsidRPr="00181A53">
              <w:rPr>
                <w:bCs/>
                <w:szCs w:val="21"/>
              </w:rPr>
              <w:t>Actividades de cooperación que tengan por objeto la creación de la capacidad de construir o de transferir conocimientos y/o experiencias, a través de métodos integrales de desarrollo local comunes a varios territorios</w:t>
            </w:r>
          </w:p>
          <w:p w:rsidR="002B500A" w:rsidRPr="00181A53" w:rsidRDefault="002B500A" w:rsidP="0080529F">
            <w:pPr>
              <w:pStyle w:val="Prrafodelista"/>
              <w:numPr>
                <w:ilvl w:val="0"/>
                <w:numId w:val="39"/>
              </w:numPr>
              <w:ind w:left="851" w:hanging="284"/>
              <w:contextualSpacing w:val="0"/>
              <w:rPr>
                <w:bCs/>
                <w:szCs w:val="21"/>
              </w:rPr>
            </w:pPr>
            <w:r w:rsidRPr="00181A53">
              <w:rPr>
                <w:bCs/>
                <w:szCs w:val="21"/>
              </w:rPr>
              <w:t>Actividades de Cooperación Leader que tengan por objeto el desarrollo de productos y estrategias turísticas, impulsando el turismo sostenible e innovador ligado a los recursos endógenos de las comarcas (naturales, culturales y patrimoniales-etnográficos)</w:t>
            </w:r>
          </w:p>
          <w:p w:rsidR="00FA61F3" w:rsidRPr="00181A53" w:rsidRDefault="00FA61F3" w:rsidP="00181A53">
            <w:pPr>
              <w:pStyle w:val="asodeco"/>
              <w:ind w:left="720"/>
              <w:rPr>
                <w:rFonts w:eastAsia="Times New Roman" w:cs="Calibri"/>
                <w:color w:val="000000"/>
              </w:rPr>
            </w:pPr>
          </w:p>
        </w:tc>
      </w:tr>
      <w:bookmarkEnd w:id="59"/>
      <w:bookmarkEnd w:id="63"/>
    </w:tbl>
    <w:p w:rsidR="00342F6D" w:rsidRDefault="00342F6D">
      <w:pPr>
        <w:widowControl/>
        <w:spacing w:before="0" w:after="0"/>
        <w:jc w:val="left"/>
        <w:rPr>
          <w:b/>
          <w:bCs/>
          <w:color w:val="FFFFFF" w:themeColor="background1"/>
          <w:sz w:val="24"/>
        </w:rPr>
      </w:pPr>
    </w:p>
    <w:p w:rsidR="00342F6D" w:rsidRDefault="00342F6D">
      <w:pPr>
        <w:widowControl/>
        <w:spacing w:before="0" w:after="0"/>
        <w:jc w:val="left"/>
        <w:rPr>
          <w:b/>
          <w:bCs/>
          <w:color w:val="FFFFFF" w:themeColor="background1"/>
          <w:sz w:val="24"/>
        </w:rPr>
      </w:pPr>
      <w:r>
        <w:rPr>
          <w:b/>
          <w:bCs/>
          <w:color w:val="FFFFFF" w:themeColor="background1"/>
          <w:sz w:val="24"/>
        </w:rPr>
        <w:br w:type="page"/>
      </w:r>
      <w:r w:rsidR="00FF64D1" w:rsidRPr="00FF64D1">
        <w:rPr>
          <w:noProof/>
          <w:szCs w:val="21"/>
        </w:rPr>
        <w:pict>
          <v:shape id="_x0000_s2052" type="#_x0000_t202" style="position:absolute;margin-left:6.75pt;margin-top:225.25pt;width:452.25pt;height:164.4pt;z-index:251794432;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" fillcolor="#007400" stroked="f" strokeweight=".5pt">
            <v:textbox>
              <w:txbxContent>
                <w:p w:rsidR="00BB0D5D" w:rsidRDefault="00BB0D5D" w:rsidP="00342F6D">
                  <w:pPr>
                    <w:autoSpaceDE w:val="0"/>
                    <w:autoSpaceDN w:val="0"/>
                    <w:adjustRightInd w:val="0"/>
                    <w:spacing w:before="0" w:after="0"/>
                    <w:ind w:left="284" w:right="283" w:hanging="142"/>
                    <w:jc w:val="center"/>
                    <w:rPr>
                      <w:b/>
                      <w:bCs/>
                      <w:color w:val="FFFFFF" w:themeColor="background1"/>
                      <w:sz w:val="52"/>
                      <w:szCs w:val="52"/>
                    </w:rPr>
                  </w:pPr>
                  <w:r>
                    <w:rPr>
                      <w:b/>
                      <w:bCs/>
                      <w:color w:val="FFFFFF" w:themeColor="background1"/>
                      <w:sz w:val="52"/>
                      <w:szCs w:val="52"/>
                    </w:rPr>
                    <w:t>EPÍGRAFE 6. LÓGICA DE INTERVENCIÓN</w:t>
                  </w:r>
                </w:p>
              </w:txbxContent>
            </v:textbox>
            <w10:wrap anchorx="margin"/>
          </v:shape>
        </w:pict>
      </w:r>
      <w:r>
        <w:rPr>
          <w:b/>
          <w:bCs/>
          <w:color w:val="FFFFFF" w:themeColor="background1"/>
          <w:sz w:val="24"/>
        </w:rPr>
        <w:br w:type="page"/>
      </w:r>
    </w:p>
    <w:p w:rsidR="00342F6D" w:rsidRDefault="00342F6D">
      <w:pPr>
        <w:widowControl/>
        <w:spacing w:before="0" w:after="0"/>
        <w:jc w:val="left"/>
        <w:rPr>
          <w:b/>
          <w:bCs/>
          <w:color w:val="FFFFFF" w:themeColor="background1"/>
          <w:sz w:val="24"/>
        </w:rPr>
      </w:pPr>
    </w:p>
    <w:tbl>
      <w:tblPr>
        <w:tblW w:w="9921" w:type="dxa"/>
        <w:tblInd w:w="41" w:type="dxa"/>
        <w:tblLayout w:type="fixed"/>
        <w:tblCellMar>
          <w:left w:w="10" w:type="dxa"/>
          <w:right w:w="10" w:type="dxa"/>
        </w:tblCellMar>
        <w:tblLook w:val="04A0"/>
      </w:tblPr>
      <w:tblGrid>
        <w:gridCol w:w="9921"/>
      </w:tblGrid>
      <w:tr w:rsidR="00342F6D" w:rsidTr="008B6F0D">
        <w:trPr>
          <w:trHeight w:val="283"/>
        </w:trPr>
        <w:tc>
          <w:tcPr>
            <w:tcW w:w="9921" w:type="dxa"/>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342F6D" w:rsidRDefault="00342F6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6. LÓGICA DE LA INTERVENCIÓN</w:t>
            </w:r>
          </w:p>
          <w:p w:rsidR="00342F6D" w:rsidRDefault="00342F6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6.0. INTRODUCCIÓN</w:t>
            </w:r>
          </w:p>
        </w:tc>
      </w:tr>
      <w:tr w:rsidR="00342F6D" w:rsidTr="008B6F0D">
        <w:trPr>
          <w:trHeight w:val="238"/>
        </w:trPr>
        <w:tc>
          <w:tcPr>
            <w:tcW w:w="992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342F6D" w:rsidRDefault="00342F6D" w:rsidP="008B6F0D">
            <w:pPr>
              <w:spacing w:before="360" w:after="240"/>
              <w:rPr>
                <w:rFonts w:eastAsia="Times New Roman" w:cs="Calibri"/>
                <w:color w:val="FFFFFF"/>
                <w:szCs w:val="21"/>
                <w:lang w:eastAsia="es-ES"/>
              </w:rPr>
            </w:pPr>
            <w:r>
              <w:t>L</w:t>
            </w:r>
            <w:r w:rsidRPr="00AC21D4">
              <w:t>a elaboración de la Estrategia de Desarrollo Local de la Zona Rural Leader</w:t>
            </w:r>
            <w:r>
              <w:t xml:space="preserve"> de El Condado de Jaén</w:t>
            </w:r>
            <w:r w:rsidRPr="00AC21D4">
              <w:t xml:space="preserve">, ha comprendido la consecución de distintas fases, todas ellas relacionadas entre sí y dirigidas a la elaboración de una Estrategia que permita avanzar en el desarrollo del territorio. La Estrategia parte del diagnóstico del territorio y Análisis DAFO, que, acompañado de distintos mecanismos de participación ciudadana, permite conocer de manera detallada la situación de la ZRL </w:t>
            </w:r>
            <w:r>
              <w:t>de El Condado de Jaén</w:t>
            </w:r>
            <w:r w:rsidRPr="00AC21D4">
              <w:t>. Los aspectos identificados en la Matriz DAFO Territorial (debilidades, amenazas, oportunidades y fortalezas) son la base para la detección de necesidades, potencialidades y aspectos innovadores.</w:t>
            </w: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342F6D" w:rsidRDefault="00342F6D" w:rsidP="008B6F0D">
            <w:pPr>
              <w:pStyle w:val="Standard"/>
              <w:widowControl w:val="0"/>
              <w:spacing w:before="57" w:after="57"/>
              <w:jc w:val="both"/>
              <w:rPr>
                <w:rFonts w:ascii="Source Sans Pro" w:eastAsia="Times New Roman" w:hAnsi="Source Sans Pro" w:cs="Calibri"/>
                <w:color w:val="FFFFFF"/>
                <w:sz w:val="21"/>
                <w:szCs w:val="21"/>
                <w:lang w:eastAsia="es-ES"/>
              </w:rPr>
            </w:pPr>
          </w:p>
        </w:tc>
      </w:tr>
    </w:tbl>
    <w:p w:rsidR="00342F6D" w:rsidRDefault="00342F6D" w:rsidP="00342F6D"/>
    <w:p w:rsidR="00342F6D" w:rsidRDefault="00342F6D" w:rsidP="00342F6D">
      <w:pPr>
        <w:sectPr w:rsidR="00342F6D" w:rsidSect="00306F7B">
          <w:pgSz w:w="11900" w:h="16840" w:code="9"/>
          <w:pgMar w:top="1440" w:right="987" w:bottom="1701" w:left="851" w:header="1128" w:footer="0" w:gutter="0"/>
          <w:cols w:space="720" w:equalWidth="0">
            <w:col w:w="9495"/>
          </w:cols>
          <w:noEndnote/>
          <w:docGrid w:linePitch="286"/>
        </w:sectPr>
      </w:pPr>
    </w:p>
    <w:tbl>
      <w:tblPr>
        <w:tblStyle w:val="Tablaconcuadrcula"/>
        <w:tblpPr w:leftFromText="142" w:rightFromText="142" w:vertAnchor="text" w:horzAnchor="margin" w:tblpY="183"/>
        <w:tblOverlap w:val="never"/>
        <w:tblW w:w="7565" w:type="pct"/>
        <w:tblLook w:val="04A0"/>
      </w:tblPr>
      <w:tblGrid>
        <w:gridCol w:w="2368"/>
        <w:gridCol w:w="4349"/>
        <w:gridCol w:w="3086"/>
        <w:gridCol w:w="4890"/>
      </w:tblGrid>
      <w:tr w:rsidR="00342F6D" w:rsidRPr="003A39F5" w:rsidTr="00342F6D">
        <w:trPr>
          <w:trHeight w:val="249"/>
        </w:trPr>
        <w:tc>
          <w:tcPr>
            <w:tcW w:w="5000" w:type="pct"/>
            <w:gridSpan w:val="4"/>
            <w:tcBorders>
              <w:top w:val="single" w:sz="12" w:space="0" w:color="auto"/>
              <w:left w:val="single" w:sz="12" w:space="0" w:color="auto"/>
              <w:bottom w:val="nil"/>
              <w:right w:val="single" w:sz="12" w:space="0" w:color="auto"/>
            </w:tcBorders>
            <w:shd w:val="clear" w:color="auto" w:fill="007400"/>
            <w:vAlign w:val="center"/>
          </w:tcPr>
          <w:p w:rsidR="00342F6D" w:rsidRPr="00AF2184" w:rsidRDefault="00342F6D" w:rsidP="00342F6D">
            <w:pPr>
              <w:pStyle w:val="Ttulo1"/>
              <w:shd w:val="clear" w:color="auto" w:fill="007400"/>
              <w:spacing w:before="0"/>
              <w:jc w:val="center"/>
              <w:outlineLvl w:val="0"/>
              <w:rPr>
                <w:rFonts w:eastAsia="Andale Sans UI" w:cs="Tahoma"/>
                <w:bCs/>
                <w:color w:val="auto"/>
                <w:kern w:val="3"/>
                <w:sz w:val="21"/>
                <w:szCs w:val="21"/>
                <w:lang w:val="es-ES" w:eastAsia="zh-CN" w:bidi="en-US"/>
              </w:rPr>
            </w:pPr>
            <w:r w:rsidRPr="007D0ABA">
              <w:rPr>
                <w:bCs/>
                <w:sz w:val="24"/>
                <w:szCs w:val="22"/>
              </w:rPr>
              <w:t>EPÍGRAFE 6. LÓGICA DE LA INTERVENCIÓN</w:t>
            </w:r>
          </w:p>
        </w:tc>
      </w:tr>
      <w:tr w:rsidR="00342F6D" w:rsidRPr="003A39F5" w:rsidTr="00342F6D">
        <w:trPr>
          <w:trHeight w:val="249"/>
        </w:trPr>
        <w:tc>
          <w:tcPr>
            <w:tcW w:w="5000" w:type="pct"/>
            <w:gridSpan w:val="4"/>
            <w:tcBorders>
              <w:top w:val="nil"/>
              <w:left w:val="single" w:sz="12" w:space="0" w:color="auto"/>
              <w:bottom w:val="single" w:sz="12" w:space="0" w:color="auto"/>
              <w:right w:val="single" w:sz="12" w:space="0" w:color="auto"/>
            </w:tcBorders>
            <w:shd w:val="clear" w:color="auto" w:fill="007400"/>
            <w:vAlign w:val="center"/>
          </w:tcPr>
          <w:p w:rsidR="00342F6D" w:rsidRPr="00AF2184" w:rsidRDefault="00342F6D" w:rsidP="00342F6D">
            <w:pPr>
              <w:shd w:val="clear" w:color="auto" w:fill="007400"/>
              <w:jc w:val="center"/>
              <w:rPr>
                <w:rFonts w:eastAsia="Andale Sans UI" w:cs="Tahoma"/>
                <w:bCs/>
                <w:color w:val="auto"/>
                <w:kern w:val="3"/>
                <w:szCs w:val="21"/>
                <w:lang w:val="es-ES" w:eastAsia="zh-CN" w:bidi="en-US"/>
              </w:rPr>
            </w:pPr>
            <w:r w:rsidRPr="00342F6D">
              <w:rPr>
                <w:b/>
                <w:bCs/>
                <w:color w:val="FFFFFF" w:themeColor="background1"/>
                <w:sz w:val="24"/>
              </w:rPr>
              <w:t>6.1 LÓGICA DE LA INTERVENCIÓN.  LÍNEA DE AYUDAS Nº1</w:t>
            </w:r>
          </w:p>
        </w:tc>
      </w:tr>
      <w:tr w:rsidR="00342F6D" w:rsidRPr="003A39F5" w:rsidTr="00342F6D">
        <w:trPr>
          <w:trHeight w:val="249"/>
        </w:trPr>
        <w:tc>
          <w:tcPr>
            <w:tcW w:w="806" w:type="pct"/>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AF2184" w:rsidRDefault="00342F6D" w:rsidP="00342F6D">
            <w:pPr>
              <w:pStyle w:val="Ttulo1"/>
              <w:spacing w:before="0"/>
              <w:jc w:val="center"/>
              <w:outlineLvl w:val="0"/>
              <w:rPr>
                <w:rFonts w:eastAsia="Andale Sans UI" w:cs="Tahoma"/>
                <w:bCs/>
                <w:color w:val="auto"/>
                <w:kern w:val="3"/>
                <w:sz w:val="21"/>
                <w:szCs w:val="21"/>
                <w:lang w:val="es-ES" w:eastAsia="zh-CN" w:bidi="en-US"/>
              </w:rPr>
            </w:pPr>
            <w:bookmarkStart w:id="68" w:name="_Hlk170757181"/>
            <w:r w:rsidRPr="00AF2184">
              <w:rPr>
                <w:rFonts w:eastAsia="Andale Sans UI" w:cs="Tahoma"/>
                <w:bCs/>
                <w:color w:val="auto"/>
                <w:kern w:val="3"/>
                <w:sz w:val="21"/>
                <w:szCs w:val="21"/>
                <w:lang w:val="es-ES" w:eastAsia="zh-CN" w:bidi="en-US"/>
              </w:rPr>
              <w:t>REFERENCIAS DAFO</w:t>
            </w:r>
          </w:p>
        </w:tc>
        <w:tc>
          <w:tcPr>
            <w:tcW w:w="1480" w:type="pct"/>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AF2184" w:rsidRDefault="00342F6D" w:rsidP="00342F6D">
            <w:pPr>
              <w:pStyle w:val="Ttulo1"/>
              <w:spacing w:before="0"/>
              <w:jc w:val="center"/>
              <w:outlineLvl w:val="0"/>
              <w:rPr>
                <w:rFonts w:eastAsia="Andale Sans UI" w:cs="Tahoma"/>
                <w:bCs/>
                <w:color w:val="auto"/>
                <w:kern w:val="3"/>
                <w:sz w:val="21"/>
                <w:szCs w:val="21"/>
                <w:lang w:val="es-ES" w:eastAsia="zh-CN" w:bidi="en-US"/>
              </w:rPr>
            </w:pPr>
            <w:r w:rsidRPr="00AF2184">
              <w:rPr>
                <w:rFonts w:eastAsia="Andale Sans UI" w:cs="Tahoma"/>
                <w:bCs/>
                <w:color w:val="auto"/>
                <w:kern w:val="3"/>
                <w:sz w:val="21"/>
                <w:szCs w:val="21"/>
                <w:lang w:val="es-ES" w:eastAsia="zh-CN" w:bidi="en-US"/>
              </w:rPr>
              <w:t>NECESIDADES PRIORIZADAS</w:t>
            </w:r>
          </w:p>
        </w:tc>
        <w:tc>
          <w:tcPr>
            <w:tcW w:w="1050" w:type="pct"/>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AF2184" w:rsidRDefault="00342F6D" w:rsidP="00342F6D">
            <w:pPr>
              <w:pStyle w:val="Ttulo1"/>
              <w:spacing w:before="0"/>
              <w:jc w:val="center"/>
              <w:outlineLvl w:val="0"/>
              <w:rPr>
                <w:rFonts w:eastAsia="Andale Sans UI" w:cs="Tahoma"/>
                <w:bCs/>
                <w:color w:val="auto"/>
                <w:kern w:val="3"/>
                <w:sz w:val="21"/>
                <w:szCs w:val="21"/>
                <w:lang w:val="es-ES" w:eastAsia="zh-CN" w:bidi="en-US"/>
              </w:rPr>
            </w:pPr>
            <w:r w:rsidRPr="00AF2184">
              <w:rPr>
                <w:rFonts w:eastAsia="Andale Sans UI" w:cs="Tahoma"/>
                <w:bCs/>
                <w:color w:val="auto"/>
                <w:kern w:val="3"/>
                <w:sz w:val="21"/>
                <w:szCs w:val="21"/>
                <w:lang w:val="es-ES" w:eastAsia="zh-CN" w:bidi="en-US"/>
              </w:rPr>
              <w:t>OBJETIVOS ESPECÍFICOS</w:t>
            </w:r>
          </w:p>
        </w:tc>
        <w:tc>
          <w:tcPr>
            <w:tcW w:w="1664" w:type="pct"/>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AF2184" w:rsidRDefault="00342F6D" w:rsidP="00342F6D">
            <w:pPr>
              <w:pStyle w:val="Ttulo1"/>
              <w:spacing w:before="0"/>
              <w:jc w:val="center"/>
              <w:outlineLvl w:val="0"/>
              <w:rPr>
                <w:rFonts w:eastAsia="Andale Sans UI" w:cs="Tahoma"/>
                <w:bCs/>
                <w:color w:val="auto"/>
                <w:kern w:val="3"/>
                <w:sz w:val="21"/>
                <w:szCs w:val="21"/>
                <w:lang w:val="es-ES" w:eastAsia="zh-CN" w:bidi="en-US"/>
              </w:rPr>
            </w:pPr>
            <w:r w:rsidRPr="00AF2184">
              <w:rPr>
                <w:rFonts w:eastAsia="Andale Sans UI" w:cs="Tahoma"/>
                <w:bCs/>
                <w:color w:val="auto"/>
                <w:kern w:val="3"/>
                <w:sz w:val="21"/>
                <w:szCs w:val="21"/>
                <w:lang w:val="es-ES" w:eastAsia="zh-CN" w:bidi="en-US"/>
              </w:rPr>
              <w:t>TIPOLOGÍA DE OPERACIONES SUBVENCIONABLES SELECCIONADAS</w:t>
            </w:r>
          </w:p>
        </w:tc>
      </w:tr>
      <w:tr w:rsidR="00342F6D" w:rsidRPr="003A39F5" w:rsidTr="00342F6D">
        <w:trPr>
          <w:trHeight w:val="916"/>
        </w:trPr>
        <w:tc>
          <w:tcPr>
            <w:tcW w:w="806"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CF7871">
            <w:pPr>
              <w:pStyle w:val="Ttulo1"/>
              <w:spacing w:before="0"/>
              <w:jc w:val="left"/>
              <w:outlineLvl w:val="0"/>
              <w:rPr>
                <w:b w:val="0"/>
                <w:color w:val="auto"/>
                <w:sz w:val="18"/>
                <w:szCs w:val="20"/>
              </w:rPr>
            </w:pPr>
            <w:r w:rsidRPr="00342F6D">
              <w:rPr>
                <w:rFonts w:cs="Poppins Light"/>
                <w:b w:val="0"/>
                <w:color w:val="auto"/>
                <w:sz w:val="18"/>
                <w:szCs w:val="20"/>
              </w:rPr>
              <w:t>DAFO_D.1; DAFO_D.8; DAFO_A.3 DAFO_A.4; DAFO_A.5</w:t>
            </w:r>
          </w:p>
        </w:tc>
        <w:tc>
          <w:tcPr>
            <w:tcW w:w="1480"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9B2AE0" w:rsidP="00342F6D">
            <w:pPr>
              <w:pStyle w:val="Ttulo1"/>
              <w:spacing w:before="0"/>
              <w:jc w:val="left"/>
              <w:outlineLvl w:val="0"/>
              <w:rPr>
                <w:b w:val="0"/>
                <w:bCs/>
                <w:color w:val="auto"/>
                <w:sz w:val="18"/>
                <w:szCs w:val="20"/>
              </w:rPr>
            </w:pPr>
            <w:r>
              <w:rPr>
                <w:rFonts w:cs="Poppins Light"/>
                <w:b w:val="0"/>
                <w:bCs/>
                <w:color w:val="auto"/>
                <w:sz w:val="18"/>
                <w:szCs w:val="20"/>
              </w:rPr>
              <w:t>NPL3.</w:t>
            </w:r>
            <w:r w:rsidR="00342F6D" w:rsidRPr="00342F6D">
              <w:rPr>
                <w:rFonts w:cs="Poppins Light"/>
                <w:b w:val="0"/>
                <w:bCs/>
                <w:color w:val="auto"/>
                <w:sz w:val="18"/>
                <w:szCs w:val="20"/>
              </w:rPr>
              <w:t xml:space="preserve"> Modernización, diversificación y mejora de la competitividad del sector agrario, forestal y agroindustrial</w:t>
            </w:r>
          </w:p>
        </w:tc>
        <w:tc>
          <w:tcPr>
            <w:tcW w:w="1050"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7055AA">
            <w:pPr>
              <w:pStyle w:val="Ttulo1"/>
              <w:spacing w:before="0"/>
              <w:jc w:val="left"/>
              <w:outlineLvl w:val="0"/>
              <w:rPr>
                <w:bCs/>
                <w:color w:val="auto"/>
                <w:sz w:val="18"/>
                <w:szCs w:val="20"/>
              </w:rPr>
            </w:pPr>
            <w:r w:rsidRPr="00342F6D">
              <w:rPr>
                <w:b w:val="0"/>
                <w:bCs/>
                <w:color w:val="auto"/>
                <w:sz w:val="18"/>
                <w:szCs w:val="20"/>
              </w:rPr>
              <w:t>OE1.1 Potenciar el desarrollo, la competitividad y sostenibilidad de actividades vinculadas al sector agrario y/o forestal que impulsan el crecimiento rural</w:t>
            </w:r>
          </w:p>
        </w:tc>
        <w:tc>
          <w:tcPr>
            <w:tcW w:w="1664"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widowControl/>
              <w:spacing w:before="0" w:after="0"/>
              <w:rPr>
                <w:rFonts w:eastAsia="Times New Roman" w:cs="Calibri"/>
                <w:color w:val="auto"/>
                <w:kern w:val="0"/>
                <w:sz w:val="18"/>
                <w:szCs w:val="20"/>
                <w:lang w:eastAsia="es-ES"/>
              </w:rPr>
            </w:pPr>
            <w:r w:rsidRPr="00342F6D">
              <w:rPr>
                <w:rFonts w:cs="Calibri"/>
                <w:color w:val="auto"/>
                <w:sz w:val="18"/>
                <w:szCs w:val="20"/>
              </w:rPr>
              <w:t>1.1 Operaciones destinadas a la elaboración de estudios, planes y programas de apoyo al sector de la producción, transformación y/o comercialización agraria y/o forestal.</w:t>
            </w:r>
          </w:p>
        </w:tc>
      </w:tr>
      <w:tr w:rsidR="00342F6D" w:rsidRPr="003A39F5" w:rsidTr="00342F6D">
        <w:trPr>
          <w:trHeight w:val="251"/>
        </w:trPr>
        <w:tc>
          <w:tcPr>
            <w:tcW w:w="806"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CF7871">
            <w:pPr>
              <w:pStyle w:val="Ttulo1"/>
              <w:spacing w:before="0"/>
              <w:jc w:val="left"/>
              <w:outlineLvl w:val="0"/>
              <w:rPr>
                <w:b w:val="0"/>
                <w:color w:val="auto"/>
                <w:sz w:val="18"/>
                <w:szCs w:val="20"/>
              </w:rPr>
            </w:pPr>
            <w:r w:rsidRPr="00342F6D">
              <w:rPr>
                <w:rFonts w:cs="Poppins Light"/>
                <w:b w:val="0"/>
                <w:color w:val="auto"/>
                <w:sz w:val="18"/>
                <w:szCs w:val="20"/>
              </w:rPr>
              <w:t>DAFO_D.1; DAFO_D.3; DAFO_D.8; DAFO_D.11</w:t>
            </w:r>
          </w:p>
        </w:tc>
        <w:tc>
          <w:tcPr>
            <w:tcW w:w="1480"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9B2AE0" w:rsidP="00342F6D">
            <w:pPr>
              <w:pStyle w:val="Ttulo1"/>
              <w:spacing w:before="0"/>
              <w:jc w:val="left"/>
              <w:outlineLvl w:val="0"/>
              <w:rPr>
                <w:b w:val="0"/>
                <w:bCs/>
                <w:color w:val="auto"/>
                <w:sz w:val="18"/>
                <w:szCs w:val="20"/>
              </w:rPr>
            </w:pPr>
            <w:r>
              <w:rPr>
                <w:rFonts w:cs="Poppins Light"/>
                <w:b w:val="0"/>
                <w:bCs/>
                <w:color w:val="auto"/>
                <w:sz w:val="18"/>
                <w:szCs w:val="20"/>
              </w:rPr>
              <w:t>NPL9</w:t>
            </w:r>
            <w:r w:rsidR="00342F6D" w:rsidRPr="00342F6D">
              <w:rPr>
                <w:rFonts w:cs="Poppins Light"/>
                <w:b w:val="0"/>
                <w:bCs/>
                <w:color w:val="auto"/>
                <w:sz w:val="18"/>
                <w:szCs w:val="20"/>
              </w:rPr>
              <w:t>. Aprovechamiento y gestión de recursos forestales que generen yacimientos de empresas y empleo de calidad</w:t>
            </w:r>
          </w:p>
        </w:tc>
        <w:tc>
          <w:tcPr>
            <w:tcW w:w="1050"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7055AA">
            <w:pPr>
              <w:pStyle w:val="Ttulo1"/>
              <w:spacing w:before="0"/>
              <w:jc w:val="left"/>
              <w:outlineLvl w:val="0"/>
              <w:rPr>
                <w:bCs/>
                <w:color w:val="auto"/>
                <w:sz w:val="18"/>
                <w:szCs w:val="20"/>
              </w:rPr>
            </w:pPr>
          </w:p>
        </w:tc>
        <w:tc>
          <w:tcPr>
            <w:tcW w:w="1664"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pStyle w:val="Ttulo1"/>
              <w:spacing w:before="0"/>
              <w:outlineLvl w:val="0"/>
              <w:rPr>
                <w:b w:val="0"/>
                <w:color w:val="auto"/>
                <w:sz w:val="18"/>
                <w:szCs w:val="20"/>
              </w:rPr>
            </w:pPr>
          </w:p>
        </w:tc>
      </w:tr>
      <w:tr w:rsidR="00342F6D" w:rsidRPr="003A39F5" w:rsidTr="00342F6D">
        <w:trPr>
          <w:trHeight w:val="491"/>
        </w:trPr>
        <w:tc>
          <w:tcPr>
            <w:tcW w:w="806"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CF7871">
            <w:pPr>
              <w:pStyle w:val="Ttulo1"/>
              <w:spacing w:before="0"/>
              <w:jc w:val="left"/>
              <w:outlineLvl w:val="0"/>
              <w:rPr>
                <w:rFonts w:cs="Poppins Light"/>
                <w:b w:val="0"/>
                <w:color w:val="auto"/>
                <w:sz w:val="18"/>
                <w:szCs w:val="20"/>
              </w:rPr>
            </w:pPr>
          </w:p>
        </w:tc>
        <w:tc>
          <w:tcPr>
            <w:tcW w:w="1480"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pStyle w:val="Ttulo1"/>
              <w:spacing w:before="0"/>
              <w:jc w:val="left"/>
              <w:outlineLvl w:val="0"/>
              <w:rPr>
                <w:rFonts w:cs="Poppins Light"/>
                <w:b w:val="0"/>
                <w:bCs/>
                <w:color w:val="auto"/>
                <w:sz w:val="18"/>
                <w:szCs w:val="20"/>
              </w:rPr>
            </w:pPr>
          </w:p>
        </w:tc>
        <w:tc>
          <w:tcPr>
            <w:tcW w:w="1050"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7055AA">
            <w:pPr>
              <w:pStyle w:val="Ttulo1"/>
              <w:spacing w:before="0"/>
              <w:jc w:val="left"/>
              <w:outlineLvl w:val="0"/>
              <w:rPr>
                <w:bCs/>
                <w:color w:val="auto"/>
                <w:sz w:val="18"/>
                <w:szCs w:val="20"/>
              </w:rPr>
            </w:pPr>
          </w:p>
        </w:tc>
        <w:tc>
          <w:tcPr>
            <w:tcW w:w="1664"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widowControl/>
              <w:spacing w:before="0" w:after="0"/>
              <w:rPr>
                <w:rFonts w:eastAsia="Times New Roman" w:cs="Calibri"/>
                <w:color w:val="auto"/>
                <w:kern w:val="0"/>
                <w:sz w:val="18"/>
                <w:szCs w:val="20"/>
                <w:lang w:eastAsia="es-ES"/>
              </w:rPr>
            </w:pPr>
            <w:r w:rsidRPr="00342F6D">
              <w:rPr>
                <w:rFonts w:cs="Calibri"/>
                <w:color w:val="auto"/>
                <w:sz w:val="18"/>
                <w:szCs w:val="20"/>
              </w:rPr>
              <w:t>1.3 Operaciones destinadas al desarrollo de actividades de información y promoción vinculadas al sector agrario y/o forestal.</w:t>
            </w:r>
          </w:p>
        </w:tc>
      </w:tr>
      <w:tr w:rsidR="00342F6D" w:rsidRPr="003A39F5" w:rsidTr="00342F6D">
        <w:trPr>
          <w:trHeight w:val="251"/>
        </w:trPr>
        <w:tc>
          <w:tcPr>
            <w:tcW w:w="806"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CF7871">
            <w:pPr>
              <w:pStyle w:val="Ttulo1"/>
              <w:spacing w:before="0"/>
              <w:jc w:val="left"/>
              <w:outlineLvl w:val="0"/>
              <w:rPr>
                <w:b w:val="0"/>
                <w:color w:val="auto"/>
                <w:sz w:val="18"/>
                <w:szCs w:val="20"/>
              </w:rPr>
            </w:pPr>
            <w:r w:rsidRPr="00342F6D">
              <w:rPr>
                <w:rFonts w:cs="Poppins Light"/>
                <w:b w:val="0"/>
                <w:color w:val="auto"/>
                <w:sz w:val="18"/>
                <w:szCs w:val="20"/>
              </w:rPr>
              <w:t>DAFO_D.5; DAFO_D.10; DAFO_D.11; DAFO_A.1; DAFO_A.2; DAFO_A.6</w:t>
            </w:r>
          </w:p>
        </w:tc>
        <w:tc>
          <w:tcPr>
            <w:tcW w:w="1480"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9B2AE0" w:rsidP="00342F6D">
            <w:pPr>
              <w:pStyle w:val="Ttulo1"/>
              <w:spacing w:before="0"/>
              <w:jc w:val="left"/>
              <w:outlineLvl w:val="0"/>
              <w:rPr>
                <w:b w:val="0"/>
                <w:bCs/>
                <w:color w:val="auto"/>
                <w:sz w:val="18"/>
                <w:szCs w:val="20"/>
              </w:rPr>
            </w:pPr>
            <w:r>
              <w:rPr>
                <w:rFonts w:cs="Poppins Light"/>
                <w:b w:val="0"/>
                <w:bCs/>
                <w:color w:val="auto"/>
                <w:sz w:val="18"/>
                <w:szCs w:val="20"/>
              </w:rPr>
              <w:t>NPL11</w:t>
            </w:r>
            <w:r w:rsidR="00342F6D" w:rsidRPr="00342F6D">
              <w:rPr>
                <w:rFonts w:cs="Poppins Light"/>
                <w:b w:val="0"/>
                <w:bCs/>
                <w:color w:val="auto"/>
                <w:sz w:val="18"/>
                <w:szCs w:val="20"/>
              </w:rPr>
              <w:t>. Facilitar el relevo generacional en el ámbito agroalimentario, agrícola y ganadero que favorezca la incorporación de la mujer y jóvenes en estos sectores</w:t>
            </w:r>
          </w:p>
        </w:tc>
        <w:tc>
          <w:tcPr>
            <w:tcW w:w="1050"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7055AA">
            <w:pPr>
              <w:pStyle w:val="Ttulo1"/>
              <w:spacing w:before="0"/>
              <w:jc w:val="left"/>
              <w:outlineLvl w:val="0"/>
              <w:rPr>
                <w:bCs/>
                <w:color w:val="auto"/>
                <w:sz w:val="18"/>
                <w:szCs w:val="20"/>
              </w:rPr>
            </w:pPr>
          </w:p>
        </w:tc>
        <w:tc>
          <w:tcPr>
            <w:tcW w:w="1664"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pStyle w:val="Ttulo1"/>
              <w:spacing w:before="0"/>
              <w:outlineLvl w:val="0"/>
              <w:rPr>
                <w:b w:val="0"/>
                <w:color w:val="auto"/>
                <w:sz w:val="18"/>
                <w:szCs w:val="20"/>
              </w:rPr>
            </w:pPr>
          </w:p>
        </w:tc>
      </w:tr>
      <w:tr w:rsidR="00342F6D" w:rsidRPr="003A39F5" w:rsidTr="00342F6D">
        <w:trPr>
          <w:trHeight w:val="347"/>
        </w:trPr>
        <w:tc>
          <w:tcPr>
            <w:tcW w:w="806"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CF7871">
            <w:pPr>
              <w:pStyle w:val="Ttulo1"/>
              <w:spacing w:before="0"/>
              <w:jc w:val="left"/>
              <w:outlineLvl w:val="0"/>
              <w:rPr>
                <w:rFonts w:cs="Poppins Light"/>
                <w:b w:val="0"/>
                <w:color w:val="auto"/>
                <w:sz w:val="18"/>
                <w:szCs w:val="20"/>
              </w:rPr>
            </w:pPr>
          </w:p>
        </w:tc>
        <w:tc>
          <w:tcPr>
            <w:tcW w:w="1480"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pStyle w:val="Ttulo1"/>
              <w:spacing w:before="0"/>
              <w:jc w:val="left"/>
              <w:outlineLvl w:val="0"/>
              <w:rPr>
                <w:rFonts w:cs="Poppins Light"/>
                <w:b w:val="0"/>
                <w:bCs/>
                <w:color w:val="auto"/>
                <w:sz w:val="18"/>
                <w:szCs w:val="20"/>
              </w:rPr>
            </w:pPr>
          </w:p>
        </w:tc>
        <w:tc>
          <w:tcPr>
            <w:tcW w:w="1050"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7055AA">
            <w:pPr>
              <w:pStyle w:val="Ttulo1"/>
              <w:spacing w:before="0"/>
              <w:jc w:val="left"/>
              <w:outlineLvl w:val="0"/>
              <w:rPr>
                <w:bCs/>
                <w:color w:val="auto"/>
                <w:sz w:val="18"/>
                <w:szCs w:val="20"/>
              </w:rPr>
            </w:pPr>
          </w:p>
        </w:tc>
        <w:tc>
          <w:tcPr>
            <w:tcW w:w="1664"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widowControl/>
              <w:spacing w:before="0" w:after="0"/>
              <w:rPr>
                <w:rFonts w:eastAsia="Times New Roman" w:cs="Calibri"/>
                <w:color w:val="auto"/>
                <w:kern w:val="0"/>
                <w:sz w:val="18"/>
                <w:szCs w:val="20"/>
                <w:lang w:eastAsia="es-ES"/>
              </w:rPr>
            </w:pPr>
            <w:r w:rsidRPr="00342F6D">
              <w:rPr>
                <w:rFonts w:cs="Calibri"/>
                <w:color w:val="auto"/>
                <w:sz w:val="18"/>
                <w:szCs w:val="20"/>
              </w:rPr>
              <w:t>1.7 Operaciones destinadas a la puesta en marcha, modernización y mejora de la competitividad de explotaciones agrarias</w:t>
            </w:r>
          </w:p>
        </w:tc>
      </w:tr>
      <w:tr w:rsidR="00342F6D" w:rsidRPr="003A39F5" w:rsidTr="00342F6D">
        <w:trPr>
          <w:trHeight w:val="222"/>
        </w:trPr>
        <w:tc>
          <w:tcPr>
            <w:tcW w:w="806"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CF7871">
            <w:pPr>
              <w:pStyle w:val="Ttulo1"/>
              <w:spacing w:before="0"/>
              <w:jc w:val="left"/>
              <w:outlineLvl w:val="0"/>
              <w:rPr>
                <w:rFonts w:cs="Poppins Light"/>
                <w:b w:val="0"/>
                <w:color w:val="auto"/>
                <w:sz w:val="18"/>
                <w:szCs w:val="20"/>
              </w:rPr>
            </w:pPr>
            <w:r w:rsidRPr="00342F6D">
              <w:rPr>
                <w:rFonts w:cs="Poppins Light"/>
                <w:b w:val="0"/>
                <w:color w:val="auto"/>
                <w:sz w:val="18"/>
                <w:szCs w:val="20"/>
              </w:rPr>
              <w:t>DAFO_D.5; DAFO_D.10; DAFO_D.11; DAFO_A.1; DAFO_A.2; DAFO_A.6</w:t>
            </w:r>
          </w:p>
        </w:tc>
        <w:tc>
          <w:tcPr>
            <w:tcW w:w="1480"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9B2AE0" w:rsidP="00342F6D">
            <w:pPr>
              <w:pStyle w:val="Ttulo1"/>
              <w:spacing w:before="0"/>
              <w:jc w:val="left"/>
              <w:outlineLvl w:val="0"/>
              <w:rPr>
                <w:rFonts w:cs="Poppins Light"/>
                <w:b w:val="0"/>
                <w:bCs/>
                <w:color w:val="auto"/>
                <w:sz w:val="18"/>
                <w:szCs w:val="20"/>
              </w:rPr>
            </w:pPr>
            <w:r>
              <w:rPr>
                <w:rFonts w:cs="Poppins Light"/>
                <w:b w:val="0"/>
                <w:bCs/>
                <w:color w:val="auto"/>
                <w:sz w:val="18"/>
                <w:szCs w:val="20"/>
              </w:rPr>
              <w:t>NPL11</w:t>
            </w:r>
            <w:r w:rsidR="00342F6D" w:rsidRPr="00342F6D">
              <w:rPr>
                <w:rFonts w:cs="Poppins Light"/>
                <w:b w:val="0"/>
                <w:bCs/>
                <w:color w:val="auto"/>
                <w:sz w:val="18"/>
                <w:szCs w:val="20"/>
              </w:rPr>
              <w:t>. Facilitar el relevo generacional en el ámbito agroalimentario, agrícola y ganadero que favorezca la incorporación de la mujer y jóvenes en estos sectores</w:t>
            </w:r>
          </w:p>
        </w:tc>
        <w:tc>
          <w:tcPr>
            <w:tcW w:w="1050"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7055AA">
            <w:pPr>
              <w:pStyle w:val="Ttulo1"/>
              <w:spacing w:before="0"/>
              <w:jc w:val="left"/>
              <w:outlineLvl w:val="0"/>
              <w:rPr>
                <w:bCs/>
                <w:color w:val="auto"/>
                <w:sz w:val="18"/>
                <w:szCs w:val="20"/>
              </w:rPr>
            </w:pPr>
            <w:r w:rsidRPr="00342F6D">
              <w:rPr>
                <w:b w:val="0"/>
                <w:bCs/>
                <w:color w:val="auto"/>
                <w:sz w:val="18"/>
                <w:szCs w:val="20"/>
              </w:rPr>
              <w:t>OE1.2 Potenciar las actividades de transformación y comercialización de productos de calidad del territorio</w:t>
            </w:r>
          </w:p>
        </w:tc>
        <w:tc>
          <w:tcPr>
            <w:tcW w:w="1664"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pStyle w:val="Ttulo1"/>
              <w:spacing w:before="0"/>
              <w:outlineLvl w:val="0"/>
              <w:rPr>
                <w:b w:val="0"/>
                <w:color w:val="auto"/>
                <w:sz w:val="18"/>
                <w:szCs w:val="20"/>
              </w:rPr>
            </w:pPr>
            <w:r w:rsidRPr="00342F6D">
              <w:rPr>
                <w:b w:val="0"/>
                <w:color w:val="auto"/>
                <w:sz w:val="18"/>
                <w:szCs w:val="20"/>
              </w:rPr>
              <w:t>1.9 Operaciones destinadas a la puesta en marcha, modernización y mejora de la competitividad de empresas dedicadas a la transformación, y/o comercialización de productos agrarios</w:t>
            </w:r>
          </w:p>
        </w:tc>
      </w:tr>
      <w:tr w:rsidR="00342F6D" w:rsidRPr="003A39F5" w:rsidTr="00342F6D">
        <w:trPr>
          <w:trHeight w:val="222"/>
        </w:trPr>
        <w:tc>
          <w:tcPr>
            <w:tcW w:w="806"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CF7871">
            <w:pPr>
              <w:pStyle w:val="Ttulo1"/>
              <w:spacing w:before="0"/>
              <w:jc w:val="left"/>
              <w:outlineLvl w:val="0"/>
              <w:rPr>
                <w:rFonts w:cs="Poppins Light"/>
                <w:b w:val="0"/>
                <w:color w:val="auto"/>
                <w:sz w:val="18"/>
                <w:szCs w:val="20"/>
              </w:rPr>
            </w:pPr>
            <w:r w:rsidRPr="00342F6D">
              <w:rPr>
                <w:rFonts w:cs="Poppins Light"/>
                <w:b w:val="0"/>
                <w:color w:val="auto"/>
                <w:sz w:val="18"/>
                <w:szCs w:val="20"/>
              </w:rPr>
              <w:t>DAFO_D.8; DAFO_A.3; DAFO_A.4; DAFO_A.5</w:t>
            </w:r>
          </w:p>
        </w:tc>
        <w:tc>
          <w:tcPr>
            <w:tcW w:w="1480"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9B2AE0" w:rsidP="00342F6D">
            <w:pPr>
              <w:pStyle w:val="Ttulo1"/>
              <w:spacing w:before="0"/>
              <w:jc w:val="left"/>
              <w:outlineLvl w:val="0"/>
              <w:rPr>
                <w:rFonts w:cs="Poppins Light"/>
                <w:b w:val="0"/>
                <w:bCs/>
                <w:color w:val="auto"/>
                <w:sz w:val="18"/>
                <w:szCs w:val="20"/>
              </w:rPr>
            </w:pPr>
            <w:r>
              <w:rPr>
                <w:rFonts w:cs="Poppins Light"/>
                <w:b w:val="0"/>
                <w:bCs/>
                <w:color w:val="auto"/>
                <w:sz w:val="18"/>
                <w:szCs w:val="20"/>
              </w:rPr>
              <w:t>NPL4</w:t>
            </w:r>
            <w:r w:rsidR="00342F6D" w:rsidRPr="00342F6D">
              <w:rPr>
                <w:rFonts w:cs="Poppins Light"/>
                <w:b w:val="0"/>
                <w:bCs/>
                <w:color w:val="auto"/>
                <w:sz w:val="18"/>
                <w:szCs w:val="20"/>
              </w:rPr>
              <w:t>. Mejora de la comercialización y promoción del sector del aceite de oliva</w:t>
            </w:r>
          </w:p>
        </w:tc>
        <w:tc>
          <w:tcPr>
            <w:tcW w:w="1050"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7055AA">
            <w:pPr>
              <w:pStyle w:val="Ttulo1"/>
              <w:spacing w:before="0"/>
              <w:jc w:val="left"/>
              <w:outlineLvl w:val="0"/>
              <w:rPr>
                <w:bCs/>
                <w:color w:val="auto"/>
                <w:sz w:val="18"/>
                <w:szCs w:val="20"/>
              </w:rPr>
            </w:pPr>
          </w:p>
        </w:tc>
        <w:tc>
          <w:tcPr>
            <w:tcW w:w="1664"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pStyle w:val="Ttulo1"/>
              <w:spacing w:before="0"/>
              <w:outlineLvl w:val="0"/>
              <w:rPr>
                <w:b w:val="0"/>
                <w:color w:val="auto"/>
                <w:sz w:val="18"/>
                <w:szCs w:val="20"/>
              </w:rPr>
            </w:pPr>
          </w:p>
        </w:tc>
      </w:tr>
      <w:tr w:rsidR="00342F6D" w:rsidRPr="003A39F5" w:rsidTr="00342F6D">
        <w:trPr>
          <w:trHeight w:val="17"/>
        </w:trPr>
        <w:tc>
          <w:tcPr>
            <w:tcW w:w="806"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CF7871">
            <w:pPr>
              <w:pStyle w:val="Ttulo1"/>
              <w:spacing w:before="0"/>
              <w:jc w:val="left"/>
              <w:outlineLvl w:val="0"/>
              <w:rPr>
                <w:rFonts w:cs="Poppins Light"/>
                <w:b w:val="0"/>
                <w:color w:val="auto"/>
                <w:sz w:val="18"/>
                <w:szCs w:val="20"/>
              </w:rPr>
            </w:pPr>
            <w:r w:rsidRPr="00342F6D">
              <w:rPr>
                <w:rFonts w:cs="Poppins Light"/>
                <w:b w:val="0"/>
                <w:color w:val="auto"/>
                <w:sz w:val="18"/>
                <w:szCs w:val="20"/>
              </w:rPr>
              <w:t>DAFO_D.1; DAFO_D.3; DAFO_D.8; DAFO_D.11</w:t>
            </w:r>
          </w:p>
        </w:tc>
        <w:tc>
          <w:tcPr>
            <w:tcW w:w="1480"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9B2AE0" w:rsidP="00342F6D">
            <w:pPr>
              <w:pStyle w:val="Ttulo1"/>
              <w:spacing w:before="0"/>
              <w:jc w:val="left"/>
              <w:outlineLvl w:val="0"/>
              <w:rPr>
                <w:rFonts w:cs="Poppins Light"/>
                <w:b w:val="0"/>
                <w:bCs/>
                <w:color w:val="auto"/>
                <w:sz w:val="18"/>
                <w:szCs w:val="20"/>
              </w:rPr>
            </w:pPr>
            <w:r>
              <w:rPr>
                <w:rFonts w:cs="Poppins Light"/>
                <w:b w:val="0"/>
                <w:bCs/>
                <w:color w:val="auto"/>
                <w:sz w:val="18"/>
                <w:szCs w:val="20"/>
              </w:rPr>
              <w:t>NPL9</w:t>
            </w:r>
            <w:r w:rsidR="00342F6D" w:rsidRPr="00342F6D">
              <w:rPr>
                <w:rFonts w:cs="Poppins Light"/>
                <w:b w:val="0"/>
                <w:bCs/>
                <w:color w:val="auto"/>
                <w:sz w:val="18"/>
                <w:szCs w:val="20"/>
              </w:rPr>
              <w:t xml:space="preserve"> Aprovechamiento y gestión de recursos forestales que generen yacimientos de empresas y empleo de calidad</w:t>
            </w:r>
          </w:p>
        </w:tc>
        <w:tc>
          <w:tcPr>
            <w:tcW w:w="1050"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7055AA">
            <w:pPr>
              <w:pStyle w:val="Ttulo1"/>
              <w:spacing w:before="0"/>
              <w:jc w:val="left"/>
              <w:outlineLvl w:val="0"/>
              <w:rPr>
                <w:bCs/>
                <w:color w:val="auto"/>
                <w:sz w:val="18"/>
                <w:szCs w:val="20"/>
              </w:rPr>
            </w:pPr>
            <w:r w:rsidRPr="00342F6D">
              <w:rPr>
                <w:b w:val="0"/>
                <w:bCs/>
                <w:color w:val="auto"/>
                <w:sz w:val="18"/>
                <w:szCs w:val="20"/>
              </w:rPr>
              <w:t>OE1.3 Impulsar el aprovechamiento sostenible de los recursos forestales</w:t>
            </w:r>
          </w:p>
        </w:tc>
        <w:tc>
          <w:tcPr>
            <w:tcW w:w="1664"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pStyle w:val="Ttulo1"/>
              <w:spacing w:before="0"/>
              <w:outlineLvl w:val="0"/>
              <w:rPr>
                <w:b w:val="0"/>
                <w:color w:val="auto"/>
                <w:sz w:val="18"/>
                <w:szCs w:val="20"/>
              </w:rPr>
            </w:pPr>
            <w:r w:rsidRPr="00342F6D">
              <w:rPr>
                <w:rFonts w:cs="Calibri"/>
                <w:b w:val="0"/>
                <w:color w:val="auto"/>
                <w:sz w:val="18"/>
                <w:szCs w:val="20"/>
              </w:rPr>
              <w:t>1.10 Operaciones destinadas a la puesta en marcha, modernización y mejora de la competitividad de empresas dedicadas a la transformación, y/o comercialización de productos forestales</w:t>
            </w:r>
          </w:p>
        </w:tc>
      </w:tr>
      <w:tr w:rsidR="00342F6D" w:rsidRPr="003A39F5" w:rsidTr="00342F6D">
        <w:trPr>
          <w:trHeight w:val="222"/>
        </w:trPr>
        <w:tc>
          <w:tcPr>
            <w:tcW w:w="806"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CF7871">
            <w:pPr>
              <w:pStyle w:val="Ttulo1"/>
              <w:spacing w:before="0"/>
              <w:jc w:val="left"/>
              <w:outlineLvl w:val="0"/>
              <w:rPr>
                <w:rFonts w:cs="Poppins Light"/>
                <w:b w:val="0"/>
                <w:color w:val="auto"/>
                <w:sz w:val="18"/>
                <w:szCs w:val="20"/>
              </w:rPr>
            </w:pPr>
            <w:r w:rsidRPr="00342F6D">
              <w:rPr>
                <w:rFonts w:cs="Poppins Light"/>
                <w:b w:val="0"/>
                <w:color w:val="auto"/>
                <w:sz w:val="18"/>
                <w:szCs w:val="20"/>
              </w:rPr>
              <w:t>DAFO_D.1; DAFO_D.8; DAFO_A.3 DAFO_A.4; DAFO_A.5</w:t>
            </w:r>
          </w:p>
        </w:tc>
        <w:tc>
          <w:tcPr>
            <w:tcW w:w="1480"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9B2AE0" w:rsidP="00342F6D">
            <w:pPr>
              <w:pStyle w:val="Ttulo1"/>
              <w:spacing w:before="0"/>
              <w:jc w:val="left"/>
              <w:outlineLvl w:val="0"/>
              <w:rPr>
                <w:rFonts w:cs="Poppins Light"/>
                <w:b w:val="0"/>
                <w:bCs/>
                <w:color w:val="auto"/>
                <w:sz w:val="18"/>
                <w:szCs w:val="20"/>
              </w:rPr>
            </w:pPr>
            <w:r>
              <w:rPr>
                <w:rFonts w:cs="Poppins Light"/>
                <w:b w:val="0"/>
                <w:bCs/>
                <w:color w:val="auto"/>
                <w:sz w:val="18"/>
                <w:szCs w:val="20"/>
              </w:rPr>
              <w:t>NPL3</w:t>
            </w:r>
            <w:r w:rsidR="00342F6D" w:rsidRPr="00342F6D">
              <w:rPr>
                <w:rFonts w:cs="Poppins Light"/>
                <w:b w:val="0"/>
                <w:bCs/>
                <w:color w:val="auto"/>
                <w:sz w:val="18"/>
                <w:szCs w:val="20"/>
              </w:rPr>
              <w:t>. Modernización, diversificación y mejora de la competitividad del sector agrario, forestal y agroindustrial</w:t>
            </w:r>
          </w:p>
        </w:tc>
        <w:tc>
          <w:tcPr>
            <w:tcW w:w="1050"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pStyle w:val="Ttulo1"/>
              <w:spacing w:before="0"/>
              <w:outlineLvl w:val="0"/>
              <w:rPr>
                <w:bCs/>
                <w:color w:val="auto"/>
                <w:sz w:val="18"/>
                <w:szCs w:val="20"/>
              </w:rPr>
            </w:pPr>
          </w:p>
        </w:tc>
        <w:tc>
          <w:tcPr>
            <w:tcW w:w="1664" w:type="pc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342F6D" w:rsidRDefault="00342F6D" w:rsidP="00342F6D">
            <w:pPr>
              <w:pStyle w:val="Ttulo1"/>
              <w:spacing w:before="0"/>
              <w:outlineLvl w:val="0"/>
              <w:rPr>
                <w:b w:val="0"/>
                <w:color w:val="auto"/>
                <w:sz w:val="18"/>
                <w:szCs w:val="20"/>
              </w:rPr>
            </w:pPr>
            <w:r w:rsidRPr="00342F6D">
              <w:rPr>
                <w:rFonts w:cs="Calibri"/>
                <w:b w:val="0"/>
                <w:color w:val="auto"/>
                <w:sz w:val="18"/>
                <w:szCs w:val="20"/>
              </w:rPr>
              <w:t>1.11 Operaciones destinadas a la puesta en marcha, modernización y mejora de la competitividad de empresas que presten servicios al sector agrario y/o forestal</w:t>
            </w:r>
          </w:p>
        </w:tc>
      </w:tr>
      <w:tr w:rsidR="00342F6D" w:rsidRPr="003A39F5" w:rsidTr="00342F6D">
        <w:trPr>
          <w:trHeight w:val="222"/>
        </w:trPr>
        <w:tc>
          <w:tcPr>
            <w:tcW w:w="5000" w:type="pct"/>
            <w:gridSpan w:val="4"/>
            <w:tcBorders>
              <w:top w:val="single" w:sz="12" w:space="0" w:color="auto"/>
              <w:left w:val="single" w:sz="12" w:space="0" w:color="auto"/>
              <w:bottom w:val="single" w:sz="12" w:space="0" w:color="auto"/>
              <w:right w:val="single" w:sz="12" w:space="0" w:color="auto"/>
            </w:tcBorders>
            <w:shd w:val="clear" w:color="auto" w:fill="FFFFCC"/>
            <w:vAlign w:val="center"/>
          </w:tcPr>
          <w:p w:rsidR="00342F6D" w:rsidRPr="00342F6D" w:rsidRDefault="00342F6D" w:rsidP="00342F6D">
            <w:pPr>
              <w:pStyle w:val="Ttulo1"/>
              <w:spacing w:before="0"/>
              <w:jc w:val="center"/>
              <w:outlineLvl w:val="0"/>
              <w:rPr>
                <w:rFonts w:cs="Calibri"/>
                <w:b w:val="0"/>
                <w:color w:val="auto"/>
                <w:sz w:val="18"/>
                <w:szCs w:val="20"/>
              </w:rPr>
            </w:pPr>
            <w:r w:rsidRPr="00342F6D">
              <w:rPr>
                <w:rFonts w:cs="Poppins Light"/>
                <w:color w:val="auto"/>
                <w:sz w:val="18"/>
                <w:szCs w:val="20"/>
              </w:rPr>
              <w:t>OBSERVACIONES</w:t>
            </w:r>
          </w:p>
        </w:tc>
      </w:tr>
      <w:tr w:rsidR="00342F6D" w:rsidRPr="003A39F5" w:rsidTr="00342F6D">
        <w:trPr>
          <w:trHeight w:val="222"/>
        </w:trPr>
        <w:tc>
          <w:tcPr>
            <w:tcW w:w="5000"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20D5C" w:rsidRDefault="00342F6D" w:rsidP="00C20D5C">
            <w:pPr>
              <w:pStyle w:val="Ttulo1"/>
              <w:spacing w:before="0"/>
              <w:jc w:val="left"/>
              <w:outlineLvl w:val="0"/>
              <w:rPr>
                <w:rFonts w:eastAsia="Times New Roman" w:cs="Arial"/>
                <w:b w:val="0"/>
                <w:bCs/>
                <w:color w:val="auto"/>
                <w:sz w:val="18"/>
                <w:szCs w:val="20"/>
                <w:lang w:eastAsia="es-ES_tradnl"/>
              </w:rPr>
            </w:pPr>
            <w:r w:rsidRPr="00C20D5C">
              <w:rPr>
                <w:rFonts w:eastAsia="Times New Roman" w:cs="Arial"/>
                <w:b w:val="0"/>
                <w:bCs/>
                <w:color w:val="auto"/>
                <w:sz w:val="18"/>
                <w:szCs w:val="20"/>
                <w:lang w:eastAsia="es-ES_tradnl"/>
              </w:rPr>
              <w:t>Las necesidades priorizadas N</w:t>
            </w:r>
            <w:r w:rsidR="00C20D5C" w:rsidRPr="00C20D5C">
              <w:rPr>
                <w:rFonts w:eastAsia="Times New Roman" w:cs="Arial"/>
                <w:b w:val="0"/>
                <w:bCs/>
                <w:color w:val="auto"/>
                <w:sz w:val="18"/>
                <w:szCs w:val="20"/>
                <w:lang w:eastAsia="es-ES_tradnl"/>
              </w:rPr>
              <w:t xml:space="preserve">PL3, NPL9 y NPL11 </w:t>
            </w:r>
            <w:r w:rsidRPr="00C20D5C">
              <w:rPr>
                <w:rFonts w:eastAsia="Times New Roman" w:cs="Arial"/>
                <w:b w:val="0"/>
                <w:bCs/>
                <w:color w:val="auto"/>
                <w:sz w:val="18"/>
                <w:szCs w:val="20"/>
                <w:lang w:eastAsia="es-ES_tradnl"/>
              </w:rPr>
              <w:t>fueron la base para el diseño de dos objetivos específicos, no existiendo una vinculación exclusiva de una sola de las necesidades con un objetivo específico particular. De esta forma, la consecución de cualquiera de los objetivos específicos diseñados puede contribuir a paliar ambas necesidades.</w:t>
            </w:r>
          </w:p>
        </w:tc>
      </w:tr>
      <w:bookmarkEnd w:id="68"/>
    </w:tbl>
    <w:p w:rsidR="008C7C80" w:rsidRDefault="008C7C80" w:rsidP="00342F6D"/>
    <w:p w:rsidR="008C7C80" w:rsidRDefault="008C7C80">
      <w:pPr>
        <w:widowControl/>
        <w:spacing w:before="0" w:after="0"/>
        <w:jc w:val="left"/>
      </w:pPr>
      <w:r>
        <w:br w:type="page"/>
      </w:r>
    </w:p>
    <w:tbl>
      <w:tblPr>
        <w:tblStyle w:val="Tablaconcuadrcula"/>
        <w:tblpPr w:leftFromText="142" w:rightFromText="142" w:vertAnchor="text" w:horzAnchor="margin" w:tblpXSpec="center" w:tblpY="1"/>
        <w:tblOverlap w:val="never"/>
        <w:tblW w:w="14879" w:type="dxa"/>
        <w:tblLook w:val="04A0"/>
      </w:tblPr>
      <w:tblGrid>
        <w:gridCol w:w="2253"/>
        <w:gridCol w:w="426"/>
        <w:gridCol w:w="4961"/>
        <w:gridCol w:w="1276"/>
        <w:gridCol w:w="2278"/>
        <w:gridCol w:w="131"/>
        <w:gridCol w:w="3544"/>
        <w:gridCol w:w="10"/>
      </w:tblGrid>
      <w:tr w:rsidR="00342F6D" w:rsidRPr="003A39F5" w:rsidTr="008B6F0D">
        <w:trPr>
          <w:trHeight w:val="255"/>
        </w:trPr>
        <w:tc>
          <w:tcPr>
            <w:tcW w:w="14879" w:type="dxa"/>
            <w:gridSpan w:val="8"/>
            <w:tcBorders>
              <w:top w:val="single" w:sz="12" w:space="0" w:color="auto"/>
              <w:left w:val="single" w:sz="12" w:space="0" w:color="auto"/>
              <w:bottom w:val="nil"/>
              <w:right w:val="single" w:sz="12" w:space="0" w:color="auto"/>
            </w:tcBorders>
            <w:shd w:val="clear" w:color="auto" w:fill="007400"/>
            <w:vAlign w:val="center"/>
          </w:tcPr>
          <w:p w:rsidR="00342F6D" w:rsidRPr="00AF2184" w:rsidRDefault="00342F6D" w:rsidP="00342F6D">
            <w:pPr>
              <w:pStyle w:val="Ttulo1"/>
              <w:spacing w:before="0"/>
              <w:jc w:val="center"/>
              <w:outlineLvl w:val="0"/>
              <w:rPr>
                <w:rFonts w:eastAsia="Andale Sans UI" w:cs="Tahoma"/>
                <w:bCs/>
                <w:color w:val="auto"/>
                <w:kern w:val="3"/>
                <w:sz w:val="21"/>
                <w:szCs w:val="21"/>
                <w:lang w:val="es-ES" w:eastAsia="zh-CN" w:bidi="en-US"/>
              </w:rPr>
            </w:pPr>
            <w:r w:rsidRPr="00342F6D">
              <w:rPr>
                <w:bCs/>
                <w:sz w:val="24"/>
                <w:szCs w:val="22"/>
              </w:rPr>
              <w:t>EPÍGRAFE 6. LÓGICA DE LA INTERVENCIÓN</w:t>
            </w:r>
          </w:p>
        </w:tc>
      </w:tr>
      <w:tr w:rsidR="00342F6D" w:rsidRPr="003A39F5" w:rsidTr="008B6F0D">
        <w:trPr>
          <w:trHeight w:val="255"/>
        </w:trPr>
        <w:tc>
          <w:tcPr>
            <w:tcW w:w="14879" w:type="dxa"/>
            <w:gridSpan w:val="8"/>
            <w:tcBorders>
              <w:top w:val="nil"/>
              <w:left w:val="single" w:sz="12" w:space="0" w:color="auto"/>
              <w:bottom w:val="single" w:sz="12" w:space="0" w:color="auto"/>
              <w:right w:val="single" w:sz="12" w:space="0" w:color="auto"/>
            </w:tcBorders>
            <w:shd w:val="clear" w:color="auto" w:fill="007400"/>
            <w:vAlign w:val="center"/>
          </w:tcPr>
          <w:p w:rsidR="00342F6D" w:rsidRPr="00342F6D" w:rsidRDefault="00342F6D" w:rsidP="00342F6D">
            <w:pPr>
              <w:pStyle w:val="Ttulo1"/>
              <w:spacing w:before="0"/>
              <w:jc w:val="center"/>
              <w:outlineLvl w:val="0"/>
              <w:rPr>
                <w:rFonts w:eastAsia="Andale Sans UI" w:cs="Tahoma"/>
                <w:bCs/>
                <w:color w:val="auto"/>
                <w:kern w:val="3"/>
                <w:sz w:val="21"/>
                <w:szCs w:val="21"/>
                <w:lang w:val="es-ES" w:eastAsia="zh-CN" w:bidi="en-US"/>
              </w:rPr>
            </w:pPr>
            <w:r w:rsidRPr="00342F6D">
              <w:rPr>
                <w:bCs/>
                <w:sz w:val="24"/>
                <w:szCs w:val="22"/>
              </w:rPr>
              <w:t>6.</w:t>
            </w:r>
            <w:r w:rsidRPr="00342F6D">
              <w:rPr>
                <w:bCs/>
                <w:sz w:val="24"/>
              </w:rPr>
              <w:t>2</w:t>
            </w:r>
            <w:r w:rsidRPr="00342F6D">
              <w:rPr>
                <w:bCs/>
                <w:sz w:val="24"/>
                <w:szCs w:val="22"/>
              </w:rPr>
              <w:t xml:space="preserve"> LÓGICA DE LA INTERVENCIÓN.  LÍNEA DE AYUDAS Nº</w:t>
            </w:r>
            <w:r w:rsidRPr="00342F6D">
              <w:rPr>
                <w:bCs/>
                <w:sz w:val="24"/>
              </w:rPr>
              <w:t>2</w:t>
            </w:r>
          </w:p>
        </w:tc>
      </w:tr>
      <w:tr w:rsidR="00342F6D" w:rsidRPr="003A39F5" w:rsidTr="008B6F0D">
        <w:trPr>
          <w:trHeight w:val="255"/>
        </w:trPr>
        <w:tc>
          <w:tcPr>
            <w:tcW w:w="2253" w:type="dxa"/>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AF2184" w:rsidRDefault="00342F6D" w:rsidP="008B6F0D">
            <w:pPr>
              <w:pStyle w:val="Ttulo1"/>
              <w:spacing w:before="0"/>
              <w:jc w:val="center"/>
              <w:outlineLvl w:val="0"/>
              <w:rPr>
                <w:rFonts w:eastAsia="Andale Sans UI" w:cs="Tahoma"/>
                <w:bCs/>
                <w:color w:val="auto"/>
                <w:kern w:val="3"/>
                <w:sz w:val="21"/>
                <w:szCs w:val="21"/>
                <w:lang w:val="es-ES" w:eastAsia="zh-CN" w:bidi="en-US"/>
              </w:rPr>
            </w:pPr>
            <w:r w:rsidRPr="00AF2184">
              <w:rPr>
                <w:rFonts w:eastAsia="Andale Sans UI" w:cs="Tahoma"/>
                <w:bCs/>
                <w:color w:val="auto"/>
                <w:kern w:val="3"/>
                <w:sz w:val="21"/>
                <w:szCs w:val="21"/>
                <w:lang w:val="es-ES" w:eastAsia="zh-CN" w:bidi="en-US"/>
              </w:rPr>
              <w:t>REFERENCIAS DAFO</w:t>
            </w:r>
          </w:p>
        </w:tc>
        <w:tc>
          <w:tcPr>
            <w:tcW w:w="5387" w:type="dxa"/>
            <w:gridSpan w:val="2"/>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AF2184" w:rsidRDefault="00342F6D" w:rsidP="008B6F0D">
            <w:pPr>
              <w:pStyle w:val="Ttulo1"/>
              <w:spacing w:before="0"/>
              <w:jc w:val="center"/>
              <w:outlineLvl w:val="0"/>
              <w:rPr>
                <w:rFonts w:eastAsia="Andale Sans UI" w:cs="Tahoma"/>
                <w:bCs/>
                <w:color w:val="auto"/>
                <w:kern w:val="3"/>
                <w:sz w:val="21"/>
                <w:szCs w:val="21"/>
                <w:lang w:val="es-ES" w:eastAsia="zh-CN" w:bidi="en-US"/>
              </w:rPr>
            </w:pPr>
            <w:r w:rsidRPr="00AF2184">
              <w:rPr>
                <w:rFonts w:eastAsia="Andale Sans UI" w:cs="Tahoma"/>
                <w:bCs/>
                <w:color w:val="auto"/>
                <w:kern w:val="3"/>
                <w:sz w:val="21"/>
                <w:szCs w:val="21"/>
                <w:lang w:val="es-ES" w:eastAsia="zh-CN" w:bidi="en-US"/>
              </w:rPr>
              <w:t>NECESIDADES PRIORIZADAS</w:t>
            </w:r>
          </w:p>
        </w:tc>
        <w:tc>
          <w:tcPr>
            <w:tcW w:w="3554" w:type="dxa"/>
            <w:gridSpan w:val="2"/>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AF2184" w:rsidRDefault="00342F6D" w:rsidP="008B6F0D">
            <w:pPr>
              <w:pStyle w:val="Ttulo1"/>
              <w:spacing w:before="0"/>
              <w:jc w:val="center"/>
              <w:outlineLvl w:val="0"/>
              <w:rPr>
                <w:rFonts w:eastAsia="Andale Sans UI" w:cs="Tahoma"/>
                <w:bCs/>
                <w:color w:val="auto"/>
                <w:kern w:val="3"/>
                <w:sz w:val="21"/>
                <w:szCs w:val="21"/>
                <w:lang w:val="es-ES" w:eastAsia="zh-CN" w:bidi="en-US"/>
              </w:rPr>
            </w:pPr>
            <w:r w:rsidRPr="00AF2184">
              <w:rPr>
                <w:rFonts w:eastAsia="Andale Sans UI" w:cs="Tahoma"/>
                <w:bCs/>
                <w:color w:val="auto"/>
                <w:kern w:val="3"/>
                <w:sz w:val="21"/>
                <w:szCs w:val="21"/>
                <w:lang w:val="es-ES" w:eastAsia="zh-CN" w:bidi="en-US"/>
              </w:rPr>
              <w:t>OBJETIVOS ESPECÍFICOS</w:t>
            </w:r>
          </w:p>
        </w:tc>
        <w:tc>
          <w:tcPr>
            <w:tcW w:w="3685" w:type="dxa"/>
            <w:gridSpan w:val="3"/>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AF2184" w:rsidRDefault="00342F6D" w:rsidP="008B6F0D">
            <w:pPr>
              <w:pStyle w:val="Ttulo1"/>
              <w:spacing w:before="0"/>
              <w:jc w:val="center"/>
              <w:outlineLvl w:val="0"/>
              <w:rPr>
                <w:rFonts w:eastAsia="Andale Sans UI" w:cs="Tahoma"/>
                <w:bCs/>
                <w:color w:val="auto"/>
                <w:kern w:val="3"/>
                <w:sz w:val="21"/>
                <w:szCs w:val="21"/>
                <w:lang w:val="es-ES" w:eastAsia="zh-CN" w:bidi="en-US"/>
              </w:rPr>
            </w:pPr>
            <w:r w:rsidRPr="00AF2184">
              <w:rPr>
                <w:rFonts w:eastAsia="Andale Sans UI" w:cs="Tahoma"/>
                <w:bCs/>
                <w:color w:val="auto"/>
                <w:kern w:val="3"/>
                <w:sz w:val="21"/>
                <w:szCs w:val="21"/>
                <w:lang w:val="es-ES" w:eastAsia="zh-CN" w:bidi="en-US"/>
              </w:rPr>
              <w:t>TIPOLOGÍA DE OPERACIONES SUBVENCIONABLES SELECCIONADAS</w:t>
            </w:r>
          </w:p>
        </w:tc>
      </w:tr>
      <w:tr w:rsidR="00342F6D" w:rsidRPr="003A39F5" w:rsidTr="008B6F0D">
        <w:trPr>
          <w:trHeight w:val="227"/>
        </w:trPr>
        <w:tc>
          <w:tcPr>
            <w:tcW w:w="225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rFonts w:eastAsia="Times New Roman" w:cs="Arial"/>
                <w:b w:val="0"/>
                <w:bCs/>
                <w:color w:val="auto"/>
                <w:sz w:val="18"/>
                <w:szCs w:val="18"/>
              </w:rPr>
            </w:pPr>
            <w:r w:rsidRPr="00CF7871">
              <w:rPr>
                <w:rFonts w:eastAsia="Times New Roman" w:cs="Arial"/>
                <w:b w:val="0"/>
                <w:bCs/>
                <w:color w:val="auto"/>
                <w:sz w:val="18"/>
                <w:szCs w:val="18"/>
              </w:rPr>
              <w:t>DAFO_D.2; DAFO_D.3, DAFO_T.1, DAFO_A.5</w:t>
            </w:r>
          </w:p>
        </w:tc>
        <w:tc>
          <w:tcPr>
            <w:tcW w:w="5387" w:type="dxa"/>
            <w:gridSpan w:val="2"/>
            <w:tcBorders>
              <w:top w:val="single" w:sz="12" w:space="0" w:color="auto"/>
              <w:left w:val="single" w:sz="12" w:space="0" w:color="auto"/>
              <w:bottom w:val="single" w:sz="12" w:space="0" w:color="auto"/>
              <w:right w:val="single" w:sz="12" w:space="0" w:color="auto"/>
            </w:tcBorders>
            <w:shd w:val="clear" w:color="auto" w:fill="auto"/>
            <w:vAlign w:val="bottom"/>
          </w:tcPr>
          <w:p w:rsidR="00342F6D" w:rsidRPr="00CF7871" w:rsidRDefault="0058141C" w:rsidP="007055AA">
            <w:pPr>
              <w:pStyle w:val="Ttulo1"/>
              <w:spacing w:before="0"/>
              <w:jc w:val="left"/>
              <w:outlineLvl w:val="0"/>
              <w:rPr>
                <w:rFonts w:cs="Poppins Light"/>
                <w:b w:val="0"/>
                <w:bCs/>
                <w:color w:val="auto"/>
                <w:sz w:val="18"/>
                <w:szCs w:val="18"/>
              </w:rPr>
            </w:pPr>
            <w:r w:rsidRPr="00CF7871">
              <w:rPr>
                <w:rFonts w:cs="Poppins Light"/>
                <w:b w:val="0"/>
                <w:bCs/>
                <w:color w:val="auto"/>
                <w:sz w:val="18"/>
                <w:szCs w:val="18"/>
              </w:rPr>
              <w:t>NPL21</w:t>
            </w:r>
            <w:r w:rsidR="00342F6D" w:rsidRPr="00CF7871">
              <w:rPr>
                <w:rFonts w:cs="Poppins Light"/>
                <w:b w:val="0"/>
                <w:bCs/>
                <w:color w:val="auto"/>
                <w:sz w:val="18"/>
                <w:szCs w:val="18"/>
              </w:rPr>
              <w:t>. Incorporación y promoción de aspectos innovadores y de sostenibilidad en todos los sectores económicos que favorezcan un desarrollo sostenible y económico respetando el medio ambiente (incluye economía Verde y Circular)</w:t>
            </w:r>
          </w:p>
        </w:tc>
        <w:tc>
          <w:tcPr>
            <w:tcW w:w="3554"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7055AA">
            <w:pPr>
              <w:pStyle w:val="Ttulo1"/>
              <w:spacing w:before="0"/>
              <w:jc w:val="left"/>
              <w:outlineLvl w:val="0"/>
              <w:rPr>
                <w:b w:val="0"/>
                <w:color w:val="auto"/>
                <w:sz w:val="18"/>
                <w:szCs w:val="18"/>
              </w:rPr>
            </w:pPr>
            <w:r w:rsidRPr="00CF7871">
              <w:rPr>
                <w:rFonts w:eastAsia="SimSun" w:cs="SourceSansPro,Bold"/>
                <w:b w:val="0"/>
                <w:bCs/>
                <w:color w:val="auto"/>
                <w:sz w:val="18"/>
                <w:szCs w:val="18"/>
              </w:rPr>
              <w:t>OE2.1 Mejorar el nivel de actividad económica mediante la creación y modernización de empresas, con la sostenibilidad, innovación e igualdad como factores básicos</w:t>
            </w:r>
          </w:p>
        </w:tc>
        <w:tc>
          <w:tcPr>
            <w:tcW w:w="3685" w:type="dxa"/>
            <w:gridSpan w:val="3"/>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CF7871">
            <w:pPr>
              <w:pStyle w:val="Ttulo1"/>
              <w:spacing w:before="0"/>
              <w:outlineLvl w:val="0"/>
              <w:rPr>
                <w:b w:val="0"/>
                <w:color w:val="auto"/>
                <w:sz w:val="18"/>
                <w:szCs w:val="18"/>
              </w:rPr>
            </w:pPr>
            <w:r w:rsidRPr="00CF7871">
              <w:rPr>
                <w:b w:val="0"/>
                <w:color w:val="auto"/>
                <w:sz w:val="18"/>
                <w:szCs w:val="18"/>
              </w:rPr>
              <w:t>2.6 Operaciones destinadas a la puesta en marcha, modernización y mejora de la competitividad de empresas</w:t>
            </w:r>
          </w:p>
        </w:tc>
      </w:tr>
      <w:tr w:rsidR="00342F6D" w:rsidRPr="003A39F5" w:rsidTr="008B6F0D">
        <w:trPr>
          <w:trHeight w:val="227"/>
        </w:trPr>
        <w:tc>
          <w:tcPr>
            <w:tcW w:w="225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rFonts w:eastAsia="Times New Roman" w:cs="Arial"/>
                <w:b w:val="0"/>
                <w:bCs/>
                <w:color w:val="auto"/>
                <w:sz w:val="18"/>
                <w:szCs w:val="18"/>
              </w:rPr>
            </w:pPr>
            <w:r w:rsidRPr="00CF7871">
              <w:rPr>
                <w:rFonts w:eastAsia="Times New Roman" w:cs="Arial"/>
                <w:b w:val="0"/>
                <w:bCs/>
                <w:color w:val="auto"/>
                <w:sz w:val="18"/>
                <w:szCs w:val="18"/>
              </w:rPr>
              <w:t>DAFO_D.11; DAFO_A.4; DAFO_A.5 DAFO_A.7</w:t>
            </w:r>
          </w:p>
        </w:tc>
        <w:tc>
          <w:tcPr>
            <w:tcW w:w="5387" w:type="dxa"/>
            <w:gridSpan w:val="2"/>
            <w:tcBorders>
              <w:top w:val="single" w:sz="12" w:space="0" w:color="auto"/>
              <w:left w:val="single" w:sz="12" w:space="0" w:color="auto"/>
              <w:bottom w:val="single" w:sz="12" w:space="0" w:color="auto"/>
              <w:right w:val="single" w:sz="12" w:space="0" w:color="auto"/>
            </w:tcBorders>
            <w:shd w:val="clear" w:color="auto" w:fill="auto"/>
            <w:vAlign w:val="bottom"/>
          </w:tcPr>
          <w:p w:rsidR="00342F6D" w:rsidRPr="00CF7871" w:rsidRDefault="0058141C" w:rsidP="007055AA">
            <w:pPr>
              <w:pStyle w:val="Ttulo1"/>
              <w:spacing w:before="0"/>
              <w:jc w:val="left"/>
              <w:outlineLvl w:val="0"/>
              <w:rPr>
                <w:rFonts w:cs="Poppins Light"/>
                <w:b w:val="0"/>
                <w:bCs/>
                <w:color w:val="auto"/>
                <w:sz w:val="18"/>
                <w:szCs w:val="18"/>
              </w:rPr>
            </w:pPr>
            <w:r w:rsidRPr="00CF7871">
              <w:rPr>
                <w:rFonts w:cs="Poppins Light"/>
                <w:b w:val="0"/>
                <w:bCs/>
                <w:color w:val="auto"/>
                <w:sz w:val="18"/>
                <w:szCs w:val="18"/>
              </w:rPr>
              <w:t>NPL10</w:t>
            </w:r>
            <w:r w:rsidR="00342F6D" w:rsidRPr="00CF7871">
              <w:rPr>
                <w:rFonts w:cs="Poppins Light"/>
                <w:b w:val="0"/>
                <w:bCs/>
                <w:color w:val="auto"/>
                <w:sz w:val="18"/>
                <w:szCs w:val="18"/>
              </w:rPr>
              <w:t>. Apoyo a la creación, ampliación y modernización de pymes que mejoren la competitividad del tejido empresarial comarcal y contribuyan a la diversificación económica</w:t>
            </w:r>
          </w:p>
        </w:tc>
        <w:tc>
          <w:tcPr>
            <w:tcW w:w="3554"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outlineLvl w:val="0"/>
              <w:rPr>
                <w:bCs/>
                <w:color w:val="auto"/>
                <w:sz w:val="18"/>
                <w:szCs w:val="18"/>
              </w:rPr>
            </w:pPr>
          </w:p>
        </w:tc>
        <w:tc>
          <w:tcPr>
            <w:tcW w:w="3685" w:type="dxa"/>
            <w:gridSpan w:val="3"/>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CF7871">
            <w:pPr>
              <w:pStyle w:val="Ttulo1"/>
              <w:spacing w:before="0"/>
              <w:outlineLvl w:val="0"/>
              <w:rPr>
                <w:b w:val="0"/>
                <w:color w:val="auto"/>
                <w:sz w:val="18"/>
                <w:szCs w:val="18"/>
              </w:rPr>
            </w:pPr>
          </w:p>
        </w:tc>
      </w:tr>
      <w:tr w:rsidR="00342F6D" w:rsidRPr="003A39F5" w:rsidTr="008B6F0D">
        <w:trPr>
          <w:trHeight w:val="227"/>
        </w:trPr>
        <w:tc>
          <w:tcPr>
            <w:tcW w:w="225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rFonts w:eastAsia="Times New Roman" w:cs="Arial"/>
                <w:b w:val="0"/>
                <w:bCs/>
                <w:color w:val="auto"/>
                <w:sz w:val="18"/>
                <w:szCs w:val="18"/>
              </w:rPr>
            </w:pPr>
            <w:r w:rsidRPr="00CF7871">
              <w:rPr>
                <w:rFonts w:eastAsia="Times New Roman" w:cs="Arial"/>
                <w:b w:val="0"/>
                <w:bCs/>
                <w:color w:val="auto"/>
                <w:sz w:val="18"/>
                <w:szCs w:val="18"/>
              </w:rPr>
              <w:t>DAFO_D.10; DAFO_D.11; DAFO_D.12; DAFO_A.1; DAFO_A.2</w:t>
            </w:r>
          </w:p>
        </w:tc>
        <w:tc>
          <w:tcPr>
            <w:tcW w:w="5387" w:type="dxa"/>
            <w:gridSpan w:val="2"/>
            <w:tcBorders>
              <w:top w:val="single" w:sz="12" w:space="0" w:color="auto"/>
              <w:left w:val="single" w:sz="12" w:space="0" w:color="auto"/>
              <w:bottom w:val="single" w:sz="12" w:space="0" w:color="auto"/>
              <w:right w:val="single" w:sz="12" w:space="0" w:color="auto"/>
            </w:tcBorders>
            <w:shd w:val="clear" w:color="auto" w:fill="auto"/>
            <w:vAlign w:val="bottom"/>
          </w:tcPr>
          <w:p w:rsidR="00342F6D" w:rsidRPr="00CF7871" w:rsidRDefault="0058141C" w:rsidP="007055AA">
            <w:pPr>
              <w:pStyle w:val="Ttulo1"/>
              <w:spacing w:before="0"/>
              <w:jc w:val="left"/>
              <w:outlineLvl w:val="0"/>
              <w:rPr>
                <w:rFonts w:cs="Poppins Light"/>
                <w:b w:val="0"/>
                <w:bCs/>
                <w:color w:val="auto"/>
                <w:sz w:val="18"/>
                <w:szCs w:val="18"/>
              </w:rPr>
            </w:pPr>
            <w:r w:rsidRPr="00CF7871">
              <w:rPr>
                <w:rFonts w:cs="Poppins Light"/>
                <w:b w:val="0"/>
                <w:bCs/>
                <w:color w:val="auto"/>
                <w:sz w:val="18"/>
                <w:szCs w:val="18"/>
              </w:rPr>
              <w:t>NPL13</w:t>
            </w:r>
            <w:r w:rsidR="00342F6D" w:rsidRPr="00CF7871">
              <w:rPr>
                <w:rFonts w:cs="Poppins Light"/>
                <w:b w:val="0"/>
                <w:bCs/>
                <w:color w:val="auto"/>
                <w:sz w:val="18"/>
                <w:szCs w:val="18"/>
              </w:rPr>
              <w:t xml:space="preserve">. Mejora de la formación y empleabilidad de la población para adaptarla a las necesidades de la comarca, en especial de las personas con mayores dificultades de inserción laboral (mujeres, jóvenes, sénior, personas con discapacidad…) </w:t>
            </w:r>
          </w:p>
        </w:tc>
        <w:tc>
          <w:tcPr>
            <w:tcW w:w="3554"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outlineLvl w:val="0"/>
              <w:rPr>
                <w:bCs/>
                <w:color w:val="auto"/>
                <w:sz w:val="18"/>
                <w:szCs w:val="18"/>
              </w:rPr>
            </w:pPr>
          </w:p>
        </w:tc>
        <w:tc>
          <w:tcPr>
            <w:tcW w:w="3685" w:type="dxa"/>
            <w:gridSpan w:val="3"/>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CF7871">
            <w:pPr>
              <w:pStyle w:val="Ttulo1"/>
              <w:spacing w:before="0"/>
              <w:outlineLvl w:val="0"/>
              <w:rPr>
                <w:b w:val="0"/>
                <w:color w:val="auto"/>
                <w:sz w:val="18"/>
                <w:szCs w:val="18"/>
              </w:rPr>
            </w:pPr>
          </w:p>
        </w:tc>
      </w:tr>
      <w:tr w:rsidR="00342F6D" w:rsidRPr="003A39F5" w:rsidTr="008B6F0D">
        <w:trPr>
          <w:trHeight w:val="227"/>
        </w:trPr>
        <w:tc>
          <w:tcPr>
            <w:tcW w:w="225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rFonts w:eastAsia="Times New Roman" w:cs="Arial"/>
                <w:b w:val="0"/>
                <w:bCs/>
                <w:color w:val="auto"/>
                <w:sz w:val="18"/>
                <w:szCs w:val="18"/>
              </w:rPr>
            </w:pPr>
            <w:r w:rsidRPr="00CF7871">
              <w:rPr>
                <w:rFonts w:eastAsia="Times New Roman" w:cs="Arial"/>
                <w:b w:val="0"/>
                <w:bCs/>
                <w:color w:val="auto"/>
                <w:sz w:val="18"/>
                <w:szCs w:val="18"/>
              </w:rPr>
              <w:t>DAFO_D.8; DAFO_D.9; DAFO_D.11; DAFO_A.5</w:t>
            </w:r>
          </w:p>
        </w:tc>
        <w:tc>
          <w:tcPr>
            <w:tcW w:w="5387" w:type="dxa"/>
            <w:gridSpan w:val="2"/>
            <w:tcBorders>
              <w:top w:val="single" w:sz="12" w:space="0" w:color="auto"/>
              <w:left w:val="single" w:sz="12" w:space="0" w:color="auto"/>
              <w:bottom w:val="single" w:sz="12" w:space="0" w:color="auto"/>
              <w:right w:val="single" w:sz="12" w:space="0" w:color="auto"/>
            </w:tcBorders>
            <w:shd w:val="clear" w:color="auto" w:fill="auto"/>
            <w:vAlign w:val="bottom"/>
          </w:tcPr>
          <w:p w:rsidR="00342F6D" w:rsidRPr="00CF7871" w:rsidRDefault="009D618E" w:rsidP="007055AA">
            <w:pPr>
              <w:pStyle w:val="Ttulo1"/>
              <w:spacing w:before="0"/>
              <w:jc w:val="left"/>
              <w:outlineLvl w:val="0"/>
              <w:rPr>
                <w:rFonts w:cs="Poppins Light"/>
                <w:b w:val="0"/>
                <w:bCs/>
                <w:color w:val="auto"/>
                <w:sz w:val="18"/>
                <w:szCs w:val="18"/>
              </w:rPr>
            </w:pPr>
            <w:r w:rsidRPr="00CF7871">
              <w:rPr>
                <w:rFonts w:cs="Poppins Light"/>
                <w:b w:val="0"/>
                <w:bCs/>
                <w:color w:val="auto"/>
                <w:sz w:val="18"/>
                <w:szCs w:val="18"/>
              </w:rPr>
              <w:t>NPL19</w:t>
            </w:r>
            <w:r w:rsidR="00342F6D" w:rsidRPr="00CF7871">
              <w:rPr>
                <w:rFonts w:cs="Poppins Light"/>
                <w:b w:val="0"/>
                <w:bCs/>
                <w:color w:val="auto"/>
                <w:sz w:val="18"/>
                <w:szCs w:val="18"/>
              </w:rPr>
              <w:t>. Mejora de la competitividad turística: creación y mejora de infraestructuras de alojamiento y restauración, ampliación de la oferta de servicios complementarios, impulso a la implantación de nuevas empresas turísticas y la promoción de los nuevos yacimientos de empleo</w:t>
            </w:r>
          </w:p>
        </w:tc>
        <w:tc>
          <w:tcPr>
            <w:tcW w:w="3554"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outlineLvl w:val="0"/>
              <w:rPr>
                <w:bCs/>
                <w:color w:val="auto"/>
                <w:sz w:val="18"/>
                <w:szCs w:val="18"/>
              </w:rPr>
            </w:pPr>
          </w:p>
        </w:tc>
        <w:tc>
          <w:tcPr>
            <w:tcW w:w="3685" w:type="dxa"/>
            <w:gridSpan w:val="3"/>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CF7871">
            <w:pPr>
              <w:pStyle w:val="Ttulo1"/>
              <w:spacing w:before="0"/>
              <w:outlineLvl w:val="0"/>
              <w:rPr>
                <w:b w:val="0"/>
                <w:color w:val="auto"/>
                <w:sz w:val="18"/>
                <w:szCs w:val="18"/>
              </w:rPr>
            </w:pPr>
          </w:p>
        </w:tc>
      </w:tr>
      <w:tr w:rsidR="00342F6D" w:rsidRPr="003A39F5" w:rsidTr="008B6F0D">
        <w:trPr>
          <w:trHeight w:val="227"/>
        </w:trPr>
        <w:tc>
          <w:tcPr>
            <w:tcW w:w="225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rFonts w:eastAsia="Times New Roman" w:cs="Arial"/>
                <w:b w:val="0"/>
                <w:bCs/>
                <w:color w:val="auto"/>
                <w:sz w:val="18"/>
                <w:szCs w:val="18"/>
              </w:rPr>
            </w:pPr>
            <w:r w:rsidRPr="00CF7871">
              <w:rPr>
                <w:rFonts w:eastAsia="Times New Roman" w:cs="Arial"/>
                <w:b w:val="0"/>
                <w:bCs/>
                <w:color w:val="auto"/>
                <w:sz w:val="18"/>
                <w:szCs w:val="18"/>
              </w:rPr>
              <w:t>DAFO_D.11</w:t>
            </w:r>
          </w:p>
        </w:tc>
        <w:tc>
          <w:tcPr>
            <w:tcW w:w="5387" w:type="dxa"/>
            <w:gridSpan w:val="2"/>
            <w:tcBorders>
              <w:top w:val="single" w:sz="12" w:space="0" w:color="auto"/>
              <w:left w:val="single" w:sz="12" w:space="0" w:color="auto"/>
              <w:bottom w:val="single" w:sz="12" w:space="0" w:color="auto"/>
              <w:right w:val="single" w:sz="12" w:space="0" w:color="auto"/>
            </w:tcBorders>
            <w:shd w:val="clear" w:color="auto" w:fill="auto"/>
            <w:vAlign w:val="bottom"/>
          </w:tcPr>
          <w:p w:rsidR="00342F6D" w:rsidRPr="00CF7871" w:rsidRDefault="009D618E" w:rsidP="007055AA">
            <w:pPr>
              <w:pStyle w:val="Ttulo1"/>
              <w:spacing w:before="0"/>
              <w:jc w:val="left"/>
              <w:outlineLvl w:val="0"/>
              <w:rPr>
                <w:rFonts w:cs="Poppins Light"/>
                <w:b w:val="0"/>
                <w:bCs/>
                <w:color w:val="auto"/>
                <w:sz w:val="18"/>
                <w:szCs w:val="18"/>
              </w:rPr>
            </w:pPr>
            <w:r w:rsidRPr="00CF7871">
              <w:rPr>
                <w:rFonts w:cs="Poppins Light"/>
                <w:b w:val="0"/>
                <w:bCs/>
                <w:color w:val="auto"/>
                <w:sz w:val="18"/>
                <w:szCs w:val="18"/>
              </w:rPr>
              <w:t>NPL12</w:t>
            </w:r>
            <w:r w:rsidR="00342F6D" w:rsidRPr="00CF7871">
              <w:rPr>
                <w:rFonts w:cs="Poppins Light"/>
                <w:b w:val="0"/>
                <w:bCs/>
                <w:color w:val="auto"/>
                <w:sz w:val="18"/>
                <w:szCs w:val="18"/>
              </w:rPr>
              <w:t>. Dotación y mejora de las infraestructuras, servicios y recursos que faciliten la actividad económica y el fomento del emprendimiento (co-working, semilleros de empresas, teletrabajo, suministro eléctrico…)</w:t>
            </w:r>
          </w:p>
        </w:tc>
        <w:tc>
          <w:tcPr>
            <w:tcW w:w="3554"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outlineLvl w:val="0"/>
              <w:rPr>
                <w:bCs/>
                <w:color w:val="auto"/>
                <w:sz w:val="18"/>
                <w:szCs w:val="18"/>
              </w:rPr>
            </w:pPr>
          </w:p>
        </w:tc>
        <w:tc>
          <w:tcPr>
            <w:tcW w:w="3685" w:type="dxa"/>
            <w:gridSpan w:val="3"/>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CF7871">
            <w:pPr>
              <w:pStyle w:val="Ttulo1"/>
              <w:spacing w:before="0"/>
              <w:outlineLvl w:val="0"/>
              <w:rPr>
                <w:b w:val="0"/>
                <w:color w:val="auto"/>
                <w:sz w:val="18"/>
                <w:szCs w:val="18"/>
              </w:rPr>
            </w:pPr>
          </w:p>
        </w:tc>
      </w:tr>
      <w:tr w:rsidR="00342F6D" w:rsidRPr="00DA623F" w:rsidTr="008B6F0D">
        <w:trPr>
          <w:trHeight w:val="227"/>
        </w:trPr>
        <w:tc>
          <w:tcPr>
            <w:tcW w:w="225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rFonts w:eastAsia="Times New Roman" w:cs="Arial"/>
                <w:b w:val="0"/>
                <w:bCs/>
                <w:color w:val="auto"/>
                <w:sz w:val="18"/>
                <w:szCs w:val="18"/>
              </w:rPr>
            </w:pPr>
            <w:r w:rsidRPr="00CF7871">
              <w:rPr>
                <w:rFonts w:eastAsia="Times New Roman" w:cs="Arial"/>
                <w:b w:val="0"/>
                <w:bCs/>
                <w:color w:val="auto"/>
                <w:sz w:val="18"/>
                <w:szCs w:val="18"/>
              </w:rPr>
              <w:t>DAFO_D.7; DAFO_D.10; DAFO_A.2; DAFO_A.7</w:t>
            </w:r>
          </w:p>
        </w:tc>
        <w:tc>
          <w:tcPr>
            <w:tcW w:w="5387" w:type="dxa"/>
            <w:gridSpan w:val="2"/>
            <w:tcBorders>
              <w:top w:val="single" w:sz="12" w:space="0" w:color="auto"/>
              <w:left w:val="single" w:sz="12" w:space="0" w:color="auto"/>
              <w:bottom w:val="single" w:sz="12" w:space="0" w:color="auto"/>
              <w:right w:val="single" w:sz="12" w:space="0" w:color="auto"/>
            </w:tcBorders>
            <w:shd w:val="clear" w:color="auto" w:fill="auto"/>
            <w:vAlign w:val="bottom"/>
          </w:tcPr>
          <w:p w:rsidR="00342F6D" w:rsidRPr="00CF7871" w:rsidRDefault="009D618E" w:rsidP="007055AA">
            <w:pPr>
              <w:pStyle w:val="Ttulo1"/>
              <w:spacing w:before="0"/>
              <w:jc w:val="left"/>
              <w:outlineLvl w:val="0"/>
              <w:rPr>
                <w:rFonts w:cs="Poppins Light"/>
                <w:b w:val="0"/>
                <w:bCs/>
                <w:color w:val="auto"/>
                <w:sz w:val="18"/>
                <w:szCs w:val="18"/>
              </w:rPr>
            </w:pPr>
            <w:r w:rsidRPr="00CF7871">
              <w:rPr>
                <w:rFonts w:cs="Poppins Light"/>
                <w:b w:val="0"/>
                <w:bCs/>
                <w:color w:val="auto"/>
                <w:sz w:val="18"/>
                <w:szCs w:val="18"/>
              </w:rPr>
              <w:t>NPL8</w:t>
            </w:r>
            <w:r w:rsidR="00342F6D" w:rsidRPr="00CF7871">
              <w:rPr>
                <w:rFonts w:cs="Poppins Light"/>
                <w:b w:val="0"/>
                <w:bCs/>
                <w:color w:val="auto"/>
                <w:sz w:val="18"/>
                <w:szCs w:val="18"/>
              </w:rPr>
              <w:t>. Fomentar el empleo femenino y facilitar el emprendimiento de las mujeres</w:t>
            </w:r>
          </w:p>
        </w:tc>
        <w:tc>
          <w:tcPr>
            <w:tcW w:w="3554"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7055AA">
            <w:pPr>
              <w:pStyle w:val="Ttulo1"/>
              <w:spacing w:before="0"/>
              <w:jc w:val="left"/>
              <w:outlineLvl w:val="0"/>
              <w:rPr>
                <w:rFonts w:cs="Poppins Light"/>
                <w:b w:val="0"/>
                <w:bCs/>
                <w:color w:val="auto"/>
                <w:sz w:val="18"/>
                <w:szCs w:val="18"/>
              </w:rPr>
            </w:pPr>
            <w:r w:rsidRPr="00CF7871">
              <w:rPr>
                <w:rFonts w:eastAsia="SimSun" w:cs="SourceSansPro,Bold"/>
                <w:b w:val="0"/>
                <w:bCs/>
                <w:color w:val="auto"/>
                <w:sz w:val="18"/>
                <w:szCs w:val="18"/>
              </w:rPr>
              <w:t>OE2.2 Impulsar el emprendimiento para la diversificación de la economía, atrayendo inversión privada y sosteniendo las iniciativas locales innovadoras</w:t>
            </w:r>
          </w:p>
        </w:tc>
        <w:tc>
          <w:tcPr>
            <w:tcW w:w="3685" w:type="dxa"/>
            <w:gridSpan w:val="3"/>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CF7871">
            <w:pPr>
              <w:pStyle w:val="Ttulo1"/>
              <w:spacing w:before="0"/>
              <w:outlineLvl w:val="0"/>
              <w:rPr>
                <w:rFonts w:cs="Poppins Light"/>
                <w:b w:val="0"/>
                <w:bCs/>
                <w:color w:val="auto"/>
                <w:sz w:val="18"/>
                <w:szCs w:val="18"/>
              </w:rPr>
            </w:pPr>
            <w:r w:rsidRPr="00CF7871">
              <w:rPr>
                <w:rFonts w:cs="Poppins Light"/>
                <w:b w:val="0"/>
                <w:bCs/>
                <w:color w:val="auto"/>
                <w:sz w:val="18"/>
                <w:szCs w:val="18"/>
              </w:rPr>
              <w:t>2.7 Operaciones destinadas a la puesta en marcha y desarrollo de nuevas actividades económicas a través de la ejecución de un plan empresarial</w:t>
            </w:r>
          </w:p>
        </w:tc>
      </w:tr>
      <w:tr w:rsidR="00342F6D" w:rsidRPr="00DA623F" w:rsidTr="00AA2165">
        <w:trPr>
          <w:trHeight w:val="786"/>
        </w:trPr>
        <w:tc>
          <w:tcPr>
            <w:tcW w:w="225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BD3174" w:rsidRDefault="00342F6D" w:rsidP="008B6F0D">
            <w:pPr>
              <w:pStyle w:val="Ttulo1"/>
              <w:spacing w:before="0"/>
              <w:jc w:val="left"/>
              <w:outlineLvl w:val="0"/>
              <w:rPr>
                <w:rFonts w:eastAsia="Times New Roman" w:cs="Arial"/>
                <w:b w:val="0"/>
                <w:bCs/>
                <w:color w:val="auto"/>
                <w:sz w:val="18"/>
                <w:szCs w:val="18"/>
              </w:rPr>
            </w:pPr>
            <w:r>
              <w:rPr>
                <w:rFonts w:eastAsia="Times New Roman" w:cs="Arial"/>
                <w:b w:val="0"/>
                <w:bCs/>
                <w:color w:val="auto"/>
                <w:sz w:val="18"/>
                <w:szCs w:val="18"/>
              </w:rPr>
              <w:t>DAFO_D.</w:t>
            </w:r>
            <w:r w:rsidRPr="00BD3174">
              <w:rPr>
                <w:rFonts w:eastAsia="Times New Roman" w:cs="Arial"/>
                <w:b w:val="0"/>
                <w:bCs/>
                <w:color w:val="auto"/>
                <w:sz w:val="18"/>
                <w:szCs w:val="18"/>
              </w:rPr>
              <w:t xml:space="preserve">5; </w:t>
            </w:r>
            <w:r>
              <w:rPr>
                <w:rFonts w:eastAsia="Times New Roman" w:cs="Arial"/>
                <w:b w:val="0"/>
                <w:bCs/>
                <w:color w:val="auto"/>
                <w:sz w:val="18"/>
                <w:szCs w:val="18"/>
              </w:rPr>
              <w:t>DAFO_D.</w:t>
            </w:r>
            <w:r w:rsidRPr="00BD3174">
              <w:rPr>
                <w:rFonts w:eastAsia="Times New Roman" w:cs="Arial"/>
                <w:b w:val="0"/>
                <w:bCs/>
                <w:color w:val="auto"/>
                <w:sz w:val="18"/>
                <w:szCs w:val="18"/>
              </w:rPr>
              <w:t xml:space="preserve">10; </w:t>
            </w:r>
            <w:r>
              <w:rPr>
                <w:rFonts w:eastAsia="Times New Roman" w:cs="Arial"/>
                <w:b w:val="0"/>
                <w:bCs/>
                <w:color w:val="auto"/>
                <w:sz w:val="18"/>
                <w:szCs w:val="18"/>
              </w:rPr>
              <w:t>DAFO_D.</w:t>
            </w:r>
            <w:r w:rsidRPr="00BD3174">
              <w:rPr>
                <w:rFonts w:eastAsia="Times New Roman" w:cs="Arial"/>
                <w:b w:val="0"/>
                <w:bCs/>
                <w:color w:val="auto"/>
                <w:sz w:val="18"/>
                <w:szCs w:val="18"/>
              </w:rPr>
              <w:t xml:space="preserve">11; </w:t>
            </w:r>
            <w:r>
              <w:rPr>
                <w:rFonts w:eastAsia="Times New Roman" w:cs="Arial"/>
                <w:b w:val="0"/>
                <w:bCs/>
                <w:color w:val="auto"/>
                <w:sz w:val="18"/>
                <w:szCs w:val="18"/>
              </w:rPr>
              <w:t>DAFO_A.</w:t>
            </w:r>
            <w:r w:rsidRPr="00BD3174">
              <w:rPr>
                <w:rFonts w:eastAsia="Times New Roman" w:cs="Arial"/>
                <w:b w:val="0"/>
                <w:bCs/>
                <w:color w:val="auto"/>
                <w:sz w:val="18"/>
                <w:szCs w:val="18"/>
              </w:rPr>
              <w:t>1</w:t>
            </w:r>
          </w:p>
        </w:tc>
        <w:tc>
          <w:tcPr>
            <w:tcW w:w="538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1C6C43" w:rsidRDefault="009D618E" w:rsidP="007055AA">
            <w:pPr>
              <w:pStyle w:val="Ttulo1"/>
              <w:spacing w:before="0"/>
              <w:jc w:val="left"/>
              <w:outlineLvl w:val="0"/>
              <w:rPr>
                <w:rFonts w:cs="Poppins Light"/>
                <w:b w:val="0"/>
                <w:bCs/>
                <w:color w:val="auto"/>
                <w:sz w:val="18"/>
                <w:szCs w:val="18"/>
              </w:rPr>
            </w:pPr>
            <w:r w:rsidRPr="001C6C43">
              <w:rPr>
                <w:rFonts w:cs="Poppins Light"/>
                <w:b w:val="0"/>
                <w:bCs/>
                <w:color w:val="auto"/>
                <w:sz w:val="18"/>
                <w:szCs w:val="18"/>
              </w:rPr>
              <w:t>NPL14</w:t>
            </w:r>
            <w:r w:rsidR="00342F6D" w:rsidRPr="001C6C43">
              <w:rPr>
                <w:rFonts w:cs="Poppins Light"/>
                <w:b w:val="0"/>
                <w:bCs/>
                <w:color w:val="auto"/>
                <w:sz w:val="18"/>
                <w:szCs w:val="18"/>
              </w:rPr>
              <w:t xml:space="preserve"> Potenciar el traspaso generacional en hostelería, construcción, oficios tradicionales, comercio...especialmente de jóvenes y mujeres</w:t>
            </w:r>
          </w:p>
          <w:p w:rsidR="007055AA" w:rsidRPr="007055AA" w:rsidRDefault="007055AA" w:rsidP="007055AA"/>
        </w:tc>
        <w:tc>
          <w:tcPr>
            <w:tcW w:w="3554"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c>
          <w:tcPr>
            <w:tcW w:w="3685" w:type="dxa"/>
            <w:gridSpan w:val="3"/>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r>
      <w:tr w:rsidR="00342F6D" w:rsidRPr="00DA623F" w:rsidTr="0003639F">
        <w:trPr>
          <w:trHeight w:val="227"/>
        </w:trPr>
        <w:tc>
          <w:tcPr>
            <w:tcW w:w="14879" w:type="dxa"/>
            <w:gridSpan w:val="8"/>
            <w:tcBorders>
              <w:top w:val="single" w:sz="12" w:space="0" w:color="auto"/>
              <w:left w:val="single" w:sz="12" w:space="0" w:color="auto"/>
              <w:bottom w:val="single" w:sz="12" w:space="0" w:color="auto"/>
              <w:right w:val="single" w:sz="12" w:space="0" w:color="auto"/>
            </w:tcBorders>
            <w:shd w:val="clear" w:color="auto" w:fill="FFFFCC"/>
            <w:vAlign w:val="center"/>
          </w:tcPr>
          <w:p w:rsidR="00342F6D" w:rsidRPr="00E8652B" w:rsidRDefault="00342F6D" w:rsidP="008B6F0D">
            <w:pPr>
              <w:pStyle w:val="Ttulo1"/>
              <w:spacing w:before="0"/>
              <w:jc w:val="center"/>
              <w:outlineLvl w:val="0"/>
              <w:rPr>
                <w:rFonts w:cs="Poppins Light"/>
                <w:b w:val="0"/>
                <w:bCs/>
                <w:color w:val="auto"/>
                <w:sz w:val="18"/>
                <w:szCs w:val="18"/>
              </w:rPr>
            </w:pPr>
            <w:r w:rsidRPr="00E8652B">
              <w:rPr>
                <w:rFonts w:cs="Poppins Light"/>
                <w:color w:val="auto"/>
                <w:sz w:val="18"/>
                <w:szCs w:val="18"/>
              </w:rPr>
              <w:t>OBSERVACIONES</w:t>
            </w:r>
          </w:p>
        </w:tc>
      </w:tr>
      <w:tr w:rsidR="000253E5" w:rsidRPr="00DA623F" w:rsidTr="0003639F">
        <w:trPr>
          <w:trHeight w:val="227"/>
        </w:trPr>
        <w:tc>
          <w:tcPr>
            <w:tcW w:w="14879" w:type="dxa"/>
            <w:gridSpan w:val="8"/>
            <w:tcBorders>
              <w:top w:val="single" w:sz="12" w:space="0" w:color="auto"/>
              <w:left w:val="single" w:sz="12" w:space="0" w:color="auto"/>
              <w:bottom w:val="single" w:sz="12" w:space="0" w:color="auto"/>
              <w:right w:val="single" w:sz="12" w:space="0" w:color="auto"/>
            </w:tcBorders>
            <w:shd w:val="clear" w:color="auto" w:fill="auto"/>
            <w:vAlign w:val="center"/>
          </w:tcPr>
          <w:p w:rsidR="00AA2165" w:rsidRDefault="00AA2165" w:rsidP="000253E5"/>
          <w:p w:rsidR="00CF7871" w:rsidRDefault="00CF7871" w:rsidP="000253E5"/>
          <w:p w:rsidR="00CF7871" w:rsidRDefault="00CF7871" w:rsidP="000253E5"/>
          <w:p w:rsidR="00CF7871" w:rsidRPr="000253E5" w:rsidRDefault="00CF7871" w:rsidP="000253E5"/>
        </w:tc>
      </w:tr>
      <w:tr w:rsidR="00342F6D" w:rsidRPr="003A39F5" w:rsidTr="008B6F0D">
        <w:tblPrEx>
          <w:tblCellMar>
            <w:left w:w="57" w:type="dxa"/>
          </w:tblCellMar>
        </w:tblPrEx>
        <w:trPr>
          <w:gridAfter w:val="1"/>
          <w:wAfter w:w="10" w:type="dxa"/>
          <w:trHeight w:val="255"/>
        </w:trPr>
        <w:tc>
          <w:tcPr>
            <w:tcW w:w="14869" w:type="dxa"/>
            <w:gridSpan w:val="7"/>
            <w:tcBorders>
              <w:top w:val="single" w:sz="12" w:space="0" w:color="auto"/>
              <w:left w:val="single" w:sz="12" w:space="0" w:color="auto"/>
              <w:bottom w:val="nil"/>
              <w:right w:val="single" w:sz="12" w:space="0" w:color="auto"/>
            </w:tcBorders>
            <w:shd w:val="clear" w:color="auto" w:fill="007400"/>
            <w:vAlign w:val="center"/>
          </w:tcPr>
          <w:p w:rsidR="00342F6D" w:rsidRPr="00342F6D" w:rsidRDefault="008B6F0D" w:rsidP="00342F6D">
            <w:pPr>
              <w:pStyle w:val="Ttulo1"/>
              <w:spacing w:before="0"/>
              <w:jc w:val="center"/>
              <w:outlineLvl w:val="0"/>
              <w:rPr>
                <w:bCs/>
                <w:sz w:val="21"/>
                <w:szCs w:val="21"/>
              </w:rPr>
            </w:pPr>
            <w:r>
              <w:rPr>
                <w:bCs/>
                <w:sz w:val="24"/>
                <w:szCs w:val="22"/>
              </w:rPr>
              <w:t>E</w:t>
            </w:r>
            <w:r w:rsidR="00342F6D" w:rsidRPr="00342F6D">
              <w:rPr>
                <w:bCs/>
                <w:sz w:val="24"/>
                <w:szCs w:val="22"/>
              </w:rPr>
              <w:t>PÍGRAFE 6. LÓGICA DE LA INTERVENCIÓN</w:t>
            </w:r>
          </w:p>
        </w:tc>
      </w:tr>
      <w:tr w:rsidR="00342F6D" w:rsidRPr="003A39F5" w:rsidTr="008B6F0D">
        <w:tblPrEx>
          <w:tblCellMar>
            <w:left w:w="57" w:type="dxa"/>
          </w:tblCellMar>
        </w:tblPrEx>
        <w:trPr>
          <w:gridAfter w:val="1"/>
          <w:wAfter w:w="10" w:type="dxa"/>
          <w:trHeight w:val="255"/>
        </w:trPr>
        <w:tc>
          <w:tcPr>
            <w:tcW w:w="14869" w:type="dxa"/>
            <w:gridSpan w:val="7"/>
            <w:tcBorders>
              <w:top w:val="nil"/>
              <w:left w:val="single" w:sz="12" w:space="0" w:color="auto"/>
              <w:bottom w:val="single" w:sz="12" w:space="0" w:color="auto"/>
              <w:right w:val="single" w:sz="12" w:space="0" w:color="auto"/>
            </w:tcBorders>
            <w:shd w:val="clear" w:color="auto" w:fill="007400"/>
            <w:vAlign w:val="center"/>
          </w:tcPr>
          <w:p w:rsidR="00342F6D" w:rsidRPr="00342F6D" w:rsidRDefault="00342F6D" w:rsidP="00342F6D">
            <w:pPr>
              <w:pStyle w:val="Ttulo1"/>
              <w:spacing w:before="0"/>
              <w:jc w:val="center"/>
              <w:outlineLvl w:val="0"/>
              <w:rPr>
                <w:bCs/>
                <w:sz w:val="21"/>
                <w:szCs w:val="21"/>
              </w:rPr>
            </w:pPr>
            <w:r w:rsidRPr="00342F6D">
              <w:rPr>
                <w:bCs/>
                <w:sz w:val="24"/>
                <w:szCs w:val="22"/>
              </w:rPr>
              <w:t>6.</w:t>
            </w:r>
            <w:r>
              <w:rPr>
                <w:bCs/>
                <w:sz w:val="24"/>
                <w:szCs w:val="22"/>
              </w:rPr>
              <w:t>3</w:t>
            </w:r>
            <w:r w:rsidRPr="00342F6D">
              <w:rPr>
                <w:bCs/>
                <w:sz w:val="24"/>
                <w:szCs w:val="22"/>
              </w:rPr>
              <w:t xml:space="preserve"> LÓGICA DE LA INTERVENCIÓN.  LÍNEA DE AYUDAS Nº</w:t>
            </w:r>
            <w:r>
              <w:rPr>
                <w:bCs/>
                <w:sz w:val="24"/>
                <w:szCs w:val="22"/>
              </w:rPr>
              <w:t>3</w:t>
            </w:r>
          </w:p>
        </w:tc>
      </w:tr>
      <w:tr w:rsidR="00342F6D" w:rsidRPr="003A39F5" w:rsidTr="008B6F0D">
        <w:tblPrEx>
          <w:tblCellMar>
            <w:left w:w="57" w:type="dxa"/>
          </w:tblCellMar>
        </w:tblPrEx>
        <w:trPr>
          <w:gridAfter w:val="1"/>
          <w:wAfter w:w="10" w:type="dxa"/>
          <w:trHeight w:val="255"/>
        </w:trPr>
        <w:tc>
          <w:tcPr>
            <w:tcW w:w="2679" w:type="dxa"/>
            <w:gridSpan w:val="2"/>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3B2416" w:rsidRDefault="00342F6D" w:rsidP="008B6F0D">
            <w:pPr>
              <w:pStyle w:val="Ttulo1"/>
              <w:spacing w:before="0"/>
              <w:jc w:val="center"/>
              <w:outlineLvl w:val="0"/>
              <w:rPr>
                <w:color w:val="auto"/>
                <w:sz w:val="21"/>
                <w:szCs w:val="21"/>
              </w:rPr>
            </w:pPr>
            <w:r w:rsidRPr="003B2416">
              <w:rPr>
                <w:color w:val="auto"/>
                <w:sz w:val="21"/>
                <w:szCs w:val="21"/>
              </w:rPr>
              <w:t>REFERENCIAS DAFO</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3B2416" w:rsidRDefault="00342F6D" w:rsidP="008B6F0D">
            <w:pPr>
              <w:pStyle w:val="Ttulo1"/>
              <w:spacing w:before="0"/>
              <w:jc w:val="center"/>
              <w:outlineLvl w:val="0"/>
              <w:rPr>
                <w:bCs/>
                <w:color w:val="auto"/>
                <w:sz w:val="21"/>
                <w:szCs w:val="21"/>
              </w:rPr>
            </w:pPr>
            <w:r w:rsidRPr="003B2416">
              <w:rPr>
                <w:bCs/>
                <w:color w:val="auto"/>
                <w:sz w:val="21"/>
                <w:szCs w:val="21"/>
              </w:rPr>
              <w:t>NECESIDADES PRIORIZADAS</w:t>
            </w:r>
          </w:p>
        </w:tc>
        <w:tc>
          <w:tcPr>
            <w:tcW w:w="2409" w:type="dxa"/>
            <w:gridSpan w:val="2"/>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3B2416" w:rsidRDefault="00342F6D" w:rsidP="008B6F0D">
            <w:pPr>
              <w:pStyle w:val="Ttulo1"/>
              <w:spacing w:before="0"/>
              <w:jc w:val="center"/>
              <w:outlineLvl w:val="0"/>
              <w:rPr>
                <w:bCs/>
                <w:color w:val="auto"/>
                <w:sz w:val="21"/>
                <w:szCs w:val="21"/>
              </w:rPr>
            </w:pPr>
            <w:r w:rsidRPr="003B2416">
              <w:rPr>
                <w:bCs/>
                <w:color w:val="auto"/>
                <w:sz w:val="21"/>
                <w:szCs w:val="21"/>
              </w:rPr>
              <w:t>OBJETIVOS ESPECÍFICOS</w:t>
            </w:r>
          </w:p>
        </w:tc>
        <w:tc>
          <w:tcPr>
            <w:tcW w:w="3544" w:type="dxa"/>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3B2416" w:rsidRDefault="00342F6D" w:rsidP="008B6F0D">
            <w:pPr>
              <w:pStyle w:val="Ttulo1"/>
              <w:spacing w:before="0"/>
              <w:jc w:val="center"/>
              <w:outlineLvl w:val="0"/>
              <w:rPr>
                <w:bCs/>
                <w:color w:val="auto"/>
                <w:sz w:val="21"/>
                <w:szCs w:val="21"/>
              </w:rPr>
            </w:pPr>
            <w:r w:rsidRPr="003B2416">
              <w:rPr>
                <w:bCs/>
                <w:color w:val="auto"/>
                <w:sz w:val="21"/>
                <w:szCs w:val="21"/>
              </w:rPr>
              <w:t>TIPOLOGÍA DE OPERACIONES SUBVENCIONABLES SELECCIONADAS</w:t>
            </w:r>
          </w:p>
        </w:tc>
      </w:tr>
      <w:tr w:rsidR="00342F6D" w:rsidRPr="003A39F5" w:rsidTr="008B6F0D">
        <w:tblPrEx>
          <w:tblCellMar>
            <w:left w:w="57" w:type="dxa"/>
          </w:tblCellMar>
        </w:tblPrEx>
        <w:trPr>
          <w:gridAfter w:val="1"/>
          <w:wAfter w:w="10" w:type="dxa"/>
          <w:trHeight w:val="517"/>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cs="Calibri"/>
                <w:b w:val="0"/>
                <w:bCs/>
                <w:color w:val="auto"/>
                <w:sz w:val="18"/>
                <w:szCs w:val="18"/>
              </w:rPr>
            </w:pPr>
            <w:r w:rsidRPr="00CF7871">
              <w:rPr>
                <w:rFonts w:cs="Calibri"/>
                <w:b w:val="0"/>
                <w:bCs/>
                <w:color w:val="auto"/>
                <w:sz w:val="18"/>
                <w:szCs w:val="18"/>
              </w:rPr>
              <w:t>DAFO_D.5; DAFO_D.11; DAFO_D.12; DAFO_A.1; DAFO_A.7</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Poppins Light"/>
                <w:b w:val="0"/>
                <w:bCs/>
                <w:color w:val="auto"/>
                <w:sz w:val="18"/>
                <w:szCs w:val="18"/>
              </w:rPr>
            </w:pPr>
            <w:r>
              <w:rPr>
                <w:rFonts w:cs="Calibri"/>
                <w:b w:val="0"/>
                <w:bCs/>
                <w:color w:val="auto"/>
                <w:sz w:val="18"/>
                <w:szCs w:val="18"/>
              </w:rPr>
              <w:t>NPL18</w:t>
            </w:r>
            <w:r w:rsidR="00342F6D" w:rsidRPr="00CF7871">
              <w:rPr>
                <w:rFonts w:cs="Calibri"/>
                <w:b w:val="0"/>
                <w:bCs/>
                <w:color w:val="auto"/>
                <w:sz w:val="18"/>
                <w:szCs w:val="18"/>
              </w:rPr>
              <w:t>. Puesta en marcha de Planes de Juventud en los municipios</w:t>
            </w:r>
          </w:p>
        </w:tc>
        <w:tc>
          <w:tcPr>
            <w:tcW w:w="2409"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r w:rsidRPr="00CF7871">
              <w:rPr>
                <w:b w:val="0"/>
                <w:bCs/>
                <w:color w:val="auto"/>
                <w:sz w:val="18"/>
                <w:szCs w:val="18"/>
              </w:rPr>
              <w:t>OE3.1 Promover y sensibilizar en materia de sostenibilidad ambiental, lucha contra el cambio climático e igualdad.</w:t>
            </w:r>
          </w:p>
        </w:tc>
        <w:tc>
          <w:tcPr>
            <w:tcW w:w="3544"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1C6C43">
            <w:pPr>
              <w:widowControl/>
              <w:spacing w:before="0" w:after="0"/>
              <w:rPr>
                <w:rFonts w:eastAsiaTheme="majorEastAsia" w:cstheme="majorBidi"/>
                <w:color w:val="auto"/>
                <w:sz w:val="18"/>
                <w:szCs w:val="18"/>
              </w:rPr>
            </w:pPr>
            <w:r w:rsidRPr="00CF7871">
              <w:rPr>
                <w:rFonts w:eastAsiaTheme="majorEastAsia" w:cstheme="majorBidi"/>
                <w:color w:val="auto"/>
                <w:sz w:val="18"/>
                <w:szCs w:val="18"/>
              </w:rPr>
              <w:t>3.3 Operaciones destinadas al desarrollo de actividades de promoción e información y sensibilización vinculadas a la conservación del patrimonio la mejora de la calidad de vida y el desarrollo social y sostenible</w:t>
            </w:r>
          </w:p>
        </w:tc>
      </w:tr>
      <w:tr w:rsidR="00342F6D" w:rsidRPr="003A39F5" w:rsidTr="008B6F0D">
        <w:tblPrEx>
          <w:tblCellMar>
            <w:left w:w="57" w:type="dxa"/>
          </w:tblCellMar>
        </w:tblPrEx>
        <w:trPr>
          <w:gridAfter w:val="1"/>
          <w:wAfter w:w="10" w:type="dxa"/>
          <w:trHeight w:val="20"/>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cs="Calibri"/>
                <w:b w:val="0"/>
                <w:bCs/>
                <w:color w:val="auto"/>
                <w:sz w:val="18"/>
                <w:szCs w:val="18"/>
              </w:rPr>
            </w:pPr>
            <w:r w:rsidRPr="00CF7871">
              <w:rPr>
                <w:rFonts w:cs="Calibri"/>
                <w:b w:val="0"/>
                <w:bCs/>
                <w:color w:val="auto"/>
                <w:sz w:val="18"/>
                <w:szCs w:val="18"/>
              </w:rPr>
              <w:t>DAFO_D.7; DAFO_A.2; DAFO_A.6</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Poppins Light"/>
                <w:b w:val="0"/>
                <w:bCs/>
                <w:color w:val="auto"/>
                <w:sz w:val="18"/>
                <w:szCs w:val="18"/>
              </w:rPr>
            </w:pPr>
            <w:r>
              <w:rPr>
                <w:rFonts w:cs="Calibri"/>
                <w:b w:val="0"/>
                <w:bCs/>
                <w:color w:val="auto"/>
                <w:sz w:val="18"/>
                <w:szCs w:val="18"/>
              </w:rPr>
              <w:t>NPL17</w:t>
            </w:r>
            <w:r w:rsidR="00342F6D" w:rsidRPr="00CF7871">
              <w:rPr>
                <w:rFonts w:cs="Calibri"/>
                <w:b w:val="0"/>
                <w:bCs/>
                <w:color w:val="auto"/>
                <w:sz w:val="18"/>
                <w:szCs w:val="18"/>
              </w:rPr>
              <w:t xml:space="preserve"> Fomentar la igualdad real entre mujeres y hombres en la vida social y económica de la Comarca</w:t>
            </w:r>
          </w:p>
        </w:tc>
        <w:tc>
          <w:tcPr>
            <w:tcW w:w="2409"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c>
          <w:tcPr>
            <w:tcW w:w="3544"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1C6C43">
            <w:pPr>
              <w:pStyle w:val="Ttulo1"/>
              <w:spacing w:before="0"/>
              <w:outlineLvl w:val="0"/>
              <w:rPr>
                <w:b w:val="0"/>
                <w:color w:val="auto"/>
                <w:sz w:val="18"/>
                <w:szCs w:val="18"/>
              </w:rPr>
            </w:pPr>
          </w:p>
        </w:tc>
      </w:tr>
      <w:tr w:rsidR="00342F6D" w:rsidRPr="003A39F5" w:rsidTr="008B6F0D">
        <w:tblPrEx>
          <w:tblCellMar>
            <w:left w:w="57" w:type="dxa"/>
          </w:tblCellMar>
        </w:tblPrEx>
        <w:trPr>
          <w:gridAfter w:val="1"/>
          <w:wAfter w:w="10" w:type="dxa"/>
          <w:trHeight w:val="377"/>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cs="Calibri"/>
                <w:b w:val="0"/>
                <w:bCs/>
                <w:color w:val="auto"/>
                <w:sz w:val="18"/>
                <w:szCs w:val="18"/>
              </w:rPr>
            </w:pPr>
            <w:r w:rsidRPr="00CF7871">
              <w:rPr>
                <w:rFonts w:cs="Calibri"/>
                <w:b w:val="0"/>
                <w:bCs/>
                <w:color w:val="auto"/>
                <w:sz w:val="18"/>
                <w:szCs w:val="18"/>
              </w:rPr>
              <w:t>DAFO_D.4; DAFO_D.5; DAFO_D.10; DAFO_D.11; DAFO_D.12; DAFO_A.1</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Poppins Light"/>
                <w:b w:val="0"/>
                <w:bCs/>
                <w:color w:val="auto"/>
                <w:sz w:val="18"/>
                <w:szCs w:val="18"/>
              </w:rPr>
            </w:pPr>
            <w:r>
              <w:rPr>
                <w:rFonts w:cs="Calibri"/>
                <w:b w:val="0"/>
                <w:bCs/>
                <w:color w:val="auto"/>
                <w:sz w:val="18"/>
                <w:szCs w:val="18"/>
              </w:rPr>
              <w:t>NPL</w:t>
            </w:r>
            <w:r w:rsidR="00342F6D" w:rsidRPr="00CF7871">
              <w:rPr>
                <w:rFonts w:cs="Calibri"/>
                <w:b w:val="0"/>
                <w:bCs/>
                <w:color w:val="auto"/>
                <w:sz w:val="18"/>
                <w:szCs w:val="18"/>
              </w:rPr>
              <w:t>1. Afrontar el Reto demográfico y fijación de población, potenciando oportunidades laborales y el teletrabajo, especialmente a mujeres y jóvenes</w:t>
            </w:r>
          </w:p>
        </w:tc>
        <w:tc>
          <w:tcPr>
            <w:tcW w:w="2409"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r w:rsidRPr="00CF7871">
              <w:rPr>
                <w:rFonts w:eastAsia="SimSun" w:cs="SourceSansPro,Bold"/>
                <w:b w:val="0"/>
                <w:bCs/>
                <w:color w:val="auto"/>
                <w:sz w:val="18"/>
                <w:szCs w:val="18"/>
              </w:rPr>
              <w:t>OE3.2 Aprovechar los recursos naturales, culturales y patrimoniales de la comarca como instrumento generador de actividad económica y para atraer población.</w:t>
            </w:r>
          </w:p>
        </w:tc>
        <w:tc>
          <w:tcPr>
            <w:tcW w:w="3544"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1C6C43">
            <w:pPr>
              <w:pStyle w:val="Ttulo1"/>
              <w:spacing w:before="0"/>
              <w:outlineLvl w:val="0"/>
              <w:rPr>
                <w:b w:val="0"/>
                <w:color w:val="auto"/>
                <w:sz w:val="18"/>
                <w:szCs w:val="18"/>
              </w:rPr>
            </w:pPr>
            <w:r w:rsidRPr="00CF7871">
              <w:rPr>
                <w:b w:val="0"/>
                <w:color w:val="auto"/>
                <w:sz w:val="18"/>
                <w:szCs w:val="18"/>
              </w:rPr>
              <w:t>3.5 Operaciones destinadas a la conservación, protección, rehabilitación y recuperación del patrimonio rural incluyendo el medioambiental</w:t>
            </w:r>
          </w:p>
        </w:tc>
      </w:tr>
      <w:tr w:rsidR="00342F6D" w:rsidRPr="003A39F5" w:rsidTr="008B6F0D">
        <w:tblPrEx>
          <w:tblCellMar>
            <w:left w:w="57" w:type="dxa"/>
          </w:tblCellMar>
        </w:tblPrEx>
        <w:trPr>
          <w:gridAfter w:val="1"/>
          <w:wAfter w:w="10" w:type="dxa"/>
          <w:trHeight w:val="340"/>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cs="Calibri"/>
                <w:b w:val="0"/>
                <w:bCs/>
                <w:color w:val="auto"/>
                <w:sz w:val="18"/>
                <w:szCs w:val="18"/>
              </w:rPr>
            </w:pPr>
            <w:r w:rsidRPr="00CF7871">
              <w:rPr>
                <w:rFonts w:cs="Calibri"/>
                <w:b w:val="0"/>
                <w:bCs/>
                <w:color w:val="auto"/>
                <w:sz w:val="18"/>
                <w:szCs w:val="18"/>
              </w:rPr>
              <w:t>DAFO_D.7; DAFO_A.2; DAFO_A.6</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Calibri"/>
                <w:b w:val="0"/>
                <w:bCs/>
                <w:color w:val="auto"/>
                <w:sz w:val="18"/>
                <w:szCs w:val="18"/>
              </w:rPr>
            </w:pPr>
            <w:r>
              <w:rPr>
                <w:rFonts w:cs="Calibri"/>
                <w:b w:val="0"/>
                <w:bCs/>
                <w:color w:val="auto"/>
                <w:sz w:val="18"/>
                <w:szCs w:val="18"/>
              </w:rPr>
              <w:t>NPL17</w:t>
            </w:r>
            <w:r w:rsidR="00342F6D" w:rsidRPr="00CF7871">
              <w:rPr>
                <w:rFonts w:cs="Calibri"/>
                <w:b w:val="0"/>
                <w:bCs/>
                <w:color w:val="auto"/>
                <w:sz w:val="18"/>
                <w:szCs w:val="18"/>
              </w:rPr>
              <w:t>. Fomentar la igualdad real entre mujeres y hombres en la vida social y económica de la Comarca</w:t>
            </w:r>
          </w:p>
        </w:tc>
        <w:tc>
          <w:tcPr>
            <w:tcW w:w="2409"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c>
          <w:tcPr>
            <w:tcW w:w="3544"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1C6C43">
            <w:pPr>
              <w:pStyle w:val="Ttulo1"/>
              <w:spacing w:before="0"/>
              <w:outlineLvl w:val="0"/>
              <w:rPr>
                <w:b w:val="0"/>
                <w:color w:val="auto"/>
                <w:sz w:val="18"/>
                <w:szCs w:val="18"/>
              </w:rPr>
            </w:pPr>
          </w:p>
        </w:tc>
      </w:tr>
      <w:tr w:rsidR="00342F6D" w:rsidRPr="003A39F5" w:rsidTr="008B6F0D">
        <w:tblPrEx>
          <w:tblCellMar>
            <w:left w:w="57" w:type="dxa"/>
          </w:tblCellMar>
        </w:tblPrEx>
        <w:trPr>
          <w:gridAfter w:val="1"/>
          <w:wAfter w:w="10" w:type="dxa"/>
          <w:trHeight w:val="397"/>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cs="Calibri"/>
                <w:b w:val="0"/>
                <w:bCs/>
                <w:color w:val="auto"/>
                <w:sz w:val="18"/>
                <w:szCs w:val="18"/>
              </w:rPr>
            </w:pPr>
            <w:r w:rsidRPr="00CF7871">
              <w:rPr>
                <w:rFonts w:cs="Calibri"/>
                <w:b w:val="0"/>
                <w:bCs/>
                <w:color w:val="auto"/>
                <w:sz w:val="18"/>
                <w:szCs w:val="18"/>
              </w:rPr>
              <w:t>DAFO_D.7; DAFO_D.10; DAFO_A.2; DAFO_A.7</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Calibri"/>
                <w:b w:val="0"/>
                <w:bCs/>
                <w:color w:val="auto"/>
                <w:sz w:val="18"/>
                <w:szCs w:val="18"/>
              </w:rPr>
            </w:pPr>
            <w:r>
              <w:rPr>
                <w:rFonts w:cs="Calibri"/>
                <w:b w:val="0"/>
                <w:bCs/>
                <w:color w:val="auto"/>
                <w:sz w:val="18"/>
                <w:szCs w:val="18"/>
              </w:rPr>
              <w:t>NPL8</w:t>
            </w:r>
            <w:r w:rsidR="00342F6D" w:rsidRPr="00CF7871">
              <w:rPr>
                <w:rFonts w:cs="Calibri"/>
                <w:b w:val="0"/>
                <w:bCs/>
                <w:color w:val="auto"/>
                <w:sz w:val="18"/>
                <w:szCs w:val="18"/>
              </w:rPr>
              <w:t>. Fomentar el empleo femenino y facilitar el emprendimiento de las mujeres</w:t>
            </w:r>
          </w:p>
        </w:tc>
        <w:tc>
          <w:tcPr>
            <w:tcW w:w="2409"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c>
          <w:tcPr>
            <w:tcW w:w="3544"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1C6C43">
            <w:pPr>
              <w:pStyle w:val="Ttulo1"/>
              <w:spacing w:before="0"/>
              <w:outlineLvl w:val="0"/>
              <w:rPr>
                <w:b w:val="0"/>
                <w:color w:val="auto"/>
                <w:sz w:val="18"/>
                <w:szCs w:val="18"/>
              </w:rPr>
            </w:pPr>
          </w:p>
        </w:tc>
      </w:tr>
      <w:tr w:rsidR="00342F6D" w:rsidRPr="003A39F5" w:rsidTr="008B6F0D">
        <w:tblPrEx>
          <w:tblCellMar>
            <w:left w:w="57" w:type="dxa"/>
          </w:tblCellMar>
        </w:tblPrEx>
        <w:trPr>
          <w:gridAfter w:val="1"/>
          <w:wAfter w:w="10" w:type="dxa"/>
          <w:trHeight w:val="227"/>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cs="Calibri"/>
                <w:b w:val="0"/>
                <w:bCs/>
                <w:color w:val="auto"/>
                <w:sz w:val="18"/>
                <w:szCs w:val="18"/>
              </w:rPr>
            </w:pPr>
            <w:r w:rsidRPr="00CF7871">
              <w:rPr>
                <w:rFonts w:cs="Calibri"/>
                <w:b w:val="0"/>
                <w:bCs/>
                <w:color w:val="auto"/>
                <w:sz w:val="18"/>
                <w:szCs w:val="18"/>
              </w:rPr>
              <w:t>DAFO_D.4; DAFO_D.5; DAFO_D.10; DAFO_D.11; DAFO_D.12; DAFO_A.1</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Poppins Light"/>
                <w:b w:val="0"/>
                <w:bCs/>
                <w:color w:val="auto"/>
                <w:sz w:val="18"/>
                <w:szCs w:val="18"/>
              </w:rPr>
            </w:pPr>
            <w:r>
              <w:rPr>
                <w:rFonts w:cs="Calibri"/>
                <w:b w:val="0"/>
                <w:bCs/>
                <w:color w:val="auto"/>
                <w:sz w:val="18"/>
                <w:szCs w:val="18"/>
              </w:rPr>
              <w:t>NPL</w:t>
            </w:r>
            <w:r w:rsidR="00342F6D" w:rsidRPr="00CF7871">
              <w:rPr>
                <w:rFonts w:cs="Calibri"/>
                <w:b w:val="0"/>
                <w:bCs/>
                <w:color w:val="auto"/>
                <w:sz w:val="18"/>
                <w:szCs w:val="18"/>
              </w:rPr>
              <w:t>1. Afrontar el Reto demográfico y fijación de población, potenciando oportunidades laborales y el teletrabajo, especialmente a mujeres y jóvenes</w:t>
            </w:r>
          </w:p>
        </w:tc>
        <w:tc>
          <w:tcPr>
            <w:tcW w:w="2409"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r w:rsidRPr="00CF7871">
              <w:rPr>
                <w:rFonts w:eastAsia="SimSun" w:cs="SourceSansPro,Bold"/>
                <w:b w:val="0"/>
                <w:color w:val="auto"/>
                <w:sz w:val="18"/>
                <w:szCs w:val="18"/>
              </w:rPr>
              <w:t>OE3.3 Dotar y mejorar los servicios, infraestructuras y equipamientos en los municipios para mantener población.</w:t>
            </w:r>
          </w:p>
        </w:tc>
        <w:tc>
          <w:tcPr>
            <w:tcW w:w="3544"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1C6C43">
            <w:pPr>
              <w:pStyle w:val="Ttulo1"/>
              <w:spacing w:before="0"/>
              <w:outlineLvl w:val="0"/>
              <w:rPr>
                <w:b w:val="0"/>
                <w:color w:val="auto"/>
                <w:sz w:val="18"/>
                <w:szCs w:val="18"/>
              </w:rPr>
            </w:pPr>
            <w:r w:rsidRPr="00CF7871">
              <w:rPr>
                <w:b w:val="0"/>
                <w:color w:val="auto"/>
                <w:sz w:val="18"/>
                <w:szCs w:val="18"/>
              </w:rPr>
              <w:t>3.6 Operaciones destinadas a la dotación y mejora de infraestructuras, equipamientos, herramientas y servicios para el desarrollo social, sostenible y la mejora de la calidad de vida</w:t>
            </w:r>
          </w:p>
        </w:tc>
      </w:tr>
      <w:tr w:rsidR="00342F6D" w:rsidRPr="003A39F5" w:rsidTr="008B6F0D">
        <w:tblPrEx>
          <w:tblCellMar>
            <w:left w:w="57" w:type="dxa"/>
          </w:tblCellMar>
        </w:tblPrEx>
        <w:trPr>
          <w:gridAfter w:val="1"/>
          <w:wAfter w:w="10" w:type="dxa"/>
          <w:trHeight w:val="227"/>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cs="Calibri"/>
                <w:b w:val="0"/>
                <w:bCs/>
                <w:color w:val="auto"/>
                <w:sz w:val="18"/>
                <w:szCs w:val="18"/>
              </w:rPr>
            </w:pPr>
            <w:r w:rsidRPr="00CF7871">
              <w:rPr>
                <w:rFonts w:cs="Calibri"/>
                <w:b w:val="0"/>
                <w:bCs/>
                <w:color w:val="auto"/>
                <w:sz w:val="18"/>
                <w:szCs w:val="18"/>
              </w:rPr>
              <w:t>DAFO_D.12</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Poppins Light"/>
                <w:b w:val="0"/>
                <w:bCs/>
                <w:color w:val="auto"/>
                <w:sz w:val="18"/>
                <w:szCs w:val="18"/>
              </w:rPr>
            </w:pPr>
            <w:r>
              <w:rPr>
                <w:rFonts w:cs="Calibri"/>
                <w:b w:val="0"/>
                <w:bCs/>
                <w:color w:val="auto"/>
                <w:sz w:val="18"/>
                <w:szCs w:val="18"/>
              </w:rPr>
              <w:t>NPL</w:t>
            </w:r>
            <w:r w:rsidR="00342F6D" w:rsidRPr="00CF7871">
              <w:rPr>
                <w:rFonts w:cs="Calibri"/>
                <w:b w:val="0"/>
                <w:bCs/>
                <w:color w:val="auto"/>
                <w:sz w:val="18"/>
                <w:szCs w:val="18"/>
              </w:rPr>
              <w:t>2</w:t>
            </w:r>
            <w:r>
              <w:rPr>
                <w:rFonts w:cs="Calibri"/>
                <w:b w:val="0"/>
                <w:bCs/>
                <w:color w:val="auto"/>
                <w:sz w:val="18"/>
                <w:szCs w:val="18"/>
              </w:rPr>
              <w:t>0</w:t>
            </w:r>
            <w:r w:rsidR="00342F6D" w:rsidRPr="00CF7871">
              <w:rPr>
                <w:rFonts w:cs="Calibri"/>
                <w:b w:val="0"/>
                <w:bCs/>
                <w:color w:val="auto"/>
                <w:sz w:val="18"/>
                <w:szCs w:val="18"/>
              </w:rPr>
              <w:t>. Actuaciones dirigidas a la plena integración de las personas con discapacidad-necesidades especiales (inserción sociolaboral, accesibilidad en el transporte, vivienda, ocio, recursos…)</w:t>
            </w:r>
          </w:p>
        </w:tc>
        <w:tc>
          <w:tcPr>
            <w:tcW w:w="2409"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c>
          <w:tcPr>
            <w:tcW w:w="3544"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r>
      <w:tr w:rsidR="00342F6D" w:rsidRPr="003A39F5" w:rsidTr="008B6F0D">
        <w:tblPrEx>
          <w:tblCellMar>
            <w:left w:w="57" w:type="dxa"/>
          </w:tblCellMar>
        </w:tblPrEx>
        <w:trPr>
          <w:gridAfter w:val="1"/>
          <w:wAfter w:w="10" w:type="dxa"/>
          <w:trHeight w:val="227"/>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cs="Calibri"/>
                <w:b w:val="0"/>
                <w:bCs/>
                <w:color w:val="auto"/>
                <w:sz w:val="18"/>
                <w:szCs w:val="18"/>
              </w:rPr>
            </w:pPr>
            <w:r w:rsidRPr="00CF7871">
              <w:rPr>
                <w:rFonts w:cs="Calibri"/>
                <w:b w:val="0"/>
                <w:bCs/>
                <w:color w:val="auto"/>
                <w:sz w:val="18"/>
                <w:szCs w:val="18"/>
              </w:rPr>
              <w:t>DAFO_D.7; DAFO_A.2; DAFO_A.6</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Poppins Light"/>
                <w:b w:val="0"/>
                <w:bCs/>
                <w:color w:val="auto"/>
                <w:sz w:val="18"/>
                <w:szCs w:val="18"/>
              </w:rPr>
            </w:pPr>
            <w:r>
              <w:rPr>
                <w:rFonts w:cs="Calibri"/>
                <w:b w:val="0"/>
                <w:bCs/>
                <w:color w:val="auto"/>
                <w:sz w:val="18"/>
                <w:szCs w:val="18"/>
              </w:rPr>
              <w:t>NPL17</w:t>
            </w:r>
            <w:r w:rsidR="00342F6D" w:rsidRPr="00CF7871">
              <w:rPr>
                <w:rFonts w:cs="Calibri"/>
                <w:b w:val="0"/>
                <w:bCs/>
                <w:color w:val="auto"/>
                <w:sz w:val="18"/>
                <w:szCs w:val="18"/>
              </w:rPr>
              <w:t>. Fomentar la igualdad real entre mujeres y hombres en la vida social y económica de la Comarca</w:t>
            </w:r>
          </w:p>
        </w:tc>
        <w:tc>
          <w:tcPr>
            <w:tcW w:w="2409"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c>
          <w:tcPr>
            <w:tcW w:w="3544"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r>
      <w:tr w:rsidR="00342F6D" w:rsidRPr="003A39F5" w:rsidTr="008B6F0D">
        <w:tblPrEx>
          <w:tblCellMar>
            <w:left w:w="57" w:type="dxa"/>
          </w:tblCellMar>
        </w:tblPrEx>
        <w:trPr>
          <w:gridAfter w:val="1"/>
          <w:wAfter w:w="10" w:type="dxa"/>
          <w:trHeight w:val="227"/>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eastAsia="Times New Roman" w:cs="Arial"/>
                <w:b w:val="0"/>
                <w:bCs/>
                <w:color w:val="auto"/>
                <w:sz w:val="18"/>
                <w:szCs w:val="18"/>
              </w:rPr>
            </w:pPr>
            <w:r w:rsidRPr="00CF7871">
              <w:rPr>
                <w:rFonts w:eastAsia="Times New Roman" w:cs="Arial"/>
                <w:b w:val="0"/>
                <w:bCs/>
                <w:color w:val="auto"/>
                <w:sz w:val="18"/>
                <w:szCs w:val="18"/>
              </w:rPr>
              <w:t>DAFO_D.12; DAFO_A.6</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Poppins Light"/>
                <w:b w:val="0"/>
                <w:bCs/>
                <w:color w:val="auto"/>
                <w:sz w:val="18"/>
                <w:szCs w:val="18"/>
              </w:rPr>
            </w:pPr>
            <w:r>
              <w:rPr>
                <w:rFonts w:cs="Calibri"/>
                <w:b w:val="0"/>
                <w:bCs/>
                <w:color w:val="auto"/>
                <w:sz w:val="18"/>
                <w:szCs w:val="18"/>
              </w:rPr>
              <w:t>NPL15</w:t>
            </w:r>
            <w:r w:rsidR="00342F6D" w:rsidRPr="00CF7871">
              <w:rPr>
                <w:rFonts w:cs="Calibri"/>
                <w:b w:val="0"/>
                <w:bCs/>
                <w:color w:val="auto"/>
                <w:sz w:val="18"/>
                <w:szCs w:val="18"/>
              </w:rPr>
              <w:t>. Mejora de equipamiento y recursos para menores: guarderías, centros de educación infantil- ludotecas para que las mujeres se pueden incorporar al mercado laboral</w:t>
            </w:r>
          </w:p>
        </w:tc>
        <w:tc>
          <w:tcPr>
            <w:tcW w:w="2409"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c>
          <w:tcPr>
            <w:tcW w:w="3544"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r>
      <w:tr w:rsidR="00342F6D" w:rsidRPr="003A39F5" w:rsidTr="008B6F0D">
        <w:tblPrEx>
          <w:tblCellMar>
            <w:left w:w="57" w:type="dxa"/>
          </w:tblCellMar>
        </w:tblPrEx>
        <w:trPr>
          <w:gridAfter w:val="1"/>
          <w:wAfter w:w="10" w:type="dxa"/>
          <w:trHeight w:val="227"/>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eastAsia="Times New Roman" w:cs="Arial"/>
                <w:b w:val="0"/>
                <w:bCs/>
                <w:color w:val="auto"/>
                <w:sz w:val="18"/>
                <w:szCs w:val="18"/>
              </w:rPr>
            </w:pPr>
            <w:r w:rsidRPr="00CF7871">
              <w:rPr>
                <w:rFonts w:eastAsia="Times New Roman" w:cs="Arial"/>
                <w:b w:val="0"/>
                <w:bCs/>
                <w:color w:val="auto"/>
                <w:sz w:val="18"/>
                <w:szCs w:val="18"/>
              </w:rPr>
              <w:t>DAFO_A.7</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Poppins Light"/>
                <w:b w:val="0"/>
                <w:bCs/>
                <w:color w:val="auto"/>
                <w:sz w:val="18"/>
                <w:szCs w:val="18"/>
              </w:rPr>
            </w:pPr>
            <w:r>
              <w:rPr>
                <w:rFonts w:cs="Calibri"/>
                <w:b w:val="0"/>
                <w:bCs/>
                <w:color w:val="auto"/>
                <w:sz w:val="18"/>
                <w:szCs w:val="18"/>
              </w:rPr>
              <w:t>NPL6</w:t>
            </w:r>
            <w:r w:rsidR="00342F6D" w:rsidRPr="00CF7871">
              <w:rPr>
                <w:rFonts w:cs="Calibri"/>
                <w:b w:val="0"/>
                <w:bCs/>
                <w:color w:val="auto"/>
                <w:sz w:val="18"/>
                <w:szCs w:val="18"/>
              </w:rPr>
              <w:t>. Impulso de las infraestructuras de telecomunicación y acceso a internet, uso de la conectividad y la digitalización</w:t>
            </w:r>
          </w:p>
        </w:tc>
        <w:tc>
          <w:tcPr>
            <w:tcW w:w="2409"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c>
          <w:tcPr>
            <w:tcW w:w="3544"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r>
      <w:tr w:rsidR="00342F6D" w:rsidRPr="003A39F5" w:rsidTr="008B6F0D">
        <w:tblPrEx>
          <w:tblCellMar>
            <w:left w:w="57" w:type="dxa"/>
          </w:tblCellMar>
        </w:tblPrEx>
        <w:trPr>
          <w:gridAfter w:val="1"/>
          <w:wAfter w:w="10" w:type="dxa"/>
          <w:trHeight w:val="227"/>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eastAsia="Times New Roman" w:cs="Arial"/>
                <w:b w:val="0"/>
                <w:bCs/>
                <w:color w:val="auto"/>
                <w:sz w:val="18"/>
                <w:szCs w:val="18"/>
              </w:rPr>
            </w:pPr>
            <w:r w:rsidRPr="00CF7871">
              <w:rPr>
                <w:rFonts w:eastAsia="Times New Roman" w:cs="Arial"/>
                <w:b w:val="0"/>
                <w:bCs/>
                <w:color w:val="auto"/>
                <w:sz w:val="18"/>
                <w:szCs w:val="18"/>
              </w:rPr>
              <w:t>DAFO_D.12</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Poppins Light"/>
                <w:b w:val="0"/>
                <w:bCs/>
                <w:color w:val="auto"/>
                <w:sz w:val="18"/>
                <w:szCs w:val="18"/>
              </w:rPr>
            </w:pPr>
            <w:r>
              <w:rPr>
                <w:rFonts w:cs="Calibri"/>
                <w:b w:val="0"/>
                <w:bCs/>
                <w:color w:val="auto"/>
                <w:sz w:val="18"/>
                <w:szCs w:val="18"/>
              </w:rPr>
              <w:t>NPL16.</w:t>
            </w:r>
            <w:r w:rsidR="00342F6D" w:rsidRPr="00CF7871">
              <w:rPr>
                <w:rFonts w:cs="Calibri"/>
                <w:b w:val="0"/>
                <w:bCs/>
                <w:color w:val="auto"/>
                <w:sz w:val="18"/>
                <w:szCs w:val="18"/>
              </w:rPr>
              <w:t xml:space="preserve"> Mejora de equipamientos, infraestructuras y servicios culturales, deportivos y ocio saludable (bibliotecas, polideportivos, espacios escénicos, centros de reunión,), que garanticen la calidad de vida y aumenten el atractivo de la comarca</w:t>
            </w:r>
          </w:p>
        </w:tc>
        <w:tc>
          <w:tcPr>
            <w:tcW w:w="2409"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c>
          <w:tcPr>
            <w:tcW w:w="3544"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r>
      <w:tr w:rsidR="00342F6D" w:rsidRPr="003A39F5" w:rsidTr="008B6F0D">
        <w:tblPrEx>
          <w:tblCellMar>
            <w:left w:w="57" w:type="dxa"/>
          </w:tblCellMar>
        </w:tblPrEx>
        <w:trPr>
          <w:gridAfter w:val="1"/>
          <w:wAfter w:w="10" w:type="dxa"/>
          <w:trHeight w:val="227"/>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eastAsia="Times New Roman" w:cs="Arial"/>
                <w:b w:val="0"/>
                <w:bCs/>
                <w:color w:val="auto"/>
                <w:sz w:val="18"/>
                <w:szCs w:val="18"/>
              </w:rPr>
            </w:pPr>
            <w:r w:rsidRPr="00CF7871">
              <w:rPr>
                <w:rFonts w:eastAsia="Times New Roman" w:cs="Arial"/>
                <w:b w:val="0"/>
                <w:bCs/>
                <w:color w:val="auto"/>
                <w:sz w:val="18"/>
                <w:szCs w:val="18"/>
              </w:rPr>
              <w:t>DAFO_D.12; DAFO_A.2</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Poppins Light"/>
                <w:b w:val="0"/>
                <w:bCs/>
                <w:color w:val="auto"/>
                <w:sz w:val="18"/>
                <w:szCs w:val="18"/>
              </w:rPr>
            </w:pPr>
            <w:r>
              <w:rPr>
                <w:rFonts w:cs="Calibri"/>
                <w:b w:val="0"/>
                <w:bCs/>
                <w:color w:val="auto"/>
                <w:sz w:val="18"/>
                <w:szCs w:val="18"/>
              </w:rPr>
              <w:t>NPL5</w:t>
            </w:r>
            <w:r w:rsidR="00342F6D" w:rsidRPr="00CF7871">
              <w:rPr>
                <w:rFonts w:cs="Calibri"/>
                <w:b w:val="0"/>
                <w:bCs/>
                <w:color w:val="auto"/>
                <w:sz w:val="18"/>
                <w:szCs w:val="18"/>
              </w:rPr>
              <w:t>. Creación, modernización y ampliación de equipamientos/servicios y centros de atención para personas mayores</w:t>
            </w:r>
          </w:p>
        </w:tc>
        <w:tc>
          <w:tcPr>
            <w:tcW w:w="2409"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c>
          <w:tcPr>
            <w:tcW w:w="3544"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r>
      <w:tr w:rsidR="00342F6D" w:rsidRPr="003A39F5" w:rsidTr="008B6F0D">
        <w:tblPrEx>
          <w:tblCellMar>
            <w:left w:w="57" w:type="dxa"/>
          </w:tblCellMar>
        </w:tblPrEx>
        <w:trPr>
          <w:gridAfter w:val="1"/>
          <w:wAfter w:w="10" w:type="dxa"/>
          <w:trHeight w:val="227"/>
        </w:trPr>
        <w:tc>
          <w:tcPr>
            <w:tcW w:w="2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center"/>
              <w:outlineLvl w:val="0"/>
              <w:rPr>
                <w:rFonts w:eastAsia="Times New Roman" w:cs="Arial"/>
                <w:b w:val="0"/>
                <w:bCs/>
                <w:color w:val="auto"/>
                <w:sz w:val="18"/>
                <w:szCs w:val="18"/>
              </w:rPr>
            </w:pPr>
            <w:r w:rsidRPr="00CF7871">
              <w:rPr>
                <w:rFonts w:eastAsia="Times New Roman" w:cs="Arial"/>
                <w:b w:val="0"/>
                <w:bCs/>
                <w:color w:val="auto"/>
                <w:sz w:val="18"/>
                <w:szCs w:val="18"/>
              </w:rPr>
              <w:t>DAFO_D.13</w:t>
            </w:r>
          </w:p>
        </w:tc>
        <w:tc>
          <w:tcPr>
            <w:tcW w:w="623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15256" w:rsidP="007055AA">
            <w:pPr>
              <w:pStyle w:val="Ttulo1"/>
              <w:spacing w:before="0"/>
              <w:outlineLvl w:val="0"/>
              <w:rPr>
                <w:rFonts w:cs="Poppins Light"/>
                <w:b w:val="0"/>
                <w:bCs/>
                <w:color w:val="auto"/>
                <w:sz w:val="18"/>
                <w:szCs w:val="18"/>
              </w:rPr>
            </w:pPr>
            <w:r>
              <w:rPr>
                <w:rFonts w:cs="Calibri"/>
                <w:b w:val="0"/>
                <w:bCs/>
                <w:color w:val="auto"/>
                <w:sz w:val="18"/>
                <w:szCs w:val="18"/>
              </w:rPr>
              <w:t>NPL7</w:t>
            </w:r>
            <w:r w:rsidR="00342F6D" w:rsidRPr="00CF7871">
              <w:rPr>
                <w:rFonts w:cs="Calibri"/>
                <w:b w:val="0"/>
                <w:bCs/>
                <w:color w:val="auto"/>
                <w:sz w:val="18"/>
                <w:szCs w:val="18"/>
              </w:rPr>
              <w:t>. Mejora de la eficiencia administrativa, reducción de trabas y agilización de trámites</w:t>
            </w:r>
          </w:p>
        </w:tc>
        <w:tc>
          <w:tcPr>
            <w:tcW w:w="2409" w:type="dxa"/>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c>
          <w:tcPr>
            <w:tcW w:w="3544"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342F6D" w:rsidP="008B6F0D">
            <w:pPr>
              <w:pStyle w:val="Ttulo1"/>
              <w:spacing w:before="0"/>
              <w:jc w:val="left"/>
              <w:outlineLvl w:val="0"/>
              <w:rPr>
                <w:b w:val="0"/>
                <w:color w:val="auto"/>
                <w:sz w:val="18"/>
                <w:szCs w:val="18"/>
              </w:rPr>
            </w:pPr>
          </w:p>
        </w:tc>
      </w:tr>
      <w:tr w:rsidR="00342F6D" w:rsidRPr="00DA623F" w:rsidTr="008B6F0D">
        <w:tblPrEx>
          <w:tblCellMar>
            <w:left w:w="57" w:type="dxa"/>
          </w:tblCellMar>
        </w:tblPrEx>
        <w:trPr>
          <w:gridAfter w:val="1"/>
          <w:wAfter w:w="10" w:type="dxa"/>
          <w:trHeight w:val="227"/>
        </w:trPr>
        <w:tc>
          <w:tcPr>
            <w:tcW w:w="14869" w:type="dxa"/>
            <w:gridSpan w:val="7"/>
            <w:tcBorders>
              <w:top w:val="single" w:sz="12" w:space="0" w:color="auto"/>
              <w:left w:val="single" w:sz="12" w:space="0" w:color="auto"/>
              <w:bottom w:val="single" w:sz="12" w:space="0" w:color="auto"/>
              <w:right w:val="single" w:sz="12" w:space="0" w:color="auto"/>
            </w:tcBorders>
            <w:shd w:val="clear" w:color="auto" w:fill="FFFFCC"/>
            <w:vAlign w:val="center"/>
          </w:tcPr>
          <w:p w:rsidR="00AA2165" w:rsidRPr="00CF7871" w:rsidRDefault="00AA2165" w:rsidP="008B6F0D">
            <w:pPr>
              <w:pStyle w:val="Ttulo1"/>
              <w:spacing w:before="0"/>
              <w:jc w:val="center"/>
              <w:outlineLvl w:val="0"/>
              <w:rPr>
                <w:rFonts w:cs="Poppins Light"/>
                <w:color w:val="auto"/>
                <w:sz w:val="18"/>
                <w:szCs w:val="18"/>
              </w:rPr>
            </w:pPr>
          </w:p>
          <w:p w:rsidR="00342F6D" w:rsidRPr="00CF7871" w:rsidRDefault="00342F6D" w:rsidP="008B6F0D">
            <w:pPr>
              <w:pStyle w:val="Ttulo1"/>
              <w:spacing w:before="0"/>
              <w:jc w:val="center"/>
              <w:outlineLvl w:val="0"/>
              <w:rPr>
                <w:rFonts w:cs="Poppins Light"/>
                <w:b w:val="0"/>
                <w:bCs/>
                <w:color w:val="auto"/>
                <w:sz w:val="18"/>
                <w:szCs w:val="18"/>
              </w:rPr>
            </w:pPr>
            <w:r w:rsidRPr="00CF7871">
              <w:rPr>
                <w:rFonts w:cs="Poppins Light"/>
                <w:color w:val="auto"/>
                <w:sz w:val="18"/>
                <w:szCs w:val="18"/>
              </w:rPr>
              <w:t>OBSERVACIONES</w:t>
            </w:r>
          </w:p>
        </w:tc>
      </w:tr>
      <w:tr w:rsidR="00342F6D" w:rsidRPr="00DA623F" w:rsidTr="008B6F0D">
        <w:tblPrEx>
          <w:tblCellMar>
            <w:left w:w="57" w:type="dxa"/>
          </w:tblCellMar>
        </w:tblPrEx>
        <w:trPr>
          <w:gridAfter w:val="1"/>
          <w:wAfter w:w="10" w:type="dxa"/>
          <w:trHeight w:val="227"/>
        </w:trPr>
        <w:tc>
          <w:tcPr>
            <w:tcW w:w="14869"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CF7871" w:rsidRDefault="00E836DE" w:rsidP="008B6F0D">
            <w:pPr>
              <w:pStyle w:val="Ttulo1"/>
              <w:spacing w:before="0"/>
              <w:jc w:val="left"/>
              <w:outlineLvl w:val="0"/>
              <w:rPr>
                <w:rFonts w:cs="Poppins Light"/>
                <w:b w:val="0"/>
                <w:bCs/>
                <w:color w:val="auto"/>
                <w:sz w:val="18"/>
                <w:szCs w:val="18"/>
              </w:rPr>
            </w:pPr>
            <w:r>
              <w:rPr>
                <w:rFonts w:cs="Calibri"/>
                <w:b w:val="0"/>
                <w:bCs/>
                <w:color w:val="auto"/>
                <w:sz w:val="18"/>
                <w:szCs w:val="18"/>
              </w:rPr>
              <w:t>La NPL17</w:t>
            </w:r>
            <w:r w:rsidR="00342F6D" w:rsidRPr="00CF7871">
              <w:rPr>
                <w:rFonts w:cs="Calibri"/>
                <w:b w:val="0"/>
                <w:bCs/>
                <w:color w:val="auto"/>
                <w:sz w:val="18"/>
                <w:szCs w:val="18"/>
              </w:rPr>
              <w:t>. Fomentar la igualdad real entre mujeres y hombres en la vida social y económica de la Comarca es transversal, con vinculación con los objetivos específicos. De esta forma, la consecución de cualquiera de los objetivos específicos diseñados para contribuir a paliar dicha necesidad</w:t>
            </w:r>
          </w:p>
        </w:tc>
      </w:tr>
    </w:tbl>
    <w:p w:rsidR="00AA2165" w:rsidRDefault="00AA2165" w:rsidP="00342F6D"/>
    <w:tbl>
      <w:tblPr>
        <w:tblStyle w:val="Tablaconcuadrcula"/>
        <w:tblpPr w:leftFromText="142" w:rightFromText="142" w:vertAnchor="text" w:horzAnchor="margin" w:tblpXSpec="center" w:tblpY="1"/>
        <w:tblOverlap w:val="never"/>
        <w:tblW w:w="14903" w:type="dxa"/>
        <w:tblLook w:val="04A0"/>
      </w:tblPr>
      <w:tblGrid>
        <w:gridCol w:w="1673"/>
        <w:gridCol w:w="420"/>
        <w:gridCol w:w="6603"/>
        <w:gridCol w:w="139"/>
        <w:gridCol w:w="2130"/>
        <w:gridCol w:w="344"/>
        <w:gridCol w:w="3339"/>
        <w:gridCol w:w="255"/>
      </w:tblGrid>
      <w:tr w:rsidR="008B6F0D" w:rsidRPr="003A39F5" w:rsidTr="00E15256">
        <w:trPr>
          <w:trHeight w:val="255"/>
        </w:trPr>
        <w:tc>
          <w:tcPr>
            <w:tcW w:w="14903" w:type="dxa"/>
            <w:gridSpan w:val="8"/>
            <w:tcBorders>
              <w:top w:val="single" w:sz="12" w:space="0" w:color="auto"/>
              <w:left w:val="single" w:sz="12" w:space="0" w:color="auto"/>
              <w:bottom w:val="single" w:sz="12" w:space="0" w:color="auto"/>
              <w:right w:val="single" w:sz="12" w:space="0" w:color="auto"/>
            </w:tcBorders>
            <w:shd w:val="clear" w:color="auto" w:fill="007400"/>
            <w:vAlign w:val="center"/>
          </w:tcPr>
          <w:p w:rsidR="008B6F0D" w:rsidRPr="008B6F0D" w:rsidRDefault="008B6F0D" w:rsidP="008B6F0D">
            <w:pPr>
              <w:pStyle w:val="Standard"/>
              <w:widowControl w:val="0"/>
              <w:spacing w:before="57" w:after="57"/>
              <w:jc w:val="center"/>
              <w:rPr>
                <w:bCs/>
                <w:color w:val="auto"/>
              </w:rPr>
            </w:pPr>
            <w:r w:rsidRPr="008B6F0D">
              <w:rPr>
                <w:rFonts w:ascii="Source Sans Pro" w:eastAsia="Times New Roman" w:hAnsi="Source Sans Pro" w:cs="Calibri"/>
                <w:b/>
                <w:bCs/>
                <w:color w:val="FFFFFF"/>
                <w:lang w:eastAsia="es-ES"/>
              </w:rPr>
              <w:t>EPÍGRAFE 6. LÓGICA DE LA INTERVENCIÓN</w:t>
            </w:r>
          </w:p>
        </w:tc>
      </w:tr>
      <w:tr w:rsidR="008B6F0D" w:rsidRPr="003A39F5" w:rsidTr="00E15256">
        <w:trPr>
          <w:trHeight w:val="255"/>
        </w:trPr>
        <w:tc>
          <w:tcPr>
            <w:tcW w:w="14903" w:type="dxa"/>
            <w:gridSpan w:val="8"/>
            <w:tcBorders>
              <w:top w:val="single" w:sz="12" w:space="0" w:color="auto"/>
              <w:left w:val="single" w:sz="12" w:space="0" w:color="auto"/>
              <w:bottom w:val="single" w:sz="12" w:space="0" w:color="auto"/>
              <w:right w:val="single" w:sz="12" w:space="0" w:color="auto"/>
            </w:tcBorders>
            <w:shd w:val="clear" w:color="auto" w:fill="007400"/>
            <w:vAlign w:val="center"/>
          </w:tcPr>
          <w:p w:rsidR="008B6F0D" w:rsidRPr="008B6F0D" w:rsidRDefault="008B6F0D" w:rsidP="008B6F0D">
            <w:pPr>
              <w:pStyle w:val="Ttulo1"/>
              <w:spacing w:before="0"/>
              <w:jc w:val="center"/>
              <w:outlineLvl w:val="0"/>
              <w:rPr>
                <w:bCs/>
                <w:color w:val="auto"/>
                <w:sz w:val="24"/>
                <w:szCs w:val="24"/>
              </w:rPr>
            </w:pPr>
            <w:r w:rsidRPr="008B6F0D">
              <w:rPr>
                <w:rFonts w:eastAsia="Times New Roman" w:cs="Calibri"/>
                <w:bCs/>
                <w:color w:val="FFFFFF"/>
                <w:sz w:val="24"/>
                <w:szCs w:val="24"/>
                <w:lang w:eastAsia="es-ES"/>
              </w:rPr>
              <w:t>6.4. LÓGICA DE LA INTERVENCIÓN. LÍNEA DE AYUDAS Nº 4</w:t>
            </w:r>
          </w:p>
        </w:tc>
      </w:tr>
      <w:tr w:rsidR="00342F6D" w:rsidRPr="003A39F5" w:rsidTr="00E15256">
        <w:trPr>
          <w:trHeight w:val="255"/>
        </w:trPr>
        <w:tc>
          <w:tcPr>
            <w:tcW w:w="1578" w:type="dxa"/>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E8652B" w:rsidRDefault="00342F6D" w:rsidP="008B6F0D">
            <w:pPr>
              <w:pStyle w:val="Ttulo1"/>
              <w:spacing w:before="0"/>
              <w:jc w:val="center"/>
              <w:outlineLvl w:val="0"/>
              <w:rPr>
                <w:color w:val="auto"/>
                <w:sz w:val="21"/>
                <w:szCs w:val="21"/>
              </w:rPr>
            </w:pPr>
            <w:r w:rsidRPr="00E8652B">
              <w:rPr>
                <w:color w:val="auto"/>
                <w:sz w:val="21"/>
                <w:szCs w:val="21"/>
              </w:rPr>
              <w:t>REFERENCIAS DAFO</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E8652B" w:rsidRDefault="00342F6D" w:rsidP="008B6F0D">
            <w:pPr>
              <w:pStyle w:val="Ttulo1"/>
              <w:spacing w:before="0"/>
              <w:jc w:val="center"/>
              <w:outlineLvl w:val="0"/>
              <w:rPr>
                <w:bCs/>
                <w:color w:val="auto"/>
                <w:sz w:val="21"/>
                <w:szCs w:val="21"/>
              </w:rPr>
            </w:pPr>
            <w:r w:rsidRPr="00E8652B">
              <w:rPr>
                <w:bCs/>
                <w:color w:val="auto"/>
                <w:sz w:val="21"/>
                <w:szCs w:val="21"/>
              </w:rPr>
              <w:t>NECESIDADES PRIORIZADAS</w:t>
            </w:r>
          </w:p>
        </w:tc>
        <w:tc>
          <w:tcPr>
            <w:tcW w:w="2137" w:type="dxa"/>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E8652B" w:rsidRDefault="00342F6D" w:rsidP="008B6F0D">
            <w:pPr>
              <w:pStyle w:val="Ttulo1"/>
              <w:spacing w:before="0"/>
              <w:jc w:val="center"/>
              <w:outlineLvl w:val="0"/>
              <w:rPr>
                <w:bCs/>
                <w:color w:val="auto"/>
                <w:sz w:val="21"/>
                <w:szCs w:val="21"/>
              </w:rPr>
            </w:pPr>
            <w:r w:rsidRPr="00E8652B">
              <w:rPr>
                <w:bCs/>
                <w:color w:val="auto"/>
                <w:sz w:val="21"/>
                <w:szCs w:val="21"/>
              </w:rPr>
              <w:t>OBJETIVOS ESPECÍFICOS</w:t>
            </w:r>
          </w:p>
        </w:tc>
        <w:tc>
          <w:tcPr>
            <w:tcW w:w="3959" w:type="dxa"/>
            <w:gridSpan w:val="3"/>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E8652B" w:rsidRDefault="00342F6D" w:rsidP="008B6F0D">
            <w:pPr>
              <w:pStyle w:val="Ttulo1"/>
              <w:spacing w:before="0"/>
              <w:jc w:val="center"/>
              <w:outlineLvl w:val="0"/>
              <w:rPr>
                <w:bCs/>
                <w:color w:val="auto"/>
                <w:sz w:val="21"/>
                <w:szCs w:val="21"/>
              </w:rPr>
            </w:pPr>
            <w:r w:rsidRPr="00E8652B">
              <w:rPr>
                <w:bCs/>
                <w:color w:val="auto"/>
                <w:sz w:val="21"/>
                <w:szCs w:val="21"/>
              </w:rPr>
              <w:t>TIPOLOGÍA DE OPERACIONES SUBVENCIONABLES SELECCIONADAS</w:t>
            </w:r>
          </w:p>
        </w:tc>
      </w:tr>
      <w:tr w:rsidR="00342F6D" w:rsidRPr="00DA623F" w:rsidTr="00E15256">
        <w:trPr>
          <w:trHeight w:val="227"/>
        </w:trPr>
        <w:tc>
          <w:tcPr>
            <w:tcW w:w="1578"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eastAsia="Times New Roman" w:cs="Arial"/>
                <w:sz w:val="18"/>
                <w:szCs w:val="18"/>
              </w:rPr>
            </w:pPr>
            <w:r w:rsidRPr="00E8652B">
              <w:rPr>
                <w:rFonts w:eastAsia="Times New Roman" w:cs="Arial"/>
                <w:sz w:val="18"/>
                <w:szCs w:val="18"/>
              </w:rPr>
              <w:t>DAFO_D.7; DAFO_A.2; DAFO_A.6</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787C4B" w:rsidP="007055AA">
            <w:pPr>
              <w:jc w:val="left"/>
              <w:rPr>
                <w:rFonts w:cs="Calibri"/>
                <w:color w:val="000000"/>
                <w:sz w:val="18"/>
                <w:szCs w:val="18"/>
              </w:rPr>
            </w:pPr>
            <w:r w:rsidRPr="00E8652B">
              <w:rPr>
                <w:rFonts w:cs="Calibri"/>
                <w:color w:val="000000"/>
                <w:sz w:val="18"/>
                <w:szCs w:val="18"/>
              </w:rPr>
              <w:t>NPL17</w:t>
            </w:r>
            <w:r w:rsidR="00342F6D" w:rsidRPr="00E8652B">
              <w:rPr>
                <w:rFonts w:cs="Calibri"/>
                <w:color w:val="000000"/>
                <w:sz w:val="18"/>
                <w:szCs w:val="18"/>
              </w:rPr>
              <w:t>. Fomentar la igualdad real entre mujeres y hombres en la vida social y económica de la Comarca</w:t>
            </w:r>
          </w:p>
        </w:tc>
        <w:tc>
          <w:tcPr>
            <w:tcW w:w="2137" w:type="dxa"/>
            <w:vMerge w:val="restart"/>
            <w:tcBorders>
              <w:top w:val="single" w:sz="12" w:space="0" w:color="auto"/>
              <w:left w:val="single" w:sz="12" w:space="0" w:color="auto"/>
              <w:right w:val="single" w:sz="12" w:space="0" w:color="auto"/>
            </w:tcBorders>
            <w:shd w:val="clear" w:color="auto" w:fill="auto"/>
            <w:vAlign w:val="center"/>
          </w:tcPr>
          <w:p w:rsidR="00342F6D" w:rsidRPr="00E8652B" w:rsidRDefault="00342F6D" w:rsidP="007055AA">
            <w:pPr>
              <w:widowControl/>
              <w:spacing w:before="0" w:after="0"/>
              <w:jc w:val="left"/>
              <w:rPr>
                <w:rFonts w:eastAsia="Times New Roman" w:cs="Calibri"/>
                <w:color w:val="000000"/>
                <w:kern w:val="0"/>
                <w:sz w:val="18"/>
                <w:szCs w:val="18"/>
                <w:lang w:eastAsia="es-ES_tradnl"/>
              </w:rPr>
            </w:pPr>
            <w:r w:rsidRPr="00E8652B">
              <w:rPr>
                <w:rFonts w:cs="Calibri"/>
                <w:bCs/>
                <w:color w:val="000000"/>
                <w:sz w:val="18"/>
                <w:szCs w:val="18"/>
              </w:rPr>
              <w:t>OE 4.1 Diseño y ejecución de operaciones destinadas a la elaboración y difusión de estudios, planes y programas que favorezcan el desarrollo local</w:t>
            </w:r>
          </w:p>
        </w:tc>
        <w:tc>
          <w:tcPr>
            <w:tcW w:w="3959" w:type="dxa"/>
            <w:gridSpan w:val="3"/>
            <w:vMerge w:val="restart"/>
            <w:tcBorders>
              <w:top w:val="single" w:sz="12" w:space="0" w:color="auto"/>
              <w:left w:val="single" w:sz="12" w:space="0" w:color="auto"/>
              <w:right w:val="single" w:sz="12" w:space="0" w:color="auto"/>
            </w:tcBorders>
            <w:shd w:val="clear" w:color="auto" w:fill="auto"/>
            <w:vAlign w:val="center"/>
          </w:tcPr>
          <w:p w:rsidR="00342F6D" w:rsidRPr="00E8652B" w:rsidRDefault="00342F6D" w:rsidP="008B6F0D">
            <w:pPr>
              <w:widowControl/>
              <w:spacing w:before="0" w:after="0"/>
              <w:jc w:val="left"/>
              <w:rPr>
                <w:rFonts w:eastAsia="Times New Roman" w:cs="Calibri"/>
                <w:color w:val="000000"/>
                <w:kern w:val="0"/>
                <w:sz w:val="18"/>
                <w:szCs w:val="18"/>
                <w:lang w:eastAsia="es-ES_tradnl"/>
              </w:rPr>
            </w:pPr>
            <w:r w:rsidRPr="00E8652B">
              <w:rPr>
                <w:rFonts w:cs="Calibri"/>
                <w:color w:val="000000"/>
                <w:sz w:val="18"/>
                <w:szCs w:val="18"/>
              </w:rPr>
              <w:t>4.1. Operaciones destinadas a la elaboración y difusión de estudios, planes y programas que favorezcan y contribuyan al desarrollo local.</w:t>
            </w:r>
          </w:p>
        </w:tc>
      </w:tr>
      <w:tr w:rsidR="00342F6D" w:rsidRPr="00DA623F" w:rsidTr="00E15256">
        <w:trPr>
          <w:trHeight w:val="227"/>
        </w:trPr>
        <w:tc>
          <w:tcPr>
            <w:tcW w:w="1578"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eastAsia="Times New Roman" w:cs="Arial"/>
                <w:sz w:val="18"/>
                <w:szCs w:val="18"/>
              </w:rPr>
            </w:pPr>
            <w:r w:rsidRPr="00E8652B">
              <w:rPr>
                <w:rFonts w:eastAsia="Times New Roman" w:cs="Arial"/>
                <w:sz w:val="18"/>
                <w:szCs w:val="18"/>
              </w:rPr>
              <w:t>DAFO_D.7; DAFO_D.10; DAFO_D.12; DAFO_A.2; DAFO_A.6</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787C4B" w:rsidP="007055AA">
            <w:pPr>
              <w:jc w:val="left"/>
              <w:rPr>
                <w:rFonts w:cs="Calibri"/>
                <w:color w:val="000000"/>
                <w:sz w:val="18"/>
                <w:szCs w:val="18"/>
              </w:rPr>
            </w:pPr>
            <w:r w:rsidRPr="00E8652B">
              <w:rPr>
                <w:rFonts w:cs="Calibri"/>
                <w:color w:val="000000"/>
                <w:sz w:val="18"/>
                <w:szCs w:val="18"/>
              </w:rPr>
              <w:t>N22.</w:t>
            </w:r>
            <w:r w:rsidR="00342F6D" w:rsidRPr="00E8652B">
              <w:rPr>
                <w:rFonts w:cs="Calibri"/>
                <w:color w:val="000000"/>
                <w:sz w:val="18"/>
                <w:szCs w:val="18"/>
              </w:rPr>
              <w:t xml:space="preserve"> Puesta en marcha de actuaciones dirigidas a la formación y empoderamiento de mujeres</w:t>
            </w:r>
          </w:p>
        </w:tc>
        <w:tc>
          <w:tcPr>
            <w:tcW w:w="2137" w:type="dxa"/>
            <w:vMerge/>
            <w:tcBorders>
              <w:left w:val="single" w:sz="12" w:space="0" w:color="auto"/>
              <w:right w:val="single" w:sz="12" w:space="0" w:color="auto"/>
            </w:tcBorders>
            <w:shd w:val="clear" w:color="auto" w:fill="auto"/>
            <w:vAlign w:val="center"/>
          </w:tcPr>
          <w:p w:rsidR="00342F6D" w:rsidRPr="00E8652B" w:rsidRDefault="00342F6D" w:rsidP="007055AA">
            <w:pPr>
              <w:widowControl/>
              <w:spacing w:before="0" w:after="0"/>
              <w:jc w:val="left"/>
              <w:rPr>
                <w:rFonts w:cs="Calibri"/>
                <w:bCs/>
                <w:color w:val="000000"/>
                <w:sz w:val="18"/>
                <w:szCs w:val="18"/>
              </w:rPr>
            </w:pPr>
          </w:p>
        </w:tc>
        <w:tc>
          <w:tcPr>
            <w:tcW w:w="3959" w:type="dxa"/>
            <w:gridSpan w:val="3"/>
            <w:vMerge/>
            <w:tcBorders>
              <w:left w:val="single" w:sz="12" w:space="0" w:color="auto"/>
              <w:right w:val="single" w:sz="12" w:space="0" w:color="auto"/>
            </w:tcBorders>
            <w:shd w:val="clear" w:color="auto" w:fill="auto"/>
            <w:vAlign w:val="center"/>
          </w:tcPr>
          <w:p w:rsidR="00342F6D" w:rsidRPr="00E8652B" w:rsidRDefault="00342F6D" w:rsidP="008B6F0D">
            <w:pPr>
              <w:widowControl/>
              <w:spacing w:before="0" w:after="0"/>
              <w:jc w:val="left"/>
              <w:rPr>
                <w:rFonts w:cs="Calibri"/>
                <w:color w:val="000000"/>
                <w:sz w:val="18"/>
                <w:szCs w:val="18"/>
              </w:rPr>
            </w:pPr>
          </w:p>
        </w:tc>
      </w:tr>
      <w:tr w:rsidR="00342F6D" w:rsidRPr="00DA623F" w:rsidTr="00E15256">
        <w:trPr>
          <w:trHeight w:val="227"/>
        </w:trPr>
        <w:tc>
          <w:tcPr>
            <w:tcW w:w="1578"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eastAsia="Times New Roman" w:cs="Arial"/>
                <w:sz w:val="18"/>
                <w:szCs w:val="18"/>
              </w:rPr>
            </w:pPr>
            <w:r w:rsidRPr="00E8652B">
              <w:rPr>
                <w:rFonts w:eastAsia="Times New Roman" w:cs="Arial"/>
                <w:sz w:val="18"/>
                <w:szCs w:val="18"/>
              </w:rPr>
              <w:t>DAFO_D.7; DAFO_A.2; DAFO_A.6</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787C4B" w:rsidP="007055AA">
            <w:pPr>
              <w:jc w:val="left"/>
              <w:rPr>
                <w:rFonts w:cs="Calibri"/>
                <w:color w:val="000000"/>
                <w:sz w:val="18"/>
                <w:szCs w:val="18"/>
              </w:rPr>
            </w:pPr>
            <w:r w:rsidRPr="00E8652B">
              <w:rPr>
                <w:rFonts w:cs="Calibri"/>
                <w:color w:val="000000"/>
                <w:sz w:val="18"/>
                <w:szCs w:val="18"/>
              </w:rPr>
              <w:t>NPL17</w:t>
            </w:r>
            <w:r w:rsidR="00342F6D" w:rsidRPr="00E8652B">
              <w:rPr>
                <w:rFonts w:cs="Calibri"/>
                <w:color w:val="000000"/>
                <w:sz w:val="18"/>
                <w:szCs w:val="18"/>
              </w:rPr>
              <w:t>. Fomentar la igualdad real entre mujeres y hombres en la vida social y económica de la Comarca</w:t>
            </w:r>
          </w:p>
        </w:tc>
        <w:tc>
          <w:tcPr>
            <w:tcW w:w="2137" w:type="dxa"/>
            <w:vMerge/>
            <w:tcBorders>
              <w:left w:val="single" w:sz="12" w:space="0" w:color="auto"/>
              <w:bottom w:val="single" w:sz="12" w:space="0" w:color="auto"/>
              <w:right w:val="single" w:sz="12" w:space="0" w:color="auto"/>
            </w:tcBorders>
            <w:shd w:val="clear" w:color="auto" w:fill="auto"/>
            <w:vAlign w:val="center"/>
          </w:tcPr>
          <w:p w:rsidR="00342F6D" w:rsidRPr="00E8652B" w:rsidRDefault="00342F6D" w:rsidP="007055AA">
            <w:pPr>
              <w:widowControl/>
              <w:spacing w:before="0" w:after="0"/>
              <w:jc w:val="left"/>
              <w:rPr>
                <w:rFonts w:cs="Calibri"/>
                <w:bCs/>
                <w:color w:val="000000"/>
                <w:sz w:val="18"/>
                <w:szCs w:val="18"/>
              </w:rPr>
            </w:pPr>
          </w:p>
        </w:tc>
        <w:tc>
          <w:tcPr>
            <w:tcW w:w="3959" w:type="dxa"/>
            <w:gridSpan w:val="3"/>
            <w:vMerge/>
            <w:tcBorders>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widowControl/>
              <w:spacing w:before="0" w:after="0"/>
              <w:jc w:val="left"/>
              <w:rPr>
                <w:rFonts w:cs="Calibri"/>
                <w:color w:val="000000"/>
                <w:sz w:val="18"/>
                <w:szCs w:val="18"/>
              </w:rPr>
            </w:pPr>
          </w:p>
        </w:tc>
      </w:tr>
      <w:tr w:rsidR="00342F6D" w:rsidRPr="00DA623F" w:rsidTr="00E15256">
        <w:trPr>
          <w:trHeight w:val="57"/>
        </w:trPr>
        <w:tc>
          <w:tcPr>
            <w:tcW w:w="1578"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eastAsia="Times New Roman" w:cs="Arial"/>
                <w:sz w:val="18"/>
                <w:szCs w:val="18"/>
              </w:rPr>
            </w:pPr>
            <w:r w:rsidRPr="00E8652B">
              <w:rPr>
                <w:rFonts w:cs="Calibri"/>
                <w:color w:val="000000"/>
                <w:sz w:val="18"/>
                <w:szCs w:val="18"/>
              </w:rPr>
              <w:t>DAFO_D.6; DAFO_D.12D.12</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2D2F84" w:rsidP="007055AA">
            <w:pPr>
              <w:keepNext/>
              <w:keepLines/>
              <w:jc w:val="left"/>
              <w:outlineLvl w:val="0"/>
              <w:rPr>
                <w:rFonts w:cs="Poppins Light"/>
                <w:kern w:val="24"/>
                <w:sz w:val="18"/>
                <w:szCs w:val="18"/>
                <w:lang w:eastAsia="es-ES_tradnl"/>
              </w:rPr>
            </w:pPr>
            <w:r w:rsidRPr="00E8652B">
              <w:rPr>
                <w:rFonts w:cs="Poppins Light"/>
                <w:color w:val="auto"/>
                <w:kern w:val="24"/>
                <w:sz w:val="18"/>
                <w:szCs w:val="18"/>
                <w:lang w:eastAsia="es-ES_tradnl"/>
              </w:rPr>
              <w:t>N6</w:t>
            </w:r>
            <w:r w:rsidR="00342F6D" w:rsidRPr="00E8652B">
              <w:rPr>
                <w:rFonts w:cs="Poppins Light"/>
                <w:color w:val="auto"/>
                <w:kern w:val="24"/>
                <w:sz w:val="18"/>
                <w:szCs w:val="18"/>
                <w:lang w:eastAsia="es-ES_tradnl"/>
              </w:rPr>
              <w:t>.Creación y consolidación de un tejido asociativo fuerte y participativo que favorezca una mayor presencia de todos los sectores de la población (mujeres, jóvenes, empresariado, personas con discapacidad,…) en la vida socio-económico de la comarca</w:t>
            </w:r>
          </w:p>
        </w:tc>
        <w:tc>
          <w:tcPr>
            <w:tcW w:w="2137" w:type="dxa"/>
            <w:vMerge w:val="restart"/>
            <w:tcBorders>
              <w:top w:val="single" w:sz="12" w:space="0" w:color="auto"/>
              <w:left w:val="single" w:sz="12" w:space="0" w:color="auto"/>
              <w:right w:val="single" w:sz="12" w:space="0" w:color="auto"/>
            </w:tcBorders>
            <w:shd w:val="clear" w:color="auto" w:fill="auto"/>
            <w:vAlign w:val="center"/>
          </w:tcPr>
          <w:p w:rsidR="00342F6D" w:rsidRPr="00E8652B" w:rsidRDefault="00342F6D" w:rsidP="007055AA">
            <w:pPr>
              <w:jc w:val="left"/>
              <w:rPr>
                <w:rFonts w:cs="Calibri"/>
                <w:color w:val="000000"/>
                <w:sz w:val="18"/>
                <w:szCs w:val="18"/>
              </w:rPr>
            </w:pPr>
            <w:r w:rsidRPr="00E8652B">
              <w:rPr>
                <w:rFonts w:cs="Calibri"/>
                <w:color w:val="000000"/>
                <w:sz w:val="18"/>
                <w:szCs w:val="18"/>
              </w:rPr>
              <w:t>OE4.2 Diseño y ejecución de operaciones destinadas al desarrollo de actividades de información, sensibilización y promoción que contribuyan  al conocimiento del territorio</w:t>
            </w:r>
          </w:p>
        </w:tc>
        <w:tc>
          <w:tcPr>
            <w:tcW w:w="3959" w:type="dxa"/>
            <w:gridSpan w:val="3"/>
            <w:vMerge w:val="restart"/>
            <w:tcBorders>
              <w:top w:val="single" w:sz="12" w:space="0" w:color="auto"/>
              <w:left w:val="single" w:sz="12" w:space="0" w:color="auto"/>
              <w:right w:val="single" w:sz="12" w:space="0" w:color="auto"/>
            </w:tcBorders>
            <w:shd w:val="clear" w:color="auto" w:fill="auto"/>
            <w:vAlign w:val="center"/>
          </w:tcPr>
          <w:p w:rsidR="00342F6D" w:rsidRPr="00E8652B" w:rsidRDefault="00342F6D" w:rsidP="008B6F0D">
            <w:pPr>
              <w:jc w:val="left"/>
              <w:rPr>
                <w:rFonts w:cs="Calibri"/>
                <w:color w:val="000000"/>
                <w:sz w:val="18"/>
                <w:szCs w:val="18"/>
              </w:rPr>
            </w:pPr>
            <w:r w:rsidRPr="00E8652B">
              <w:rPr>
                <w:rFonts w:cs="Calibri"/>
                <w:color w:val="000000"/>
                <w:sz w:val="18"/>
                <w:szCs w:val="18"/>
              </w:rPr>
              <w:t>4.3. Operaciones destinadas al desarrollo de actividades de información y promoción que contribuyan al conocimiento del territorio.</w:t>
            </w:r>
          </w:p>
        </w:tc>
      </w:tr>
      <w:tr w:rsidR="00342F6D" w:rsidRPr="00DA623F" w:rsidTr="00E15256">
        <w:trPr>
          <w:trHeight w:val="227"/>
        </w:trPr>
        <w:tc>
          <w:tcPr>
            <w:tcW w:w="1578"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eastAsia="Times New Roman" w:cs="Arial"/>
                <w:sz w:val="18"/>
                <w:szCs w:val="18"/>
              </w:rPr>
            </w:pPr>
            <w:r w:rsidRPr="00E8652B">
              <w:rPr>
                <w:rFonts w:eastAsia="Times New Roman" w:cs="Arial"/>
                <w:sz w:val="18"/>
                <w:szCs w:val="18"/>
              </w:rPr>
              <w:t>DAFO_D.4; DAFO_D.5; DAFO_D.10; DAFO_D.11; DAFO_D.12; DAFO_A.1;</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79080E" w:rsidP="007055AA">
            <w:pPr>
              <w:jc w:val="left"/>
              <w:rPr>
                <w:rFonts w:cs="Calibri"/>
                <w:color w:val="000000"/>
                <w:sz w:val="18"/>
                <w:szCs w:val="18"/>
              </w:rPr>
            </w:pPr>
            <w:r w:rsidRPr="00E8652B">
              <w:rPr>
                <w:rFonts w:cs="Calibri"/>
                <w:color w:val="000000"/>
                <w:sz w:val="18"/>
                <w:szCs w:val="18"/>
              </w:rPr>
              <w:t>NPL1</w:t>
            </w:r>
            <w:r w:rsidR="00342F6D" w:rsidRPr="00E8652B">
              <w:rPr>
                <w:rFonts w:cs="Calibri"/>
                <w:color w:val="000000"/>
                <w:sz w:val="18"/>
                <w:szCs w:val="18"/>
              </w:rPr>
              <w:t>. Afrontar el Reto demográfico y fijación de población, potenciando oportunidades laborales y el teletrabajo, especialmente a mujeres y jóvenes.</w:t>
            </w:r>
          </w:p>
        </w:tc>
        <w:tc>
          <w:tcPr>
            <w:tcW w:w="2137" w:type="dxa"/>
            <w:vMerge/>
            <w:tcBorders>
              <w:left w:val="single" w:sz="12" w:space="0" w:color="auto"/>
              <w:right w:val="single" w:sz="12" w:space="0" w:color="auto"/>
            </w:tcBorders>
            <w:shd w:val="clear" w:color="auto" w:fill="auto"/>
            <w:vAlign w:val="center"/>
          </w:tcPr>
          <w:p w:rsidR="00342F6D" w:rsidRPr="00E8652B" w:rsidRDefault="00342F6D" w:rsidP="007055AA">
            <w:pPr>
              <w:jc w:val="left"/>
              <w:rPr>
                <w:rFonts w:cs="Calibri"/>
                <w:color w:val="000000"/>
                <w:sz w:val="18"/>
                <w:szCs w:val="18"/>
              </w:rPr>
            </w:pPr>
          </w:p>
        </w:tc>
        <w:tc>
          <w:tcPr>
            <w:tcW w:w="3959" w:type="dxa"/>
            <w:gridSpan w:val="3"/>
            <w:vMerge/>
            <w:tcBorders>
              <w:left w:val="single" w:sz="12" w:space="0" w:color="auto"/>
              <w:right w:val="single" w:sz="12" w:space="0" w:color="auto"/>
            </w:tcBorders>
            <w:shd w:val="clear" w:color="auto" w:fill="auto"/>
            <w:vAlign w:val="center"/>
          </w:tcPr>
          <w:p w:rsidR="00342F6D" w:rsidRPr="00E8652B" w:rsidRDefault="00342F6D" w:rsidP="008B6F0D">
            <w:pPr>
              <w:jc w:val="left"/>
              <w:rPr>
                <w:rFonts w:cs="Calibri"/>
                <w:color w:val="000000"/>
                <w:sz w:val="18"/>
                <w:szCs w:val="18"/>
              </w:rPr>
            </w:pPr>
          </w:p>
        </w:tc>
      </w:tr>
      <w:tr w:rsidR="00342F6D" w:rsidRPr="00DA623F" w:rsidTr="00E15256">
        <w:trPr>
          <w:trHeight w:val="227"/>
        </w:trPr>
        <w:tc>
          <w:tcPr>
            <w:tcW w:w="1578"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eastAsia="Times New Roman" w:cs="Arial"/>
                <w:sz w:val="18"/>
                <w:szCs w:val="18"/>
                <w:highlight w:val="yellow"/>
                <w:lang w:eastAsia="es-ES_tradnl"/>
              </w:rPr>
            </w:pPr>
            <w:r w:rsidRPr="00E8652B">
              <w:rPr>
                <w:rFonts w:eastAsia="Times New Roman" w:cs="Arial"/>
                <w:sz w:val="18"/>
                <w:szCs w:val="18"/>
              </w:rPr>
              <w:t>DAFO_D.5; DAFO_A.1</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79080E" w:rsidP="007055AA">
            <w:pPr>
              <w:jc w:val="left"/>
              <w:rPr>
                <w:rFonts w:cs="Calibri"/>
                <w:color w:val="000000"/>
                <w:sz w:val="18"/>
                <w:szCs w:val="18"/>
              </w:rPr>
            </w:pPr>
            <w:r w:rsidRPr="00E8652B">
              <w:rPr>
                <w:rFonts w:eastAsia="Times New Roman" w:cs="Arial"/>
                <w:color w:val="auto"/>
                <w:sz w:val="18"/>
                <w:szCs w:val="18"/>
                <w:lang w:eastAsia="es-ES_tradnl"/>
              </w:rPr>
              <w:t>N7</w:t>
            </w:r>
            <w:r w:rsidR="00342F6D" w:rsidRPr="00E8652B">
              <w:rPr>
                <w:rFonts w:eastAsia="Times New Roman" w:cs="Arial"/>
                <w:color w:val="auto"/>
                <w:sz w:val="18"/>
                <w:szCs w:val="18"/>
                <w:lang w:eastAsia="es-ES_tradnl"/>
              </w:rPr>
              <w:t>. Impulsar la convivencia intergeneracional y el arraigo por la comarca.</w:t>
            </w:r>
          </w:p>
        </w:tc>
        <w:tc>
          <w:tcPr>
            <w:tcW w:w="2137" w:type="dxa"/>
            <w:vMerge/>
            <w:tcBorders>
              <w:left w:val="single" w:sz="12" w:space="0" w:color="auto"/>
              <w:right w:val="single" w:sz="12" w:space="0" w:color="auto"/>
            </w:tcBorders>
            <w:shd w:val="clear" w:color="auto" w:fill="auto"/>
            <w:vAlign w:val="center"/>
          </w:tcPr>
          <w:p w:rsidR="00342F6D" w:rsidRPr="00E8652B" w:rsidRDefault="00342F6D" w:rsidP="007055AA">
            <w:pPr>
              <w:jc w:val="left"/>
              <w:rPr>
                <w:rFonts w:cs="Calibri"/>
                <w:color w:val="000000"/>
                <w:sz w:val="18"/>
                <w:szCs w:val="18"/>
              </w:rPr>
            </w:pPr>
          </w:p>
        </w:tc>
        <w:tc>
          <w:tcPr>
            <w:tcW w:w="3959" w:type="dxa"/>
            <w:gridSpan w:val="3"/>
            <w:vMerge/>
            <w:tcBorders>
              <w:left w:val="single" w:sz="12" w:space="0" w:color="auto"/>
              <w:right w:val="single" w:sz="12" w:space="0" w:color="auto"/>
            </w:tcBorders>
            <w:shd w:val="clear" w:color="auto" w:fill="auto"/>
            <w:vAlign w:val="center"/>
          </w:tcPr>
          <w:p w:rsidR="00342F6D" w:rsidRPr="00E8652B" w:rsidRDefault="00342F6D" w:rsidP="008B6F0D">
            <w:pPr>
              <w:jc w:val="left"/>
              <w:rPr>
                <w:rFonts w:cs="Calibri"/>
                <w:color w:val="000000"/>
                <w:sz w:val="18"/>
                <w:szCs w:val="18"/>
              </w:rPr>
            </w:pPr>
          </w:p>
        </w:tc>
      </w:tr>
      <w:tr w:rsidR="00342F6D" w:rsidRPr="00DA623F" w:rsidTr="00E15256">
        <w:trPr>
          <w:trHeight w:val="227"/>
        </w:trPr>
        <w:tc>
          <w:tcPr>
            <w:tcW w:w="1578"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eastAsia="Times New Roman" w:cs="Arial"/>
                <w:sz w:val="18"/>
                <w:szCs w:val="18"/>
                <w:highlight w:val="yellow"/>
                <w:lang w:eastAsia="es-ES_tradnl"/>
              </w:rPr>
            </w:pPr>
            <w:r w:rsidRPr="00E8652B">
              <w:rPr>
                <w:rFonts w:eastAsia="Times New Roman" w:cs="Arial"/>
                <w:sz w:val="18"/>
                <w:szCs w:val="18"/>
              </w:rPr>
              <w:t>DAFO_D.1</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79080E" w:rsidP="007055AA">
            <w:pPr>
              <w:keepNext/>
              <w:keepLines/>
              <w:jc w:val="left"/>
              <w:outlineLvl w:val="0"/>
              <w:rPr>
                <w:rFonts w:cs="Poppins Light"/>
                <w:kern w:val="24"/>
                <w:sz w:val="18"/>
                <w:szCs w:val="18"/>
                <w:lang w:eastAsia="es-ES_tradnl"/>
              </w:rPr>
            </w:pPr>
            <w:r w:rsidRPr="00E8652B">
              <w:rPr>
                <w:rFonts w:cs="Poppins Light"/>
                <w:color w:val="auto"/>
                <w:kern w:val="24"/>
                <w:sz w:val="18"/>
                <w:szCs w:val="18"/>
                <w:lang w:eastAsia="es-ES_tradnl"/>
              </w:rPr>
              <w:t>N16</w:t>
            </w:r>
            <w:r w:rsidR="00342F6D" w:rsidRPr="00E8652B">
              <w:rPr>
                <w:rFonts w:cs="Poppins Light"/>
                <w:color w:val="auto"/>
                <w:kern w:val="24"/>
                <w:sz w:val="18"/>
                <w:szCs w:val="18"/>
                <w:lang w:eastAsia="es-ES_tradnl"/>
              </w:rPr>
              <w:t>. Sensibilización y promoción de los recursos económicos y turísticos existentes</w:t>
            </w:r>
            <w:r w:rsidR="00342F6D" w:rsidRPr="00E8652B">
              <w:rPr>
                <w:rFonts w:cs="Poppins Light"/>
                <w:kern w:val="24"/>
                <w:sz w:val="18"/>
                <w:szCs w:val="18"/>
                <w:lang w:eastAsia="es-ES_tradnl"/>
              </w:rPr>
              <w:t xml:space="preserve"> </w:t>
            </w:r>
          </w:p>
        </w:tc>
        <w:tc>
          <w:tcPr>
            <w:tcW w:w="2137" w:type="dxa"/>
            <w:vMerge/>
            <w:tcBorders>
              <w:left w:val="single" w:sz="12" w:space="0" w:color="auto"/>
              <w:right w:val="single" w:sz="12" w:space="0" w:color="auto"/>
            </w:tcBorders>
            <w:shd w:val="clear" w:color="auto" w:fill="auto"/>
            <w:vAlign w:val="center"/>
          </w:tcPr>
          <w:p w:rsidR="00342F6D" w:rsidRPr="00E8652B" w:rsidRDefault="00342F6D" w:rsidP="007055AA">
            <w:pPr>
              <w:jc w:val="left"/>
              <w:rPr>
                <w:rFonts w:cs="Calibri"/>
                <w:color w:val="000000"/>
                <w:sz w:val="18"/>
                <w:szCs w:val="18"/>
              </w:rPr>
            </w:pPr>
          </w:p>
        </w:tc>
        <w:tc>
          <w:tcPr>
            <w:tcW w:w="3959" w:type="dxa"/>
            <w:gridSpan w:val="3"/>
            <w:vMerge/>
            <w:tcBorders>
              <w:left w:val="single" w:sz="12" w:space="0" w:color="auto"/>
              <w:right w:val="single" w:sz="12" w:space="0" w:color="auto"/>
            </w:tcBorders>
            <w:shd w:val="clear" w:color="auto" w:fill="auto"/>
            <w:vAlign w:val="center"/>
          </w:tcPr>
          <w:p w:rsidR="00342F6D" w:rsidRPr="00E8652B" w:rsidRDefault="00342F6D" w:rsidP="008B6F0D">
            <w:pPr>
              <w:jc w:val="left"/>
              <w:rPr>
                <w:rFonts w:cs="Calibri"/>
                <w:color w:val="000000"/>
                <w:sz w:val="18"/>
                <w:szCs w:val="18"/>
              </w:rPr>
            </w:pPr>
          </w:p>
        </w:tc>
      </w:tr>
      <w:tr w:rsidR="00342F6D" w:rsidRPr="00DA623F" w:rsidTr="00E15256">
        <w:trPr>
          <w:trHeight w:val="227"/>
        </w:trPr>
        <w:tc>
          <w:tcPr>
            <w:tcW w:w="1578"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eastAsia="Times New Roman" w:cs="Arial"/>
                <w:sz w:val="18"/>
                <w:szCs w:val="18"/>
                <w:highlight w:val="yellow"/>
                <w:lang w:eastAsia="es-ES_tradnl"/>
              </w:rPr>
            </w:pPr>
            <w:r w:rsidRPr="00E8652B">
              <w:rPr>
                <w:rFonts w:eastAsia="Times New Roman" w:cs="Arial"/>
                <w:sz w:val="18"/>
                <w:szCs w:val="18"/>
              </w:rPr>
              <w:t>DAFO_D.1; DAFO_D.9</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79080E" w:rsidP="007055AA">
            <w:pPr>
              <w:keepNext/>
              <w:keepLines/>
              <w:jc w:val="left"/>
              <w:outlineLvl w:val="0"/>
              <w:rPr>
                <w:rFonts w:cs="Poppins Light"/>
                <w:kern w:val="24"/>
                <w:sz w:val="18"/>
                <w:szCs w:val="18"/>
                <w:lang w:eastAsia="es-ES_tradnl"/>
              </w:rPr>
            </w:pPr>
            <w:r w:rsidRPr="00E8652B">
              <w:rPr>
                <w:rFonts w:cs="Poppins Light"/>
                <w:color w:val="auto"/>
                <w:kern w:val="24"/>
                <w:sz w:val="18"/>
                <w:szCs w:val="18"/>
                <w:lang w:eastAsia="es-ES_tradnl"/>
              </w:rPr>
              <w:t>N19</w:t>
            </w:r>
            <w:r w:rsidR="00342F6D" w:rsidRPr="00E8652B">
              <w:rPr>
                <w:rFonts w:cs="Poppins Light"/>
                <w:color w:val="auto"/>
                <w:kern w:val="24"/>
                <w:sz w:val="18"/>
                <w:szCs w:val="18"/>
                <w:lang w:eastAsia="es-ES_tradnl"/>
              </w:rPr>
              <w:t>.Impulsar el turismo sostenible e innovador ligado a los recursos endógenos de la comarca (naturales- turismo de embalses, patrimoniales-etnográficos, trogloditismo, arte rupestre, cinegético…)</w:t>
            </w:r>
          </w:p>
        </w:tc>
        <w:tc>
          <w:tcPr>
            <w:tcW w:w="2137" w:type="dxa"/>
            <w:vMerge/>
            <w:tcBorders>
              <w:left w:val="single" w:sz="12" w:space="0" w:color="auto"/>
              <w:bottom w:val="single" w:sz="12" w:space="0" w:color="auto"/>
              <w:right w:val="single" w:sz="12" w:space="0" w:color="auto"/>
            </w:tcBorders>
            <w:shd w:val="clear" w:color="auto" w:fill="auto"/>
            <w:vAlign w:val="center"/>
          </w:tcPr>
          <w:p w:rsidR="00342F6D" w:rsidRPr="00E8652B" w:rsidRDefault="00342F6D" w:rsidP="007055AA">
            <w:pPr>
              <w:jc w:val="left"/>
              <w:rPr>
                <w:rFonts w:cs="Calibri"/>
                <w:color w:val="000000"/>
                <w:sz w:val="18"/>
                <w:szCs w:val="18"/>
              </w:rPr>
            </w:pPr>
          </w:p>
        </w:tc>
        <w:tc>
          <w:tcPr>
            <w:tcW w:w="3959" w:type="dxa"/>
            <w:gridSpan w:val="3"/>
            <w:vMerge/>
            <w:tcBorders>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cs="Calibri"/>
                <w:color w:val="000000"/>
                <w:sz w:val="18"/>
                <w:szCs w:val="18"/>
              </w:rPr>
            </w:pPr>
          </w:p>
        </w:tc>
      </w:tr>
      <w:tr w:rsidR="00342F6D" w:rsidRPr="00DA623F" w:rsidTr="00E15256">
        <w:trPr>
          <w:trHeight w:val="227"/>
        </w:trPr>
        <w:tc>
          <w:tcPr>
            <w:tcW w:w="1578"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eastAsia="Times New Roman" w:cs="Arial"/>
                <w:sz w:val="18"/>
                <w:szCs w:val="18"/>
              </w:rPr>
            </w:pPr>
            <w:r w:rsidRPr="00E8652B">
              <w:rPr>
                <w:rFonts w:eastAsia="Times New Roman" w:cs="Arial"/>
                <w:sz w:val="18"/>
                <w:szCs w:val="18"/>
              </w:rPr>
              <w:t>DAFO_D.7; DAFO_A.2; DAFO_A.6</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79080E" w:rsidP="007055AA">
            <w:pPr>
              <w:jc w:val="left"/>
              <w:rPr>
                <w:rFonts w:cs="Calibri"/>
                <w:color w:val="000000"/>
                <w:sz w:val="18"/>
                <w:szCs w:val="18"/>
              </w:rPr>
            </w:pPr>
            <w:r w:rsidRPr="00E8652B">
              <w:rPr>
                <w:rFonts w:cs="Calibri"/>
                <w:color w:val="000000"/>
                <w:sz w:val="18"/>
                <w:szCs w:val="18"/>
              </w:rPr>
              <w:t>NPL17</w:t>
            </w:r>
            <w:r w:rsidR="00342F6D" w:rsidRPr="00E8652B">
              <w:rPr>
                <w:rFonts w:cs="Calibri"/>
                <w:color w:val="000000"/>
                <w:sz w:val="18"/>
                <w:szCs w:val="18"/>
              </w:rPr>
              <w:t>. Fomentar la igualdad real entre mujeres y hombres en la vida social y económica de la Comarca</w:t>
            </w:r>
          </w:p>
        </w:tc>
        <w:tc>
          <w:tcPr>
            <w:tcW w:w="2137" w:type="dxa"/>
            <w:vMerge w:val="restart"/>
            <w:tcBorders>
              <w:top w:val="single" w:sz="12" w:space="0" w:color="auto"/>
              <w:left w:val="single" w:sz="12" w:space="0" w:color="auto"/>
              <w:right w:val="single" w:sz="12" w:space="0" w:color="auto"/>
            </w:tcBorders>
            <w:shd w:val="clear" w:color="auto" w:fill="auto"/>
            <w:vAlign w:val="center"/>
          </w:tcPr>
          <w:p w:rsidR="00342F6D" w:rsidRPr="00E8652B" w:rsidRDefault="00342F6D" w:rsidP="007055AA">
            <w:pPr>
              <w:jc w:val="left"/>
              <w:rPr>
                <w:rFonts w:cs="Calibri"/>
                <w:color w:val="000000"/>
                <w:sz w:val="18"/>
                <w:szCs w:val="18"/>
              </w:rPr>
            </w:pPr>
            <w:r w:rsidRPr="00E8652B">
              <w:rPr>
                <w:rFonts w:cs="Calibri"/>
                <w:color w:val="000000"/>
                <w:sz w:val="18"/>
                <w:szCs w:val="18"/>
              </w:rPr>
              <w:t>OE4.3 Diseño y ejecución de operaciones destinadas al desarrollo de actividades de demostración que contribuyan a difundir experiencias que favorezcan el desarrollo local</w:t>
            </w:r>
          </w:p>
        </w:tc>
        <w:tc>
          <w:tcPr>
            <w:tcW w:w="3959" w:type="dxa"/>
            <w:gridSpan w:val="3"/>
            <w:vMerge w:val="restart"/>
            <w:tcBorders>
              <w:top w:val="single" w:sz="12" w:space="0" w:color="auto"/>
              <w:left w:val="single" w:sz="12" w:space="0" w:color="auto"/>
              <w:right w:val="single" w:sz="12" w:space="0" w:color="auto"/>
            </w:tcBorders>
            <w:shd w:val="clear" w:color="auto" w:fill="auto"/>
            <w:vAlign w:val="center"/>
          </w:tcPr>
          <w:p w:rsidR="00342F6D" w:rsidRPr="00E8652B" w:rsidRDefault="00342F6D" w:rsidP="008B6F0D">
            <w:pPr>
              <w:jc w:val="left"/>
              <w:rPr>
                <w:rFonts w:cs="Calibri"/>
                <w:color w:val="000000"/>
                <w:sz w:val="18"/>
                <w:szCs w:val="18"/>
              </w:rPr>
            </w:pPr>
            <w:r w:rsidRPr="00E8652B">
              <w:rPr>
                <w:rFonts w:cs="Calibri"/>
                <w:color w:val="000000"/>
                <w:sz w:val="18"/>
                <w:szCs w:val="18"/>
              </w:rPr>
              <w:t>4.4. Operaciones destinadas al desarrollo de actividades de demostración que contribuyan a difundir experiencias que favorezcan el desarrollo local.</w:t>
            </w:r>
          </w:p>
        </w:tc>
      </w:tr>
      <w:tr w:rsidR="00342F6D" w:rsidRPr="00DA623F" w:rsidTr="00E15256">
        <w:trPr>
          <w:trHeight w:val="227"/>
        </w:trPr>
        <w:tc>
          <w:tcPr>
            <w:tcW w:w="1578"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eastAsia="Times New Roman" w:cs="Arial"/>
                <w:sz w:val="18"/>
                <w:szCs w:val="18"/>
              </w:rPr>
            </w:pPr>
            <w:r w:rsidRPr="00E8652B">
              <w:rPr>
                <w:rFonts w:eastAsia="Times New Roman" w:cs="Arial"/>
                <w:sz w:val="18"/>
                <w:szCs w:val="18"/>
              </w:rPr>
              <w:t>DAFO_D.4; DAFO_D.5; DAFO_D.10; DAFO_D.11; DAFO_D.12; DAFO_A.1;</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79080E" w:rsidP="007055AA">
            <w:pPr>
              <w:jc w:val="left"/>
              <w:rPr>
                <w:rFonts w:cs="Calibri"/>
                <w:color w:val="000000"/>
                <w:sz w:val="18"/>
                <w:szCs w:val="18"/>
              </w:rPr>
            </w:pPr>
            <w:r w:rsidRPr="00E8652B">
              <w:rPr>
                <w:rFonts w:cs="Calibri"/>
                <w:color w:val="000000"/>
                <w:sz w:val="18"/>
                <w:szCs w:val="18"/>
              </w:rPr>
              <w:t>NPL</w:t>
            </w:r>
            <w:r w:rsidR="00342F6D" w:rsidRPr="00E8652B">
              <w:rPr>
                <w:rFonts w:cs="Calibri"/>
                <w:color w:val="000000"/>
                <w:sz w:val="18"/>
                <w:szCs w:val="18"/>
              </w:rPr>
              <w:t>1. Afrontar el Reto demográfico y fijación de población, potenciando oportunidades laborales y el teletrabajo, especialmente a mujeres y jóvenes.</w:t>
            </w:r>
          </w:p>
        </w:tc>
        <w:tc>
          <w:tcPr>
            <w:tcW w:w="2137" w:type="dxa"/>
            <w:vMerge/>
            <w:tcBorders>
              <w:left w:val="single" w:sz="12" w:space="0" w:color="auto"/>
              <w:right w:val="single" w:sz="12" w:space="0" w:color="auto"/>
            </w:tcBorders>
            <w:shd w:val="clear" w:color="auto" w:fill="auto"/>
            <w:vAlign w:val="center"/>
          </w:tcPr>
          <w:p w:rsidR="00342F6D" w:rsidRPr="00E8652B" w:rsidRDefault="00342F6D" w:rsidP="008B6F0D">
            <w:pPr>
              <w:rPr>
                <w:rFonts w:cs="Calibri"/>
                <w:color w:val="000000"/>
                <w:sz w:val="18"/>
                <w:szCs w:val="18"/>
              </w:rPr>
            </w:pPr>
          </w:p>
        </w:tc>
        <w:tc>
          <w:tcPr>
            <w:tcW w:w="3959" w:type="dxa"/>
            <w:gridSpan w:val="3"/>
            <w:vMerge/>
            <w:tcBorders>
              <w:left w:val="single" w:sz="12" w:space="0" w:color="auto"/>
              <w:right w:val="single" w:sz="12" w:space="0" w:color="auto"/>
            </w:tcBorders>
            <w:shd w:val="clear" w:color="auto" w:fill="auto"/>
            <w:vAlign w:val="center"/>
          </w:tcPr>
          <w:p w:rsidR="00342F6D" w:rsidRPr="00E8652B" w:rsidRDefault="00342F6D" w:rsidP="008B6F0D">
            <w:pPr>
              <w:rPr>
                <w:rFonts w:cs="Calibri"/>
                <w:color w:val="000000"/>
                <w:sz w:val="18"/>
                <w:szCs w:val="18"/>
              </w:rPr>
            </w:pPr>
          </w:p>
        </w:tc>
      </w:tr>
      <w:tr w:rsidR="00342F6D" w:rsidRPr="00DA623F" w:rsidTr="00E15256">
        <w:trPr>
          <w:trHeight w:val="227"/>
        </w:trPr>
        <w:tc>
          <w:tcPr>
            <w:tcW w:w="1578"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jc w:val="left"/>
              <w:rPr>
                <w:rFonts w:eastAsia="Times New Roman" w:cs="Arial"/>
                <w:sz w:val="18"/>
                <w:szCs w:val="18"/>
                <w:highlight w:val="yellow"/>
                <w:lang w:eastAsia="es-ES_tradnl"/>
              </w:rPr>
            </w:pPr>
            <w:r w:rsidRPr="00E8652B">
              <w:rPr>
                <w:rFonts w:eastAsia="Times New Roman" w:cs="Arial"/>
                <w:sz w:val="18"/>
                <w:szCs w:val="18"/>
              </w:rPr>
              <w:t>DAFO_D.13</w:t>
            </w:r>
          </w:p>
        </w:tc>
        <w:tc>
          <w:tcPr>
            <w:tcW w:w="722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A44172" w:rsidP="007055AA">
            <w:pPr>
              <w:jc w:val="left"/>
              <w:rPr>
                <w:rFonts w:cs="Calibri"/>
                <w:color w:val="000000"/>
                <w:sz w:val="18"/>
                <w:szCs w:val="18"/>
              </w:rPr>
            </w:pPr>
            <w:r>
              <w:rPr>
                <w:rFonts w:cs="Poppins Light"/>
                <w:color w:val="auto"/>
                <w:kern w:val="24"/>
                <w:sz w:val="18"/>
                <w:szCs w:val="18"/>
                <w:lang w:eastAsia="es-ES_tradnl"/>
              </w:rPr>
              <w:t>N</w:t>
            </w:r>
            <w:r w:rsidR="00E8652B" w:rsidRPr="00E8652B">
              <w:rPr>
                <w:rFonts w:cs="Poppins Light"/>
                <w:color w:val="auto"/>
                <w:kern w:val="24"/>
                <w:sz w:val="18"/>
                <w:szCs w:val="18"/>
                <w:lang w:eastAsia="es-ES_tradnl"/>
              </w:rPr>
              <w:t>3</w:t>
            </w:r>
            <w:r w:rsidR="00342F6D" w:rsidRPr="00E8652B">
              <w:rPr>
                <w:rFonts w:cs="Poppins Light"/>
                <w:color w:val="auto"/>
                <w:kern w:val="24"/>
                <w:sz w:val="18"/>
                <w:szCs w:val="18"/>
                <w:lang w:eastAsia="es-ES_tradnl"/>
              </w:rPr>
              <w:t>2. Mejora de la coordinación entre municipios o entidades para planificar actividades conjuntas</w:t>
            </w:r>
          </w:p>
        </w:tc>
        <w:tc>
          <w:tcPr>
            <w:tcW w:w="2137" w:type="dxa"/>
            <w:vMerge/>
            <w:tcBorders>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rPr>
                <w:rFonts w:cs="Calibri"/>
                <w:color w:val="000000"/>
                <w:sz w:val="18"/>
                <w:szCs w:val="18"/>
              </w:rPr>
            </w:pPr>
          </w:p>
        </w:tc>
        <w:tc>
          <w:tcPr>
            <w:tcW w:w="3959" w:type="dxa"/>
            <w:gridSpan w:val="3"/>
            <w:vMerge/>
            <w:tcBorders>
              <w:left w:val="single" w:sz="12" w:space="0" w:color="auto"/>
              <w:bottom w:val="single" w:sz="12" w:space="0" w:color="auto"/>
              <w:right w:val="single" w:sz="12" w:space="0" w:color="auto"/>
            </w:tcBorders>
            <w:shd w:val="clear" w:color="auto" w:fill="auto"/>
            <w:vAlign w:val="center"/>
          </w:tcPr>
          <w:p w:rsidR="00342F6D" w:rsidRPr="00E8652B" w:rsidRDefault="00342F6D" w:rsidP="008B6F0D">
            <w:pPr>
              <w:rPr>
                <w:rFonts w:cs="Calibri"/>
                <w:color w:val="000000"/>
                <w:sz w:val="18"/>
                <w:szCs w:val="18"/>
              </w:rPr>
            </w:pPr>
          </w:p>
        </w:tc>
      </w:tr>
      <w:tr w:rsidR="00342F6D" w:rsidRPr="00DA623F" w:rsidTr="00E15256">
        <w:trPr>
          <w:trHeight w:val="227"/>
        </w:trPr>
        <w:tc>
          <w:tcPr>
            <w:tcW w:w="14903" w:type="dxa"/>
            <w:gridSpan w:val="8"/>
            <w:tcBorders>
              <w:top w:val="single" w:sz="12" w:space="0" w:color="auto"/>
              <w:left w:val="single" w:sz="12" w:space="0" w:color="auto"/>
              <w:bottom w:val="single" w:sz="12" w:space="0" w:color="auto"/>
              <w:right w:val="single" w:sz="12" w:space="0" w:color="auto"/>
            </w:tcBorders>
            <w:shd w:val="clear" w:color="auto" w:fill="FFFFCC"/>
            <w:vAlign w:val="center"/>
          </w:tcPr>
          <w:p w:rsidR="00342F6D" w:rsidRPr="00E8652B" w:rsidRDefault="00342F6D" w:rsidP="008B6F0D">
            <w:pPr>
              <w:pStyle w:val="Ttulo1"/>
              <w:spacing w:before="0"/>
              <w:jc w:val="center"/>
              <w:outlineLvl w:val="0"/>
              <w:rPr>
                <w:rFonts w:cs="Poppins Light"/>
                <w:b w:val="0"/>
                <w:bCs/>
                <w:color w:val="auto"/>
                <w:sz w:val="18"/>
                <w:szCs w:val="18"/>
              </w:rPr>
            </w:pPr>
            <w:r w:rsidRPr="00E8652B">
              <w:rPr>
                <w:rFonts w:cs="Poppins Light"/>
                <w:color w:val="auto"/>
                <w:sz w:val="18"/>
                <w:szCs w:val="18"/>
              </w:rPr>
              <w:t>OBSERVACIONES</w:t>
            </w:r>
          </w:p>
        </w:tc>
      </w:tr>
      <w:tr w:rsidR="00342F6D" w:rsidRPr="00DA623F" w:rsidTr="00E15256">
        <w:trPr>
          <w:trHeight w:val="227"/>
        </w:trPr>
        <w:tc>
          <w:tcPr>
            <w:tcW w:w="14903" w:type="dxa"/>
            <w:gridSpan w:val="8"/>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E8652B" w:rsidRDefault="00E8652B" w:rsidP="008B6F0D">
            <w:pPr>
              <w:pStyle w:val="Ttulo1"/>
              <w:spacing w:before="0"/>
              <w:jc w:val="left"/>
              <w:outlineLvl w:val="0"/>
              <w:rPr>
                <w:rFonts w:cs="Calibri"/>
                <w:b w:val="0"/>
                <w:bCs/>
                <w:color w:val="auto"/>
                <w:sz w:val="18"/>
                <w:szCs w:val="18"/>
              </w:rPr>
            </w:pPr>
            <w:r w:rsidRPr="00E8652B">
              <w:rPr>
                <w:rFonts w:cs="Calibri"/>
                <w:b w:val="0"/>
                <w:bCs/>
                <w:color w:val="auto"/>
                <w:sz w:val="18"/>
                <w:szCs w:val="18"/>
              </w:rPr>
              <w:t>La NPL17</w:t>
            </w:r>
            <w:r w:rsidR="00342F6D" w:rsidRPr="00E8652B">
              <w:rPr>
                <w:rFonts w:cs="Calibri"/>
                <w:b w:val="0"/>
                <w:bCs/>
                <w:color w:val="auto"/>
                <w:sz w:val="18"/>
                <w:szCs w:val="18"/>
              </w:rPr>
              <w:t>. Fomentar la igualdad real entre mujeres y hombres en la vida social y económica de la Comarca es transversal, con vinculación con los objetivos específicos. De esta forma, la consecución de cualquiera de los objetivos específicos diseñados para contribuir a paliar dicha necesidad</w:t>
            </w:r>
          </w:p>
          <w:p w:rsidR="007055AA" w:rsidRPr="00E8652B" w:rsidRDefault="007055AA" w:rsidP="007055AA">
            <w:pPr>
              <w:rPr>
                <w:sz w:val="18"/>
                <w:szCs w:val="18"/>
              </w:rPr>
            </w:pPr>
          </w:p>
        </w:tc>
      </w:tr>
      <w:tr w:rsidR="008B6F0D" w:rsidRPr="003A39F5" w:rsidTr="00E15256">
        <w:trPr>
          <w:gridAfter w:val="1"/>
          <w:wAfter w:w="258" w:type="dxa"/>
          <w:trHeight w:val="255"/>
        </w:trPr>
        <w:tc>
          <w:tcPr>
            <w:tcW w:w="14645" w:type="dxa"/>
            <w:gridSpan w:val="7"/>
            <w:tcBorders>
              <w:top w:val="single" w:sz="12" w:space="0" w:color="auto"/>
              <w:left w:val="single" w:sz="12" w:space="0" w:color="auto"/>
              <w:bottom w:val="nil"/>
              <w:right w:val="single" w:sz="12" w:space="0" w:color="auto"/>
            </w:tcBorders>
            <w:shd w:val="clear" w:color="auto" w:fill="007400"/>
            <w:vAlign w:val="center"/>
          </w:tcPr>
          <w:p w:rsidR="008B6F0D" w:rsidRPr="008B6F0D" w:rsidRDefault="008B6F0D" w:rsidP="008B6F0D">
            <w:pPr>
              <w:pStyle w:val="Standard"/>
              <w:widowControl w:val="0"/>
              <w:spacing w:before="57" w:after="57"/>
              <w:jc w:val="center"/>
              <w:rPr>
                <w:bCs/>
                <w:color w:val="auto"/>
              </w:rPr>
            </w:pPr>
            <w:r w:rsidRPr="008B6F0D">
              <w:rPr>
                <w:rFonts w:ascii="Source Sans Pro" w:eastAsia="Times New Roman" w:hAnsi="Source Sans Pro" w:cs="Calibri"/>
                <w:b/>
                <w:bCs/>
                <w:color w:val="FFFFFF"/>
                <w:lang w:eastAsia="es-ES"/>
              </w:rPr>
              <w:t>EPÍGRAFE 6. LÓGICA DE LA INTERVENCIÓN</w:t>
            </w:r>
          </w:p>
        </w:tc>
      </w:tr>
      <w:tr w:rsidR="008B6F0D" w:rsidRPr="003A39F5" w:rsidTr="00E15256">
        <w:trPr>
          <w:gridAfter w:val="1"/>
          <w:wAfter w:w="258" w:type="dxa"/>
          <w:trHeight w:val="255"/>
        </w:trPr>
        <w:tc>
          <w:tcPr>
            <w:tcW w:w="14645" w:type="dxa"/>
            <w:gridSpan w:val="7"/>
            <w:tcBorders>
              <w:top w:val="nil"/>
              <w:left w:val="single" w:sz="12" w:space="0" w:color="auto"/>
              <w:bottom w:val="single" w:sz="12" w:space="0" w:color="auto"/>
              <w:right w:val="single" w:sz="12" w:space="0" w:color="auto"/>
            </w:tcBorders>
            <w:shd w:val="clear" w:color="auto" w:fill="007400"/>
            <w:vAlign w:val="center"/>
          </w:tcPr>
          <w:p w:rsidR="008B6F0D" w:rsidRPr="008B6F0D" w:rsidRDefault="008B6F0D" w:rsidP="008B6F0D">
            <w:pPr>
              <w:pStyle w:val="Ttulo1"/>
              <w:spacing w:before="57" w:after="57"/>
              <w:jc w:val="center"/>
              <w:outlineLvl w:val="0"/>
              <w:rPr>
                <w:bCs/>
                <w:color w:val="auto"/>
                <w:sz w:val="24"/>
                <w:szCs w:val="24"/>
              </w:rPr>
            </w:pPr>
            <w:r w:rsidRPr="008B6F0D">
              <w:rPr>
                <w:rFonts w:eastAsia="Times New Roman" w:cs="Calibri"/>
                <w:bCs/>
                <w:color w:val="FFFFFF"/>
                <w:sz w:val="24"/>
                <w:szCs w:val="24"/>
                <w:lang w:eastAsia="es-ES"/>
              </w:rPr>
              <w:t>6.5. LÓGICA DE LA INTERVENCIÓN. LÍNEA DE AYUDAS Nº 5</w:t>
            </w:r>
          </w:p>
        </w:tc>
      </w:tr>
      <w:tr w:rsidR="00342F6D" w:rsidRPr="003A39F5" w:rsidTr="00E15256">
        <w:trPr>
          <w:gridAfter w:val="1"/>
          <w:wAfter w:w="258" w:type="dxa"/>
          <w:trHeight w:val="255"/>
        </w:trPr>
        <w:tc>
          <w:tcPr>
            <w:tcW w:w="2003" w:type="dxa"/>
            <w:gridSpan w:val="2"/>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7B0957" w:rsidRDefault="00342F6D" w:rsidP="008B6F0D">
            <w:pPr>
              <w:pStyle w:val="Ttulo1"/>
              <w:spacing w:before="0"/>
              <w:jc w:val="center"/>
              <w:outlineLvl w:val="0"/>
              <w:rPr>
                <w:color w:val="auto"/>
                <w:sz w:val="21"/>
                <w:szCs w:val="21"/>
              </w:rPr>
            </w:pPr>
            <w:r w:rsidRPr="007B0957">
              <w:rPr>
                <w:color w:val="auto"/>
                <w:sz w:val="21"/>
                <w:szCs w:val="21"/>
              </w:rPr>
              <w:t>REFERENCIAS DAFO</w:t>
            </w:r>
          </w:p>
        </w:tc>
        <w:tc>
          <w:tcPr>
            <w:tcW w:w="6663" w:type="dxa"/>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7B0957" w:rsidRDefault="00342F6D" w:rsidP="008B6F0D">
            <w:pPr>
              <w:pStyle w:val="Ttulo1"/>
              <w:spacing w:before="0"/>
              <w:jc w:val="center"/>
              <w:outlineLvl w:val="0"/>
              <w:rPr>
                <w:bCs/>
                <w:color w:val="auto"/>
                <w:sz w:val="21"/>
                <w:szCs w:val="21"/>
              </w:rPr>
            </w:pPr>
            <w:r w:rsidRPr="007B0957">
              <w:rPr>
                <w:bCs/>
                <w:color w:val="auto"/>
                <w:sz w:val="21"/>
                <w:szCs w:val="21"/>
              </w:rPr>
              <w:t>NECESIDADES PRIORIZADAS</w:t>
            </w:r>
          </w:p>
        </w:tc>
        <w:tc>
          <w:tcPr>
            <w:tcW w:w="2626" w:type="dxa"/>
            <w:gridSpan w:val="3"/>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7B0957" w:rsidRDefault="00342F6D" w:rsidP="008B6F0D">
            <w:pPr>
              <w:pStyle w:val="Ttulo1"/>
              <w:spacing w:before="0"/>
              <w:jc w:val="center"/>
              <w:outlineLvl w:val="0"/>
              <w:rPr>
                <w:bCs/>
                <w:color w:val="auto"/>
                <w:sz w:val="21"/>
                <w:szCs w:val="21"/>
              </w:rPr>
            </w:pPr>
            <w:r w:rsidRPr="007B0957">
              <w:rPr>
                <w:bCs/>
                <w:color w:val="auto"/>
                <w:sz w:val="21"/>
                <w:szCs w:val="21"/>
              </w:rPr>
              <w:t>OBJETIVOS ESPECÍFICOS</w:t>
            </w:r>
          </w:p>
        </w:tc>
        <w:tc>
          <w:tcPr>
            <w:tcW w:w="3353" w:type="dxa"/>
            <w:tcBorders>
              <w:top w:val="single" w:sz="12" w:space="0" w:color="auto"/>
              <w:left w:val="single" w:sz="12" w:space="0" w:color="auto"/>
              <w:bottom w:val="single" w:sz="12" w:space="0" w:color="auto"/>
              <w:right w:val="single" w:sz="12" w:space="0" w:color="auto"/>
            </w:tcBorders>
            <w:shd w:val="clear" w:color="auto" w:fill="B8EAB9"/>
            <w:vAlign w:val="center"/>
          </w:tcPr>
          <w:p w:rsidR="00342F6D" w:rsidRPr="007B0957" w:rsidRDefault="00342F6D" w:rsidP="008B6F0D">
            <w:pPr>
              <w:pStyle w:val="Ttulo1"/>
              <w:spacing w:before="0"/>
              <w:jc w:val="center"/>
              <w:outlineLvl w:val="0"/>
              <w:rPr>
                <w:bCs/>
                <w:color w:val="auto"/>
                <w:sz w:val="21"/>
                <w:szCs w:val="21"/>
              </w:rPr>
            </w:pPr>
            <w:r w:rsidRPr="007B0957">
              <w:rPr>
                <w:bCs/>
                <w:color w:val="auto"/>
                <w:sz w:val="21"/>
                <w:szCs w:val="21"/>
              </w:rPr>
              <w:t>TIPOLOGÍA DE OPERACIONES SUBVENCIONABLES SELECCIONADAS</w:t>
            </w:r>
          </w:p>
        </w:tc>
      </w:tr>
      <w:tr w:rsidR="00342F6D" w:rsidRPr="003A39F5" w:rsidTr="00E15256">
        <w:trPr>
          <w:gridAfter w:val="1"/>
          <w:wAfter w:w="258" w:type="dxa"/>
          <w:trHeight w:val="227"/>
        </w:trPr>
        <w:tc>
          <w:tcPr>
            <w:tcW w:w="20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4A48A3" w:rsidRDefault="00342F6D" w:rsidP="008B6F0D">
            <w:pPr>
              <w:rPr>
                <w:rFonts w:cs="Calibri"/>
                <w:color w:val="000000"/>
                <w:sz w:val="18"/>
                <w:szCs w:val="18"/>
              </w:rPr>
            </w:pPr>
            <w:r w:rsidRPr="004A48A3">
              <w:rPr>
                <w:rFonts w:cs="Calibri"/>
                <w:color w:val="000000"/>
                <w:sz w:val="18"/>
                <w:szCs w:val="18"/>
              </w:rPr>
              <w:t>DAFO_D.7; DAFO_A.2; DAFO_A.6</w:t>
            </w:r>
          </w:p>
        </w:tc>
        <w:tc>
          <w:tcPr>
            <w:tcW w:w="666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614670" w:rsidRDefault="00FC3845" w:rsidP="008B6F0D">
            <w:pPr>
              <w:rPr>
                <w:rFonts w:cs="Calibri"/>
                <w:color w:val="000000"/>
                <w:sz w:val="18"/>
                <w:szCs w:val="18"/>
              </w:rPr>
            </w:pPr>
            <w:r>
              <w:rPr>
                <w:rFonts w:cs="Calibri"/>
                <w:color w:val="000000"/>
                <w:sz w:val="18"/>
                <w:szCs w:val="18"/>
              </w:rPr>
              <w:t>NPL17</w:t>
            </w:r>
            <w:r w:rsidR="00342F6D" w:rsidRPr="00614670">
              <w:rPr>
                <w:rFonts w:cs="Calibri"/>
                <w:color w:val="000000"/>
                <w:sz w:val="18"/>
                <w:szCs w:val="18"/>
              </w:rPr>
              <w:t>. Fomentar la igualdad real entre mujeres y hombres en la vida social y económica de la Comarca</w:t>
            </w:r>
          </w:p>
        </w:tc>
        <w:tc>
          <w:tcPr>
            <w:tcW w:w="2626" w:type="dxa"/>
            <w:gridSpan w:val="3"/>
            <w:vMerge w:val="restart"/>
            <w:tcBorders>
              <w:top w:val="single" w:sz="12" w:space="0" w:color="auto"/>
              <w:left w:val="single" w:sz="12" w:space="0" w:color="auto"/>
              <w:right w:val="single" w:sz="12" w:space="0" w:color="auto"/>
            </w:tcBorders>
            <w:shd w:val="clear" w:color="auto" w:fill="auto"/>
            <w:vAlign w:val="center"/>
          </w:tcPr>
          <w:p w:rsidR="00342F6D" w:rsidRPr="00546772" w:rsidRDefault="00342F6D" w:rsidP="008B6F0D">
            <w:pPr>
              <w:pStyle w:val="Ttulo1"/>
              <w:spacing w:before="0"/>
              <w:jc w:val="left"/>
              <w:outlineLvl w:val="0"/>
              <w:rPr>
                <w:b w:val="0"/>
                <w:color w:val="auto"/>
                <w:sz w:val="18"/>
                <w:szCs w:val="18"/>
              </w:rPr>
            </w:pPr>
            <w:r w:rsidRPr="00546772">
              <w:rPr>
                <w:b w:val="0"/>
                <w:color w:val="auto"/>
                <w:sz w:val="18"/>
                <w:szCs w:val="18"/>
              </w:rPr>
              <w:t>OE5.1 Preparación y ejecución de actividades de cooperación que tengan por objeto la creación de la capacidad de construir o de transferir conocimientos y/o experiencias, a través de métodos integrales de desarrollo local comunes a varios territorios</w:t>
            </w:r>
          </w:p>
        </w:tc>
        <w:tc>
          <w:tcPr>
            <w:tcW w:w="3353" w:type="dxa"/>
            <w:vMerge w:val="restart"/>
            <w:tcBorders>
              <w:top w:val="single" w:sz="12" w:space="0" w:color="auto"/>
              <w:left w:val="single" w:sz="12" w:space="0" w:color="auto"/>
              <w:right w:val="single" w:sz="12" w:space="0" w:color="auto"/>
            </w:tcBorders>
            <w:shd w:val="clear" w:color="auto" w:fill="auto"/>
            <w:vAlign w:val="center"/>
          </w:tcPr>
          <w:p w:rsidR="00342F6D" w:rsidRPr="00546772" w:rsidRDefault="00342F6D" w:rsidP="008B6F0D">
            <w:pPr>
              <w:jc w:val="left"/>
              <w:rPr>
                <w:rFonts w:eastAsia="SimSun" w:cs="SourceSansPro,Bold"/>
                <w:bCs/>
                <w:sz w:val="18"/>
                <w:szCs w:val="18"/>
                <w:lang w:eastAsia="es-ES_tradnl"/>
              </w:rPr>
            </w:pPr>
            <w:r w:rsidRPr="00546772">
              <w:rPr>
                <w:rFonts w:eastAsia="SimSun" w:cs="SourceSansPro,Bold"/>
                <w:bCs/>
                <w:sz w:val="18"/>
                <w:szCs w:val="18"/>
                <w:lang w:eastAsia="es-ES_tradnl"/>
              </w:rPr>
              <w:t>5.1. Operaciones destinadas a la preparación y ejecución de Actividades de Cooperación Leader.</w:t>
            </w:r>
          </w:p>
        </w:tc>
      </w:tr>
      <w:tr w:rsidR="00342F6D" w:rsidRPr="00DA623F" w:rsidTr="00E15256">
        <w:trPr>
          <w:gridAfter w:val="1"/>
          <w:wAfter w:w="258" w:type="dxa"/>
          <w:trHeight w:val="227"/>
        </w:trPr>
        <w:tc>
          <w:tcPr>
            <w:tcW w:w="20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4A48A3" w:rsidRDefault="00342F6D" w:rsidP="008B6F0D">
            <w:pPr>
              <w:rPr>
                <w:rFonts w:cs="Calibri"/>
                <w:color w:val="000000"/>
                <w:sz w:val="18"/>
                <w:szCs w:val="18"/>
              </w:rPr>
            </w:pPr>
            <w:r w:rsidRPr="004A48A3">
              <w:rPr>
                <w:rFonts w:cs="Calibri"/>
                <w:color w:val="000000"/>
                <w:sz w:val="18"/>
                <w:szCs w:val="18"/>
              </w:rPr>
              <w:t>DAFO_D.6; DAFO_D.12D.12</w:t>
            </w:r>
          </w:p>
        </w:tc>
        <w:tc>
          <w:tcPr>
            <w:tcW w:w="666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4A48A3" w:rsidRDefault="00FC3845" w:rsidP="008B6F0D">
            <w:pPr>
              <w:rPr>
                <w:rFonts w:cs="Calibri"/>
                <w:color w:val="000000"/>
                <w:sz w:val="18"/>
                <w:szCs w:val="18"/>
              </w:rPr>
            </w:pPr>
            <w:r>
              <w:rPr>
                <w:rFonts w:cs="Calibri"/>
                <w:color w:val="000000"/>
                <w:sz w:val="18"/>
                <w:szCs w:val="18"/>
              </w:rPr>
              <w:t>N6</w:t>
            </w:r>
            <w:r w:rsidR="00342F6D" w:rsidRPr="004A48A3">
              <w:rPr>
                <w:rFonts w:cs="Calibri"/>
                <w:color w:val="000000"/>
                <w:sz w:val="18"/>
                <w:szCs w:val="18"/>
              </w:rPr>
              <w:t>. Creación y consolidación de un tejido asociativo fuerte y participativo que favorezca una mayor presencia de todos los sectores de la población (mujeres, jóvenes, empresariado, personas con discapacidad, …) en la vida socioeconómico de la comarca.</w:t>
            </w:r>
          </w:p>
        </w:tc>
        <w:tc>
          <w:tcPr>
            <w:tcW w:w="2626" w:type="dxa"/>
            <w:gridSpan w:val="3"/>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c>
          <w:tcPr>
            <w:tcW w:w="3353" w:type="dxa"/>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r>
      <w:tr w:rsidR="00342F6D" w:rsidRPr="00DA623F" w:rsidTr="00E15256">
        <w:trPr>
          <w:gridAfter w:val="1"/>
          <w:wAfter w:w="258" w:type="dxa"/>
          <w:trHeight w:val="227"/>
        </w:trPr>
        <w:tc>
          <w:tcPr>
            <w:tcW w:w="20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4A48A3" w:rsidRDefault="00342F6D" w:rsidP="008B6F0D">
            <w:pPr>
              <w:rPr>
                <w:rFonts w:cs="Calibri"/>
                <w:color w:val="000000"/>
                <w:sz w:val="18"/>
                <w:szCs w:val="18"/>
              </w:rPr>
            </w:pPr>
            <w:r w:rsidRPr="004A48A3">
              <w:rPr>
                <w:rFonts w:cs="Calibri"/>
                <w:color w:val="000000"/>
                <w:sz w:val="18"/>
                <w:szCs w:val="18"/>
              </w:rPr>
              <w:t>DAFO_D.5; DAFO_A.1</w:t>
            </w:r>
          </w:p>
        </w:tc>
        <w:tc>
          <w:tcPr>
            <w:tcW w:w="666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4A48A3" w:rsidRDefault="00FC3845" w:rsidP="008B6F0D">
            <w:pPr>
              <w:rPr>
                <w:rFonts w:cs="Calibri"/>
                <w:color w:val="000000"/>
                <w:sz w:val="18"/>
                <w:szCs w:val="18"/>
              </w:rPr>
            </w:pPr>
            <w:r>
              <w:rPr>
                <w:rFonts w:cs="Calibri"/>
                <w:color w:val="000000"/>
                <w:sz w:val="18"/>
                <w:szCs w:val="18"/>
              </w:rPr>
              <w:t>N7</w:t>
            </w:r>
            <w:r w:rsidR="00342F6D" w:rsidRPr="004A48A3">
              <w:rPr>
                <w:rFonts w:cs="Calibri"/>
                <w:color w:val="000000"/>
                <w:sz w:val="18"/>
                <w:szCs w:val="18"/>
              </w:rPr>
              <w:t>. Impulsar la convivencia intergeneracional y el arraigo por la comarca.</w:t>
            </w:r>
          </w:p>
        </w:tc>
        <w:tc>
          <w:tcPr>
            <w:tcW w:w="2626" w:type="dxa"/>
            <w:gridSpan w:val="3"/>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c>
          <w:tcPr>
            <w:tcW w:w="3353" w:type="dxa"/>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r>
      <w:tr w:rsidR="00342F6D" w:rsidRPr="00DA623F" w:rsidTr="00E15256">
        <w:trPr>
          <w:gridAfter w:val="1"/>
          <w:wAfter w:w="258" w:type="dxa"/>
          <w:trHeight w:val="227"/>
        </w:trPr>
        <w:tc>
          <w:tcPr>
            <w:tcW w:w="20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4A48A3" w:rsidRDefault="00342F6D" w:rsidP="008B6F0D">
            <w:pPr>
              <w:rPr>
                <w:rFonts w:cs="Calibri"/>
                <w:color w:val="000000"/>
                <w:sz w:val="18"/>
                <w:szCs w:val="18"/>
              </w:rPr>
            </w:pPr>
            <w:r w:rsidRPr="007B0957">
              <w:rPr>
                <w:rFonts w:cs="Calibri"/>
                <w:color w:val="000000"/>
                <w:sz w:val="18"/>
                <w:szCs w:val="18"/>
              </w:rPr>
              <w:t>DAFO_D.1</w:t>
            </w:r>
          </w:p>
        </w:tc>
        <w:tc>
          <w:tcPr>
            <w:tcW w:w="666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7B0957" w:rsidRDefault="00FC3845" w:rsidP="008B6F0D">
            <w:pPr>
              <w:pStyle w:val="Ttulo1"/>
              <w:spacing w:before="0"/>
              <w:outlineLvl w:val="0"/>
              <w:rPr>
                <w:rFonts w:eastAsiaTheme="minorHAnsi" w:cs="Calibri"/>
                <w:b w:val="0"/>
                <w:color w:val="000000"/>
                <w:sz w:val="18"/>
                <w:szCs w:val="18"/>
              </w:rPr>
            </w:pPr>
            <w:r>
              <w:rPr>
                <w:rFonts w:eastAsiaTheme="minorHAnsi" w:cs="Calibri"/>
                <w:b w:val="0"/>
                <w:color w:val="000000"/>
                <w:sz w:val="18"/>
                <w:szCs w:val="18"/>
              </w:rPr>
              <w:t>N16</w:t>
            </w:r>
            <w:r w:rsidR="00342F6D" w:rsidRPr="007B0957">
              <w:rPr>
                <w:rFonts w:eastAsiaTheme="minorHAnsi" w:cs="Calibri"/>
                <w:b w:val="0"/>
                <w:color w:val="000000"/>
                <w:sz w:val="18"/>
                <w:szCs w:val="18"/>
              </w:rPr>
              <w:t>. Sensibilización y promoción de los recursos económicos y turísticos existentes</w:t>
            </w:r>
          </w:p>
        </w:tc>
        <w:tc>
          <w:tcPr>
            <w:tcW w:w="2626" w:type="dxa"/>
            <w:gridSpan w:val="3"/>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c>
          <w:tcPr>
            <w:tcW w:w="3353" w:type="dxa"/>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r>
      <w:tr w:rsidR="00342F6D" w:rsidRPr="00DA623F" w:rsidTr="00E15256">
        <w:trPr>
          <w:gridAfter w:val="1"/>
          <w:wAfter w:w="258" w:type="dxa"/>
          <w:trHeight w:val="227"/>
        </w:trPr>
        <w:tc>
          <w:tcPr>
            <w:tcW w:w="20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4A48A3" w:rsidRDefault="00342F6D" w:rsidP="008B6F0D">
            <w:pPr>
              <w:rPr>
                <w:rFonts w:cs="Calibri"/>
                <w:color w:val="000000"/>
                <w:sz w:val="18"/>
                <w:szCs w:val="18"/>
              </w:rPr>
            </w:pPr>
            <w:r w:rsidRPr="007B0957">
              <w:rPr>
                <w:rFonts w:cs="Calibri"/>
                <w:color w:val="000000"/>
                <w:sz w:val="18"/>
                <w:szCs w:val="18"/>
              </w:rPr>
              <w:t>DAFO_D.2; DAFO_D.3, A,T.1, DAFO_A.5</w:t>
            </w:r>
          </w:p>
        </w:tc>
        <w:tc>
          <w:tcPr>
            <w:tcW w:w="666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7B0957" w:rsidRDefault="00FC3845" w:rsidP="008B6F0D">
            <w:pPr>
              <w:pStyle w:val="Ttulo1"/>
              <w:spacing w:before="0"/>
              <w:outlineLvl w:val="0"/>
              <w:rPr>
                <w:rFonts w:eastAsiaTheme="minorHAnsi" w:cs="Calibri"/>
                <w:b w:val="0"/>
                <w:color w:val="000000"/>
                <w:sz w:val="18"/>
                <w:szCs w:val="18"/>
              </w:rPr>
            </w:pPr>
            <w:r>
              <w:rPr>
                <w:rFonts w:eastAsiaTheme="minorHAnsi" w:cs="Calibri"/>
                <w:b w:val="0"/>
                <w:color w:val="000000"/>
                <w:sz w:val="18"/>
                <w:szCs w:val="18"/>
              </w:rPr>
              <w:t>NPL21</w:t>
            </w:r>
            <w:r w:rsidR="00342F6D" w:rsidRPr="007B0957">
              <w:rPr>
                <w:rFonts w:eastAsiaTheme="minorHAnsi" w:cs="Calibri"/>
                <w:b w:val="0"/>
                <w:color w:val="000000"/>
                <w:sz w:val="18"/>
                <w:szCs w:val="18"/>
              </w:rPr>
              <w:t>.Incorporación y promoción de aspectos innovadores y de sostenibilidad en todos los sectores económicos que favorezcan un desarrollo sostenible y económico respetando el medio ambiente (incluye economía Verde y Circular)</w:t>
            </w:r>
          </w:p>
        </w:tc>
        <w:tc>
          <w:tcPr>
            <w:tcW w:w="2626" w:type="dxa"/>
            <w:gridSpan w:val="3"/>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c>
          <w:tcPr>
            <w:tcW w:w="3353" w:type="dxa"/>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r>
      <w:tr w:rsidR="00342F6D" w:rsidRPr="00DA623F" w:rsidTr="00E15256">
        <w:trPr>
          <w:gridAfter w:val="1"/>
          <w:wAfter w:w="258" w:type="dxa"/>
          <w:trHeight w:val="227"/>
        </w:trPr>
        <w:tc>
          <w:tcPr>
            <w:tcW w:w="20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4A48A3" w:rsidRDefault="00342F6D" w:rsidP="008B6F0D">
            <w:pPr>
              <w:rPr>
                <w:rFonts w:cs="Calibri"/>
                <w:color w:val="000000"/>
                <w:sz w:val="18"/>
                <w:szCs w:val="18"/>
              </w:rPr>
            </w:pPr>
            <w:r w:rsidRPr="007B0957">
              <w:rPr>
                <w:rFonts w:cs="Calibri"/>
                <w:color w:val="000000"/>
                <w:sz w:val="18"/>
                <w:szCs w:val="18"/>
              </w:rPr>
              <w:t>DAFO_D.1; DAFO_D.9</w:t>
            </w:r>
          </w:p>
        </w:tc>
        <w:tc>
          <w:tcPr>
            <w:tcW w:w="666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7B0957" w:rsidRDefault="00FC3845" w:rsidP="008B6F0D">
            <w:pPr>
              <w:pStyle w:val="Ttulo1"/>
              <w:spacing w:before="0"/>
              <w:outlineLvl w:val="0"/>
              <w:rPr>
                <w:rFonts w:eastAsiaTheme="minorHAnsi" w:cs="Calibri"/>
                <w:b w:val="0"/>
                <w:color w:val="000000"/>
                <w:sz w:val="18"/>
                <w:szCs w:val="18"/>
              </w:rPr>
            </w:pPr>
            <w:r>
              <w:rPr>
                <w:rFonts w:eastAsiaTheme="minorHAnsi" w:cs="Calibri"/>
                <w:b w:val="0"/>
                <w:color w:val="000000"/>
                <w:sz w:val="18"/>
                <w:szCs w:val="18"/>
              </w:rPr>
              <w:t>N19</w:t>
            </w:r>
            <w:r w:rsidR="00342F6D" w:rsidRPr="007B0957">
              <w:rPr>
                <w:rFonts w:eastAsiaTheme="minorHAnsi" w:cs="Calibri"/>
                <w:b w:val="0"/>
                <w:color w:val="000000"/>
                <w:sz w:val="18"/>
                <w:szCs w:val="18"/>
              </w:rPr>
              <w:t>.Impulsar el turismo sostenible e innovador ligado a los recursos endógenos de la comarca (naturales- turismo de embalses, patrimoniales-etnográficos, trogloditismo, arte rupestre, cinegético…)</w:t>
            </w:r>
          </w:p>
        </w:tc>
        <w:tc>
          <w:tcPr>
            <w:tcW w:w="2626" w:type="dxa"/>
            <w:gridSpan w:val="3"/>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c>
          <w:tcPr>
            <w:tcW w:w="3353" w:type="dxa"/>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r>
      <w:tr w:rsidR="00342F6D" w:rsidRPr="00DA623F" w:rsidTr="00E15256">
        <w:trPr>
          <w:gridAfter w:val="1"/>
          <w:wAfter w:w="258" w:type="dxa"/>
          <w:trHeight w:val="227"/>
        </w:trPr>
        <w:tc>
          <w:tcPr>
            <w:tcW w:w="20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4A48A3" w:rsidRDefault="00342F6D" w:rsidP="008B6F0D">
            <w:pPr>
              <w:rPr>
                <w:rFonts w:cs="Calibri"/>
                <w:color w:val="000000"/>
                <w:sz w:val="18"/>
                <w:szCs w:val="18"/>
              </w:rPr>
            </w:pPr>
            <w:r w:rsidRPr="007B0957">
              <w:rPr>
                <w:rFonts w:cs="Calibri"/>
                <w:color w:val="000000"/>
                <w:sz w:val="18"/>
                <w:szCs w:val="18"/>
              </w:rPr>
              <w:t>DAFO_D.7; DAFO_D.10; DAFO_D.12; DAFO_A.2; DAFO_A.6</w:t>
            </w:r>
          </w:p>
        </w:tc>
        <w:tc>
          <w:tcPr>
            <w:tcW w:w="666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7B0957" w:rsidRDefault="00FC3845" w:rsidP="008B6F0D">
            <w:pPr>
              <w:keepNext/>
              <w:keepLines/>
              <w:spacing w:before="0" w:after="0"/>
              <w:jc w:val="left"/>
              <w:outlineLvl w:val="0"/>
              <w:rPr>
                <w:rFonts w:cs="Calibri"/>
                <w:color w:val="000000"/>
                <w:sz w:val="18"/>
                <w:szCs w:val="18"/>
              </w:rPr>
            </w:pPr>
            <w:r>
              <w:rPr>
                <w:rFonts w:cs="Calibri"/>
                <w:color w:val="000000"/>
                <w:sz w:val="18"/>
                <w:szCs w:val="18"/>
              </w:rPr>
              <w:t>N22.</w:t>
            </w:r>
            <w:r w:rsidR="00342F6D" w:rsidRPr="007B0957">
              <w:rPr>
                <w:rFonts w:cs="Calibri"/>
                <w:color w:val="000000"/>
                <w:sz w:val="18"/>
                <w:szCs w:val="18"/>
              </w:rPr>
              <w:t xml:space="preserve"> Puesta en marcha de actuaciones dirigidas a la formación y empoderamiento de mujeres</w:t>
            </w:r>
          </w:p>
        </w:tc>
        <w:tc>
          <w:tcPr>
            <w:tcW w:w="2626" w:type="dxa"/>
            <w:gridSpan w:val="3"/>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c>
          <w:tcPr>
            <w:tcW w:w="3353" w:type="dxa"/>
            <w:vMerge/>
            <w:tcBorders>
              <w:left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r>
      <w:tr w:rsidR="00342F6D" w:rsidRPr="00DA623F" w:rsidTr="00E15256">
        <w:trPr>
          <w:gridAfter w:val="1"/>
          <w:wAfter w:w="258" w:type="dxa"/>
          <w:trHeight w:val="227"/>
        </w:trPr>
        <w:tc>
          <w:tcPr>
            <w:tcW w:w="20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42F6D" w:rsidRPr="004A48A3" w:rsidRDefault="00342F6D" w:rsidP="008B6F0D">
            <w:pPr>
              <w:keepNext/>
              <w:keepLines/>
              <w:spacing w:before="0" w:after="0"/>
              <w:jc w:val="left"/>
              <w:outlineLvl w:val="0"/>
              <w:rPr>
                <w:rFonts w:cs="Calibri"/>
                <w:color w:val="000000"/>
                <w:sz w:val="18"/>
                <w:szCs w:val="18"/>
              </w:rPr>
            </w:pPr>
            <w:r w:rsidRPr="007B0957">
              <w:rPr>
                <w:rFonts w:cs="Calibri"/>
                <w:color w:val="000000"/>
                <w:sz w:val="18"/>
                <w:szCs w:val="18"/>
              </w:rPr>
              <w:t>DAFO_D.13</w:t>
            </w:r>
          </w:p>
        </w:tc>
        <w:tc>
          <w:tcPr>
            <w:tcW w:w="6663" w:type="dxa"/>
            <w:tcBorders>
              <w:top w:val="single" w:sz="12" w:space="0" w:color="auto"/>
              <w:left w:val="single" w:sz="12" w:space="0" w:color="auto"/>
              <w:bottom w:val="single" w:sz="12" w:space="0" w:color="auto"/>
              <w:right w:val="single" w:sz="12" w:space="0" w:color="auto"/>
            </w:tcBorders>
            <w:shd w:val="clear" w:color="auto" w:fill="auto"/>
            <w:vAlign w:val="center"/>
          </w:tcPr>
          <w:p w:rsidR="00342F6D" w:rsidRDefault="00FC3845" w:rsidP="008B6F0D">
            <w:pPr>
              <w:keepNext/>
              <w:keepLines/>
              <w:spacing w:before="0" w:after="0"/>
              <w:jc w:val="left"/>
              <w:outlineLvl w:val="0"/>
              <w:rPr>
                <w:rFonts w:cs="Calibri"/>
                <w:color w:val="000000"/>
                <w:sz w:val="18"/>
                <w:szCs w:val="18"/>
              </w:rPr>
            </w:pPr>
            <w:r>
              <w:rPr>
                <w:rFonts w:cs="Calibri"/>
                <w:color w:val="000000"/>
                <w:sz w:val="18"/>
                <w:szCs w:val="18"/>
              </w:rPr>
              <w:t>N32</w:t>
            </w:r>
            <w:r w:rsidR="00342F6D" w:rsidRPr="007B0957">
              <w:rPr>
                <w:rFonts w:cs="Calibri"/>
                <w:color w:val="000000"/>
                <w:sz w:val="18"/>
                <w:szCs w:val="18"/>
              </w:rPr>
              <w:t>. Mejora de la coordinación entre municipios o entidades para planificar actividades conjuntas</w:t>
            </w:r>
          </w:p>
          <w:p w:rsidR="007055AA" w:rsidRPr="007B0957" w:rsidRDefault="007055AA" w:rsidP="008B6F0D">
            <w:pPr>
              <w:keepNext/>
              <w:keepLines/>
              <w:spacing w:before="0" w:after="0"/>
              <w:jc w:val="left"/>
              <w:outlineLvl w:val="0"/>
              <w:rPr>
                <w:rFonts w:cs="Calibri"/>
                <w:color w:val="000000"/>
                <w:sz w:val="18"/>
                <w:szCs w:val="18"/>
              </w:rPr>
            </w:pPr>
          </w:p>
        </w:tc>
        <w:tc>
          <w:tcPr>
            <w:tcW w:w="2626" w:type="dxa"/>
            <w:gridSpan w:val="3"/>
            <w:vMerge/>
            <w:tcBorders>
              <w:left w:val="single" w:sz="12" w:space="0" w:color="auto"/>
              <w:bottom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c>
          <w:tcPr>
            <w:tcW w:w="3353" w:type="dxa"/>
            <w:vMerge/>
            <w:tcBorders>
              <w:left w:val="single" w:sz="12" w:space="0" w:color="auto"/>
              <w:bottom w:val="single" w:sz="12" w:space="0" w:color="auto"/>
              <w:right w:val="single" w:sz="12" w:space="0" w:color="auto"/>
            </w:tcBorders>
            <w:shd w:val="clear" w:color="auto" w:fill="auto"/>
            <w:vAlign w:val="center"/>
          </w:tcPr>
          <w:p w:rsidR="00342F6D" w:rsidRPr="00DA623F" w:rsidRDefault="00342F6D" w:rsidP="008B6F0D">
            <w:pPr>
              <w:pStyle w:val="Ttulo1"/>
              <w:spacing w:before="0"/>
              <w:jc w:val="left"/>
              <w:outlineLvl w:val="0"/>
              <w:rPr>
                <w:rFonts w:cs="Poppins Light"/>
                <w:b w:val="0"/>
                <w:bCs/>
                <w:color w:val="auto"/>
                <w:sz w:val="20"/>
                <w:szCs w:val="20"/>
              </w:rPr>
            </w:pPr>
          </w:p>
        </w:tc>
      </w:tr>
      <w:tr w:rsidR="00342F6D" w:rsidRPr="00DA623F" w:rsidTr="00E15256">
        <w:trPr>
          <w:gridAfter w:val="1"/>
          <w:wAfter w:w="258" w:type="dxa"/>
          <w:trHeight w:val="227"/>
        </w:trPr>
        <w:tc>
          <w:tcPr>
            <w:tcW w:w="14645" w:type="dxa"/>
            <w:gridSpan w:val="7"/>
            <w:tcBorders>
              <w:top w:val="single" w:sz="12" w:space="0" w:color="auto"/>
              <w:left w:val="single" w:sz="12" w:space="0" w:color="auto"/>
              <w:bottom w:val="single" w:sz="12" w:space="0" w:color="auto"/>
              <w:right w:val="single" w:sz="12" w:space="0" w:color="auto"/>
            </w:tcBorders>
            <w:shd w:val="clear" w:color="auto" w:fill="FFFFCC"/>
            <w:vAlign w:val="center"/>
          </w:tcPr>
          <w:p w:rsidR="00342F6D" w:rsidRPr="007B0957" w:rsidRDefault="00342F6D" w:rsidP="008B6F0D">
            <w:pPr>
              <w:pStyle w:val="Ttulo1"/>
              <w:spacing w:before="0"/>
              <w:jc w:val="center"/>
              <w:outlineLvl w:val="0"/>
              <w:rPr>
                <w:rFonts w:cs="Poppins Light"/>
                <w:b w:val="0"/>
                <w:bCs/>
                <w:color w:val="auto"/>
                <w:sz w:val="21"/>
                <w:szCs w:val="21"/>
              </w:rPr>
            </w:pPr>
            <w:r w:rsidRPr="007B0957">
              <w:rPr>
                <w:rFonts w:cs="Poppins Light"/>
                <w:color w:val="auto"/>
                <w:sz w:val="21"/>
                <w:szCs w:val="21"/>
              </w:rPr>
              <w:t>OBSERVACIONES</w:t>
            </w:r>
          </w:p>
        </w:tc>
      </w:tr>
      <w:tr w:rsidR="00342F6D" w:rsidRPr="00DA623F" w:rsidTr="00E15256">
        <w:trPr>
          <w:gridAfter w:val="1"/>
          <w:wAfter w:w="258" w:type="dxa"/>
          <w:trHeight w:val="227"/>
        </w:trPr>
        <w:tc>
          <w:tcPr>
            <w:tcW w:w="14645"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342F6D" w:rsidRDefault="00342F6D" w:rsidP="008B6F0D">
            <w:pPr>
              <w:pStyle w:val="Ttulo1"/>
              <w:spacing w:before="0"/>
              <w:jc w:val="left"/>
              <w:outlineLvl w:val="0"/>
              <w:rPr>
                <w:rFonts w:cs="Poppins Light"/>
                <w:b w:val="0"/>
                <w:bCs/>
                <w:color w:val="auto"/>
                <w:sz w:val="20"/>
                <w:szCs w:val="20"/>
              </w:rPr>
            </w:pPr>
          </w:p>
          <w:p w:rsidR="00E8652B" w:rsidRDefault="00E8652B" w:rsidP="00E8652B"/>
          <w:p w:rsidR="00E8652B" w:rsidRPr="00E8652B" w:rsidRDefault="00E8652B" w:rsidP="00E8652B"/>
        </w:tc>
      </w:tr>
    </w:tbl>
    <w:p w:rsidR="00342F6D" w:rsidRDefault="00342F6D" w:rsidP="00342F6D">
      <w:pPr>
        <w:ind w:firstLine="142"/>
        <w:jc w:val="center"/>
        <w:rPr>
          <w:b/>
          <w:bCs/>
          <w:color w:val="FFFFFF" w:themeColor="background1"/>
          <w:sz w:val="24"/>
        </w:rPr>
      </w:pPr>
    </w:p>
    <w:p w:rsidR="00342F6D" w:rsidRPr="00342F6D" w:rsidRDefault="00342F6D" w:rsidP="00342F6D">
      <w:pPr>
        <w:sectPr w:rsidR="00342F6D" w:rsidRPr="00342F6D" w:rsidSect="00342F6D">
          <w:pgSz w:w="16840" w:h="11900" w:orient="landscape" w:code="9"/>
          <w:pgMar w:top="1418" w:right="1440" w:bottom="987" w:left="1701" w:header="1128" w:footer="0" w:gutter="0"/>
          <w:cols w:space="720" w:equalWidth="0">
            <w:col w:w="9495"/>
          </w:cols>
          <w:noEndnote/>
          <w:docGrid w:linePitch="286"/>
        </w:sectPr>
      </w:pPr>
    </w:p>
    <w:p w:rsidR="008B6F0D" w:rsidRDefault="00FF64D1">
      <w:pPr>
        <w:widowControl/>
        <w:spacing w:before="0" w:after="0"/>
        <w:jc w:val="left"/>
        <w:rPr>
          <w:rFonts w:eastAsiaTheme="majorEastAsia" w:cstheme="majorBidi"/>
          <w:b/>
          <w:bCs/>
          <w:color w:val="FFFFFF" w:themeColor="background1"/>
          <w:sz w:val="24"/>
        </w:rPr>
      </w:pPr>
      <w:bookmarkStart w:id="69" w:name="_Hlk170757216"/>
      <w:r w:rsidRPr="00FF64D1">
        <w:rPr>
          <w:noProof/>
          <w:szCs w:val="21"/>
        </w:rPr>
        <w:pict>
          <v:shape id="_x0000_s2051" type="#_x0000_t202" style="position:absolute;margin-left:15.55pt;margin-top:261.95pt;width:452.25pt;height:164.4pt;z-index:251804672;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" fillcolor="#007400" stroked="f" strokeweight=".5pt">
            <v:textbox style="mso-next-textbox:#_x0000_s2051">
              <w:txbxContent>
                <w:p w:rsidR="00BB0D5D" w:rsidRDefault="00BB0D5D" w:rsidP="008B6F0D">
                  <w:pPr>
                    <w:autoSpaceDE w:val="0"/>
                    <w:autoSpaceDN w:val="0"/>
                    <w:adjustRightInd w:val="0"/>
                    <w:spacing w:before="0" w:after="0"/>
                    <w:ind w:left="284" w:right="283" w:hanging="142"/>
                    <w:jc w:val="center"/>
                    <w:rPr>
                      <w:b/>
                      <w:bCs/>
                      <w:color w:val="FFFFFF" w:themeColor="background1"/>
                      <w:sz w:val="52"/>
                      <w:szCs w:val="52"/>
                    </w:rPr>
                  </w:pPr>
                  <w:r>
                    <w:rPr>
                      <w:b/>
                      <w:bCs/>
                      <w:color w:val="FFFFFF" w:themeColor="background1"/>
                      <w:sz w:val="52"/>
                      <w:szCs w:val="52"/>
                    </w:rPr>
                    <w:t>EPÍGRAFE 7.</w:t>
                  </w:r>
                  <w:r w:rsidRPr="008B6F0D">
                    <w:rPr>
                      <w:b/>
                      <w:bCs/>
                      <w:color w:val="FFFFFF" w:themeColor="background1"/>
                      <w:sz w:val="52"/>
                      <w:szCs w:val="52"/>
                    </w:rPr>
                    <w:t xml:space="preserve"> MECANISMOS DE GESTIÓN, SEGUIMIENTO Y EVALUACIÓN</w:t>
                  </w:r>
                </w:p>
              </w:txbxContent>
            </v:textbox>
            <w10:wrap anchorx="margin"/>
          </v:shape>
        </w:pict>
      </w:r>
      <w:r w:rsidR="008B6F0D">
        <w:rPr>
          <w:bCs/>
          <w:sz w:val="24"/>
        </w:rPr>
        <w:br w:type="page"/>
      </w:r>
    </w:p>
    <w:p w:rsidR="008B6F0D" w:rsidRDefault="008B6F0D" w:rsidP="008B6F0D"/>
    <w:tbl>
      <w:tblPr>
        <w:tblW w:w="9921" w:type="dxa"/>
        <w:tblInd w:w="41" w:type="dxa"/>
        <w:tblLayout w:type="fixed"/>
        <w:tblCellMar>
          <w:left w:w="10" w:type="dxa"/>
          <w:right w:w="10" w:type="dxa"/>
        </w:tblCellMar>
        <w:tblLook w:val="04A0"/>
      </w:tblPr>
      <w:tblGrid>
        <w:gridCol w:w="9921"/>
      </w:tblGrid>
      <w:tr w:rsidR="008B6F0D" w:rsidTr="008B6F0D">
        <w:trPr>
          <w:trHeight w:val="283"/>
        </w:trPr>
        <w:tc>
          <w:tcPr>
            <w:tcW w:w="9921" w:type="dxa"/>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7. MECANISMOS DE GESTIÓN, SEGUIMIENTO Y EVALUACIÓN</w:t>
            </w:r>
          </w:p>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7.0. INTRODUCCIÓN</w:t>
            </w:r>
          </w:p>
        </w:tc>
      </w:tr>
      <w:tr w:rsidR="008B6F0D" w:rsidTr="008B6F0D">
        <w:trPr>
          <w:trHeight w:val="238"/>
        </w:trPr>
        <w:tc>
          <w:tcPr>
            <w:tcW w:w="992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5A399C">
            <w:pPr>
              <w:pStyle w:val="Prrafodelista"/>
              <w:spacing w:beforeLines="57" w:afterLines="57"/>
              <w:ind w:left="0"/>
              <w:contextualSpacing w:val="0"/>
            </w:pPr>
            <w:r>
              <w:t>El seguimiento y la evaluación aportarán información sobre el grado de ejecución de la estrategia y sobre los efectos generados por ésta. Dicha información garantiza, por un lado, la detección de desviación y adopción  de medidas correctoras a tiempo y, por otro lado, informa sobre el grado de ejecución y la eficacia de la estrategia. El proceso de seguimiento se lleva a cabo de manera continua desde el inicio hasta el final del periodo de actuación, facilitando la participación de la comunidad en el seguimiento y desarrollo de la estrategia.</w:t>
            </w:r>
          </w:p>
          <w:p w:rsidR="008B6F0D" w:rsidRDefault="008B6F0D" w:rsidP="005A399C">
            <w:pPr>
              <w:pStyle w:val="Prrafodelista"/>
              <w:spacing w:beforeLines="57" w:afterLines="57"/>
              <w:ind w:left="0"/>
              <w:contextualSpacing w:val="0"/>
            </w:pPr>
            <w:r>
              <w:t>Por tanto, son mecanismos fundamentales, para la eficacia de la estrategia y para favorecer la transparencia y la rendición de cuentas con respecto a la utilización de los recursos públicos.</w:t>
            </w:r>
          </w:p>
          <w:p w:rsidR="008B6F0D" w:rsidRDefault="008B6F0D" w:rsidP="005A399C">
            <w:pPr>
              <w:pStyle w:val="Prrafodelista"/>
              <w:spacing w:beforeLines="57" w:afterLines="57"/>
              <w:ind w:left="0"/>
              <w:contextualSpacing w:val="0"/>
            </w:pPr>
            <w:r>
              <w:rPr>
                <w:noProof/>
                <w:lang w:val="es-ES" w:eastAsia="es-ES"/>
              </w:rPr>
              <w:drawing>
                <wp:anchor distT="0" distB="0" distL="114300" distR="114300" simplePos="0" relativeHeight="251879936" behindDoc="0" locked="0" layoutInCell="1" allowOverlap="1">
                  <wp:simplePos x="0" y="0"/>
                  <wp:positionH relativeFrom="column">
                    <wp:posOffset>266700</wp:posOffset>
                  </wp:positionH>
                  <wp:positionV relativeFrom="paragraph">
                    <wp:posOffset>619760</wp:posOffset>
                  </wp:positionV>
                  <wp:extent cx="6210935" cy="981710"/>
                  <wp:effectExtent l="0" t="0" r="0" b="8890"/>
                  <wp:wrapSquare wrapText="bothSides"/>
                  <wp:docPr id="1409231176" name="Imagen 140923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6210935" cy="981710"/>
                          </a:xfrm>
                          <a:prstGeom prst="rect">
                            <a:avLst/>
                          </a:prstGeom>
                        </pic:spPr>
                      </pic:pic>
                    </a:graphicData>
                  </a:graphic>
                </wp:anchor>
              </w:drawing>
            </w:r>
            <w:r>
              <w:t>El seguimiento y la evaluación son mecanismos complementarios, ya que la evaluación utiliza los informes de seguimiento entre sus fuentes de información. Sin embargo, se trata de procesos distintos, tal y como muestran los factores diferenciales recogidos en la siguiente tabla:</w:t>
            </w:r>
          </w:p>
          <w:p w:rsidR="008B6F0D" w:rsidRDefault="008B6F0D" w:rsidP="005A399C">
            <w:pPr>
              <w:spacing w:beforeLines="57" w:afterLines="57"/>
              <w:rPr>
                <w:szCs w:val="21"/>
              </w:rPr>
            </w:pPr>
          </w:p>
          <w:p w:rsidR="008B6F0D" w:rsidRPr="001D7162" w:rsidRDefault="008B6F0D" w:rsidP="005A399C">
            <w:pPr>
              <w:spacing w:beforeLines="57" w:afterLines="57"/>
              <w:rPr>
                <w:szCs w:val="21"/>
              </w:rPr>
            </w:pPr>
            <w:r w:rsidRPr="001D7162">
              <w:rPr>
                <w:szCs w:val="21"/>
              </w:rPr>
              <w:t>Entre los aspectos comunes de ambos mecanismos se encuentran los siguientes:</w:t>
            </w:r>
          </w:p>
          <w:p w:rsidR="008B6F0D" w:rsidRPr="001D7162" w:rsidRDefault="008B6F0D" w:rsidP="008B6F0D">
            <w:pPr>
              <w:pStyle w:val="asodeco"/>
              <w:numPr>
                <w:ilvl w:val="0"/>
                <w:numId w:val="194"/>
              </w:numPr>
            </w:pPr>
            <w:r w:rsidRPr="001D7162">
              <w:t>Aportan información sobre el grado de ejecución, la consecución de los objetivos, la eficacia y la eficiencia.</w:t>
            </w:r>
          </w:p>
          <w:p w:rsidR="008B6F0D" w:rsidRPr="001D7162" w:rsidRDefault="008B6F0D" w:rsidP="008B6F0D">
            <w:pPr>
              <w:pStyle w:val="asodeco"/>
              <w:numPr>
                <w:ilvl w:val="0"/>
                <w:numId w:val="194"/>
              </w:numPr>
            </w:pPr>
            <w:r w:rsidRPr="001D7162">
              <w:t>Adoptan un enfoque participativo y pluralista, en cuanto a que consideran la aportación de quienes han estado implicadas/os a lo largo del proceso de implementación de la estrategia.</w:t>
            </w:r>
          </w:p>
          <w:p w:rsidR="008B6F0D" w:rsidRPr="001D7162" w:rsidRDefault="008B6F0D" w:rsidP="008B6F0D">
            <w:pPr>
              <w:pStyle w:val="asodeco"/>
              <w:numPr>
                <w:ilvl w:val="0"/>
                <w:numId w:val="194"/>
              </w:numPr>
            </w:pPr>
            <w:r w:rsidRPr="001D7162">
              <w:t>Incluyen la transversalidad de género en el análisis, desarrollo y ejecución.</w:t>
            </w:r>
          </w:p>
          <w:p w:rsidR="008B6F0D" w:rsidRPr="00042638" w:rsidRDefault="008B6F0D" w:rsidP="005A399C">
            <w:pPr>
              <w:pStyle w:val="Prrafodelista"/>
              <w:spacing w:beforeLines="57" w:afterLines="57"/>
              <w:ind w:left="0"/>
              <w:contextualSpacing w:val="0"/>
              <w:rPr>
                <w:szCs w:val="21"/>
              </w:rPr>
            </w:pPr>
            <w:r w:rsidRPr="001D7162">
              <w:rPr>
                <w:szCs w:val="21"/>
              </w:rPr>
              <w:t xml:space="preserve">A continuación, se incluye nuestra propuesta de </w:t>
            </w:r>
            <w:r w:rsidRPr="001D7162">
              <w:t>seguimiento y evaluación participativa de la Estrategia de Desarrollo Local, que combina técnicas cualitativas y cuantitativas de recogida de la información</w:t>
            </w:r>
            <w:r>
              <w:t xml:space="preserve"> necesaria para poder medir, documentar y analizar el grado de ejecución y resultados de la Estrategia en su conjunto, por cada objetivo general, específico, y tipología de operación del Plan de Acción, así como el impacto sobre la juventud rural y la igualdad de oportunidades entre hombres y mujeres. </w:t>
            </w: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tc>
      </w:tr>
    </w:tbl>
    <w:p w:rsidR="008B6F0D" w:rsidRDefault="008B6F0D" w:rsidP="008B6F0D"/>
    <w:p w:rsidR="008B6F0D" w:rsidRDefault="008B6F0D" w:rsidP="008B6F0D">
      <w:pPr>
        <w:widowControl/>
        <w:spacing w:before="0" w:after="0"/>
        <w:jc w:val="left"/>
      </w:pPr>
      <w:r>
        <w:br w:type="page"/>
      </w:r>
    </w:p>
    <w:p w:rsidR="008B6F0D" w:rsidRPr="00F335D4" w:rsidRDefault="008B6F0D" w:rsidP="008B6F0D"/>
    <w:tbl>
      <w:tblPr>
        <w:tblW w:w="9923" w:type="dxa"/>
        <w:tblInd w:w="41" w:type="dxa"/>
        <w:tblLayout w:type="fixed"/>
        <w:tblCellMar>
          <w:left w:w="10" w:type="dxa"/>
          <w:right w:w="10" w:type="dxa"/>
        </w:tblCellMar>
        <w:tblLook w:val="04A0"/>
      </w:tblPr>
      <w:tblGrid>
        <w:gridCol w:w="9923"/>
      </w:tblGrid>
      <w:tr w:rsidR="008B6F0D" w:rsidTr="008B6F0D">
        <w:trPr>
          <w:trHeight w:val="283"/>
        </w:trPr>
        <w:tc>
          <w:tcPr>
            <w:tcW w:w="9923" w:type="dxa"/>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7. MECANISMOS DE GESTIÓN, SEGUIMIENTO Y EVALUACIÓN</w:t>
            </w:r>
          </w:p>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7.1. PROCEDIMIENTOS PARA LA DIFUSIÓN, EL ASESORAMIENTO Y LA TOMA DE DECISIONES</w:t>
            </w:r>
          </w:p>
        </w:tc>
      </w:tr>
      <w:tr w:rsidR="008B6F0D" w:rsidTr="008B6F0D">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PROCEDIMIENTOS APLICABLES PARA LA DIFUSIÓN DE INFORMACIÓN</w:t>
            </w:r>
          </w:p>
        </w:tc>
      </w:tr>
      <w:tr w:rsidR="008B6F0D" w:rsidTr="008B6F0D">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335D4" w:rsidRDefault="008B6F0D" w:rsidP="008B6F0D">
            <w:pPr>
              <w:rPr>
                <w:rFonts w:eastAsiaTheme="minorEastAsia"/>
                <w:szCs w:val="21"/>
              </w:rPr>
            </w:pPr>
            <w:r w:rsidRPr="00F335D4">
              <w:rPr>
                <w:szCs w:val="21"/>
              </w:rPr>
              <w:t>Los mecanismos previstos para conocer la EDLL y sus objetivos entre la población de El Condado de Jaén, con el fin último de que las personas y entidades promotoras conozcan las posibilidades de ayuda existentes, los requisitos exigidos y los criterios de selección aplicables, se articula en las siguientes fases:</w:t>
            </w:r>
          </w:p>
          <w:p w:rsidR="008B6F0D" w:rsidRPr="00F335D4" w:rsidRDefault="008B6F0D" w:rsidP="008B6F0D">
            <w:pPr>
              <w:widowControl/>
              <w:numPr>
                <w:ilvl w:val="0"/>
                <w:numId w:val="195"/>
              </w:numPr>
              <w:tabs>
                <w:tab w:val="clear" w:pos="720"/>
                <w:tab w:val="num" w:pos="426"/>
              </w:tabs>
              <w:ind w:left="426" w:hanging="284"/>
              <w:rPr>
                <w:szCs w:val="21"/>
              </w:rPr>
            </w:pPr>
            <w:r w:rsidRPr="00F335D4">
              <w:rPr>
                <w:b/>
                <w:szCs w:val="21"/>
              </w:rPr>
              <w:t>Promoción y comunicación</w:t>
            </w:r>
            <w:r w:rsidRPr="00F335D4">
              <w:rPr>
                <w:szCs w:val="21"/>
              </w:rPr>
              <w:t xml:space="preserve">: comprende las actuaciones destinadas a la comunicación de la Estrategia de Desarrollo LEADER 2023-2027 de la comarca de El Condado entre los y las agentes sociales, económicos e institucionales implicados y entre el resto de habitantes del territorio. </w:t>
            </w:r>
          </w:p>
          <w:p w:rsidR="008B6F0D" w:rsidRPr="00F335D4" w:rsidRDefault="008B6F0D" w:rsidP="008B6F0D">
            <w:pPr>
              <w:widowControl/>
              <w:ind w:left="426"/>
              <w:rPr>
                <w:szCs w:val="21"/>
              </w:rPr>
            </w:pPr>
            <w:r w:rsidRPr="00F335D4">
              <w:rPr>
                <w:szCs w:val="21"/>
              </w:rPr>
              <w:t>Las actividades comprendidas en el Plan de Comunicación estarán destinadas a difundir las actuaciones y proyectos que se han de poner en marcha con la Estrategia, así como los resultados obtenidos gracias a las mismas, ofreciendo i</w:t>
            </w:r>
            <w:r w:rsidRPr="00F335D4">
              <w:rPr>
                <w:rStyle w:val="Textoennegrita"/>
                <w:szCs w:val="21"/>
              </w:rPr>
              <w:t>nformación accesible y comprensible,</w:t>
            </w:r>
            <w:r w:rsidRPr="00F335D4">
              <w:rPr>
                <w:szCs w:val="21"/>
              </w:rPr>
              <w:t xml:space="preserve"> de manera clara, concisa y en un lenguaje sencillo, asegurando que sea accesible para todos los sectores de la población.</w:t>
            </w:r>
          </w:p>
          <w:p w:rsidR="008B6F0D" w:rsidRPr="00F335D4" w:rsidRDefault="008B6F0D" w:rsidP="008B6F0D">
            <w:pPr>
              <w:widowControl/>
              <w:numPr>
                <w:ilvl w:val="0"/>
                <w:numId w:val="196"/>
              </w:numPr>
              <w:ind w:firstLine="414"/>
              <w:rPr>
                <w:szCs w:val="21"/>
              </w:rPr>
            </w:pPr>
            <w:r w:rsidRPr="00F335D4">
              <w:rPr>
                <w:b/>
                <w:szCs w:val="21"/>
              </w:rPr>
              <w:t xml:space="preserve">Jornada de Presentación pública </w:t>
            </w:r>
            <w:r w:rsidRPr="00F335D4">
              <w:rPr>
                <w:szCs w:val="21"/>
              </w:rPr>
              <w:t>de la Estrategia.</w:t>
            </w:r>
          </w:p>
          <w:p w:rsidR="008B6F0D" w:rsidRPr="00F335D4" w:rsidRDefault="008B6F0D" w:rsidP="008B6F0D">
            <w:pPr>
              <w:widowControl/>
              <w:numPr>
                <w:ilvl w:val="0"/>
                <w:numId w:val="196"/>
              </w:numPr>
              <w:ind w:firstLine="414"/>
              <w:rPr>
                <w:szCs w:val="21"/>
              </w:rPr>
            </w:pPr>
            <w:r w:rsidRPr="00F335D4">
              <w:rPr>
                <w:b/>
                <w:szCs w:val="21"/>
              </w:rPr>
              <w:t>Publicación en la página web de ASODECO.</w:t>
            </w:r>
          </w:p>
          <w:p w:rsidR="008B6F0D" w:rsidRPr="00F335D4" w:rsidRDefault="008B6F0D" w:rsidP="008B6F0D">
            <w:pPr>
              <w:widowControl/>
              <w:numPr>
                <w:ilvl w:val="0"/>
                <w:numId w:val="196"/>
              </w:numPr>
              <w:ind w:firstLine="414"/>
              <w:rPr>
                <w:szCs w:val="21"/>
              </w:rPr>
            </w:pPr>
            <w:r w:rsidRPr="00F335D4">
              <w:rPr>
                <w:b/>
                <w:bCs/>
                <w:szCs w:val="21"/>
              </w:rPr>
              <w:t>Redes sociales</w:t>
            </w:r>
            <w:r w:rsidRPr="00F335D4">
              <w:rPr>
                <w:szCs w:val="21"/>
              </w:rPr>
              <w:t xml:space="preserve"> (Facebook, Instagram, …).</w:t>
            </w:r>
          </w:p>
          <w:p w:rsidR="008B6F0D" w:rsidRPr="00F335D4" w:rsidRDefault="008B6F0D" w:rsidP="008B6F0D">
            <w:pPr>
              <w:widowControl/>
              <w:numPr>
                <w:ilvl w:val="0"/>
                <w:numId w:val="196"/>
              </w:numPr>
              <w:ind w:firstLine="414"/>
              <w:rPr>
                <w:szCs w:val="21"/>
              </w:rPr>
            </w:pPr>
            <w:r w:rsidRPr="00F335D4">
              <w:rPr>
                <w:b/>
                <w:szCs w:val="21"/>
              </w:rPr>
              <w:t>Material gráfico</w:t>
            </w:r>
            <w:r>
              <w:rPr>
                <w:b/>
                <w:szCs w:val="21"/>
              </w:rPr>
              <w:t xml:space="preserve"> </w:t>
            </w:r>
            <w:r w:rsidRPr="00F335D4">
              <w:rPr>
                <w:b/>
                <w:szCs w:val="21"/>
              </w:rPr>
              <w:t xml:space="preserve">on line: </w:t>
            </w:r>
            <w:r w:rsidRPr="00F335D4">
              <w:rPr>
                <w:szCs w:val="21"/>
              </w:rPr>
              <w:t>trípticos informativos, carteles, versión resumen de la Estrategia</w:t>
            </w:r>
          </w:p>
          <w:p w:rsidR="008B6F0D" w:rsidRPr="00F335D4" w:rsidRDefault="008B6F0D" w:rsidP="008B6F0D">
            <w:pPr>
              <w:widowControl/>
              <w:numPr>
                <w:ilvl w:val="0"/>
                <w:numId w:val="196"/>
              </w:numPr>
              <w:tabs>
                <w:tab w:val="clear" w:pos="720"/>
              </w:tabs>
              <w:ind w:left="1418" w:hanging="284"/>
              <w:rPr>
                <w:szCs w:val="21"/>
              </w:rPr>
            </w:pPr>
            <w:r w:rsidRPr="00F335D4">
              <w:rPr>
                <w:b/>
                <w:szCs w:val="21"/>
              </w:rPr>
              <w:t>Soportes digitales:</w:t>
            </w:r>
            <w:r w:rsidRPr="00F335D4">
              <w:rPr>
                <w:szCs w:val="21"/>
              </w:rPr>
              <w:t xml:space="preserve"> distribución de resultados a través de email, WhatsApp, … Renunciamos a la edición en papel de datos o proyectos por coherencia con nuestro discurso y compromiso de contribución a mitigar el cambio climático</w:t>
            </w:r>
          </w:p>
          <w:p w:rsidR="008B6F0D" w:rsidRPr="00F335D4" w:rsidRDefault="008B6F0D" w:rsidP="008B6F0D">
            <w:pPr>
              <w:widowControl/>
              <w:numPr>
                <w:ilvl w:val="0"/>
                <w:numId w:val="195"/>
              </w:numPr>
              <w:ind w:left="568" w:hanging="284"/>
              <w:rPr>
                <w:rFonts w:eastAsiaTheme="minorEastAsia"/>
                <w:szCs w:val="21"/>
              </w:rPr>
            </w:pPr>
            <w:r w:rsidRPr="00F335D4">
              <w:rPr>
                <w:b/>
                <w:szCs w:val="21"/>
              </w:rPr>
              <w:t>Ejecución</w:t>
            </w:r>
            <w:r w:rsidRPr="00F335D4">
              <w:rPr>
                <w:szCs w:val="21"/>
              </w:rPr>
              <w:t xml:space="preserve">: el proceso de ejecución comprende todas las acciones necesarias para la puesta en marcha, el desarrollo y la finalización de los proyectos. Estos se organizarán en base a un calendario de ejecución que establezca su inicio, su duración y su finalización. </w:t>
            </w:r>
          </w:p>
          <w:p w:rsidR="008B6F0D" w:rsidRPr="00F335D4" w:rsidRDefault="008B6F0D" w:rsidP="008B6F0D">
            <w:pPr>
              <w:widowControl/>
              <w:numPr>
                <w:ilvl w:val="0"/>
                <w:numId w:val="196"/>
              </w:numPr>
              <w:ind w:firstLine="414"/>
              <w:rPr>
                <w:b/>
                <w:szCs w:val="21"/>
              </w:rPr>
            </w:pPr>
            <w:r w:rsidRPr="00F335D4">
              <w:rPr>
                <w:b/>
                <w:szCs w:val="21"/>
              </w:rPr>
              <w:t>Calendario de ejecución</w:t>
            </w:r>
          </w:p>
          <w:p w:rsidR="008B6F0D" w:rsidRPr="00F335D4" w:rsidRDefault="008B6F0D" w:rsidP="008B6F0D">
            <w:pPr>
              <w:widowControl/>
              <w:numPr>
                <w:ilvl w:val="0"/>
                <w:numId w:val="196"/>
              </w:numPr>
              <w:ind w:firstLine="414"/>
              <w:rPr>
                <w:b/>
                <w:szCs w:val="21"/>
              </w:rPr>
            </w:pPr>
            <w:r w:rsidRPr="00F335D4">
              <w:rPr>
                <w:b/>
                <w:szCs w:val="21"/>
              </w:rPr>
              <w:t>Agentes operadores de actuación</w:t>
            </w:r>
          </w:p>
          <w:p w:rsidR="008B6F0D" w:rsidRPr="00F335D4" w:rsidRDefault="008B6F0D" w:rsidP="008B6F0D">
            <w:pPr>
              <w:pStyle w:val="Prrafodelista"/>
              <w:widowControl/>
              <w:numPr>
                <w:ilvl w:val="0"/>
                <w:numId w:val="197"/>
              </w:numPr>
              <w:ind w:left="641" w:hanging="357"/>
              <w:contextualSpacing w:val="0"/>
              <w:rPr>
                <w:b/>
                <w:szCs w:val="21"/>
              </w:rPr>
            </w:pPr>
            <w:r w:rsidRPr="00F335D4">
              <w:rPr>
                <w:b/>
                <w:szCs w:val="21"/>
              </w:rPr>
              <w:t>Evaluación - Resultados obtenidos</w:t>
            </w:r>
            <w:r w:rsidRPr="00F335D4">
              <w:rPr>
                <w:szCs w:val="21"/>
              </w:rPr>
              <w:t xml:space="preserve"> mediante la implementación de la Estrategia, recopilados a través de los mecanismos de seguimiento y evaluación.</w:t>
            </w:r>
          </w:p>
          <w:p w:rsidR="008B6F0D" w:rsidRPr="00F335D4" w:rsidRDefault="008B6F0D" w:rsidP="008B6F0D">
            <w:pPr>
              <w:widowControl/>
              <w:numPr>
                <w:ilvl w:val="1"/>
                <w:numId w:val="198"/>
              </w:numPr>
              <w:rPr>
                <w:szCs w:val="21"/>
              </w:rPr>
            </w:pPr>
            <w:r w:rsidRPr="00F335D4">
              <w:rPr>
                <w:b/>
                <w:szCs w:val="21"/>
              </w:rPr>
              <w:t>Jornada de Presentación pública de los resultados obtenidos</w:t>
            </w:r>
          </w:p>
          <w:p w:rsidR="008B6F0D" w:rsidRPr="00F335D4" w:rsidRDefault="008B6F0D" w:rsidP="008B6F0D">
            <w:pPr>
              <w:widowControl/>
              <w:numPr>
                <w:ilvl w:val="1"/>
                <w:numId w:val="198"/>
              </w:numPr>
              <w:rPr>
                <w:szCs w:val="21"/>
              </w:rPr>
            </w:pPr>
            <w:r w:rsidRPr="00F335D4">
              <w:rPr>
                <w:b/>
                <w:szCs w:val="21"/>
              </w:rPr>
              <w:t>Publicación en la página web de ASODECO.</w:t>
            </w:r>
          </w:p>
          <w:p w:rsidR="008B6F0D" w:rsidRPr="00F335D4" w:rsidRDefault="008B6F0D" w:rsidP="008B6F0D">
            <w:pPr>
              <w:widowControl/>
              <w:numPr>
                <w:ilvl w:val="1"/>
                <w:numId w:val="198"/>
              </w:numPr>
              <w:rPr>
                <w:szCs w:val="21"/>
              </w:rPr>
            </w:pPr>
            <w:r w:rsidRPr="00F335D4">
              <w:rPr>
                <w:b/>
                <w:bCs/>
                <w:szCs w:val="21"/>
              </w:rPr>
              <w:t>Redes sociales</w:t>
            </w:r>
            <w:r w:rsidRPr="00F335D4">
              <w:rPr>
                <w:szCs w:val="21"/>
              </w:rPr>
              <w:t xml:space="preserve"> (Facebook, Instagram, …).</w:t>
            </w:r>
          </w:p>
          <w:p w:rsidR="008B6F0D" w:rsidRPr="00F335D4" w:rsidRDefault="008B6F0D" w:rsidP="008B6F0D">
            <w:pPr>
              <w:widowControl/>
              <w:numPr>
                <w:ilvl w:val="1"/>
                <w:numId w:val="198"/>
              </w:numPr>
              <w:rPr>
                <w:szCs w:val="21"/>
              </w:rPr>
            </w:pPr>
            <w:r w:rsidRPr="00F335D4">
              <w:rPr>
                <w:b/>
                <w:szCs w:val="21"/>
              </w:rPr>
              <w:t xml:space="preserve">Material gráfico on line: </w:t>
            </w:r>
            <w:r w:rsidRPr="00F335D4">
              <w:rPr>
                <w:szCs w:val="21"/>
              </w:rPr>
              <w:t>trípticos informativos, carteles, versión resumen de los resultados. Renunciamos a la edición en papel de datos o proyectos por coherencia con nuestro discurso y compromiso de contribución a mitigar el cambio climático</w:t>
            </w:r>
          </w:p>
          <w:p w:rsidR="008B6F0D" w:rsidRPr="00F335D4" w:rsidRDefault="008B6F0D" w:rsidP="008B6F0D">
            <w:pPr>
              <w:rPr>
                <w:rFonts w:eastAsia="Times New Roman" w:cs="Calibri"/>
                <w:szCs w:val="21"/>
                <w:lang w:eastAsia="es-ES"/>
              </w:rPr>
            </w:pPr>
            <w:r w:rsidRPr="00F335D4">
              <w:rPr>
                <w:szCs w:val="21"/>
              </w:rPr>
              <w:t>La difusión a través de medios de comunicación locales (televisión, radio local,) sería muy eficaz pero no existen en la comarca ninguno de dichos medios.</w:t>
            </w:r>
          </w:p>
        </w:tc>
      </w:tr>
    </w:tbl>
    <w:p w:rsidR="00806D65" w:rsidRDefault="00806D65"/>
    <w:p w:rsidR="00806D65" w:rsidRDefault="00806D65">
      <w:pPr>
        <w:widowControl/>
        <w:spacing w:before="0" w:after="0"/>
        <w:jc w:val="left"/>
      </w:pPr>
      <w:r>
        <w:br w:type="page"/>
      </w:r>
    </w:p>
    <w:p w:rsidR="00806D65" w:rsidRDefault="00806D65"/>
    <w:tbl>
      <w:tblPr>
        <w:tblW w:w="9923" w:type="dxa"/>
        <w:tblInd w:w="41" w:type="dxa"/>
        <w:tblLayout w:type="fixed"/>
        <w:tblCellMar>
          <w:left w:w="10" w:type="dxa"/>
          <w:right w:w="10" w:type="dxa"/>
        </w:tblCellMar>
        <w:tblLook w:val="04A0"/>
      </w:tblPr>
      <w:tblGrid>
        <w:gridCol w:w="9923"/>
      </w:tblGrid>
      <w:tr w:rsidR="008B6F0D" w:rsidTr="008B6F0D">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Pr="00F335D4"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sidRPr="00F335D4">
              <w:rPr>
                <w:rFonts w:ascii="Source Sans Pro" w:eastAsia="Times New Roman" w:hAnsi="Source Sans Pro" w:cs="Calibri"/>
                <w:b/>
                <w:bCs/>
                <w:sz w:val="21"/>
                <w:szCs w:val="21"/>
                <w:lang w:eastAsia="es-ES"/>
              </w:rPr>
              <w:t>PROCEDIMIENTOS APLICABLES PARA EL ASESORAMIENTO A LAS PERSONAS/ENTIDADES PROMOTORAS</w:t>
            </w:r>
          </w:p>
        </w:tc>
      </w:tr>
      <w:tr w:rsidR="008B6F0D" w:rsidTr="008B6F0D">
        <w:trPr>
          <w:trHeight w:val="238"/>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335D4" w:rsidRDefault="008B6F0D" w:rsidP="008B6F0D">
            <w:pPr>
              <w:rPr>
                <w:b/>
                <w:bCs/>
                <w:szCs w:val="21"/>
                <w:u w:val="single"/>
              </w:rPr>
            </w:pPr>
            <w:r w:rsidRPr="00F335D4">
              <w:rPr>
                <w:b/>
                <w:bCs/>
                <w:szCs w:val="21"/>
                <w:u w:val="single"/>
              </w:rPr>
              <w:t xml:space="preserve">Mecanismos previstos para asesorar a las posibles personas/entidades promotoras durante el proceso de diseño de sus operaciones y para la preparación de la documentación que deberán presentar para la solicitud de las ayudas. </w:t>
            </w:r>
          </w:p>
          <w:p w:rsidR="008B6F0D" w:rsidRPr="00F335D4" w:rsidRDefault="008B6F0D" w:rsidP="008B6F0D">
            <w:pPr>
              <w:rPr>
                <w:b/>
                <w:bCs/>
                <w:szCs w:val="21"/>
              </w:rPr>
            </w:pPr>
            <w:r w:rsidRPr="00F335D4">
              <w:rPr>
                <w:b/>
                <w:bCs/>
                <w:szCs w:val="21"/>
              </w:rPr>
              <w:t>Solicitud de asesoramiento inicial del alcance técnico y administrativo de la ayuda</w:t>
            </w:r>
          </w:p>
          <w:p w:rsidR="008B6F0D" w:rsidRPr="00F335D4" w:rsidRDefault="008B6F0D" w:rsidP="008B6F0D">
            <w:pPr>
              <w:pStyle w:val="Prrafodelista"/>
              <w:widowControl/>
              <w:numPr>
                <w:ilvl w:val="0"/>
                <w:numId w:val="195"/>
              </w:numPr>
              <w:contextualSpacing w:val="0"/>
              <w:rPr>
                <w:szCs w:val="21"/>
              </w:rPr>
            </w:pPr>
            <w:r w:rsidRPr="00F335D4">
              <w:rPr>
                <w:szCs w:val="21"/>
              </w:rPr>
              <w:t>Publicación de la convocatoria de ayudas en web del GDR y redes sociales.</w:t>
            </w:r>
          </w:p>
          <w:p w:rsidR="008B6F0D" w:rsidRPr="00F335D4" w:rsidRDefault="008B6F0D" w:rsidP="008B6F0D">
            <w:pPr>
              <w:pStyle w:val="Prrafodelista"/>
              <w:widowControl/>
              <w:numPr>
                <w:ilvl w:val="0"/>
                <w:numId w:val="195"/>
              </w:numPr>
              <w:contextualSpacing w:val="0"/>
              <w:rPr>
                <w:szCs w:val="21"/>
              </w:rPr>
            </w:pPr>
            <w:r w:rsidRPr="00F335D4">
              <w:rPr>
                <w:szCs w:val="21"/>
              </w:rPr>
              <w:t>Se establecerá un canal de comunicación accesible (correo electrónico, teléfono, página web, …) para que las personas y entidades interesadas puedan solicitar asesoramiento.</w:t>
            </w:r>
          </w:p>
          <w:p w:rsidR="008B6F0D" w:rsidRPr="00F335D4" w:rsidRDefault="008B6F0D" w:rsidP="008B6F0D">
            <w:pPr>
              <w:pStyle w:val="Prrafodelista"/>
              <w:widowControl/>
              <w:numPr>
                <w:ilvl w:val="0"/>
                <w:numId w:val="199"/>
              </w:numPr>
              <w:contextualSpacing w:val="0"/>
              <w:rPr>
                <w:szCs w:val="21"/>
              </w:rPr>
            </w:pPr>
            <w:r w:rsidRPr="00F335D4">
              <w:rPr>
                <w:szCs w:val="21"/>
              </w:rPr>
              <w:t>Se diseñará un formulario que permita recopilar información relevante sobre el proyecto o iniciativa (naturaleza del mismo, objetivos, personas beneficiarias potenciales, recursos disponibles…)</w:t>
            </w:r>
          </w:p>
          <w:p w:rsidR="008B6F0D" w:rsidRPr="00F335D4" w:rsidRDefault="008B6F0D" w:rsidP="008B6F0D">
            <w:pPr>
              <w:rPr>
                <w:b/>
                <w:bCs/>
                <w:szCs w:val="21"/>
              </w:rPr>
            </w:pPr>
            <w:r w:rsidRPr="00F335D4">
              <w:rPr>
                <w:b/>
                <w:bCs/>
                <w:szCs w:val="21"/>
              </w:rPr>
              <w:t>Evaluación inicial</w:t>
            </w:r>
          </w:p>
          <w:p w:rsidR="008B6F0D" w:rsidRPr="00F335D4" w:rsidRDefault="008B6F0D" w:rsidP="008B6F0D">
            <w:pPr>
              <w:pStyle w:val="Prrafodelista"/>
              <w:widowControl/>
              <w:numPr>
                <w:ilvl w:val="0"/>
                <w:numId w:val="200"/>
              </w:numPr>
              <w:contextualSpacing w:val="0"/>
              <w:rPr>
                <w:szCs w:val="21"/>
              </w:rPr>
            </w:pPr>
            <w:r w:rsidRPr="00F335D4">
              <w:rPr>
                <w:szCs w:val="21"/>
              </w:rPr>
              <w:t>Se realizará un análisis de la información recibida para evaluar la pertinencia de sus operaciones con la EDL, su viabilidad técnica y económica, y su potencial impacto en el desarrollo local.</w:t>
            </w:r>
          </w:p>
          <w:p w:rsidR="008B6F0D" w:rsidRPr="00F335D4" w:rsidRDefault="008B6F0D" w:rsidP="008B6F0D">
            <w:pPr>
              <w:pStyle w:val="Prrafodelista"/>
              <w:widowControl/>
              <w:numPr>
                <w:ilvl w:val="0"/>
                <w:numId w:val="200"/>
              </w:numPr>
              <w:contextualSpacing w:val="0"/>
              <w:rPr>
                <w:szCs w:val="21"/>
              </w:rPr>
            </w:pPr>
            <w:r w:rsidRPr="00F335D4">
              <w:rPr>
                <w:szCs w:val="21"/>
              </w:rPr>
              <w:t>Se contactará con la persona/entidad solicitante para aclarar cualquier duda o solicitar información adicional.</w:t>
            </w:r>
          </w:p>
          <w:p w:rsidR="008B6F0D" w:rsidRPr="00F335D4" w:rsidRDefault="008B6F0D" w:rsidP="008B6F0D">
            <w:pPr>
              <w:rPr>
                <w:b/>
                <w:bCs/>
                <w:szCs w:val="21"/>
              </w:rPr>
            </w:pPr>
            <w:r w:rsidRPr="00F335D4">
              <w:rPr>
                <w:b/>
                <w:bCs/>
                <w:szCs w:val="21"/>
              </w:rPr>
              <w:t>Asignación de persona asesora</w:t>
            </w:r>
          </w:p>
          <w:p w:rsidR="008B6F0D" w:rsidRPr="00F335D4" w:rsidRDefault="008B6F0D" w:rsidP="008B6F0D">
            <w:pPr>
              <w:pStyle w:val="Prrafodelista"/>
              <w:widowControl/>
              <w:numPr>
                <w:ilvl w:val="0"/>
                <w:numId w:val="201"/>
              </w:numPr>
              <w:contextualSpacing w:val="0"/>
              <w:rPr>
                <w:b/>
                <w:bCs/>
                <w:szCs w:val="21"/>
              </w:rPr>
            </w:pPr>
            <w:r w:rsidRPr="00F335D4">
              <w:rPr>
                <w:szCs w:val="21"/>
              </w:rPr>
              <w:t>Se asignará un/a Técnico/a del GDR con la experiencia y conocimientos adecuados para ofrecer el apoyo necesario a la persona solicitante, atendiendo a las características específicas del proyecto o iniciativa.</w:t>
            </w:r>
          </w:p>
          <w:p w:rsidR="008B6F0D" w:rsidRPr="00F335D4" w:rsidRDefault="008B6F0D" w:rsidP="008B6F0D">
            <w:pPr>
              <w:rPr>
                <w:b/>
                <w:bCs/>
                <w:szCs w:val="21"/>
              </w:rPr>
            </w:pPr>
            <w:r w:rsidRPr="00F335D4">
              <w:rPr>
                <w:b/>
                <w:bCs/>
                <w:szCs w:val="21"/>
              </w:rPr>
              <w:t>Procedimiento de asesoramiento</w:t>
            </w:r>
          </w:p>
          <w:p w:rsidR="008B6F0D" w:rsidRPr="00F335D4" w:rsidRDefault="008B6F0D" w:rsidP="008B6F0D">
            <w:pPr>
              <w:pStyle w:val="Prrafodelista"/>
              <w:widowControl/>
              <w:numPr>
                <w:ilvl w:val="0"/>
                <w:numId w:val="200"/>
              </w:numPr>
              <w:contextualSpacing w:val="0"/>
              <w:rPr>
                <w:szCs w:val="21"/>
              </w:rPr>
            </w:pPr>
            <w:r w:rsidRPr="00F335D4">
              <w:rPr>
                <w:szCs w:val="21"/>
              </w:rPr>
              <w:t xml:space="preserve">Se proporcionará </w:t>
            </w:r>
            <w:r w:rsidRPr="00F335D4">
              <w:rPr>
                <w:b/>
                <w:bCs/>
                <w:szCs w:val="21"/>
              </w:rPr>
              <w:t>asesoramiento técnico y administrativo</w:t>
            </w:r>
            <w:r w:rsidRPr="00F335D4">
              <w:rPr>
                <w:szCs w:val="21"/>
              </w:rPr>
              <w:t xml:space="preserve"> específico del alcance de la ayuda: información sobre la documentación administrativa necesaria, requisitos, procedimientos y plazos, forma de presentación, … </w:t>
            </w:r>
          </w:p>
          <w:p w:rsidR="008B6F0D" w:rsidRPr="00F335D4" w:rsidRDefault="008B6F0D" w:rsidP="008B6F0D">
            <w:pPr>
              <w:rPr>
                <w:b/>
                <w:bCs/>
                <w:szCs w:val="21"/>
                <w:u w:val="single"/>
              </w:rPr>
            </w:pPr>
            <w:r w:rsidRPr="00F335D4">
              <w:rPr>
                <w:b/>
                <w:bCs/>
                <w:szCs w:val="21"/>
                <w:u w:val="single"/>
              </w:rPr>
              <w:t>Mecanismos previstos para realizar el acompañamiento a las personas y entidades beneficiarias que estén ejecutando las operaciones de forma que estas alcancen los objetivos perseguidos y se facilite el procedimiento para realizar las solicitudes de pago.</w:t>
            </w:r>
          </w:p>
          <w:p w:rsidR="008B6F0D" w:rsidRPr="00F335D4" w:rsidRDefault="008B6F0D" w:rsidP="008B6F0D">
            <w:pPr>
              <w:pStyle w:val="Prrafodelista"/>
              <w:widowControl/>
              <w:numPr>
                <w:ilvl w:val="0"/>
                <w:numId w:val="202"/>
              </w:numPr>
              <w:contextualSpacing w:val="0"/>
              <w:rPr>
                <w:szCs w:val="21"/>
              </w:rPr>
            </w:pPr>
            <w:r w:rsidRPr="00F335D4">
              <w:rPr>
                <w:szCs w:val="21"/>
              </w:rPr>
              <w:t>Acompañamiento y seguimiento a través de visitas parciales para comprobar que se alcancen los objetivos perseguidos.</w:t>
            </w:r>
          </w:p>
          <w:p w:rsidR="008B6F0D" w:rsidRPr="00F335D4" w:rsidRDefault="008B6F0D" w:rsidP="008B6F0D">
            <w:pPr>
              <w:pStyle w:val="Prrafodelista"/>
              <w:widowControl/>
              <w:numPr>
                <w:ilvl w:val="0"/>
                <w:numId w:val="202"/>
              </w:numPr>
              <w:contextualSpacing w:val="0"/>
              <w:rPr>
                <w:rFonts w:eastAsia="Times New Roman" w:cs="Calibri"/>
                <w:szCs w:val="21"/>
                <w:lang w:eastAsia="es-ES"/>
              </w:rPr>
            </w:pPr>
            <w:r w:rsidRPr="00F335D4">
              <w:rPr>
                <w:rStyle w:val="Textoennegrita"/>
                <w:b w:val="0"/>
                <w:bCs w:val="0"/>
                <w:szCs w:val="21"/>
              </w:rPr>
              <w:t>Atención telefónica y presencial</w:t>
            </w:r>
            <w:r w:rsidRPr="00F335D4">
              <w:rPr>
                <w:szCs w:val="21"/>
              </w:rPr>
              <w:t xml:space="preserve"> para atender las consultas de las personas beneficiarias y resolver sus dudas.</w:t>
            </w:r>
          </w:p>
        </w:tc>
      </w:tr>
    </w:tbl>
    <w:p w:rsidR="00806D65" w:rsidRDefault="00806D65"/>
    <w:tbl>
      <w:tblPr>
        <w:tblW w:w="9923" w:type="dxa"/>
        <w:tblInd w:w="41" w:type="dxa"/>
        <w:tblLayout w:type="fixed"/>
        <w:tblCellMar>
          <w:left w:w="10" w:type="dxa"/>
          <w:right w:w="10" w:type="dxa"/>
        </w:tblCellMar>
        <w:tblLook w:val="04A0"/>
      </w:tblPr>
      <w:tblGrid>
        <w:gridCol w:w="2095"/>
        <w:gridCol w:w="7828"/>
      </w:tblGrid>
      <w:tr w:rsidR="008B6F0D" w:rsidTr="008B6F0D">
        <w:trPr>
          <w:trHeight w:val="238"/>
        </w:trPr>
        <w:tc>
          <w:tcPr>
            <w:tcW w:w="9923" w:type="dxa"/>
            <w:gridSpan w:val="2"/>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Pr="00F335D4" w:rsidRDefault="00806D65" w:rsidP="008B6F0D">
            <w:pPr>
              <w:pStyle w:val="Standard"/>
              <w:widowControl w:val="0"/>
              <w:spacing w:before="57" w:after="57"/>
              <w:jc w:val="center"/>
              <w:rPr>
                <w:rFonts w:ascii="Source Sans Pro" w:eastAsia="Times New Roman" w:hAnsi="Source Sans Pro" w:cs="Calibri"/>
                <w:b/>
                <w:bCs/>
                <w:sz w:val="21"/>
                <w:szCs w:val="21"/>
                <w:lang w:eastAsia="es-ES"/>
              </w:rPr>
            </w:pPr>
            <w:r>
              <w:br w:type="page"/>
            </w:r>
            <w:r w:rsidR="008B6F0D" w:rsidRPr="00F335D4">
              <w:rPr>
                <w:rFonts w:ascii="Source Sans Pro" w:eastAsia="Times New Roman" w:hAnsi="Source Sans Pro" w:cs="Calibri"/>
                <w:b/>
                <w:bCs/>
                <w:sz w:val="21"/>
                <w:szCs w:val="21"/>
                <w:lang w:eastAsia="es-ES"/>
              </w:rPr>
              <w:t>PROCEDIMIENTOS APLICABLES PARA LA TOMA DE DECISIONES</w:t>
            </w:r>
          </w:p>
        </w:tc>
      </w:tr>
      <w:tr w:rsidR="008B6F0D" w:rsidTr="008B6F0D">
        <w:trPr>
          <w:trHeight w:val="238"/>
        </w:trPr>
        <w:tc>
          <w:tcPr>
            <w:tcW w:w="9923"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361DE9" w:rsidRDefault="008B6F0D" w:rsidP="005A399C">
            <w:pPr>
              <w:spacing w:beforeLines="57" w:afterLines="57"/>
              <w:rPr>
                <w:b/>
                <w:bCs/>
                <w:szCs w:val="21"/>
                <w:u w:val="single"/>
              </w:rPr>
            </w:pPr>
            <w:r w:rsidRPr="00361DE9">
              <w:rPr>
                <w:b/>
                <w:bCs/>
                <w:szCs w:val="21"/>
                <w:u w:val="single"/>
              </w:rPr>
              <w:t xml:space="preserve">Mecanismos de funcionamiento interno que aplicará ASODECO en lo relativo a la toma de decisiones que puedan estar vinculadas a la ejecución de la EDLL. </w:t>
            </w:r>
          </w:p>
          <w:p w:rsidR="008B6F0D" w:rsidRPr="00F335D4" w:rsidRDefault="008B6F0D" w:rsidP="008B6F0D">
            <w:pPr>
              <w:pStyle w:val="asodeco"/>
            </w:pPr>
            <w:r w:rsidRPr="00F335D4">
              <w:t xml:space="preserve">La Asociación para el Desarrollo de El Condado de Jaén, en su calidad de GDR, será responsable de la definición y puesta en práctica de la presente Estrategia de Desarrollo Local Leader, responsabilizándose de una manera directa de su aplicación, gestión y seguimiento. </w:t>
            </w:r>
          </w:p>
          <w:p w:rsidR="008B6F0D" w:rsidRPr="00F335D4" w:rsidRDefault="008B6F0D" w:rsidP="008B6F0D">
            <w:pPr>
              <w:pStyle w:val="asodeco"/>
            </w:pPr>
            <w:r w:rsidRPr="00F335D4">
              <w:t xml:space="preserve">La estrategia integra el enfoque ascendente LEADER, que parte de los conceptos de participación y transparencia en la toma de decisiones. Por tanto, en la gestión y seguimiento de la misma, la participación de los agentes implicados reviste una importancia especial y debe ser dotada de los necesarios mecanismos. </w:t>
            </w:r>
          </w:p>
          <w:p w:rsidR="008B6F0D" w:rsidRPr="00F335D4" w:rsidRDefault="008B6F0D" w:rsidP="008B6F0D">
            <w:pPr>
              <w:rPr>
                <w:szCs w:val="21"/>
              </w:rPr>
            </w:pPr>
            <w:r w:rsidRPr="00F335D4">
              <w:rPr>
                <w:szCs w:val="21"/>
              </w:rPr>
              <w:t xml:space="preserve">Al efecto, ASODECO cuenta con: </w:t>
            </w:r>
          </w:p>
          <w:p w:rsidR="008B6F0D" w:rsidRPr="00F335D4" w:rsidRDefault="008B6F0D" w:rsidP="008B6F0D">
            <w:pPr>
              <w:pStyle w:val="Prrafodelista"/>
              <w:widowControl/>
              <w:numPr>
                <w:ilvl w:val="0"/>
                <w:numId w:val="203"/>
              </w:numPr>
              <w:ind w:left="426" w:hanging="284"/>
              <w:contextualSpacing w:val="0"/>
              <w:rPr>
                <w:szCs w:val="21"/>
              </w:rPr>
            </w:pPr>
            <w:r w:rsidRPr="00F335D4">
              <w:rPr>
                <w:szCs w:val="21"/>
              </w:rPr>
              <w:t xml:space="preserve">Una </w:t>
            </w:r>
            <w:r w:rsidRPr="00F335D4">
              <w:rPr>
                <w:i/>
                <w:iCs/>
                <w:szCs w:val="21"/>
              </w:rPr>
              <w:t>estructura interna</w:t>
            </w:r>
            <w:r w:rsidRPr="00F335D4">
              <w:rPr>
                <w:szCs w:val="21"/>
              </w:rPr>
              <w:t>, entendida como un conjunto de recursos humanos, que se articulan de la siguiente forma:</w:t>
            </w:r>
          </w:p>
          <w:p w:rsidR="008B6F0D" w:rsidRPr="00F335D4" w:rsidRDefault="008B6F0D" w:rsidP="008B6F0D">
            <w:pPr>
              <w:pStyle w:val="Prrafodelista"/>
              <w:widowControl/>
              <w:numPr>
                <w:ilvl w:val="0"/>
                <w:numId w:val="206"/>
              </w:numPr>
              <w:contextualSpacing w:val="0"/>
              <w:rPr>
                <w:szCs w:val="21"/>
              </w:rPr>
            </w:pPr>
            <w:r w:rsidRPr="00F335D4">
              <w:rPr>
                <w:szCs w:val="21"/>
              </w:rPr>
              <w:t xml:space="preserve">En primer lugar, la </w:t>
            </w:r>
            <w:r w:rsidRPr="00F335D4">
              <w:rPr>
                <w:b/>
                <w:bCs/>
                <w:szCs w:val="21"/>
              </w:rPr>
              <w:t>Asamblea de Socios/as,</w:t>
            </w:r>
            <w:r w:rsidRPr="00F335D4">
              <w:rPr>
                <w:szCs w:val="21"/>
              </w:rPr>
              <w:t xml:space="preserve"> como órgano supremo, tiene las máximas competencias, ya que es la responsable final de la aprobación de planes y proyectos, y tiene la facultad y el cometido de supervisar y aprobar la gestión de la Junta Directiva, así como su elección.</w:t>
            </w:r>
          </w:p>
          <w:p w:rsidR="008B6F0D" w:rsidRPr="00F335D4" w:rsidRDefault="008B6F0D" w:rsidP="008B6F0D">
            <w:pPr>
              <w:pStyle w:val="Prrafodelista"/>
              <w:widowControl/>
              <w:numPr>
                <w:ilvl w:val="0"/>
                <w:numId w:val="206"/>
              </w:numPr>
              <w:contextualSpacing w:val="0"/>
              <w:rPr>
                <w:szCs w:val="21"/>
              </w:rPr>
            </w:pPr>
            <w:r w:rsidRPr="00F335D4">
              <w:rPr>
                <w:szCs w:val="21"/>
              </w:rPr>
              <w:t xml:space="preserve">En segundo lugar, la </w:t>
            </w:r>
            <w:r w:rsidRPr="00F335D4">
              <w:rPr>
                <w:b/>
                <w:bCs/>
                <w:szCs w:val="21"/>
              </w:rPr>
              <w:t>Junta Directiva de la Asociación</w:t>
            </w:r>
            <w:r w:rsidRPr="00F335D4">
              <w:rPr>
                <w:szCs w:val="21"/>
              </w:rPr>
              <w:t>, según establecen los estatutos y el procedimiento de gestión de El Condado de Jaén, es la encargada de organizar y coordinar las actividades y distribuir los trabajos y responsabilidades entre los asociados, y responsable de la gestión y seguimiento de la estrategia.</w:t>
            </w:r>
          </w:p>
          <w:p w:rsidR="008B6F0D" w:rsidRPr="00F335D4" w:rsidRDefault="008B6F0D" w:rsidP="008B6F0D">
            <w:pPr>
              <w:pStyle w:val="Prrafodelista"/>
              <w:widowControl/>
              <w:numPr>
                <w:ilvl w:val="0"/>
                <w:numId w:val="206"/>
              </w:numPr>
              <w:contextualSpacing w:val="0"/>
              <w:rPr>
                <w:szCs w:val="21"/>
              </w:rPr>
            </w:pPr>
            <w:r w:rsidRPr="00F335D4">
              <w:rPr>
                <w:szCs w:val="21"/>
              </w:rPr>
              <w:t xml:space="preserve">En tercer lugar, el </w:t>
            </w:r>
            <w:r w:rsidRPr="00F335D4">
              <w:rPr>
                <w:b/>
                <w:bCs/>
                <w:szCs w:val="21"/>
              </w:rPr>
              <w:t>Equipo Técnico,</w:t>
            </w:r>
            <w:r w:rsidRPr="00F335D4">
              <w:rPr>
                <w:szCs w:val="21"/>
              </w:rPr>
              <w:t xml:space="preserve"> responsable directo de la gestión y seguimiento, le competen las funciones relacionadas con sus respectivos cargos.</w:t>
            </w:r>
          </w:p>
          <w:p w:rsidR="008B6F0D" w:rsidRPr="00F335D4" w:rsidRDefault="008B6F0D" w:rsidP="008B6F0D">
            <w:pPr>
              <w:pStyle w:val="Prrafodelista"/>
              <w:widowControl/>
              <w:numPr>
                <w:ilvl w:val="0"/>
                <w:numId w:val="204"/>
              </w:numPr>
              <w:ind w:left="499" w:hanging="357"/>
              <w:contextualSpacing w:val="0"/>
              <w:rPr>
                <w:szCs w:val="21"/>
              </w:rPr>
            </w:pPr>
            <w:r w:rsidRPr="00F335D4">
              <w:rPr>
                <w:i/>
                <w:iCs/>
                <w:szCs w:val="21"/>
              </w:rPr>
              <w:t>Herramientas e instrumentos de gestión</w:t>
            </w:r>
            <w:r w:rsidRPr="00F335D4">
              <w:rPr>
                <w:szCs w:val="21"/>
              </w:rPr>
              <w:t>, entendidos como una metodología de trabajo, que son las que se indican someramente a continuación:</w:t>
            </w:r>
          </w:p>
          <w:p w:rsidR="008B6F0D" w:rsidRPr="00F335D4" w:rsidRDefault="008B6F0D" w:rsidP="008B6F0D">
            <w:pPr>
              <w:pStyle w:val="Prrafodelista"/>
              <w:widowControl/>
              <w:numPr>
                <w:ilvl w:val="0"/>
                <w:numId w:val="205"/>
              </w:numPr>
              <w:contextualSpacing w:val="0"/>
              <w:rPr>
                <w:szCs w:val="21"/>
              </w:rPr>
            </w:pPr>
            <w:r w:rsidRPr="00F335D4">
              <w:rPr>
                <w:szCs w:val="21"/>
              </w:rPr>
              <w:t xml:space="preserve">ASODECO tiene un </w:t>
            </w:r>
            <w:r w:rsidRPr="00F335D4">
              <w:rPr>
                <w:b/>
                <w:bCs/>
                <w:szCs w:val="21"/>
              </w:rPr>
              <w:t>Procedimiento Interno de Gestión</w:t>
            </w:r>
            <w:r w:rsidRPr="00F335D4">
              <w:rPr>
                <w:szCs w:val="21"/>
              </w:rPr>
              <w:t>, que asegura la no discriminación y transparencia en la selección de las operaciones, de forma que se eviten conflictos de intereses, y garantiza los principios de colaboración, objetividad, imparcialidad, eficacia, eficiencia, transparencia, publicidad y libre concurrencia.</w:t>
            </w:r>
          </w:p>
        </w:tc>
      </w:tr>
      <w:tr w:rsidR="008B6F0D" w:rsidTr="007F6D93">
        <w:trPr>
          <w:trHeight w:val="238"/>
        </w:trPr>
        <w:tc>
          <w:tcPr>
            <w:tcW w:w="2095" w:type="dxa"/>
            <w:tcBorders>
              <w:left w:val="single" w:sz="12" w:space="0" w:color="000000"/>
              <w:bottom w:val="single" w:sz="4" w:space="0" w:color="auto"/>
            </w:tcBorders>
            <w:shd w:val="clear" w:color="auto" w:fill="FFFFD7"/>
            <w:tcMar>
              <w:top w:w="0" w:type="dxa"/>
              <w:left w:w="70" w:type="dxa"/>
              <w:bottom w:w="0" w:type="dxa"/>
              <w:right w:w="70" w:type="dxa"/>
            </w:tcMar>
            <w:vAlign w:val="center"/>
          </w:tcPr>
          <w:p w:rsidR="008B6F0D" w:rsidRPr="00F335D4"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sidRPr="00F335D4">
              <w:rPr>
                <w:rFonts w:ascii="Source Sans Pro" w:eastAsia="Times New Roman" w:hAnsi="Source Sans Pro" w:cs="Calibri"/>
                <w:b/>
                <w:bCs/>
                <w:sz w:val="21"/>
                <w:szCs w:val="21"/>
                <w:lang w:eastAsia="es-ES"/>
              </w:rPr>
              <w:t>MECANISMOS PARA ASEGURAR LA TRANSPARENCIA Y EVITAR LOS CONFLICTOS DE INTERESES</w:t>
            </w:r>
          </w:p>
        </w:tc>
        <w:tc>
          <w:tcPr>
            <w:tcW w:w="7828" w:type="dxa"/>
            <w:tcBorders>
              <w:left w:val="single" w:sz="12" w:space="0" w:color="000000"/>
              <w:bottom w:val="single" w:sz="4" w:space="0" w:color="auto"/>
              <w:right w:val="single" w:sz="12" w:space="0" w:color="000000"/>
            </w:tcBorders>
            <w:shd w:val="clear" w:color="auto" w:fill="FFFFFF"/>
            <w:tcMar>
              <w:top w:w="0" w:type="dxa"/>
              <w:left w:w="70" w:type="dxa"/>
              <w:bottom w:w="0" w:type="dxa"/>
              <w:right w:w="70" w:type="dxa"/>
            </w:tcMar>
          </w:tcPr>
          <w:p w:rsidR="008B6F0D" w:rsidRPr="00F335D4" w:rsidRDefault="008B6F0D" w:rsidP="008B6F0D">
            <w:pPr>
              <w:pStyle w:val="asodeco"/>
            </w:pPr>
            <w:r w:rsidRPr="00F335D4">
              <w:t>La Asociación para el Desarrollo Rural de la Comarca de El Condado de Jaén (ASODECO), para la gestión y tramitación, así como en el control de las ayudas que gestiona, establece este manual de procedimiento al objeto de que quede debidamente garantizada la ausencia de conflicto de intereses del personal técnico que realice tareas de gestión y control de las ayudas, así como de las personas que componen la Junta Directiva, órgano que acuerda la aprobación o denegación de las mismas.</w:t>
            </w:r>
          </w:p>
          <w:p w:rsidR="008B6F0D" w:rsidRPr="00F335D4" w:rsidRDefault="008B6F0D" w:rsidP="008B6F0D">
            <w:pPr>
              <w:pStyle w:val="asodeco"/>
            </w:pPr>
            <w:r w:rsidRPr="00F335D4">
              <w:t>El Reglamento (UE, Euratom) 2018/1046 de 18 de julio de 2018, en su artículo 61 (conflicto de intereses) apartados 1, 2 y 3 establece lo siguiente:</w:t>
            </w:r>
          </w:p>
          <w:p w:rsidR="008B6F0D" w:rsidRPr="00F335D4" w:rsidRDefault="008B6F0D" w:rsidP="008B6F0D">
            <w:pPr>
              <w:pStyle w:val="CM4"/>
              <w:spacing w:before="57" w:after="57"/>
              <w:ind w:left="467" w:right="423"/>
              <w:jc w:val="both"/>
              <w:rPr>
                <w:rFonts w:ascii="Source Sans Pro" w:hAnsi="Source Sans Pro" w:cs="Times New Roman"/>
                <w:i/>
                <w:sz w:val="21"/>
                <w:szCs w:val="21"/>
              </w:rPr>
            </w:pPr>
            <w:r w:rsidRPr="00F335D4">
              <w:rPr>
                <w:rFonts w:ascii="Source Sans Pro" w:hAnsi="Source Sans Pro" w:cs="Times New Roman"/>
                <w:i/>
                <w:sz w:val="21"/>
                <w:szCs w:val="21"/>
              </w:rPr>
              <w:t xml:space="preserve">1. Los agentes financieros con arreglo al capítulo 4 del presente título, y otras personas, incluidas las autoridades nacionales de cualquier rango, que participen en la ejecución del presupuesto de forma directa, indirecta y compartida en la gestión, incluidos los actos preparatorios al respecto, la auditoría o el control, no adoptarán ninguna medida que pueda acarrear un conflicto entre sus propios intereses y los de la Unión. Adoptarán asimismo las medidas oportunas para evitar un conflicto de intereses en las funciones que estén bajo su responsabilidad y para hacer frente a situaciones que puedan ser percibidas objetivamente como conflictos de intereses. </w:t>
            </w:r>
          </w:p>
          <w:p w:rsidR="008B6F0D" w:rsidRPr="00F335D4" w:rsidRDefault="008B6F0D" w:rsidP="008B6F0D">
            <w:pPr>
              <w:pStyle w:val="CM4"/>
              <w:spacing w:before="57" w:after="57"/>
              <w:ind w:left="467" w:right="423"/>
              <w:jc w:val="both"/>
              <w:rPr>
                <w:rFonts w:ascii="Source Sans Pro" w:hAnsi="Source Sans Pro" w:cs="Times New Roman"/>
                <w:i/>
                <w:sz w:val="21"/>
                <w:szCs w:val="21"/>
              </w:rPr>
            </w:pPr>
            <w:r w:rsidRPr="00F335D4">
              <w:rPr>
                <w:rFonts w:ascii="Source Sans Pro" w:hAnsi="Source Sans Pro" w:cs="Times New Roman"/>
                <w:i/>
                <w:sz w:val="21"/>
                <w:szCs w:val="21"/>
              </w:rPr>
              <w:t xml:space="preserve">2. Cuando exista el riesgo de un conflicto de intereses que implique a un miembro del personal de una autoridad nacional, la persona en cuestión remitirá el asunto a su superior jerárquico. Cuando se trate de personal al que se aplica el Estatuto, la persona en cuestión remitirá el asunto al ordenador correspondiente por delegación. El superior jerárquico correspondiente o el ordenador por delegación confirmará por escrito si se considera que existe un conflicto de intereses. Cuando se considere que existe un conflicto de intereses, la autoridad facultada para proceder a los nombramientos o la autoridad nacional pertinente velará por que la persona de que se trate cese toda actividad en ese asunto. El ordenador por delegación que corresponda o la autoridad nacional pertinente velará por que se adopte cualquier medida adicional de conformidad con el Derecho aplicable. </w:t>
            </w:r>
          </w:p>
          <w:p w:rsidR="008B6F0D" w:rsidRDefault="008B6F0D" w:rsidP="008B6F0D">
            <w:pPr>
              <w:pStyle w:val="CM4"/>
              <w:spacing w:before="57" w:after="57"/>
              <w:ind w:left="467" w:right="423"/>
              <w:jc w:val="both"/>
              <w:rPr>
                <w:rFonts w:ascii="Source Sans Pro" w:hAnsi="Source Sans Pro" w:cs="Times New Roman"/>
                <w:i/>
                <w:sz w:val="21"/>
                <w:szCs w:val="21"/>
                <w:u w:val="single"/>
              </w:rPr>
            </w:pPr>
            <w:r w:rsidRPr="00F335D4">
              <w:rPr>
                <w:rFonts w:ascii="Source Sans Pro" w:hAnsi="Source Sans Pro" w:cs="Times New Roman"/>
                <w:i/>
                <w:sz w:val="21"/>
                <w:szCs w:val="21"/>
              </w:rPr>
              <w:t xml:space="preserve">3. A los efectos del apartado 1, </w:t>
            </w:r>
            <w:r w:rsidRPr="00F335D4">
              <w:rPr>
                <w:rFonts w:ascii="Source Sans Pro" w:hAnsi="Source Sans Pro" w:cs="Times New Roman"/>
                <w:i/>
                <w:sz w:val="21"/>
                <w:szCs w:val="21"/>
                <w:u w:val="single"/>
              </w:rPr>
              <w:t>existirá conflicto de intereses cuando el ejercicio imparcial y objetivo de las funciones</w:t>
            </w:r>
            <w:r w:rsidRPr="00F335D4">
              <w:rPr>
                <w:rFonts w:ascii="Source Sans Pro" w:hAnsi="Source Sans Pro" w:cs="Times New Roman"/>
                <w:i/>
                <w:sz w:val="21"/>
                <w:szCs w:val="21"/>
              </w:rPr>
              <w:t xml:space="preserve"> de los agentes financieros y demás personas a que se refiere el apartado 1 se vea </w:t>
            </w:r>
            <w:r w:rsidRPr="00F335D4">
              <w:rPr>
                <w:rFonts w:ascii="Source Sans Pro" w:hAnsi="Source Sans Pro" w:cs="Times New Roman"/>
                <w:i/>
                <w:sz w:val="21"/>
                <w:szCs w:val="21"/>
                <w:u w:val="single"/>
              </w:rPr>
              <w:t>comprometido por razones familiares, afectivas, de afinidad política o nacional, de interés económico o por cualquier otro motivo directo o indirecto de interés personal.</w:t>
            </w:r>
          </w:p>
          <w:p w:rsidR="00D706B8" w:rsidRDefault="00D706B8" w:rsidP="00D706B8">
            <w:pPr>
              <w:rPr>
                <w:lang w:val="es-ES"/>
              </w:rPr>
            </w:pPr>
          </w:p>
          <w:p w:rsidR="00D706B8" w:rsidRDefault="00D706B8" w:rsidP="00D706B8">
            <w:pPr>
              <w:rPr>
                <w:lang w:val="es-ES"/>
              </w:rPr>
            </w:pPr>
          </w:p>
          <w:p w:rsidR="00D706B8" w:rsidRPr="00D706B8" w:rsidRDefault="00D706B8" w:rsidP="00D706B8">
            <w:pPr>
              <w:rPr>
                <w:lang w:val="es-ES"/>
              </w:rPr>
            </w:pPr>
          </w:p>
          <w:p w:rsidR="008B6F0D" w:rsidRPr="00F335D4" w:rsidRDefault="008B6F0D" w:rsidP="008B6F0D">
            <w:pPr>
              <w:adjustRightInd w:val="0"/>
              <w:rPr>
                <w:b/>
                <w:bCs/>
                <w:szCs w:val="21"/>
                <w:u w:val="single"/>
              </w:rPr>
            </w:pPr>
            <w:r w:rsidRPr="00F335D4">
              <w:rPr>
                <w:b/>
                <w:bCs/>
                <w:szCs w:val="21"/>
                <w:u w:val="single"/>
              </w:rPr>
              <w:t>Alcance de las situaciones y vínculos que deben considerarse a efectos del Conflicto de intereses.</w:t>
            </w:r>
          </w:p>
          <w:p w:rsidR="008B6F0D" w:rsidRPr="00F335D4" w:rsidRDefault="008B6F0D" w:rsidP="008B6F0D">
            <w:pPr>
              <w:adjustRightInd w:val="0"/>
              <w:ind w:left="217"/>
              <w:rPr>
                <w:szCs w:val="21"/>
              </w:rPr>
            </w:pPr>
            <w:r w:rsidRPr="00F335D4">
              <w:rPr>
                <w:szCs w:val="21"/>
              </w:rPr>
              <w:t>Conforme a las notas de la Comisión</w:t>
            </w:r>
            <w:r w:rsidRPr="00F335D4">
              <w:rPr>
                <w:rStyle w:val="Refdenotaalpie"/>
                <w:szCs w:val="21"/>
              </w:rPr>
              <w:footnoteReference w:id="2"/>
            </w:r>
            <w:r w:rsidRPr="00F335D4">
              <w:rPr>
                <w:szCs w:val="21"/>
              </w:rPr>
              <w:t>, no es necesario que la persona se beneficie de la situación, ya que es suficiente con que las circunstancias obstaculicen su capacidad para ejercer sus funciones de manera objetiva e imparcial. Sin embargo, tales circunstancias deben tener un cierto vínculo identificable e individual con (o impacto en) aspectos concretos de la conducta, comportamiento o relaciones de la persona. Un mero vínculo con creencias, puntos de vista, opiniones o preferencias de la persona no suele constituir un interés personal (pero cada caso puede ser diferente del otro).</w:t>
            </w:r>
          </w:p>
          <w:p w:rsidR="008B6F0D" w:rsidRPr="00F335D4" w:rsidRDefault="008B6F0D" w:rsidP="008B6F0D">
            <w:pPr>
              <w:adjustRightInd w:val="0"/>
              <w:ind w:left="217"/>
              <w:rPr>
                <w:szCs w:val="21"/>
              </w:rPr>
            </w:pPr>
            <w:r w:rsidRPr="00F335D4">
              <w:rPr>
                <w:szCs w:val="21"/>
              </w:rPr>
              <w:t xml:space="preserve">No se considera la existencia de un </w:t>
            </w:r>
            <w:r w:rsidRPr="00F335D4">
              <w:rPr>
                <w:bCs/>
                <w:szCs w:val="21"/>
              </w:rPr>
              <w:t>Conflicto de intereses</w:t>
            </w:r>
            <w:r w:rsidRPr="00F335D4">
              <w:rPr>
                <w:szCs w:val="21"/>
              </w:rPr>
              <w:t xml:space="preserve"> real en las dos situaciones siguientes:</w:t>
            </w:r>
          </w:p>
          <w:p w:rsidR="008B6F0D" w:rsidRPr="00F335D4" w:rsidRDefault="008B6F0D" w:rsidP="008B6F0D">
            <w:pPr>
              <w:adjustRightInd w:val="0"/>
              <w:ind w:left="567"/>
              <w:rPr>
                <w:szCs w:val="21"/>
              </w:rPr>
            </w:pPr>
            <w:r w:rsidRPr="00F335D4">
              <w:rPr>
                <w:szCs w:val="21"/>
              </w:rPr>
              <w:t>• cuando el interés personal de la persona (o su persona relacionada) se vea afectado como miembro de un público o un grupo amplio de personas, si no está en una situación específica y diferentes del resto de miembros o personas.</w:t>
            </w:r>
          </w:p>
          <w:p w:rsidR="008B6F0D" w:rsidRPr="00F335D4" w:rsidRDefault="008B6F0D" w:rsidP="008B6F0D">
            <w:pPr>
              <w:adjustRightInd w:val="0"/>
              <w:ind w:left="567"/>
              <w:rPr>
                <w:szCs w:val="21"/>
              </w:rPr>
            </w:pPr>
            <w:r w:rsidRPr="00F335D4">
              <w:rPr>
                <w:szCs w:val="21"/>
              </w:rPr>
              <w:t xml:space="preserve">• cuando el </w:t>
            </w:r>
            <w:r w:rsidRPr="00F335D4">
              <w:rPr>
                <w:bCs/>
                <w:szCs w:val="21"/>
              </w:rPr>
              <w:t>Conflicto de intereses</w:t>
            </w:r>
            <w:r w:rsidRPr="00F335D4">
              <w:rPr>
                <w:szCs w:val="21"/>
              </w:rPr>
              <w:t xml:space="preserve"> aparente se corresponda con la toma de decisiones de carácter general basada en criterios objetivos que se aplique a todo un sector de la economía o un grupo muy amplio de beneficiarios potenciales, y en donde se encontraría el interés de la persona (o su persona relacionada).</w:t>
            </w:r>
          </w:p>
          <w:p w:rsidR="008B6F0D" w:rsidRPr="00F335D4" w:rsidRDefault="008B6F0D" w:rsidP="008B6F0D">
            <w:pPr>
              <w:pStyle w:val="asodeco"/>
            </w:pPr>
            <w:r w:rsidRPr="00F335D4">
              <w:t xml:space="preserve"> Ambas situaciones recogen una condición que se establecen en las notas de la Comisión citadas: que la participación de la persona debe ser razonablemente significativa: por ejemplo, pudiendo ejercer un cierto grado de discreción o control (poder actuar o dar instrucciones a quienes actúan, o tener la posición de asesorar o dar opiniones a quienes actúan, ...).</w:t>
            </w:r>
          </w:p>
          <w:p w:rsidR="008B6F0D" w:rsidRPr="00F335D4" w:rsidRDefault="008B6F0D" w:rsidP="008B6F0D">
            <w:pPr>
              <w:pStyle w:val="asodeco"/>
            </w:pPr>
            <w:r w:rsidRPr="00F335D4">
              <w:t>En contraposición con estas excepciones, las notas de la Comisión incluyen dentro de interés directo o indirecto, la existencia de obsequios u hospitalidad, intereses no económicos, o el resultado de relaciones de lealtad entre personas y entidades.</w:t>
            </w:r>
          </w:p>
          <w:p w:rsidR="008B6F0D" w:rsidRPr="00F335D4" w:rsidRDefault="008B6F0D" w:rsidP="008B6F0D">
            <w:pPr>
              <w:pStyle w:val="asodeco"/>
            </w:pPr>
            <w:r w:rsidRPr="00F335D4">
              <w:t>En lo que concierne a los vínculos familiares es necesario indicar que la normativa nacional (Ley 40/2015) señala los vínculos dentro del cuarto grado de consanguinidad y segundo grado de afinidad, lo que guarda correspondencia con las notas de la Comisión al respecto que llegan al mismo alcance, considerándose como situaciones que objetivamente pueden ser percibidas como Conflicto de intereses.</w:t>
            </w:r>
          </w:p>
          <w:p w:rsidR="008B6F0D" w:rsidRPr="00F335D4" w:rsidRDefault="008B6F0D" w:rsidP="008B6F0D">
            <w:pPr>
              <w:pStyle w:val="asodeco"/>
            </w:pPr>
            <w:r w:rsidRPr="00F335D4">
              <w:t>En cuanto al límite temporal no existe un período establecido en la normativa en la que deban ser considerados los intereses, vínculos o situaciones previas de la persona que deban ser consideradas para determinar la existencia de un Conflicto de intereses, proponiéndose por la Comisión en sus notas una referencia de 5 años.</w:t>
            </w:r>
          </w:p>
          <w:p w:rsidR="00DB7224" w:rsidRDefault="008B6F0D" w:rsidP="008B6F0D">
            <w:pPr>
              <w:pStyle w:val="asodeco"/>
            </w:pPr>
            <w:r w:rsidRPr="00F335D4">
              <w:t>Se</w:t>
            </w:r>
            <w:r>
              <w:t xml:space="preserve"> </w:t>
            </w:r>
            <w:r w:rsidRPr="00F335D4">
              <w:t>entiende,</w:t>
            </w:r>
            <w:r>
              <w:t xml:space="preserve"> </w:t>
            </w:r>
            <w:r w:rsidRPr="00F335D4">
              <w:t>a</w:t>
            </w:r>
            <w:r>
              <w:t xml:space="preserve"> </w:t>
            </w:r>
            <w:r w:rsidRPr="00F335D4">
              <w:t>estos</w:t>
            </w:r>
            <w:r>
              <w:t xml:space="preserve"> </w:t>
            </w:r>
            <w:r w:rsidRPr="00F335D4">
              <w:t>efectos,</w:t>
            </w:r>
            <w:r>
              <w:t xml:space="preserve"> </w:t>
            </w:r>
            <w:r w:rsidRPr="00F335D4">
              <w:t>que</w:t>
            </w:r>
            <w:r>
              <w:t xml:space="preserve"> </w:t>
            </w:r>
            <w:r w:rsidRPr="00F335D4">
              <w:t>se</w:t>
            </w:r>
            <w:r>
              <w:t xml:space="preserve"> </w:t>
            </w:r>
            <w:r w:rsidRPr="00F335D4">
              <w:t>produce</w:t>
            </w:r>
            <w:r>
              <w:t xml:space="preserve"> </w:t>
            </w:r>
            <w:r w:rsidRPr="00F335D4">
              <w:t>el</w:t>
            </w:r>
            <w:r>
              <w:t xml:space="preserve"> </w:t>
            </w:r>
            <w:r w:rsidRPr="00F335D4">
              <w:t>señalado</w:t>
            </w:r>
            <w:r>
              <w:t xml:space="preserve"> </w:t>
            </w:r>
            <w:r w:rsidRPr="00F335D4">
              <w:t>conflicto</w:t>
            </w:r>
            <w:r>
              <w:t xml:space="preserve"> </w:t>
            </w:r>
            <w:r w:rsidRPr="00F335D4">
              <w:t>de</w:t>
            </w:r>
            <w:r>
              <w:t xml:space="preserve"> </w:t>
            </w:r>
            <w:r w:rsidRPr="00F335D4">
              <w:t>intereses</w:t>
            </w:r>
            <w:r>
              <w:t xml:space="preserve"> </w:t>
            </w:r>
            <w:r w:rsidRPr="00F335D4">
              <w:t>en los supuestos en</w:t>
            </w:r>
            <w:r>
              <w:t xml:space="preserve"> </w:t>
            </w:r>
            <w:r w:rsidRPr="00F335D4">
              <w:t>que</w:t>
            </w:r>
            <w:r>
              <w:t xml:space="preserve"> </w:t>
            </w:r>
            <w:r w:rsidRPr="00F335D4">
              <w:t>concurra</w:t>
            </w:r>
            <w:r>
              <w:t xml:space="preserve"> </w:t>
            </w:r>
            <w:r w:rsidRPr="00F335D4">
              <w:t>en</w:t>
            </w:r>
            <w:r>
              <w:t xml:space="preserve"> </w:t>
            </w:r>
            <w:r w:rsidRPr="00F335D4">
              <w:t>el</w:t>
            </w:r>
            <w:r>
              <w:t xml:space="preserve"> </w:t>
            </w:r>
            <w:r w:rsidRPr="00F335D4">
              <w:t>personal</w:t>
            </w:r>
            <w:r>
              <w:t xml:space="preserve"> </w:t>
            </w:r>
            <w:r w:rsidRPr="00F335D4">
              <w:t>que</w:t>
            </w:r>
            <w:r>
              <w:t xml:space="preserve"> </w:t>
            </w:r>
            <w:r w:rsidRPr="00F335D4">
              <w:t>realice</w:t>
            </w:r>
            <w:r>
              <w:t xml:space="preserve"> </w:t>
            </w:r>
            <w:r w:rsidRPr="00F335D4">
              <w:t>las</w:t>
            </w:r>
            <w:r>
              <w:t xml:space="preserve"> </w:t>
            </w:r>
            <w:r w:rsidRPr="00F335D4">
              <w:t>tareas</w:t>
            </w:r>
            <w:r>
              <w:t xml:space="preserve"> </w:t>
            </w:r>
            <w:r w:rsidRPr="00F335D4">
              <w:t>de</w:t>
            </w:r>
            <w:r>
              <w:t xml:space="preserve"> </w:t>
            </w:r>
            <w:r w:rsidRPr="00F335D4">
              <w:t>gestión</w:t>
            </w:r>
            <w:r>
              <w:t xml:space="preserve"> </w:t>
            </w:r>
            <w:r w:rsidRPr="00F335D4">
              <w:t>y</w:t>
            </w:r>
            <w:r>
              <w:t xml:space="preserve"> </w:t>
            </w:r>
            <w:r w:rsidRPr="00F335D4">
              <w:t>control</w:t>
            </w:r>
            <w:r>
              <w:t xml:space="preserve"> </w:t>
            </w:r>
            <w:r w:rsidRPr="00F335D4">
              <w:t>de las ayudas, alguna de las causas de abstención recogidas en el artículo 23 de la Ley40/2015,</w:t>
            </w:r>
            <w:r>
              <w:t xml:space="preserve"> </w:t>
            </w:r>
            <w:r w:rsidRPr="00F335D4">
              <w:t>de</w:t>
            </w:r>
            <w:r>
              <w:t xml:space="preserve"> </w:t>
            </w:r>
            <w:r w:rsidRPr="00F335D4">
              <w:t>1</w:t>
            </w:r>
            <w:r>
              <w:t xml:space="preserve"> </w:t>
            </w:r>
            <w:r w:rsidRPr="00F335D4">
              <w:t>de</w:t>
            </w:r>
            <w:r>
              <w:t xml:space="preserve"> </w:t>
            </w:r>
            <w:r w:rsidRPr="00F335D4">
              <w:t>octubre,</w:t>
            </w:r>
            <w:r>
              <w:t xml:space="preserve"> </w:t>
            </w:r>
            <w:r w:rsidRPr="00F335D4">
              <w:t>de</w:t>
            </w:r>
            <w:r>
              <w:t xml:space="preserve"> </w:t>
            </w:r>
            <w:r w:rsidRPr="00F335D4">
              <w:t>Régimen</w:t>
            </w:r>
            <w:r>
              <w:t xml:space="preserve"> </w:t>
            </w:r>
            <w:r w:rsidRPr="00F335D4">
              <w:t>Jurídico</w:t>
            </w:r>
            <w:r>
              <w:t xml:space="preserve"> </w:t>
            </w:r>
            <w:r w:rsidRPr="00F335D4">
              <w:t>del</w:t>
            </w:r>
            <w:r>
              <w:t xml:space="preserve"> </w:t>
            </w:r>
            <w:r w:rsidRPr="00F335D4">
              <w:t>Sector</w:t>
            </w:r>
            <w:r>
              <w:t xml:space="preserve"> </w:t>
            </w:r>
            <w:r w:rsidRPr="00F335D4">
              <w:t>Público. Concurriendo</w:t>
            </w:r>
            <w:r w:rsidR="00DB7224">
              <w:t>.</w:t>
            </w:r>
          </w:p>
          <w:p w:rsidR="008B6F0D" w:rsidRPr="00F335D4" w:rsidRDefault="008B6F0D" w:rsidP="008B6F0D">
            <w:pPr>
              <w:pStyle w:val="asodeco"/>
            </w:pPr>
            <w:r w:rsidRPr="00F335D4">
              <w:t xml:space="preserve"> algunadelasindicadascausasseprocederáalaseparacióntemporaldedichopersonal de las tareas en conflicto, dejándose prueba documental en</w:t>
            </w:r>
            <w:r>
              <w:t xml:space="preserve"> </w:t>
            </w:r>
            <w:r w:rsidRPr="00F335D4">
              <w:t>el expediente de</w:t>
            </w:r>
            <w:r>
              <w:t xml:space="preserve"> </w:t>
            </w:r>
            <w:r w:rsidRPr="00F335D4">
              <w:t>la</w:t>
            </w:r>
            <w:r>
              <w:t xml:space="preserve"> </w:t>
            </w:r>
            <w:r w:rsidRPr="00F335D4">
              <w:t>fecha de inicio y</w:t>
            </w:r>
            <w:r>
              <w:t xml:space="preserve"> </w:t>
            </w:r>
            <w:r w:rsidRPr="00F335D4">
              <w:t>fin</w:t>
            </w:r>
            <w:r w:rsidR="00DB7224">
              <w:t xml:space="preserve"> </w:t>
            </w:r>
            <w:r w:rsidRPr="00F335D4">
              <w:t>de la señalada</w:t>
            </w:r>
            <w:r>
              <w:t xml:space="preserve"> </w:t>
            </w:r>
            <w:r w:rsidRPr="00F335D4">
              <w:t>separación</w:t>
            </w:r>
            <w:r>
              <w:t xml:space="preserve"> </w:t>
            </w:r>
            <w:r w:rsidRPr="00F335D4">
              <w:t>temporal.</w:t>
            </w:r>
          </w:p>
          <w:p w:rsidR="008B6F0D" w:rsidRPr="00F335D4" w:rsidRDefault="008B6F0D" w:rsidP="008B6F0D">
            <w:pPr>
              <w:pStyle w:val="asodeco"/>
            </w:pPr>
            <w:r w:rsidRPr="00F335D4">
              <w:t>Por otro lado, en la cláusula quinta del Convenio de colaboración suscrito entre la</w:t>
            </w:r>
            <w:r>
              <w:t xml:space="preserve"> </w:t>
            </w:r>
            <w:r w:rsidRPr="00F335D4">
              <w:t>DGDSMR y los GDR para regular la gestión de la medida 19 Leader del Programa de</w:t>
            </w:r>
            <w:r>
              <w:t xml:space="preserve"> </w:t>
            </w:r>
            <w:r w:rsidRPr="00F335D4">
              <w:t>Desarrollo Rural de Andalucía 2014-2020, relativa a los principios de actuación de los</w:t>
            </w:r>
            <w:r>
              <w:t xml:space="preserve"> </w:t>
            </w:r>
            <w:r w:rsidRPr="00F335D4">
              <w:t>GDR</w:t>
            </w:r>
            <w:r>
              <w:t xml:space="preserve"> </w:t>
            </w:r>
            <w:r w:rsidRPr="00F335D4">
              <w:t>en relación a</w:t>
            </w:r>
            <w:r>
              <w:t xml:space="preserve"> </w:t>
            </w:r>
            <w:r w:rsidRPr="00F335D4">
              <w:t>los</w:t>
            </w:r>
            <w:r>
              <w:t xml:space="preserve"> </w:t>
            </w:r>
            <w:r w:rsidRPr="00F335D4">
              <w:t>conflictos</w:t>
            </w:r>
            <w:r>
              <w:t xml:space="preserve"> </w:t>
            </w:r>
            <w:r w:rsidRPr="00F335D4">
              <w:t>de intereses</w:t>
            </w:r>
            <w:r>
              <w:t xml:space="preserve"> s</w:t>
            </w:r>
            <w:r w:rsidRPr="00F335D4">
              <w:t>e</w:t>
            </w:r>
            <w:r>
              <w:t xml:space="preserve"> </w:t>
            </w:r>
            <w:r w:rsidRPr="00F335D4">
              <w:t>indica</w:t>
            </w:r>
            <w:r>
              <w:t xml:space="preserve"> </w:t>
            </w:r>
            <w:r w:rsidRPr="00F335D4">
              <w:t>lo siguiente:</w:t>
            </w:r>
          </w:p>
          <w:p w:rsidR="008B6F0D" w:rsidRPr="00F335D4" w:rsidRDefault="008B6F0D" w:rsidP="008B6F0D">
            <w:pPr>
              <w:ind w:left="215" w:right="6"/>
              <w:rPr>
                <w:i/>
                <w:szCs w:val="21"/>
              </w:rPr>
            </w:pPr>
            <w:r w:rsidRPr="00F335D4">
              <w:rPr>
                <w:szCs w:val="21"/>
              </w:rPr>
              <w:t>“</w:t>
            </w:r>
            <w:r w:rsidRPr="00F335D4">
              <w:rPr>
                <w:i/>
                <w:szCs w:val="21"/>
              </w:rPr>
              <w:t xml:space="preserve">1. </w:t>
            </w:r>
            <w:r w:rsidRPr="00F335D4">
              <w:rPr>
                <w:i/>
                <w:szCs w:val="21"/>
                <w:u w:val="single"/>
              </w:rPr>
              <w:t>La actuación del GDR</w:t>
            </w:r>
            <w:r w:rsidRPr="00F335D4">
              <w:rPr>
                <w:i/>
                <w:szCs w:val="21"/>
              </w:rPr>
              <w:t>, para el cumplimiento de los objetivos de la EDL y en razóndelcarácterpúblicodelosfondosquegestionan,seregiráporlos</w:t>
            </w:r>
            <w:r w:rsidRPr="00F335D4">
              <w:rPr>
                <w:i/>
                <w:szCs w:val="21"/>
                <w:u w:val="single"/>
              </w:rPr>
              <w:t>principiosdepublicidad, transparencia, libre concurrencia, objetividad, imparcialidad, colaboración</w:t>
            </w:r>
            <w:r>
              <w:rPr>
                <w:i/>
                <w:szCs w:val="21"/>
                <w:u w:val="single"/>
              </w:rPr>
              <w:t xml:space="preserve"> </w:t>
            </w:r>
            <w:r w:rsidRPr="00F335D4">
              <w:rPr>
                <w:i/>
                <w:szCs w:val="21"/>
                <w:u w:val="single"/>
              </w:rPr>
              <w:t>,buena fe, confianza legítima, no discriminación e igualdad de trato y de oportunidades</w:t>
            </w:r>
            <w:r>
              <w:rPr>
                <w:i/>
                <w:szCs w:val="21"/>
                <w:u w:val="single"/>
              </w:rPr>
              <w:t xml:space="preserve"> </w:t>
            </w:r>
            <w:r w:rsidRPr="00F335D4">
              <w:rPr>
                <w:i/>
                <w:szCs w:val="21"/>
                <w:u w:val="single"/>
              </w:rPr>
              <w:t>entre mujeres y hombres</w:t>
            </w:r>
            <w:r w:rsidRPr="00F335D4">
              <w:rPr>
                <w:b/>
                <w:i/>
                <w:szCs w:val="21"/>
              </w:rPr>
              <w:t xml:space="preserve">, </w:t>
            </w:r>
            <w:r w:rsidRPr="00F335D4">
              <w:rPr>
                <w:i/>
                <w:szCs w:val="21"/>
              </w:rPr>
              <w:t>eficacia en el cumplimiento de los objetivos y eficiencia,</w:t>
            </w:r>
            <w:r>
              <w:rPr>
                <w:i/>
                <w:szCs w:val="21"/>
              </w:rPr>
              <w:t xml:space="preserve"> </w:t>
            </w:r>
            <w:r w:rsidRPr="00F335D4">
              <w:rPr>
                <w:i/>
                <w:szCs w:val="21"/>
              </w:rPr>
              <w:t>respetando</w:t>
            </w:r>
            <w:r>
              <w:rPr>
                <w:i/>
                <w:szCs w:val="21"/>
              </w:rPr>
              <w:t xml:space="preserve"> </w:t>
            </w:r>
            <w:r w:rsidRPr="00F335D4">
              <w:rPr>
                <w:i/>
                <w:szCs w:val="21"/>
              </w:rPr>
              <w:t>la</w:t>
            </w:r>
            <w:r>
              <w:rPr>
                <w:i/>
                <w:szCs w:val="21"/>
              </w:rPr>
              <w:t xml:space="preserve"> </w:t>
            </w:r>
            <w:r w:rsidRPr="00F335D4">
              <w:rPr>
                <w:i/>
                <w:szCs w:val="21"/>
              </w:rPr>
              <w:t>normativa aplicable encada caso.</w:t>
            </w:r>
          </w:p>
          <w:p w:rsidR="008B6F0D" w:rsidRPr="00F335D4" w:rsidRDefault="008B6F0D" w:rsidP="008B6F0D">
            <w:pPr>
              <w:ind w:left="215" w:right="6"/>
              <w:rPr>
                <w:szCs w:val="21"/>
              </w:rPr>
            </w:pPr>
            <w:r w:rsidRPr="00F335D4">
              <w:rPr>
                <w:szCs w:val="21"/>
              </w:rPr>
              <w:t xml:space="preserve">Así mismo, de conformidad con la </w:t>
            </w:r>
            <w:r w:rsidRPr="00F335D4">
              <w:rPr>
                <w:b/>
                <w:szCs w:val="21"/>
              </w:rPr>
              <w:t>Ley 40/2015, de 1 de octubre, de Régimen Jurídico</w:t>
            </w:r>
            <w:r>
              <w:rPr>
                <w:b/>
                <w:szCs w:val="21"/>
              </w:rPr>
              <w:t xml:space="preserve"> del S</w:t>
            </w:r>
            <w:r w:rsidRPr="00F335D4">
              <w:rPr>
                <w:b/>
                <w:szCs w:val="21"/>
              </w:rPr>
              <w:t xml:space="preserve">ector Público </w:t>
            </w:r>
            <w:r w:rsidRPr="00F335D4">
              <w:rPr>
                <w:szCs w:val="21"/>
              </w:rPr>
              <w:t>se produce el señalado conflicto de intereses en los supuestos en</w:t>
            </w:r>
            <w:r>
              <w:rPr>
                <w:szCs w:val="21"/>
              </w:rPr>
              <w:t xml:space="preserve"> </w:t>
            </w:r>
            <w:r w:rsidRPr="00F335D4">
              <w:rPr>
                <w:szCs w:val="21"/>
              </w:rPr>
              <w:t>que concurra en el personal que realice las tareas de gestión y control de ayudas</w:t>
            </w:r>
            <w:r>
              <w:rPr>
                <w:szCs w:val="21"/>
              </w:rPr>
              <w:t xml:space="preserve"> </w:t>
            </w:r>
            <w:r w:rsidRPr="00F335D4">
              <w:rPr>
                <w:szCs w:val="21"/>
              </w:rPr>
              <w:t xml:space="preserve">alguna de las causas de abstención recogidas en el </w:t>
            </w:r>
            <w:r w:rsidRPr="00F335D4">
              <w:rPr>
                <w:b/>
                <w:szCs w:val="21"/>
              </w:rPr>
              <w:t xml:space="preserve">artículo 23 </w:t>
            </w:r>
            <w:r w:rsidRPr="00F335D4">
              <w:rPr>
                <w:szCs w:val="21"/>
              </w:rPr>
              <w:t>de la Ley 40/2015, de 1 de octubredeRégimenJurídicodelSectorPúblico.Concurriendoalgunadelasindicadascausasseprocederáalaseparacióntemporaldedichopersonaldelas tareas</w:t>
            </w:r>
            <w:r>
              <w:rPr>
                <w:szCs w:val="21"/>
              </w:rPr>
              <w:t xml:space="preserve"> </w:t>
            </w:r>
            <w:r w:rsidRPr="00F335D4">
              <w:rPr>
                <w:szCs w:val="21"/>
              </w:rPr>
              <w:t>en conflicto.</w:t>
            </w:r>
          </w:p>
          <w:p w:rsidR="008B6F0D" w:rsidRPr="00F335D4" w:rsidRDefault="008B6F0D" w:rsidP="008B6F0D">
            <w:pPr>
              <w:ind w:left="215" w:right="6"/>
              <w:rPr>
                <w:i/>
                <w:szCs w:val="21"/>
              </w:rPr>
            </w:pPr>
            <w:r w:rsidRPr="00F335D4">
              <w:rPr>
                <w:szCs w:val="21"/>
              </w:rPr>
              <w:t>Podemos concluir, en efecto, que se entiende como conflicto de interés en un Grupo de</w:t>
            </w:r>
            <w:r>
              <w:rPr>
                <w:szCs w:val="21"/>
              </w:rPr>
              <w:t xml:space="preserve"> </w:t>
            </w:r>
            <w:r w:rsidRPr="00F335D4">
              <w:rPr>
                <w:szCs w:val="21"/>
              </w:rPr>
              <w:t>Desarrollo Rural, cuando un miembro del órgano de decisión, Asamblea General, Junta</w:t>
            </w:r>
            <w:r>
              <w:rPr>
                <w:szCs w:val="21"/>
              </w:rPr>
              <w:t xml:space="preserve"> </w:t>
            </w:r>
            <w:r w:rsidRPr="00F335D4">
              <w:rPr>
                <w:szCs w:val="21"/>
              </w:rPr>
              <w:t>Directiva, Gerencia o Equipo Técnico, tiene un interés personal (directo o indirecto) que puede influirle</w:t>
            </w:r>
            <w:r>
              <w:rPr>
                <w:szCs w:val="21"/>
              </w:rPr>
              <w:t xml:space="preserve"> </w:t>
            </w:r>
            <w:r w:rsidRPr="00F335D4">
              <w:rPr>
                <w:szCs w:val="21"/>
              </w:rPr>
              <w:t>positiva o negativamente a la hora de tomar una decisión dentro del desempeño de sus funciones.</w:t>
            </w:r>
          </w:p>
          <w:p w:rsidR="008B6F0D" w:rsidRPr="00F335D4" w:rsidRDefault="008B6F0D" w:rsidP="008B6F0D">
            <w:pPr>
              <w:pStyle w:val="asodeco"/>
            </w:pPr>
            <w:r w:rsidRPr="00F335D4">
              <w:t>Supuestos</w:t>
            </w:r>
            <w:r>
              <w:t xml:space="preserve"> </w:t>
            </w:r>
            <w:r w:rsidRPr="00F335D4">
              <w:t>de</w:t>
            </w:r>
            <w:r>
              <w:t xml:space="preserve"> </w:t>
            </w:r>
            <w:r w:rsidRPr="00F335D4">
              <w:t>conflictos</w:t>
            </w:r>
            <w:r>
              <w:t xml:space="preserve"> </w:t>
            </w:r>
            <w:r w:rsidRPr="00F335D4">
              <w:t>de</w:t>
            </w:r>
            <w:r>
              <w:t xml:space="preserve"> </w:t>
            </w:r>
            <w:r w:rsidRPr="00F335D4">
              <w:t>intereses</w:t>
            </w:r>
          </w:p>
          <w:p w:rsidR="008B6F0D" w:rsidRPr="00F335D4" w:rsidRDefault="008B6F0D" w:rsidP="00DB7224">
            <w:pPr>
              <w:pStyle w:val="asodeco"/>
            </w:pPr>
            <w:r w:rsidRPr="00F335D4">
              <w:t>De</w:t>
            </w:r>
            <w:r w:rsidR="00DB7224">
              <w:t xml:space="preserve"> </w:t>
            </w:r>
            <w:r w:rsidRPr="00F335D4">
              <w:t>conformidad</w:t>
            </w:r>
            <w:r w:rsidR="00DB7224">
              <w:t xml:space="preserve"> </w:t>
            </w:r>
            <w:r w:rsidRPr="00F335D4">
              <w:t>con</w:t>
            </w:r>
            <w:r w:rsidR="00DB7224">
              <w:t xml:space="preserve"> </w:t>
            </w:r>
            <w:r w:rsidRPr="00F335D4">
              <w:t>la</w:t>
            </w:r>
            <w:r w:rsidR="00DB7224">
              <w:t xml:space="preserve"> </w:t>
            </w:r>
            <w:r w:rsidRPr="00F335D4">
              <w:t>base</w:t>
            </w:r>
            <w:r w:rsidR="00DB7224">
              <w:t xml:space="preserve"> </w:t>
            </w:r>
            <w:r w:rsidRPr="00F335D4">
              <w:t>normativa</w:t>
            </w:r>
            <w:r w:rsidR="00DB7224">
              <w:t xml:space="preserve"> </w:t>
            </w:r>
            <w:r w:rsidRPr="00F335D4">
              <w:t>expuesta</w:t>
            </w:r>
            <w:r w:rsidR="00DB7224">
              <w:t xml:space="preserve"> </w:t>
            </w:r>
            <w:r w:rsidRPr="00F335D4">
              <w:t>anteriormente,</w:t>
            </w:r>
            <w:r w:rsidR="00DB7224">
              <w:t xml:space="preserve"> </w:t>
            </w:r>
            <w:r w:rsidRPr="00F335D4">
              <w:t>podemos</w:t>
            </w:r>
            <w:r w:rsidR="00DB7224">
              <w:t xml:space="preserve"> </w:t>
            </w:r>
            <w:r w:rsidRPr="00F335D4">
              <w:t>concluir  como posibles supuestos en los que los órganos de decisión del GDR (Asamblea</w:t>
            </w:r>
            <w:r>
              <w:t xml:space="preserve"> </w:t>
            </w:r>
            <w:r w:rsidRPr="00F335D4">
              <w:t>General y Junta Directiva) y el personal técnico pueden incurrir en un conflicto de</w:t>
            </w:r>
            <w:r>
              <w:t xml:space="preserve"> </w:t>
            </w:r>
            <w:r w:rsidRPr="00F335D4">
              <w:t>intereses:</w:t>
            </w:r>
          </w:p>
          <w:p w:rsidR="008B6F0D" w:rsidRPr="00F335D4" w:rsidRDefault="008B6F0D" w:rsidP="008B6F0D">
            <w:pPr>
              <w:pStyle w:val="Prrafodelista"/>
              <w:numPr>
                <w:ilvl w:val="0"/>
                <w:numId w:val="208"/>
              </w:numPr>
              <w:tabs>
                <w:tab w:val="left" w:pos="609"/>
              </w:tabs>
              <w:autoSpaceDE w:val="0"/>
              <w:autoSpaceDN w:val="0"/>
              <w:ind w:left="609" w:right="3" w:hanging="425"/>
              <w:contextualSpacing w:val="0"/>
              <w:rPr>
                <w:szCs w:val="21"/>
              </w:rPr>
            </w:pPr>
            <w:r w:rsidRPr="00F335D4">
              <w:rPr>
                <w:szCs w:val="21"/>
              </w:rPr>
              <w:t>Tener interés personal en el asunto o en otro cuya resolución pudiera influir la de aquel.</w:t>
            </w:r>
          </w:p>
          <w:p w:rsidR="008B6F0D" w:rsidRPr="00F335D4" w:rsidRDefault="008B6F0D" w:rsidP="008B6F0D">
            <w:pPr>
              <w:pStyle w:val="Prrafodelista"/>
              <w:numPr>
                <w:ilvl w:val="0"/>
                <w:numId w:val="208"/>
              </w:numPr>
              <w:tabs>
                <w:tab w:val="left" w:pos="609"/>
              </w:tabs>
              <w:autoSpaceDE w:val="0"/>
              <w:autoSpaceDN w:val="0"/>
              <w:ind w:left="609" w:right="3" w:hanging="425"/>
              <w:contextualSpacing w:val="0"/>
              <w:rPr>
                <w:szCs w:val="21"/>
              </w:rPr>
            </w:pPr>
            <w:r w:rsidRPr="00F335D4">
              <w:rPr>
                <w:szCs w:val="21"/>
              </w:rPr>
              <w:t>Ser</w:t>
            </w:r>
            <w:r>
              <w:rPr>
                <w:szCs w:val="21"/>
              </w:rPr>
              <w:t xml:space="preserve"> </w:t>
            </w:r>
            <w:r w:rsidRPr="00F335D4">
              <w:rPr>
                <w:szCs w:val="21"/>
              </w:rPr>
              <w:t>socio/a,</w:t>
            </w:r>
            <w:r>
              <w:rPr>
                <w:szCs w:val="21"/>
              </w:rPr>
              <w:t xml:space="preserve"> </w:t>
            </w:r>
            <w:r w:rsidRPr="00F335D4">
              <w:rPr>
                <w:szCs w:val="21"/>
              </w:rPr>
              <w:t>administrador/a</w:t>
            </w:r>
            <w:r>
              <w:rPr>
                <w:szCs w:val="21"/>
              </w:rPr>
              <w:t xml:space="preserve"> </w:t>
            </w:r>
            <w:r w:rsidRPr="00F335D4">
              <w:rPr>
                <w:szCs w:val="21"/>
              </w:rPr>
              <w:t>de</w:t>
            </w:r>
            <w:r>
              <w:rPr>
                <w:szCs w:val="21"/>
              </w:rPr>
              <w:t xml:space="preserve"> </w:t>
            </w:r>
            <w:r w:rsidRPr="00F335D4">
              <w:rPr>
                <w:szCs w:val="21"/>
              </w:rPr>
              <w:t>sociedad</w:t>
            </w:r>
            <w:r>
              <w:rPr>
                <w:szCs w:val="21"/>
              </w:rPr>
              <w:t xml:space="preserve"> </w:t>
            </w:r>
            <w:r w:rsidRPr="00F335D4">
              <w:rPr>
                <w:szCs w:val="21"/>
              </w:rPr>
              <w:t>o</w:t>
            </w:r>
            <w:r>
              <w:rPr>
                <w:szCs w:val="21"/>
              </w:rPr>
              <w:t xml:space="preserve"> </w:t>
            </w:r>
            <w:r w:rsidRPr="00F335D4">
              <w:rPr>
                <w:szCs w:val="21"/>
              </w:rPr>
              <w:t>entidad</w:t>
            </w:r>
            <w:r>
              <w:rPr>
                <w:szCs w:val="21"/>
              </w:rPr>
              <w:t xml:space="preserve"> </w:t>
            </w:r>
            <w:r w:rsidRPr="00F335D4">
              <w:rPr>
                <w:szCs w:val="21"/>
              </w:rPr>
              <w:t>solicitante</w:t>
            </w:r>
            <w:r>
              <w:rPr>
                <w:szCs w:val="21"/>
              </w:rPr>
              <w:t xml:space="preserve"> </w:t>
            </w:r>
            <w:r w:rsidRPr="00F335D4">
              <w:rPr>
                <w:szCs w:val="21"/>
              </w:rPr>
              <w:t>de</w:t>
            </w:r>
            <w:r>
              <w:rPr>
                <w:szCs w:val="21"/>
              </w:rPr>
              <w:t xml:space="preserve"> </w:t>
            </w:r>
            <w:r w:rsidRPr="00F335D4">
              <w:rPr>
                <w:szCs w:val="21"/>
              </w:rPr>
              <w:t>ayuda.</w:t>
            </w:r>
          </w:p>
          <w:p w:rsidR="008B6F0D" w:rsidRPr="00F335D4" w:rsidRDefault="008B6F0D" w:rsidP="008B6F0D">
            <w:pPr>
              <w:pStyle w:val="Prrafodelista"/>
              <w:numPr>
                <w:ilvl w:val="0"/>
                <w:numId w:val="208"/>
              </w:numPr>
              <w:tabs>
                <w:tab w:val="left" w:pos="609"/>
              </w:tabs>
              <w:autoSpaceDE w:val="0"/>
              <w:autoSpaceDN w:val="0"/>
              <w:ind w:left="609" w:right="3" w:hanging="425"/>
              <w:contextualSpacing w:val="0"/>
              <w:rPr>
                <w:szCs w:val="21"/>
              </w:rPr>
            </w:pPr>
            <w:r w:rsidRPr="00F335D4">
              <w:rPr>
                <w:szCs w:val="21"/>
              </w:rPr>
              <w:t>Ser</w:t>
            </w:r>
            <w:r>
              <w:rPr>
                <w:szCs w:val="21"/>
              </w:rPr>
              <w:t xml:space="preserve"> </w:t>
            </w:r>
            <w:r w:rsidRPr="00F335D4">
              <w:rPr>
                <w:szCs w:val="21"/>
              </w:rPr>
              <w:t>Alcalde</w:t>
            </w:r>
            <w:r w:rsidRPr="00F335D4">
              <w:rPr>
                <w:spacing w:val="-2"/>
                <w:szCs w:val="21"/>
              </w:rPr>
              <w:t>/sa</w:t>
            </w:r>
            <w:r>
              <w:rPr>
                <w:spacing w:val="-2"/>
                <w:szCs w:val="21"/>
              </w:rPr>
              <w:t xml:space="preserve"> </w:t>
            </w:r>
            <w:r w:rsidRPr="00F335D4">
              <w:rPr>
                <w:szCs w:val="21"/>
              </w:rPr>
              <w:t>o</w:t>
            </w:r>
            <w:r>
              <w:rPr>
                <w:szCs w:val="21"/>
              </w:rPr>
              <w:t xml:space="preserve"> </w:t>
            </w:r>
            <w:r w:rsidRPr="00F335D4">
              <w:rPr>
                <w:szCs w:val="21"/>
              </w:rPr>
              <w:t>cargo</w:t>
            </w:r>
            <w:r>
              <w:rPr>
                <w:szCs w:val="21"/>
              </w:rPr>
              <w:t xml:space="preserve"> </w:t>
            </w:r>
            <w:r w:rsidRPr="00F335D4">
              <w:rPr>
                <w:szCs w:val="21"/>
              </w:rPr>
              <w:t>electo</w:t>
            </w:r>
            <w:r>
              <w:rPr>
                <w:szCs w:val="21"/>
              </w:rPr>
              <w:t xml:space="preserve"> </w:t>
            </w:r>
            <w:r w:rsidRPr="00F335D4">
              <w:rPr>
                <w:szCs w:val="21"/>
              </w:rPr>
              <w:t>en</w:t>
            </w:r>
            <w:r>
              <w:rPr>
                <w:szCs w:val="21"/>
              </w:rPr>
              <w:t xml:space="preserve"> </w:t>
            </w:r>
            <w:r w:rsidRPr="00F335D4">
              <w:rPr>
                <w:szCs w:val="21"/>
              </w:rPr>
              <w:t>el</w:t>
            </w:r>
            <w:r>
              <w:rPr>
                <w:szCs w:val="21"/>
              </w:rPr>
              <w:t xml:space="preserve"> </w:t>
            </w:r>
            <w:r w:rsidRPr="00F335D4">
              <w:rPr>
                <w:szCs w:val="21"/>
              </w:rPr>
              <w:t>Ayuntamiento</w:t>
            </w:r>
            <w:r>
              <w:rPr>
                <w:szCs w:val="21"/>
              </w:rPr>
              <w:t xml:space="preserve"> </w:t>
            </w:r>
            <w:r w:rsidRPr="00F335D4">
              <w:rPr>
                <w:szCs w:val="21"/>
              </w:rPr>
              <w:t>solicitante.</w:t>
            </w:r>
          </w:p>
          <w:p w:rsidR="008B6F0D" w:rsidRPr="00F335D4" w:rsidRDefault="008B6F0D" w:rsidP="008B6F0D">
            <w:pPr>
              <w:pStyle w:val="Prrafodelista"/>
              <w:numPr>
                <w:ilvl w:val="0"/>
                <w:numId w:val="208"/>
              </w:numPr>
              <w:tabs>
                <w:tab w:val="left" w:pos="609"/>
              </w:tabs>
              <w:autoSpaceDE w:val="0"/>
              <w:autoSpaceDN w:val="0"/>
              <w:ind w:left="609" w:right="3" w:hanging="425"/>
              <w:contextualSpacing w:val="0"/>
              <w:rPr>
                <w:szCs w:val="21"/>
              </w:rPr>
            </w:pPr>
            <w:r w:rsidRPr="00F335D4">
              <w:rPr>
                <w:szCs w:val="21"/>
              </w:rPr>
              <w:t>Ser administrador/a o miembro de sociedad, asociación o entidad solicitante de</w:t>
            </w:r>
            <w:r>
              <w:rPr>
                <w:szCs w:val="21"/>
              </w:rPr>
              <w:t xml:space="preserve"> </w:t>
            </w:r>
            <w:r w:rsidRPr="00F335D4">
              <w:rPr>
                <w:szCs w:val="21"/>
              </w:rPr>
              <w:t>ayuda, asesor/a, representante</w:t>
            </w:r>
            <w:r>
              <w:rPr>
                <w:szCs w:val="21"/>
              </w:rPr>
              <w:t xml:space="preserve"> </w:t>
            </w:r>
            <w:r w:rsidRPr="00F335D4">
              <w:rPr>
                <w:szCs w:val="21"/>
              </w:rPr>
              <w:t>legal</w:t>
            </w:r>
            <w:r>
              <w:rPr>
                <w:szCs w:val="21"/>
              </w:rPr>
              <w:t xml:space="preserve"> </w:t>
            </w:r>
            <w:r w:rsidRPr="00F335D4">
              <w:rPr>
                <w:szCs w:val="21"/>
              </w:rPr>
              <w:t>o</w:t>
            </w:r>
            <w:r>
              <w:rPr>
                <w:szCs w:val="21"/>
              </w:rPr>
              <w:t xml:space="preserve"> </w:t>
            </w:r>
            <w:r w:rsidRPr="00F335D4">
              <w:rPr>
                <w:szCs w:val="21"/>
              </w:rPr>
              <w:t>mandatario</w:t>
            </w:r>
            <w:r>
              <w:rPr>
                <w:szCs w:val="21"/>
              </w:rPr>
              <w:t xml:space="preserve"> </w:t>
            </w:r>
            <w:r w:rsidRPr="00F335D4">
              <w:rPr>
                <w:szCs w:val="21"/>
              </w:rPr>
              <w:t>de la misma.</w:t>
            </w:r>
          </w:p>
          <w:p w:rsidR="008B6F0D" w:rsidRPr="00F335D4" w:rsidRDefault="008B6F0D" w:rsidP="008B6F0D">
            <w:pPr>
              <w:pStyle w:val="Prrafodelista"/>
              <w:numPr>
                <w:ilvl w:val="0"/>
                <w:numId w:val="208"/>
              </w:numPr>
              <w:tabs>
                <w:tab w:val="left" w:pos="609"/>
              </w:tabs>
              <w:autoSpaceDE w:val="0"/>
              <w:autoSpaceDN w:val="0"/>
              <w:ind w:left="609" w:right="3" w:hanging="425"/>
              <w:contextualSpacing w:val="0"/>
              <w:rPr>
                <w:szCs w:val="21"/>
              </w:rPr>
            </w:pPr>
            <w:r w:rsidRPr="00F335D4">
              <w:rPr>
                <w:szCs w:val="21"/>
              </w:rPr>
              <w:t>Tener</w:t>
            </w:r>
            <w:r>
              <w:rPr>
                <w:szCs w:val="21"/>
              </w:rPr>
              <w:t xml:space="preserve"> </w:t>
            </w:r>
            <w:r w:rsidRPr="00F335D4">
              <w:rPr>
                <w:szCs w:val="21"/>
              </w:rPr>
              <w:t>cuestión</w:t>
            </w:r>
            <w:r>
              <w:rPr>
                <w:szCs w:val="21"/>
              </w:rPr>
              <w:t xml:space="preserve"> </w:t>
            </w:r>
            <w:r w:rsidRPr="00F335D4">
              <w:rPr>
                <w:szCs w:val="21"/>
              </w:rPr>
              <w:t>litigiosa</w:t>
            </w:r>
            <w:r>
              <w:rPr>
                <w:szCs w:val="21"/>
              </w:rPr>
              <w:t xml:space="preserve"> </w:t>
            </w:r>
            <w:r w:rsidRPr="00F335D4">
              <w:rPr>
                <w:szCs w:val="21"/>
              </w:rPr>
              <w:t>pendiente</w:t>
            </w:r>
            <w:r>
              <w:rPr>
                <w:szCs w:val="21"/>
              </w:rPr>
              <w:t xml:space="preserve"> </w:t>
            </w:r>
            <w:r w:rsidRPr="00F335D4">
              <w:rPr>
                <w:szCs w:val="21"/>
              </w:rPr>
              <w:t>con</w:t>
            </w:r>
            <w:r>
              <w:rPr>
                <w:szCs w:val="21"/>
              </w:rPr>
              <w:t xml:space="preserve"> </w:t>
            </w:r>
            <w:r w:rsidRPr="00F335D4">
              <w:rPr>
                <w:szCs w:val="21"/>
              </w:rPr>
              <w:t>la</w:t>
            </w:r>
            <w:r>
              <w:rPr>
                <w:szCs w:val="21"/>
              </w:rPr>
              <w:t xml:space="preserve"> </w:t>
            </w:r>
            <w:r w:rsidRPr="00F335D4">
              <w:rPr>
                <w:szCs w:val="21"/>
              </w:rPr>
              <w:t>persona</w:t>
            </w:r>
            <w:r>
              <w:rPr>
                <w:szCs w:val="21"/>
              </w:rPr>
              <w:t xml:space="preserve"> </w:t>
            </w:r>
            <w:r w:rsidRPr="00F335D4">
              <w:rPr>
                <w:szCs w:val="21"/>
              </w:rPr>
              <w:t>solicitante.</w:t>
            </w:r>
          </w:p>
          <w:p w:rsidR="008B6F0D" w:rsidRPr="008A169E" w:rsidRDefault="008B6F0D" w:rsidP="008A169E">
            <w:pPr>
              <w:pStyle w:val="Prrafodelista"/>
              <w:numPr>
                <w:ilvl w:val="0"/>
                <w:numId w:val="208"/>
              </w:numPr>
              <w:tabs>
                <w:tab w:val="left" w:pos="609"/>
              </w:tabs>
              <w:autoSpaceDE w:val="0"/>
              <w:autoSpaceDN w:val="0"/>
              <w:ind w:left="609" w:right="3" w:hanging="425"/>
              <w:contextualSpacing w:val="0"/>
              <w:rPr>
                <w:szCs w:val="21"/>
              </w:rPr>
            </w:pPr>
            <w:r w:rsidRPr="00BE07A3">
              <w:rPr>
                <w:szCs w:val="21"/>
              </w:rPr>
              <w:t>Tener vínculo matrimonial o situación de hecho asimilable, tener parentesco de consanguinidad dentro del cuarto grado, o de afinidad dentro del segundo</w:t>
            </w:r>
            <w:r w:rsidR="008A169E">
              <w:rPr>
                <w:szCs w:val="21"/>
              </w:rPr>
              <w:t xml:space="preserve"> </w:t>
            </w:r>
            <w:r w:rsidRPr="008A169E">
              <w:rPr>
                <w:szCs w:val="21"/>
              </w:rPr>
              <w:t>con</w:t>
            </w:r>
            <w:r w:rsidR="008A169E">
              <w:rPr>
                <w:szCs w:val="21"/>
              </w:rPr>
              <w:t xml:space="preserve"> </w:t>
            </w:r>
            <w:r w:rsidRPr="008A169E">
              <w:rPr>
                <w:szCs w:val="21"/>
              </w:rPr>
              <w:t>cualquiera</w:t>
            </w:r>
            <w:r w:rsidR="008A169E">
              <w:rPr>
                <w:szCs w:val="21"/>
              </w:rPr>
              <w:t xml:space="preserve"> </w:t>
            </w:r>
            <w:r w:rsidRPr="008A169E">
              <w:rPr>
                <w:szCs w:val="21"/>
              </w:rPr>
              <w:t>de</w:t>
            </w:r>
            <w:r w:rsidR="008A169E">
              <w:rPr>
                <w:szCs w:val="21"/>
              </w:rPr>
              <w:t xml:space="preserve"> </w:t>
            </w:r>
            <w:r w:rsidRPr="008A169E">
              <w:rPr>
                <w:szCs w:val="21"/>
              </w:rPr>
              <w:t>los</w:t>
            </w:r>
            <w:r w:rsidR="008A169E">
              <w:rPr>
                <w:szCs w:val="21"/>
              </w:rPr>
              <w:t xml:space="preserve"> </w:t>
            </w:r>
            <w:r w:rsidRPr="008A169E">
              <w:rPr>
                <w:szCs w:val="21"/>
              </w:rPr>
              <w:t>solicitantes,</w:t>
            </w:r>
            <w:r w:rsidR="008A169E">
              <w:rPr>
                <w:szCs w:val="21"/>
              </w:rPr>
              <w:t xml:space="preserve"> </w:t>
            </w:r>
            <w:r w:rsidRPr="008A169E">
              <w:rPr>
                <w:szCs w:val="21"/>
              </w:rPr>
              <w:t>con</w:t>
            </w:r>
            <w:r w:rsidR="008A169E">
              <w:rPr>
                <w:szCs w:val="21"/>
              </w:rPr>
              <w:t xml:space="preserve"> </w:t>
            </w:r>
            <w:r w:rsidRPr="008A169E">
              <w:rPr>
                <w:szCs w:val="21"/>
              </w:rPr>
              <w:t>los</w:t>
            </w:r>
            <w:r w:rsidR="008A169E">
              <w:rPr>
                <w:szCs w:val="21"/>
              </w:rPr>
              <w:t xml:space="preserve"> </w:t>
            </w:r>
            <w:r w:rsidRPr="008A169E">
              <w:rPr>
                <w:szCs w:val="21"/>
              </w:rPr>
              <w:t>administradores</w:t>
            </w:r>
            <w:r w:rsidR="008A169E">
              <w:rPr>
                <w:szCs w:val="21"/>
              </w:rPr>
              <w:t xml:space="preserve"> </w:t>
            </w:r>
            <w:r w:rsidRPr="008A169E">
              <w:rPr>
                <w:szCs w:val="21"/>
              </w:rPr>
              <w:t>de</w:t>
            </w:r>
            <w:r w:rsidR="008A169E">
              <w:rPr>
                <w:szCs w:val="21"/>
              </w:rPr>
              <w:t xml:space="preserve"> </w:t>
            </w:r>
            <w:r w:rsidRPr="008A169E">
              <w:rPr>
                <w:szCs w:val="21"/>
              </w:rPr>
              <w:t>entidades</w:t>
            </w:r>
            <w:r w:rsidR="008A169E">
              <w:rPr>
                <w:szCs w:val="21"/>
              </w:rPr>
              <w:t xml:space="preserve"> </w:t>
            </w:r>
            <w:r w:rsidRPr="008A169E">
              <w:rPr>
                <w:szCs w:val="21"/>
              </w:rPr>
              <w:t>o</w:t>
            </w:r>
            <w:r w:rsidR="008A169E">
              <w:rPr>
                <w:szCs w:val="21"/>
              </w:rPr>
              <w:t xml:space="preserve"> </w:t>
            </w:r>
            <w:r w:rsidRPr="008A169E">
              <w:rPr>
                <w:szCs w:val="21"/>
              </w:rPr>
              <w:t>sociedades solicitantes o con los representantes legales que intervengan en el procedimiento, así como compartir despacho profesional o estar asociado con la</w:t>
            </w:r>
            <w:r w:rsidR="008A169E">
              <w:rPr>
                <w:szCs w:val="21"/>
              </w:rPr>
              <w:t xml:space="preserve"> </w:t>
            </w:r>
            <w:r w:rsidRPr="008A169E">
              <w:rPr>
                <w:szCs w:val="21"/>
              </w:rPr>
              <w:t>persona</w:t>
            </w:r>
            <w:r w:rsidR="008A169E">
              <w:rPr>
                <w:szCs w:val="21"/>
              </w:rPr>
              <w:t xml:space="preserve"> </w:t>
            </w:r>
            <w:r w:rsidRPr="008A169E">
              <w:rPr>
                <w:szCs w:val="21"/>
              </w:rPr>
              <w:t>o</w:t>
            </w:r>
            <w:r w:rsidR="008A169E">
              <w:rPr>
                <w:szCs w:val="21"/>
              </w:rPr>
              <w:t xml:space="preserve"> </w:t>
            </w:r>
            <w:r w:rsidRPr="008A169E">
              <w:rPr>
                <w:szCs w:val="21"/>
              </w:rPr>
              <w:t>entidad</w:t>
            </w:r>
            <w:r w:rsidR="008A169E">
              <w:rPr>
                <w:szCs w:val="21"/>
              </w:rPr>
              <w:t xml:space="preserve"> </w:t>
            </w:r>
            <w:r w:rsidRPr="008A169E">
              <w:rPr>
                <w:szCs w:val="21"/>
              </w:rPr>
              <w:t>solicitante</w:t>
            </w:r>
            <w:r w:rsidR="008A169E">
              <w:rPr>
                <w:szCs w:val="21"/>
              </w:rPr>
              <w:t xml:space="preserve"> </w:t>
            </w:r>
            <w:r w:rsidRPr="008A169E">
              <w:rPr>
                <w:szCs w:val="21"/>
              </w:rPr>
              <w:t>para</w:t>
            </w:r>
            <w:r w:rsidR="008A169E">
              <w:rPr>
                <w:szCs w:val="21"/>
              </w:rPr>
              <w:t xml:space="preserve"> </w:t>
            </w:r>
            <w:r w:rsidRPr="008A169E">
              <w:rPr>
                <w:szCs w:val="21"/>
              </w:rPr>
              <w:t>el</w:t>
            </w:r>
            <w:r w:rsidR="008A169E">
              <w:rPr>
                <w:szCs w:val="21"/>
              </w:rPr>
              <w:t xml:space="preserve"> </w:t>
            </w:r>
            <w:r w:rsidRPr="008A169E">
              <w:rPr>
                <w:szCs w:val="21"/>
              </w:rPr>
              <w:t>asesoramiento,</w:t>
            </w:r>
            <w:r w:rsidR="008A169E">
              <w:rPr>
                <w:szCs w:val="21"/>
              </w:rPr>
              <w:t xml:space="preserve"> </w:t>
            </w:r>
            <w:r w:rsidRPr="008A169E">
              <w:rPr>
                <w:szCs w:val="21"/>
              </w:rPr>
              <w:t>la</w:t>
            </w:r>
            <w:r w:rsidR="008A169E">
              <w:rPr>
                <w:szCs w:val="21"/>
              </w:rPr>
              <w:t xml:space="preserve"> </w:t>
            </w:r>
            <w:r w:rsidRPr="008A169E">
              <w:rPr>
                <w:szCs w:val="21"/>
              </w:rPr>
              <w:t>representación</w:t>
            </w:r>
            <w:r w:rsidR="008A169E">
              <w:rPr>
                <w:szCs w:val="21"/>
              </w:rPr>
              <w:t xml:space="preserve"> </w:t>
            </w:r>
            <w:r w:rsidRPr="008A169E">
              <w:rPr>
                <w:szCs w:val="21"/>
              </w:rPr>
              <w:t>o</w:t>
            </w:r>
            <w:r w:rsidR="008A169E">
              <w:rPr>
                <w:szCs w:val="21"/>
              </w:rPr>
              <w:t xml:space="preserve"> </w:t>
            </w:r>
            <w:r w:rsidRPr="008A169E">
              <w:rPr>
                <w:szCs w:val="21"/>
              </w:rPr>
              <w:t>el mandato.</w:t>
            </w:r>
          </w:p>
          <w:p w:rsidR="008B6F0D" w:rsidRPr="00BE07A3" w:rsidRDefault="008B6F0D" w:rsidP="008B6F0D">
            <w:pPr>
              <w:pStyle w:val="Prrafodelista"/>
              <w:numPr>
                <w:ilvl w:val="0"/>
                <w:numId w:val="208"/>
              </w:numPr>
              <w:tabs>
                <w:tab w:val="left" w:pos="609"/>
              </w:tabs>
              <w:autoSpaceDE w:val="0"/>
              <w:autoSpaceDN w:val="0"/>
              <w:ind w:left="609" w:right="3" w:hanging="425"/>
              <w:contextualSpacing w:val="0"/>
              <w:rPr>
                <w:szCs w:val="21"/>
              </w:rPr>
            </w:pPr>
            <w:r w:rsidRPr="00BE07A3">
              <w:rPr>
                <w:szCs w:val="21"/>
              </w:rPr>
              <w:t xml:space="preserve">Tener amistad íntima o enemistad manifiesta con cualquiera </w:t>
            </w:r>
            <w:r w:rsidR="008A169E">
              <w:rPr>
                <w:szCs w:val="21"/>
              </w:rPr>
              <w:t xml:space="preserve">de las personas mencionadas en </w:t>
            </w:r>
            <w:r w:rsidRPr="00BE07A3">
              <w:rPr>
                <w:szCs w:val="21"/>
              </w:rPr>
              <w:t>el apartado anterior.</w:t>
            </w:r>
          </w:p>
          <w:p w:rsidR="008B6F0D" w:rsidRDefault="008B6F0D" w:rsidP="008B6F0D">
            <w:pPr>
              <w:pStyle w:val="Prrafodelista"/>
              <w:numPr>
                <w:ilvl w:val="0"/>
                <w:numId w:val="208"/>
              </w:numPr>
              <w:tabs>
                <w:tab w:val="left" w:pos="609"/>
              </w:tabs>
              <w:autoSpaceDE w:val="0"/>
              <w:autoSpaceDN w:val="0"/>
              <w:ind w:left="609" w:right="3" w:hanging="425"/>
              <w:contextualSpacing w:val="0"/>
              <w:rPr>
                <w:szCs w:val="21"/>
              </w:rPr>
            </w:pPr>
            <w:r w:rsidRPr="00BE07A3">
              <w:rPr>
                <w:szCs w:val="21"/>
              </w:rPr>
              <w:t>Tener relación de servicio con persona física o j</w:t>
            </w:r>
            <w:r w:rsidR="00DB7224">
              <w:rPr>
                <w:szCs w:val="21"/>
              </w:rPr>
              <w:t>urídica solicitante de la ayuda</w:t>
            </w:r>
            <w:r w:rsidR="008A169E">
              <w:rPr>
                <w:szCs w:val="21"/>
              </w:rPr>
              <w:t xml:space="preserve"> </w:t>
            </w:r>
            <w:r w:rsidRPr="00BE07A3">
              <w:rPr>
                <w:szCs w:val="21"/>
              </w:rPr>
              <w:t>o</w:t>
            </w:r>
            <w:r w:rsidR="008A169E">
              <w:rPr>
                <w:szCs w:val="21"/>
              </w:rPr>
              <w:t xml:space="preserve"> </w:t>
            </w:r>
            <w:r w:rsidRPr="00BE07A3">
              <w:rPr>
                <w:szCs w:val="21"/>
              </w:rPr>
              <w:t>haber</w:t>
            </w:r>
            <w:r w:rsidR="008A169E">
              <w:rPr>
                <w:szCs w:val="21"/>
              </w:rPr>
              <w:t xml:space="preserve"> </w:t>
            </w:r>
            <w:r w:rsidRPr="00BE07A3">
              <w:rPr>
                <w:szCs w:val="21"/>
              </w:rPr>
              <w:t>le</w:t>
            </w:r>
            <w:r w:rsidR="008A169E">
              <w:rPr>
                <w:szCs w:val="21"/>
              </w:rPr>
              <w:t xml:space="preserve"> </w:t>
            </w:r>
            <w:r w:rsidRPr="00BE07A3">
              <w:rPr>
                <w:szCs w:val="21"/>
              </w:rPr>
              <w:t>prestado</w:t>
            </w:r>
            <w:r w:rsidR="008A169E">
              <w:rPr>
                <w:szCs w:val="21"/>
              </w:rPr>
              <w:t xml:space="preserve"> </w:t>
            </w:r>
            <w:r w:rsidRPr="00BE07A3">
              <w:rPr>
                <w:szCs w:val="21"/>
              </w:rPr>
              <w:t>en</w:t>
            </w:r>
            <w:r w:rsidR="008A169E">
              <w:rPr>
                <w:szCs w:val="21"/>
              </w:rPr>
              <w:t xml:space="preserve"> </w:t>
            </w:r>
            <w:r w:rsidRPr="00BE07A3">
              <w:rPr>
                <w:szCs w:val="21"/>
              </w:rPr>
              <w:t>los</w:t>
            </w:r>
            <w:r w:rsidR="008A169E">
              <w:rPr>
                <w:szCs w:val="21"/>
              </w:rPr>
              <w:t xml:space="preserve"> </w:t>
            </w:r>
            <w:r w:rsidRPr="00BE07A3">
              <w:rPr>
                <w:szCs w:val="21"/>
              </w:rPr>
              <w:t>dos</w:t>
            </w:r>
            <w:r w:rsidR="008A169E">
              <w:rPr>
                <w:szCs w:val="21"/>
              </w:rPr>
              <w:t xml:space="preserve"> </w:t>
            </w:r>
            <w:r w:rsidRPr="00BE07A3">
              <w:rPr>
                <w:szCs w:val="21"/>
              </w:rPr>
              <w:t>últimos</w:t>
            </w:r>
            <w:r w:rsidR="008A169E">
              <w:rPr>
                <w:szCs w:val="21"/>
              </w:rPr>
              <w:t xml:space="preserve"> </w:t>
            </w:r>
            <w:r w:rsidRPr="00BE07A3">
              <w:rPr>
                <w:szCs w:val="21"/>
              </w:rPr>
              <w:t>años</w:t>
            </w:r>
            <w:r w:rsidR="008A169E">
              <w:rPr>
                <w:szCs w:val="21"/>
              </w:rPr>
              <w:t xml:space="preserve"> </w:t>
            </w:r>
            <w:r w:rsidRPr="00BE07A3">
              <w:rPr>
                <w:szCs w:val="21"/>
              </w:rPr>
              <w:t>servicios</w:t>
            </w:r>
            <w:r w:rsidR="008A169E">
              <w:rPr>
                <w:szCs w:val="21"/>
              </w:rPr>
              <w:t xml:space="preserve"> </w:t>
            </w:r>
            <w:r w:rsidRPr="00BE07A3">
              <w:rPr>
                <w:szCs w:val="21"/>
              </w:rPr>
              <w:t>profesionales</w:t>
            </w:r>
            <w:r w:rsidR="008A169E">
              <w:rPr>
                <w:szCs w:val="21"/>
              </w:rPr>
              <w:t xml:space="preserve"> </w:t>
            </w:r>
            <w:r w:rsidRPr="00BE07A3">
              <w:rPr>
                <w:szCs w:val="21"/>
              </w:rPr>
              <w:t>de</w:t>
            </w:r>
            <w:r w:rsidR="008A169E">
              <w:rPr>
                <w:szCs w:val="21"/>
              </w:rPr>
              <w:t xml:space="preserve"> </w:t>
            </w:r>
            <w:r w:rsidRPr="00BE07A3">
              <w:rPr>
                <w:szCs w:val="21"/>
              </w:rPr>
              <w:t>cualquier tipo y en cualquier circunstancia o</w:t>
            </w:r>
            <w:r>
              <w:rPr>
                <w:szCs w:val="21"/>
              </w:rPr>
              <w:t xml:space="preserve"> </w:t>
            </w:r>
            <w:r w:rsidRPr="00BE07A3">
              <w:rPr>
                <w:szCs w:val="21"/>
              </w:rPr>
              <w:t>lugar.</w:t>
            </w:r>
            <w:r>
              <w:rPr>
                <w:szCs w:val="21"/>
              </w:rPr>
              <w:t xml:space="preserve"> </w:t>
            </w:r>
          </w:p>
          <w:p w:rsidR="008B6F0D" w:rsidRPr="00A36EC3" w:rsidRDefault="008B6F0D" w:rsidP="008B6F0D">
            <w:pPr>
              <w:pStyle w:val="Ttulo1"/>
              <w:spacing w:before="57" w:after="57"/>
              <w:ind w:left="215" w:right="3"/>
              <w:jc w:val="left"/>
              <w:rPr>
                <w:color w:val="auto"/>
                <w:sz w:val="21"/>
                <w:szCs w:val="21"/>
                <w:u w:val="thick"/>
              </w:rPr>
            </w:pPr>
            <w:r w:rsidRPr="00A36EC3">
              <w:rPr>
                <w:color w:val="auto"/>
                <w:sz w:val="21"/>
                <w:szCs w:val="21"/>
                <w:u w:val="thick"/>
              </w:rPr>
              <w:t>Procedimiento a seguir en los supuestos de conflictos de intereses en los miembros del equipo técnico</w:t>
            </w:r>
          </w:p>
          <w:p w:rsidR="008B6F0D" w:rsidRPr="00A36EC3" w:rsidRDefault="008B6F0D" w:rsidP="008B6F0D">
            <w:pPr>
              <w:ind w:left="215" w:right="3"/>
              <w:rPr>
                <w:szCs w:val="21"/>
              </w:rPr>
            </w:pPr>
            <w:r w:rsidRPr="00A36EC3">
              <w:rPr>
                <w:b/>
                <w:szCs w:val="21"/>
              </w:rPr>
              <w:t>En</w:t>
            </w:r>
            <w:r w:rsidRPr="00A36EC3">
              <w:rPr>
                <w:b/>
                <w:spacing w:val="1"/>
                <w:szCs w:val="21"/>
              </w:rPr>
              <w:t xml:space="preserve"> </w:t>
            </w:r>
            <w:r w:rsidRPr="00A36EC3">
              <w:rPr>
                <w:b/>
                <w:szCs w:val="21"/>
              </w:rPr>
              <w:t>los</w:t>
            </w:r>
            <w:r w:rsidRPr="00A36EC3">
              <w:rPr>
                <w:b/>
                <w:spacing w:val="1"/>
                <w:szCs w:val="21"/>
              </w:rPr>
              <w:t xml:space="preserve"> </w:t>
            </w:r>
            <w:r w:rsidRPr="00A36EC3">
              <w:rPr>
                <w:b/>
                <w:szCs w:val="21"/>
              </w:rPr>
              <w:t>listados</w:t>
            </w:r>
            <w:r w:rsidRPr="00A36EC3">
              <w:rPr>
                <w:b/>
                <w:spacing w:val="1"/>
                <w:szCs w:val="21"/>
              </w:rPr>
              <w:t xml:space="preserve"> </w:t>
            </w:r>
            <w:r w:rsidRPr="00A36EC3">
              <w:rPr>
                <w:b/>
                <w:szCs w:val="21"/>
              </w:rPr>
              <w:t>de</w:t>
            </w:r>
            <w:r w:rsidRPr="00A36EC3">
              <w:rPr>
                <w:b/>
                <w:spacing w:val="1"/>
                <w:szCs w:val="21"/>
              </w:rPr>
              <w:t xml:space="preserve"> </w:t>
            </w:r>
            <w:r w:rsidRPr="00A36EC3">
              <w:rPr>
                <w:b/>
                <w:szCs w:val="21"/>
              </w:rPr>
              <w:t>los</w:t>
            </w:r>
            <w:r w:rsidRPr="00A36EC3">
              <w:rPr>
                <w:b/>
                <w:spacing w:val="1"/>
                <w:szCs w:val="21"/>
              </w:rPr>
              <w:t xml:space="preserve"> </w:t>
            </w:r>
            <w:r w:rsidRPr="00A36EC3">
              <w:rPr>
                <w:b/>
                <w:szCs w:val="21"/>
              </w:rPr>
              <w:t>controles</w:t>
            </w:r>
            <w:r w:rsidRPr="00A36EC3">
              <w:rPr>
                <w:b/>
                <w:spacing w:val="1"/>
                <w:szCs w:val="21"/>
              </w:rPr>
              <w:t xml:space="preserve"> </w:t>
            </w:r>
            <w:r w:rsidRPr="00A36EC3">
              <w:rPr>
                <w:b/>
                <w:szCs w:val="21"/>
              </w:rPr>
              <w:t>administrativos</w:t>
            </w:r>
            <w:r w:rsidRPr="00A36EC3">
              <w:rPr>
                <w:b/>
                <w:spacing w:val="1"/>
                <w:szCs w:val="21"/>
              </w:rPr>
              <w:t xml:space="preserve"> </w:t>
            </w:r>
            <w:r w:rsidRPr="00A36EC3">
              <w:rPr>
                <w:szCs w:val="21"/>
              </w:rPr>
              <w:t>figurarán</w:t>
            </w:r>
            <w:r w:rsidRPr="00A36EC3">
              <w:rPr>
                <w:spacing w:val="1"/>
                <w:szCs w:val="21"/>
              </w:rPr>
              <w:t xml:space="preserve"> </w:t>
            </w:r>
            <w:r w:rsidRPr="00A36EC3">
              <w:rPr>
                <w:szCs w:val="21"/>
              </w:rPr>
              <w:t>los</w:t>
            </w:r>
            <w:r w:rsidRPr="00A36EC3">
              <w:rPr>
                <w:spacing w:val="66"/>
                <w:szCs w:val="21"/>
              </w:rPr>
              <w:t xml:space="preserve"> </w:t>
            </w:r>
            <w:r w:rsidRPr="00A36EC3">
              <w:rPr>
                <w:szCs w:val="21"/>
              </w:rPr>
              <w:t>correspondientes ítems</w:t>
            </w:r>
            <w:r w:rsidRPr="00A36EC3">
              <w:rPr>
                <w:spacing w:val="46"/>
                <w:szCs w:val="21"/>
              </w:rPr>
              <w:t xml:space="preserve"> </w:t>
            </w:r>
            <w:r w:rsidRPr="00A36EC3">
              <w:rPr>
                <w:szCs w:val="21"/>
              </w:rPr>
              <w:t>de</w:t>
            </w:r>
            <w:r w:rsidRPr="00A36EC3">
              <w:rPr>
                <w:spacing w:val="48"/>
                <w:szCs w:val="21"/>
              </w:rPr>
              <w:t xml:space="preserve"> </w:t>
            </w:r>
            <w:r w:rsidRPr="00A36EC3">
              <w:rPr>
                <w:szCs w:val="21"/>
              </w:rPr>
              <w:t>verificación,</w:t>
            </w:r>
            <w:r w:rsidRPr="00A36EC3">
              <w:rPr>
                <w:spacing w:val="45"/>
                <w:szCs w:val="21"/>
              </w:rPr>
              <w:t xml:space="preserve"> </w:t>
            </w:r>
            <w:r w:rsidRPr="00A36EC3">
              <w:rPr>
                <w:szCs w:val="21"/>
              </w:rPr>
              <w:t>antes</w:t>
            </w:r>
            <w:r w:rsidRPr="00A36EC3">
              <w:rPr>
                <w:spacing w:val="47"/>
                <w:szCs w:val="21"/>
              </w:rPr>
              <w:t xml:space="preserve"> </w:t>
            </w:r>
            <w:r w:rsidRPr="00A36EC3">
              <w:rPr>
                <w:szCs w:val="21"/>
              </w:rPr>
              <w:t>de</w:t>
            </w:r>
            <w:r w:rsidRPr="00A36EC3">
              <w:rPr>
                <w:spacing w:val="47"/>
                <w:szCs w:val="21"/>
              </w:rPr>
              <w:t xml:space="preserve"> </w:t>
            </w:r>
            <w:r w:rsidRPr="00A36EC3">
              <w:rPr>
                <w:szCs w:val="21"/>
              </w:rPr>
              <w:t>la</w:t>
            </w:r>
            <w:r w:rsidRPr="00A36EC3">
              <w:rPr>
                <w:spacing w:val="45"/>
                <w:szCs w:val="21"/>
              </w:rPr>
              <w:t xml:space="preserve"> </w:t>
            </w:r>
            <w:r w:rsidRPr="00A36EC3">
              <w:rPr>
                <w:szCs w:val="21"/>
              </w:rPr>
              <w:t>firma</w:t>
            </w:r>
            <w:r w:rsidRPr="00A36EC3">
              <w:rPr>
                <w:spacing w:val="45"/>
                <w:szCs w:val="21"/>
              </w:rPr>
              <w:t xml:space="preserve"> </w:t>
            </w:r>
            <w:r w:rsidRPr="00A36EC3">
              <w:rPr>
                <w:szCs w:val="21"/>
              </w:rPr>
              <w:t>del</w:t>
            </w:r>
            <w:r w:rsidRPr="00A36EC3">
              <w:rPr>
                <w:spacing w:val="47"/>
                <w:szCs w:val="21"/>
              </w:rPr>
              <w:t xml:space="preserve"> </w:t>
            </w:r>
            <w:r w:rsidRPr="00A36EC3">
              <w:rPr>
                <w:szCs w:val="21"/>
              </w:rPr>
              <w:t>controlador</w:t>
            </w:r>
            <w:r w:rsidRPr="00A36EC3">
              <w:rPr>
                <w:spacing w:val="45"/>
                <w:szCs w:val="21"/>
              </w:rPr>
              <w:t xml:space="preserve"> </w:t>
            </w:r>
            <w:r w:rsidRPr="00A36EC3">
              <w:rPr>
                <w:szCs w:val="21"/>
              </w:rPr>
              <w:t>y</w:t>
            </w:r>
            <w:r w:rsidRPr="00A36EC3">
              <w:rPr>
                <w:spacing w:val="45"/>
                <w:szCs w:val="21"/>
              </w:rPr>
              <w:t xml:space="preserve"> </w:t>
            </w:r>
            <w:r w:rsidRPr="00A36EC3">
              <w:rPr>
                <w:szCs w:val="21"/>
              </w:rPr>
              <w:t>supervisor,</w:t>
            </w:r>
            <w:r w:rsidRPr="00A36EC3">
              <w:rPr>
                <w:spacing w:val="47"/>
                <w:szCs w:val="21"/>
              </w:rPr>
              <w:t xml:space="preserve"> </w:t>
            </w:r>
            <w:r w:rsidRPr="00A36EC3">
              <w:rPr>
                <w:szCs w:val="21"/>
              </w:rPr>
              <w:t>en</w:t>
            </w:r>
            <w:r w:rsidRPr="00A36EC3">
              <w:rPr>
                <w:spacing w:val="48"/>
                <w:szCs w:val="21"/>
              </w:rPr>
              <w:t xml:space="preserve"> </w:t>
            </w:r>
            <w:r w:rsidRPr="00A36EC3">
              <w:rPr>
                <w:szCs w:val="21"/>
              </w:rPr>
              <w:t>los</w:t>
            </w:r>
            <w:r w:rsidRPr="00A36EC3">
              <w:rPr>
                <w:spacing w:val="47"/>
                <w:szCs w:val="21"/>
              </w:rPr>
              <w:t xml:space="preserve"> </w:t>
            </w:r>
            <w:r w:rsidRPr="00A36EC3">
              <w:rPr>
                <w:szCs w:val="21"/>
              </w:rPr>
              <w:t xml:space="preserve">que se </w:t>
            </w:r>
            <w:r w:rsidRPr="00A36EC3">
              <w:rPr>
                <w:spacing w:val="-64"/>
                <w:szCs w:val="21"/>
              </w:rPr>
              <w:t xml:space="preserve">  </w:t>
            </w:r>
            <w:r w:rsidRPr="00A36EC3">
              <w:rPr>
                <w:szCs w:val="21"/>
              </w:rPr>
              <w:t>recoja</w:t>
            </w:r>
            <w:r w:rsidRPr="00A36EC3">
              <w:rPr>
                <w:spacing w:val="1"/>
                <w:szCs w:val="21"/>
              </w:rPr>
              <w:t xml:space="preserve"> </w:t>
            </w:r>
            <w:r w:rsidRPr="00A36EC3">
              <w:rPr>
                <w:szCs w:val="21"/>
              </w:rPr>
              <w:t>la</w:t>
            </w:r>
            <w:r w:rsidRPr="00A36EC3">
              <w:rPr>
                <w:spacing w:val="1"/>
                <w:szCs w:val="21"/>
              </w:rPr>
              <w:t xml:space="preserve"> </w:t>
            </w:r>
            <w:r w:rsidRPr="00A36EC3">
              <w:rPr>
                <w:b/>
                <w:szCs w:val="21"/>
              </w:rPr>
              <w:t>declaración</w:t>
            </w:r>
            <w:r w:rsidRPr="00A36EC3">
              <w:rPr>
                <w:b/>
                <w:spacing w:val="1"/>
                <w:szCs w:val="21"/>
              </w:rPr>
              <w:t xml:space="preserve"> </w:t>
            </w:r>
            <w:r w:rsidRPr="00A36EC3">
              <w:rPr>
                <w:b/>
                <w:szCs w:val="21"/>
              </w:rPr>
              <w:t>de</w:t>
            </w:r>
            <w:r w:rsidRPr="00A36EC3">
              <w:rPr>
                <w:b/>
                <w:spacing w:val="1"/>
                <w:szCs w:val="21"/>
              </w:rPr>
              <w:t xml:space="preserve"> </w:t>
            </w:r>
            <w:r w:rsidRPr="00A36EC3">
              <w:rPr>
                <w:b/>
                <w:szCs w:val="21"/>
              </w:rPr>
              <w:t>que</w:t>
            </w:r>
            <w:r w:rsidRPr="00A36EC3">
              <w:rPr>
                <w:b/>
                <w:spacing w:val="1"/>
                <w:szCs w:val="21"/>
              </w:rPr>
              <w:t xml:space="preserve"> </w:t>
            </w:r>
            <w:r w:rsidRPr="00A36EC3">
              <w:rPr>
                <w:b/>
                <w:szCs w:val="21"/>
              </w:rPr>
              <w:t>no</w:t>
            </w:r>
            <w:r w:rsidRPr="00A36EC3">
              <w:rPr>
                <w:b/>
                <w:spacing w:val="1"/>
                <w:szCs w:val="21"/>
              </w:rPr>
              <w:t xml:space="preserve"> </w:t>
            </w:r>
            <w:r w:rsidRPr="00A36EC3">
              <w:rPr>
                <w:b/>
                <w:szCs w:val="21"/>
              </w:rPr>
              <w:t>se</w:t>
            </w:r>
            <w:r w:rsidRPr="00A36EC3">
              <w:rPr>
                <w:b/>
                <w:spacing w:val="1"/>
                <w:szCs w:val="21"/>
              </w:rPr>
              <w:t xml:space="preserve"> </w:t>
            </w:r>
            <w:r w:rsidRPr="00A36EC3">
              <w:rPr>
                <w:b/>
                <w:szCs w:val="21"/>
              </w:rPr>
              <w:t>encuentran</w:t>
            </w:r>
            <w:r w:rsidRPr="00A36EC3">
              <w:rPr>
                <w:b/>
                <w:spacing w:val="1"/>
                <w:szCs w:val="21"/>
              </w:rPr>
              <w:t xml:space="preserve"> </w:t>
            </w:r>
            <w:r w:rsidRPr="00A36EC3">
              <w:rPr>
                <w:b/>
                <w:szCs w:val="21"/>
              </w:rPr>
              <w:t>incursos</w:t>
            </w:r>
            <w:r w:rsidRPr="00A36EC3">
              <w:rPr>
                <w:b/>
                <w:spacing w:val="1"/>
                <w:szCs w:val="21"/>
              </w:rPr>
              <w:t xml:space="preserve"> </w:t>
            </w:r>
            <w:r w:rsidRPr="00A36EC3">
              <w:rPr>
                <w:b/>
                <w:szCs w:val="21"/>
              </w:rPr>
              <w:t>en</w:t>
            </w:r>
            <w:r w:rsidRPr="00A36EC3">
              <w:rPr>
                <w:b/>
                <w:spacing w:val="1"/>
                <w:szCs w:val="21"/>
              </w:rPr>
              <w:t xml:space="preserve"> </w:t>
            </w:r>
            <w:r w:rsidRPr="00A36EC3">
              <w:rPr>
                <w:b/>
                <w:szCs w:val="21"/>
              </w:rPr>
              <w:t>un</w:t>
            </w:r>
            <w:r w:rsidRPr="00A36EC3">
              <w:rPr>
                <w:b/>
                <w:spacing w:val="1"/>
                <w:szCs w:val="21"/>
              </w:rPr>
              <w:t xml:space="preserve"> </w:t>
            </w:r>
            <w:r w:rsidRPr="00A36EC3">
              <w:rPr>
                <w:b/>
                <w:szCs w:val="21"/>
              </w:rPr>
              <w:t>conflicto</w:t>
            </w:r>
            <w:r w:rsidRPr="00A36EC3">
              <w:rPr>
                <w:b/>
                <w:spacing w:val="1"/>
                <w:szCs w:val="21"/>
              </w:rPr>
              <w:t xml:space="preserve"> </w:t>
            </w:r>
            <w:r w:rsidRPr="00A36EC3">
              <w:rPr>
                <w:b/>
                <w:szCs w:val="21"/>
              </w:rPr>
              <w:t>de</w:t>
            </w:r>
            <w:r w:rsidRPr="00A36EC3">
              <w:rPr>
                <w:b/>
                <w:spacing w:val="1"/>
                <w:szCs w:val="21"/>
              </w:rPr>
              <w:t xml:space="preserve"> </w:t>
            </w:r>
            <w:r w:rsidRPr="00A36EC3">
              <w:rPr>
                <w:b/>
                <w:szCs w:val="21"/>
              </w:rPr>
              <w:t xml:space="preserve">intereses </w:t>
            </w:r>
            <w:r w:rsidRPr="00A36EC3">
              <w:rPr>
                <w:szCs w:val="21"/>
              </w:rPr>
              <w:t xml:space="preserve">por razón del objeto de actuación subvencionada o por razón de la persona o </w:t>
            </w:r>
            <w:r w:rsidRPr="00A36EC3">
              <w:rPr>
                <w:spacing w:val="-64"/>
                <w:szCs w:val="21"/>
              </w:rPr>
              <w:t xml:space="preserve"> </w:t>
            </w:r>
            <w:r w:rsidRPr="00A36EC3">
              <w:rPr>
                <w:szCs w:val="21"/>
              </w:rPr>
              <w:t>personas,</w:t>
            </w:r>
            <w:r w:rsidRPr="00A36EC3">
              <w:rPr>
                <w:spacing w:val="-3"/>
                <w:szCs w:val="21"/>
              </w:rPr>
              <w:t xml:space="preserve"> </w:t>
            </w:r>
            <w:r w:rsidRPr="00A36EC3">
              <w:rPr>
                <w:szCs w:val="21"/>
              </w:rPr>
              <w:t>físicas o jurídicas</w:t>
            </w:r>
            <w:r w:rsidRPr="00A36EC3">
              <w:rPr>
                <w:spacing w:val="-1"/>
                <w:szCs w:val="21"/>
              </w:rPr>
              <w:t xml:space="preserve"> </w:t>
            </w:r>
            <w:r w:rsidRPr="00A36EC3">
              <w:rPr>
                <w:szCs w:val="21"/>
              </w:rPr>
              <w:t>beneficiarias</w:t>
            </w:r>
            <w:r w:rsidRPr="00A36EC3">
              <w:rPr>
                <w:spacing w:val="-2"/>
                <w:szCs w:val="21"/>
              </w:rPr>
              <w:t xml:space="preserve"> </w:t>
            </w:r>
            <w:r w:rsidRPr="00A36EC3">
              <w:rPr>
                <w:szCs w:val="21"/>
              </w:rPr>
              <w:t>de la ayuda.</w:t>
            </w:r>
          </w:p>
          <w:p w:rsidR="008B6F0D" w:rsidRPr="00A36EC3" w:rsidRDefault="008B6F0D" w:rsidP="008B6F0D">
            <w:pPr>
              <w:pStyle w:val="Textoindependiente"/>
              <w:spacing w:before="57" w:after="57"/>
              <w:ind w:left="215" w:right="3" w:firstLine="0"/>
              <w:jc w:val="both"/>
              <w:rPr>
                <w:rFonts w:ascii="Source Sans Pro" w:hAnsi="Source Sans Pro"/>
                <w:sz w:val="21"/>
              </w:rPr>
            </w:pPr>
            <w:r w:rsidRPr="00A36EC3">
              <w:rPr>
                <w:rFonts w:ascii="Source Sans Pro" w:hAnsi="Source Sans Pro"/>
                <w:sz w:val="21"/>
              </w:rPr>
              <w:t>Cuando durante la instrucción del expediente/es concurriera algún supuesto de conflicto de intereses en alguno/s o en todos los técnicos del GDR, planteará/n su abstención por escrito a su superior inmediato y a la presidencia del GDR en relación con el expediente/s afectado/s, lo que implicará que no podrá/n intervenir en el acta de no inicio, ni en ninguno de los controles administrativos a realizar sobre el mismo, ni firmar ningún acto de instrucción.</w:t>
            </w:r>
          </w:p>
          <w:p w:rsidR="008B6F0D" w:rsidRPr="00A36EC3" w:rsidRDefault="008B6F0D" w:rsidP="008B6F0D">
            <w:pPr>
              <w:pStyle w:val="Textoindependiente"/>
              <w:spacing w:before="57" w:after="57"/>
              <w:ind w:left="215" w:right="3" w:firstLine="0"/>
              <w:jc w:val="both"/>
              <w:rPr>
                <w:rFonts w:ascii="Source Sans Pro" w:hAnsi="Source Sans Pro"/>
                <w:sz w:val="21"/>
              </w:rPr>
            </w:pPr>
            <w:r w:rsidRPr="00A36EC3">
              <w:rPr>
                <w:rFonts w:ascii="Source Sans Pro" w:hAnsi="Source Sans Pro"/>
                <w:sz w:val="21"/>
              </w:rPr>
              <w:t xml:space="preserve">Si existe </w:t>
            </w:r>
            <w:r w:rsidRPr="00A36EC3">
              <w:rPr>
                <w:rFonts w:ascii="Source Sans Pro" w:hAnsi="Source Sans Pro"/>
                <w:sz w:val="21"/>
                <w:u w:val="single"/>
              </w:rPr>
              <w:t xml:space="preserve">conflicto de intereses en alguno o en varios integrantes del equipo técnico del GDR, </w:t>
            </w:r>
            <w:r w:rsidRPr="00A36EC3">
              <w:rPr>
                <w:rFonts w:ascii="Source Sans Pro" w:hAnsi="Source Sans Pro"/>
                <w:sz w:val="21"/>
              </w:rPr>
              <w:t>sus funciones serán asumidas por otro miembro del equipo técnico del GDR designado por el superior inmediato, en el que no concurriere dicha situación de conflicto de intereses.</w:t>
            </w:r>
          </w:p>
          <w:p w:rsidR="008B6F0D" w:rsidRPr="00F335D4" w:rsidRDefault="008B6F0D" w:rsidP="008B6F0D">
            <w:pPr>
              <w:pStyle w:val="Textoindependiente"/>
              <w:spacing w:before="57" w:after="57"/>
              <w:ind w:left="215" w:right="6" w:firstLine="0"/>
              <w:jc w:val="both"/>
              <w:rPr>
                <w:rFonts w:ascii="Source Sans Pro" w:hAnsi="Source Sans Pro"/>
                <w:sz w:val="21"/>
              </w:rPr>
            </w:pPr>
            <w:r w:rsidRPr="00F335D4">
              <w:rPr>
                <w:rFonts w:ascii="Source Sans Pro" w:hAnsi="Source Sans Pro"/>
                <w:sz w:val="21"/>
              </w:rPr>
              <w:t xml:space="preserve">Si las funciones de control sobre el expediente/s afectado/s por un conflicto de intereses no pudieran ser asumidas por otra persona del equipo técnico del GDR, se procederá a comunicar dicha situación de conflicto de intereses a la Presidencia de la Junta Directiva del GDR y simultáneamente a la Dirección General de Desarrollo Sostenible del Medio Rural, actualmente Dirección General de Industrias, Innovación y Cadena Agroalimentaria (en adelante DGIICA). Recibida dicha comunicación, la DGIICA dictará Resolución de avocación de funciones para efectuar los controles administrativos del expediente/s afectado/s, la cual será objeto de la debida publicación. En estos casos, serán funcionarios de la </w:t>
            </w:r>
            <w:bookmarkStart w:id="70" w:name="_Hlk138625108"/>
            <w:r w:rsidRPr="00F335D4">
              <w:rPr>
                <w:rFonts w:ascii="Source Sans Pro" w:hAnsi="Source Sans Pro"/>
                <w:sz w:val="21"/>
              </w:rPr>
              <w:t>Consejería de Agricultura, Pesca, Agua y Desarrollo Rura</w:t>
            </w:r>
            <w:bookmarkEnd w:id="70"/>
            <w:r w:rsidRPr="00F335D4">
              <w:rPr>
                <w:rFonts w:ascii="Source Sans Pro" w:hAnsi="Source Sans Pro"/>
                <w:sz w:val="21"/>
              </w:rPr>
              <w:t>l quienes intervendrán en el control del expediente/s en cuestión, supliendo la participación del miembro del equipo técnico del GDR afectado.</w:t>
            </w:r>
          </w:p>
          <w:p w:rsidR="008B6F0D" w:rsidRPr="00F335D4" w:rsidRDefault="008B6F0D" w:rsidP="008B6F0D">
            <w:pPr>
              <w:pStyle w:val="Textoindependiente"/>
              <w:spacing w:before="57" w:after="57"/>
              <w:ind w:left="215" w:right="6" w:firstLine="0"/>
              <w:jc w:val="both"/>
              <w:rPr>
                <w:rFonts w:ascii="Source Sans Pro" w:hAnsi="Source Sans Pro"/>
                <w:sz w:val="21"/>
              </w:rPr>
            </w:pPr>
            <w:r w:rsidRPr="00F335D4">
              <w:rPr>
                <w:rFonts w:ascii="Source Sans Pro" w:hAnsi="Source Sans Pro"/>
                <w:sz w:val="21"/>
              </w:rPr>
              <w:t xml:space="preserve">En el supuesto de </w:t>
            </w:r>
            <w:r w:rsidRPr="00F335D4">
              <w:rPr>
                <w:rFonts w:ascii="Source Sans Pro" w:hAnsi="Source Sans Pro"/>
                <w:sz w:val="21"/>
                <w:u w:val="single"/>
              </w:rPr>
              <w:t>conflicto de intereses en uno, varios o en todos los técnicos del GDR</w:t>
            </w:r>
            <w:r w:rsidRPr="00F335D4">
              <w:rPr>
                <w:rFonts w:ascii="Source Sans Pro" w:hAnsi="Source Sans Pro"/>
                <w:sz w:val="21"/>
              </w:rPr>
              <w:t xml:space="preserve">, se deberá comunicar dicha situación a la Presidencia de la Asociación y simultáneamente a la </w:t>
            </w:r>
            <w:bookmarkStart w:id="71" w:name="_Hlk138624773"/>
            <w:r w:rsidRPr="00F335D4">
              <w:rPr>
                <w:rFonts w:ascii="Source Sans Pro" w:hAnsi="Source Sans Pro"/>
                <w:sz w:val="21"/>
              </w:rPr>
              <w:t>DGIICA.</w:t>
            </w:r>
            <w:bookmarkEnd w:id="71"/>
          </w:p>
          <w:p w:rsidR="008B6F0D" w:rsidRPr="00F335D4" w:rsidRDefault="008B6F0D" w:rsidP="008B6F0D">
            <w:pPr>
              <w:pStyle w:val="Textoindependiente"/>
              <w:spacing w:before="57" w:after="57"/>
              <w:ind w:left="215" w:right="6" w:firstLine="0"/>
              <w:jc w:val="both"/>
              <w:rPr>
                <w:rFonts w:ascii="Source Sans Pro" w:hAnsi="Source Sans Pro"/>
                <w:sz w:val="21"/>
              </w:rPr>
            </w:pPr>
            <w:r w:rsidRPr="00F335D4">
              <w:rPr>
                <w:rFonts w:ascii="Source Sans Pro" w:hAnsi="Source Sans Pro"/>
                <w:sz w:val="21"/>
              </w:rPr>
              <w:t>Asimismo, el GDR remitirá a la Delegación Territorial de Consejería de Agricultura, Pesca, Agua y Desarrollo Rural un informe detallando los motivos por la que el/los técnicos/s se encuentran incurso/s en conflicto de intereses en el que constará lo siguiente:</w:t>
            </w:r>
          </w:p>
          <w:p w:rsidR="008B6F0D" w:rsidRPr="00F335D4" w:rsidRDefault="008B6F0D" w:rsidP="008B6F0D">
            <w:pPr>
              <w:pStyle w:val="Textoindependiente"/>
              <w:spacing w:before="57" w:after="57"/>
              <w:ind w:left="215" w:right="3" w:firstLine="0"/>
              <w:jc w:val="both"/>
              <w:rPr>
                <w:rFonts w:ascii="Source Sans Pro" w:hAnsi="Source Sans Pro"/>
                <w:sz w:val="21"/>
              </w:rPr>
            </w:pPr>
            <w:r w:rsidRPr="00F335D4">
              <w:rPr>
                <w:rFonts w:ascii="Source Sans Pro" w:hAnsi="Source Sans Pro"/>
                <w:sz w:val="21"/>
              </w:rPr>
              <w:t>a) Si el conflicto de intereses es por razón del objeto de las actuaciones/actividades subvencionadas.</w:t>
            </w:r>
          </w:p>
          <w:p w:rsidR="008B6F0D" w:rsidRPr="00F335D4" w:rsidRDefault="008B6F0D" w:rsidP="008B6F0D">
            <w:pPr>
              <w:pStyle w:val="Textoindependiente"/>
              <w:spacing w:before="57" w:after="57"/>
              <w:ind w:left="215" w:right="3" w:firstLine="0"/>
              <w:jc w:val="both"/>
              <w:rPr>
                <w:rFonts w:ascii="Source Sans Pro" w:hAnsi="Source Sans Pro"/>
                <w:sz w:val="21"/>
              </w:rPr>
            </w:pPr>
            <w:r w:rsidRPr="00F335D4">
              <w:rPr>
                <w:rFonts w:ascii="Source Sans Pro" w:hAnsi="Source Sans Pro"/>
                <w:sz w:val="21"/>
              </w:rPr>
              <w:t>b) Si el conflicto de intereses es por la persona o personas físicas o jurídicas beneficiarias de la ayuda se incluirá un listado con los NIF (personas físicas o jurídicas).</w:t>
            </w:r>
          </w:p>
          <w:p w:rsidR="008B6F0D" w:rsidRPr="00F335D4" w:rsidRDefault="008B6F0D" w:rsidP="008B6F0D">
            <w:pPr>
              <w:pStyle w:val="Textoindependiente"/>
              <w:spacing w:before="57" w:after="57"/>
              <w:ind w:left="215" w:right="3" w:firstLine="0"/>
              <w:jc w:val="both"/>
              <w:rPr>
                <w:rFonts w:ascii="Source Sans Pro" w:hAnsi="Source Sans Pro"/>
                <w:sz w:val="21"/>
              </w:rPr>
            </w:pPr>
            <w:r w:rsidRPr="00F335D4">
              <w:rPr>
                <w:rFonts w:ascii="Source Sans Pro" w:hAnsi="Source Sans Pro"/>
                <w:sz w:val="21"/>
              </w:rPr>
              <w:t>c) La fase en la que se encuentra el expediente y los trámites que se hayan realizado.</w:t>
            </w:r>
          </w:p>
          <w:p w:rsidR="008B6F0D" w:rsidRPr="00F335D4" w:rsidRDefault="008B6F0D" w:rsidP="008B6F0D">
            <w:pPr>
              <w:pStyle w:val="Textoindependiente"/>
              <w:spacing w:before="57" w:after="57"/>
              <w:ind w:left="215" w:right="3" w:firstLine="0"/>
              <w:jc w:val="both"/>
              <w:rPr>
                <w:rFonts w:ascii="Source Sans Pro" w:hAnsi="Source Sans Pro"/>
                <w:sz w:val="21"/>
              </w:rPr>
            </w:pPr>
            <w:r w:rsidRPr="00F335D4">
              <w:rPr>
                <w:rFonts w:ascii="Source Sans Pro" w:hAnsi="Source Sans Pro"/>
                <w:sz w:val="21"/>
              </w:rPr>
              <w:t>d) La justificación, en su caso, de que en los trámites efectuados no había conflicto de intereses.</w:t>
            </w:r>
          </w:p>
          <w:p w:rsidR="008B6F0D" w:rsidRPr="00F335D4" w:rsidRDefault="008B6F0D" w:rsidP="008B6F0D">
            <w:pPr>
              <w:pStyle w:val="Textoindependiente"/>
              <w:spacing w:before="57" w:after="57"/>
              <w:ind w:left="215" w:right="3" w:firstLine="0"/>
              <w:jc w:val="both"/>
              <w:rPr>
                <w:rFonts w:ascii="Source Sans Pro" w:hAnsi="Source Sans Pro"/>
                <w:sz w:val="21"/>
              </w:rPr>
            </w:pPr>
            <w:r w:rsidRPr="00F335D4">
              <w:rPr>
                <w:rFonts w:ascii="Source Sans Pro" w:hAnsi="Source Sans Pro"/>
                <w:sz w:val="21"/>
              </w:rPr>
              <w:t>e) Los efectos de la separación de tareas.</w:t>
            </w:r>
          </w:p>
          <w:p w:rsidR="008B6F0D" w:rsidRPr="00A36EC3" w:rsidRDefault="008B6F0D" w:rsidP="008B6F0D">
            <w:pPr>
              <w:pStyle w:val="Textoindependiente"/>
              <w:spacing w:before="57" w:after="57"/>
              <w:ind w:left="215" w:right="6" w:firstLine="0"/>
              <w:jc w:val="both"/>
              <w:rPr>
                <w:rFonts w:ascii="Source Sans Pro" w:hAnsi="Source Sans Pro"/>
                <w:sz w:val="21"/>
              </w:rPr>
            </w:pPr>
            <w:r w:rsidRPr="00A36EC3">
              <w:rPr>
                <w:rFonts w:ascii="Source Sans Pro" w:hAnsi="Source Sans Pro"/>
                <w:sz w:val="21"/>
              </w:rPr>
              <w:t>La concurrencia de un supuesto de conflicto de intereses en algún miembro del equipo</w:t>
            </w:r>
            <w:r w:rsidRPr="00A36EC3">
              <w:rPr>
                <w:rFonts w:ascii="Source Sans Pro" w:hAnsi="Source Sans Pro"/>
                <w:spacing w:val="1"/>
                <w:sz w:val="21"/>
              </w:rPr>
              <w:t xml:space="preserve"> </w:t>
            </w:r>
            <w:r w:rsidRPr="00A36EC3">
              <w:rPr>
                <w:rFonts w:ascii="Source Sans Pro" w:hAnsi="Source Sans Pro"/>
                <w:sz w:val="21"/>
              </w:rPr>
              <w:t>técnico, implicará igualmente de facto la imposibilidad de que pueda firmar alguno de</w:t>
            </w:r>
            <w:r w:rsidRPr="00A36EC3">
              <w:rPr>
                <w:rFonts w:ascii="Source Sans Pro" w:hAnsi="Source Sans Pro"/>
                <w:spacing w:val="1"/>
                <w:sz w:val="21"/>
              </w:rPr>
              <w:t xml:space="preserve"> </w:t>
            </w:r>
            <w:r w:rsidRPr="00A36EC3">
              <w:rPr>
                <w:rFonts w:ascii="Source Sans Pro" w:hAnsi="Source Sans Pro"/>
                <w:sz w:val="21"/>
              </w:rPr>
              <w:t>los actos instrucción; en particular, el Requerimiento Conjunto de Subsanación y el</w:t>
            </w:r>
            <w:r w:rsidRPr="00A36EC3">
              <w:rPr>
                <w:rFonts w:ascii="Source Sans Pro" w:hAnsi="Source Sans Pro"/>
                <w:spacing w:val="1"/>
                <w:sz w:val="21"/>
              </w:rPr>
              <w:t xml:space="preserve"> </w:t>
            </w:r>
            <w:r w:rsidRPr="00A36EC3">
              <w:rPr>
                <w:rFonts w:ascii="Source Sans Pro" w:hAnsi="Source Sans Pro"/>
                <w:sz w:val="21"/>
              </w:rPr>
              <w:t>Informe de Evaluación Previa. En estos casos, dichos actos serán firmados por otro</w:t>
            </w:r>
            <w:r w:rsidRPr="00A36EC3">
              <w:rPr>
                <w:rFonts w:ascii="Source Sans Pro" w:hAnsi="Source Sans Pro"/>
                <w:spacing w:val="1"/>
                <w:sz w:val="21"/>
              </w:rPr>
              <w:t xml:space="preserve"> </w:t>
            </w:r>
            <w:r w:rsidRPr="00A36EC3">
              <w:rPr>
                <w:rFonts w:ascii="Source Sans Pro" w:hAnsi="Source Sans Pro"/>
                <w:sz w:val="21"/>
              </w:rPr>
              <w:t>miembro del equipo técnico que no esté afectado por un supuesto de conflicto de</w:t>
            </w:r>
            <w:r w:rsidRPr="00A36EC3">
              <w:rPr>
                <w:rFonts w:ascii="Source Sans Pro" w:hAnsi="Source Sans Pro"/>
                <w:spacing w:val="1"/>
                <w:sz w:val="21"/>
              </w:rPr>
              <w:t xml:space="preserve"> </w:t>
            </w:r>
            <w:r w:rsidRPr="00A36EC3">
              <w:rPr>
                <w:rFonts w:ascii="Source Sans Pro" w:hAnsi="Source Sans Pro"/>
                <w:sz w:val="21"/>
              </w:rPr>
              <w:t xml:space="preserve">intereses. </w:t>
            </w:r>
          </w:p>
          <w:p w:rsidR="008B6F0D" w:rsidRDefault="008B6F0D" w:rsidP="008B6F0D">
            <w:pPr>
              <w:pStyle w:val="Textoindependiente"/>
              <w:spacing w:before="57" w:after="57"/>
              <w:ind w:left="215" w:right="6" w:firstLine="0"/>
              <w:jc w:val="both"/>
              <w:rPr>
                <w:rFonts w:ascii="Source Sans Pro" w:hAnsi="Source Sans Pro"/>
                <w:sz w:val="21"/>
              </w:rPr>
            </w:pPr>
            <w:r w:rsidRPr="00A36EC3">
              <w:rPr>
                <w:rFonts w:ascii="Source Sans Pro" w:hAnsi="Source Sans Pro"/>
                <w:sz w:val="21"/>
              </w:rPr>
              <w:t>La concurrencia de un supuesto de conflicto de intereses en todas las personas integrantes del equipo técnico del GDR implicará la imposibilidad de que puedan firmar los actos instrucción. En estos casos la tramitación del procedimiento se efectuará en los términos establecidos por la DGIICA y la Delegación Territorial de la Consejería de Agricultura, Pesca, Agua y Desarrollo Rural de la Junta de Andalucía.</w:t>
            </w:r>
          </w:p>
          <w:p w:rsidR="008B6F0D" w:rsidRPr="00F335D4" w:rsidRDefault="008B6F0D" w:rsidP="008B6F0D">
            <w:pPr>
              <w:pStyle w:val="Ttulo1"/>
              <w:spacing w:before="57" w:after="57"/>
              <w:ind w:right="3"/>
              <w:jc w:val="left"/>
              <w:rPr>
                <w:color w:val="auto"/>
                <w:sz w:val="21"/>
                <w:szCs w:val="21"/>
                <w:u w:val="thick"/>
              </w:rPr>
            </w:pPr>
            <w:r w:rsidRPr="00F335D4">
              <w:rPr>
                <w:color w:val="auto"/>
                <w:sz w:val="21"/>
                <w:szCs w:val="21"/>
                <w:u w:val="thick"/>
              </w:rPr>
              <w:t>Procedimiento a seguir en los supuestos de conflictos de intereses en los miembros de la Junta Directiva del GDR</w:t>
            </w:r>
          </w:p>
          <w:p w:rsidR="008B6F0D" w:rsidRPr="00A36EC3" w:rsidRDefault="008B6F0D" w:rsidP="008B6F0D">
            <w:pPr>
              <w:ind w:left="465" w:right="425"/>
              <w:rPr>
                <w:i/>
                <w:szCs w:val="21"/>
              </w:rPr>
            </w:pPr>
            <w:r w:rsidRPr="00A36EC3">
              <w:rPr>
                <w:i/>
                <w:szCs w:val="21"/>
              </w:rPr>
              <w:t>1. La actuación del GDR, para el cumplimiento de los objetivos de la EDL y en razón</w:t>
            </w:r>
            <w:r w:rsidRPr="00A36EC3">
              <w:rPr>
                <w:i/>
                <w:spacing w:val="1"/>
                <w:szCs w:val="21"/>
              </w:rPr>
              <w:t xml:space="preserve"> </w:t>
            </w:r>
            <w:r w:rsidRPr="00A36EC3">
              <w:rPr>
                <w:i/>
                <w:szCs w:val="21"/>
              </w:rPr>
              <w:t>del</w:t>
            </w:r>
            <w:r w:rsidRPr="00A36EC3">
              <w:rPr>
                <w:i/>
                <w:spacing w:val="1"/>
                <w:szCs w:val="21"/>
              </w:rPr>
              <w:t xml:space="preserve"> </w:t>
            </w:r>
            <w:r w:rsidRPr="00A36EC3">
              <w:rPr>
                <w:i/>
                <w:szCs w:val="21"/>
              </w:rPr>
              <w:t>carácter</w:t>
            </w:r>
            <w:r w:rsidRPr="00A36EC3">
              <w:rPr>
                <w:i/>
                <w:spacing w:val="1"/>
                <w:szCs w:val="21"/>
              </w:rPr>
              <w:t xml:space="preserve"> </w:t>
            </w:r>
            <w:r w:rsidRPr="00A36EC3">
              <w:rPr>
                <w:i/>
                <w:szCs w:val="21"/>
              </w:rPr>
              <w:t>público</w:t>
            </w:r>
            <w:r w:rsidRPr="00A36EC3">
              <w:rPr>
                <w:i/>
                <w:spacing w:val="1"/>
                <w:szCs w:val="21"/>
              </w:rPr>
              <w:t xml:space="preserve"> </w:t>
            </w:r>
            <w:r w:rsidRPr="00A36EC3">
              <w:rPr>
                <w:i/>
                <w:szCs w:val="21"/>
              </w:rPr>
              <w:t>de</w:t>
            </w:r>
            <w:r w:rsidRPr="00A36EC3">
              <w:rPr>
                <w:i/>
                <w:spacing w:val="1"/>
                <w:szCs w:val="21"/>
              </w:rPr>
              <w:t xml:space="preserve"> </w:t>
            </w:r>
            <w:r w:rsidRPr="00A36EC3">
              <w:rPr>
                <w:i/>
                <w:szCs w:val="21"/>
              </w:rPr>
              <w:t>los</w:t>
            </w:r>
            <w:r w:rsidRPr="00A36EC3">
              <w:rPr>
                <w:i/>
                <w:spacing w:val="1"/>
                <w:szCs w:val="21"/>
              </w:rPr>
              <w:t xml:space="preserve"> </w:t>
            </w:r>
            <w:r w:rsidRPr="00A36EC3">
              <w:rPr>
                <w:i/>
                <w:szCs w:val="21"/>
              </w:rPr>
              <w:t>fondos</w:t>
            </w:r>
            <w:r w:rsidRPr="00A36EC3">
              <w:rPr>
                <w:i/>
                <w:spacing w:val="1"/>
                <w:szCs w:val="21"/>
              </w:rPr>
              <w:t xml:space="preserve"> </w:t>
            </w:r>
            <w:r w:rsidRPr="00A36EC3">
              <w:rPr>
                <w:i/>
                <w:szCs w:val="21"/>
              </w:rPr>
              <w:t>que</w:t>
            </w:r>
            <w:r w:rsidRPr="00A36EC3">
              <w:rPr>
                <w:i/>
                <w:spacing w:val="1"/>
                <w:szCs w:val="21"/>
              </w:rPr>
              <w:t xml:space="preserve"> </w:t>
            </w:r>
            <w:r w:rsidRPr="00A36EC3">
              <w:rPr>
                <w:i/>
                <w:szCs w:val="21"/>
              </w:rPr>
              <w:t>gestionan,</w:t>
            </w:r>
            <w:r w:rsidRPr="00A36EC3">
              <w:rPr>
                <w:i/>
                <w:spacing w:val="1"/>
                <w:szCs w:val="21"/>
              </w:rPr>
              <w:t xml:space="preserve"> </w:t>
            </w:r>
            <w:r w:rsidRPr="00A36EC3">
              <w:rPr>
                <w:i/>
                <w:szCs w:val="21"/>
              </w:rPr>
              <w:t>se</w:t>
            </w:r>
            <w:r w:rsidRPr="00A36EC3">
              <w:rPr>
                <w:i/>
                <w:spacing w:val="1"/>
                <w:szCs w:val="21"/>
              </w:rPr>
              <w:t xml:space="preserve"> </w:t>
            </w:r>
            <w:r w:rsidRPr="00A36EC3">
              <w:rPr>
                <w:i/>
                <w:szCs w:val="21"/>
              </w:rPr>
              <w:t>regirá</w:t>
            </w:r>
            <w:r w:rsidRPr="00A36EC3">
              <w:rPr>
                <w:i/>
                <w:spacing w:val="1"/>
                <w:szCs w:val="21"/>
              </w:rPr>
              <w:t xml:space="preserve"> </w:t>
            </w:r>
            <w:r w:rsidRPr="00A36EC3">
              <w:rPr>
                <w:i/>
                <w:szCs w:val="21"/>
              </w:rPr>
              <w:t>por</w:t>
            </w:r>
            <w:r w:rsidRPr="00A36EC3">
              <w:rPr>
                <w:i/>
                <w:spacing w:val="1"/>
                <w:szCs w:val="21"/>
              </w:rPr>
              <w:t xml:space="preserve"> </w:t>
            </w:r>
            <w:r w:rsidRPr="00A36EC3">
              <w:rPr>
                <w:i/>
                <w:szCs w:val="21"/>
              </w:rPr>
              <w:t>los</w:t>
            </w:r>
            <w:r w:rsidRPr="00A36EC3">
              <w:rPr>
                <w:i/>
                <w:spacing w:val="1"/>
                <w:szCs w:val="21"/>
              </w:rPr>
              <w:t xml:space="preserve"> </w:t>
            </w:r>
            <w:r w:rsidRPr="00A36EC3">
              <w:rPr>
                <w:i/>
                <w:szCs w:val="21"/>
              </w:rPr>
              <w:t>principios</w:t>
            </w:r>
            <w:r w:rsidRPr="00A36EC3">
              <w:rPr>
                <w:i/>
                <w:spacing w:val="1"/>
                <w:szCs w:val="21"/>
              </w:rPr>
              <w:t xml:space="preserve"> </w:t>
            </w:r>
            <w:r w:rsidRPr="00A36EC3">
              <w:rPr>
                <w:i/>
                <w:szCs w:val="21"/>
              </w:rPr>
              <w:t>de</w:t>
            </w:r>
            <w:r w:rsidRPr="00A36EC3">
              <w:rPr>
                <w:i/>
                <w:spacing w:val="1"/>
                <w:szCs w:val="21"/>
              </w:rPr>
              <w:t xml:space="preserve"> </w:t>
            </w:r>
            <w:r w:rsidRPr="00A36EC3">
              <w:rPr>
                <w:i/>
                <w:szCs w:val="21"/>
              </w:rPr>
              <w:t>publicidad, transparencia, libre concurrencia, objetividad, imparcialidad, colaboración,</w:t>
            </w:r>
            <w:r w:rsidRPr="00A36EC3">
              <w:rPr>
                <w:i/>
                <w:spacing w:val="1"/>
                <w:szCs w:val="21"/>
              </w:rPr>
              <w:t xml:space="preserve"> </w:t>
            </w:r>
            <w:r w:rsidRPr="00A36EC3">
              <w:rPr>
                <w:i/>
                <w:szCs w:val="21"/>
              </w:rPr>
              <w:t>buena fe, confianza legítima, no discriminación e igualdad de trato y de oportunidades</w:t>
            </w:r>
            <w:r w:rsidRPr="00A36EC3">
              <w:rPr>
                <w:i/>
                <w:spacing w:val="1"/>
                <w:szCs w:val="21"/>
              </w:rPr>
              <w:t xml:space="preserve"> </w:t>
            </w:r>
            <w:r w:rsidRPr="00A36EC3">
              <w:rPr>
                <w:i/>
                <w:szCs w:val="21"/>
              </w:rPr>
              <w:t>entre mujeres y hombres, eficacia en el cumplimiento de los objetivos y eficiencia,</w:t>
            </w:r>
            <w:r w:rsidRPr="00A36EC3">
              <w:rPr>
                <w:i/>
                <w:spacing w:val="1"/>
                <w:szCs w:val="21"/>
              </w:rPr>
              <w:t xml:space="preserve"> </w:t>
            </w:r>
            <w:r w:rsidRPr="00A36EC3">
              <w:rPr>
                <w:i/>
                <w:szCs w:val="21"/>
              </w:rPr>
              <w:t>respetando</w:t>
            </w:r>
            <w:r w:rsidRPr="00A36EC3">
              <w:rPr>
                <w:i/>
                <w:spacing w:val="-1"/>
                <w:szCs w:val="21"/>
              </w:rPr>
              <w:t xml:space="preserve"> </w:t>
            </w:r>
            <w:r w:rsidRPr="00A36EC3">
              <w:rPr>
                <w:i/>
                <w:szCs w:val="21"/>
              </w:rPr>
              <w:t>la</w:t>
            </w:r>
            <w:r w:rsidRPr="00A36EC3">
              <w:rPr>
                <w:i/>
                <w:spacing w:val="-2"/>
                <w:szCs w:val="21"/>
              </w:rPr>
              <w:t xml:space="preserve"> </w:t>
            </w:r>
            <w:r w:rsidRPr="00A36EC3">
              <w:rPr>
                <w:i/>
                <w:szCs w:val="21"/>
              </w:rPr>
              <w:t>normativa aplicable en</w:t>
            </w:r>
            <w:r w:rsidRPr="00A36EC3">
              <w:rPr>
                <w:i/>
                <w:spacing w:val="-1"/>
                <w:szCs w:val="21"/>
              </w:rPr>
              <w:t xml:space="preserve"> </w:t>
            </w:r>
            <w:r w:rsidRPr="00A36EC3">
              <w:rPr>
                <w:i/>
                <w:szCs w:val="21"/>
              </w:rPr>
              <w:t>cada caso.</w:t>
            </w:r>
          </w:p>
          <w:p w:rsidR="008B6F0D" w:rsidRPr="00A36EC3" w:rsidRDefault="008B6F0D" w:rsidP="008B6F0D">
            <w:pPr>
              <w:ind w:left="465" w:right="425"/>
              <w:rPr>
                <w:i/>
                <w:szCs w:val="21"/>
              </w:rPr>
            </w:pPr>
            <w:r w:rsidRPr="00A36EC3">
              <w:rPr>
                <w:i/>
                <w:szCs w:val="21"/>
              </w:rPr>
              <w:t>Dichos</w:t>
            </w:r>
            <w:r w:rsidRPr="00A36EC3">
              <w:rPr>
                <w:i/>
                <w:spacing w:val="-2"/>
                <w:szCs w:val="21"/>
              </w:rPr>
              <w:t xml:space="preserve"> </w:t>
            </w:r>
            <w:r w:rsidRPr="00A36EC3">
              <w:rPr>
                <w:i/>
                <w:szCs w:val="21"/>
              </w:rPr>
              <w:t>principios</w:t>
            </w:r>
            <w:r w:rsidRPr="00A36EC3">
              <w:rPr>
                <w:i/>
                <w:spacing w:val="-2"/>
                <w:szCs w:val="21"/>
              </w:rPr>
              <w:t xml:space="preserve"> </w:t>
            </w:r>
            <w:r w:rsidRPr="00A36EC3">
              <w:rPr>
                <w:i/>
                <w:szCs w:val="21"/>
              </w:rPr>
              <w:t>incluyen,</w:t>
            </w:r>
            <w:r w:rsidRPr="00A36EC3">
              <w:rPr>
                <w:i/>
                <w:spacing w:val="-4"/>
                <w:szCs w:val="21"/>
              </w:rPr>
              <w:t xml:space="preserve"> </w:t>
            </w:r>
            <w:r w:rsidRPr="00A36EC3">
              <w:rPr>
                <w:i/>
                <w:szCs w:val="21"/>
              </w:rPr>
              <w:t>entre</w:t>
            </w:r>
            <w:r w:rsidRPr="00A36EC3">
              <w:rPr>
                <w:i/>
                <w:spacing w:val="-4"/>
                <w:szCs w:val="21"/>
              </w:rPr>
              <w:t xml:space="preserve"> </w:t>
            </w:r>
            <w:r w:rsidRPr="00A36EC3">
              <w:rPr>
                <w:i/>
                <w:szCs w:val="21"/>
              </w:rPr>
              <w:t>otros,</w:t>
            </w:r>
            <w:r w:rsidRPr="00A36EC3">
              <w:rPr>
                <w:i/>
                <w:spacing w:val="-4"/>
                <w:szCs w:val="21"/>
              </w:rPr>
              <w:t xml:space="preserve"> </w:t>
            </w:r>
            <w:r w:rsidRPr="00A36EC3">
              <w:rPr>
                <w:i/>
                <w:szCs w:val="21"/>
              </w:rPr>
              <w:t>los</w:t>
            </w:r>
            <w:r w:rsidRPr="00A36EC3">
              <w:rPr>
                <w:i/>
                <w:spacing w:val="-2"/>
                <w:szCs w:val="21"/>
              </w:rPr>
              <w:t xml:space="preserve"> </w:t>
            </w:r>
            <w:r w:rsidRPr="00A36EC3">
              <w:rPr>
                <w:i/>
                <w:szCs w:val="21"/>
              </w:rPr>
              <w:t>siguientes</w:t>
            </w:r>
            <w:r w:rsidRPr="00A36EC3">
              <w:rPr>
                <w:i/>
                <w:spacing w:val="-2"/>
                <w:szCs w:val="21"/>
              </w:rPr>
              <w:t xml:space="preserve"> </w:t>
            </w:r>
            <w:r w:rsidRPr="00A36EC3">
              <w:rPr>
                <w:i/>
                <w:szCs w:val="21"/>
              </w:rPr>
              <w:t>aspectos:</w:t>
            </w:r>
          </w:p>
          <w:p w:rsidR="008B6F0D" w:rsidRPr="00A36EC3" w:rsidRDefault="008B6F0D" w:rsidP="008B6F0D">
            <w:pPr>
              <w:ind w:left="465" w:right="425"/>
              <w:rPr>
                <w:i/>
                <w:szCs w:val="21"/>
              </w:rPr>
            </w:pPr>
            <w:r w:rsidRPr="00A36EC3">
              <w:rPr>
                <w:i/>
                <w:szCs w:val="21"/>
              </w:rPr>
              <w:t>(…) La imparcialidad en la toma de decisiones se garantizará evitando los conflictos de intereses de los miembros de los órganos de decisión que deberán abstenerse de</w:t>
            </w:r>
            <w:r w:rsidRPr="00A36EC3">
              <w:rPr>
                <w:i/>
                <w:spacing w:val="1"/>
                <w:szCs w:val="21"/>
              </w:rPr>
              <w:t xml:space="preserve"> </w:t>
            </w:r>
            <w:r w:rsidRPr="00A36EC3">
              <w:rPr>
                <w:i/>
                <w:szCs w:val="21"/>
              </w:rPr>
              <w:t>participar en debates y votaciones de aquellos proyectos en los que tengan un interés</w:t>
            </w:r>
            <w:r w:rsidRPr="00A36EC3">
              <w:rPr>
                <w:i/>
                <w:spacing w:val="1"/>
                <w:szCs w:val="21"/>
              </w:rPr>
              <w:t xml:space="preserve"> </w:t>
            </w:r>
            <w:r w:rsidRPr="00A36EC3">
              <w:rPr>
                <w:i/>
                <w:szCs w:val="21"/>
              </w:rPr>
              <w:t>común</w:t>
            </w:r>
            <w:r w:rsidRPr="00A36EC3">
              <w:rPr>
                <w:i/>
                <w:spacing w:val="-1"/>
                <w:szCs w:val="21"/>
              </w:rPr>
              <w:t xml:space="preserve"> </w:t>
            </w:r>
            <w:r w:rsidRPr="00A36EC3">
              <w:rPr>
                <w:i/>
                <w:szCs w:val="21"/>
              </w:rPr>
              <w:t>con el</w:t>
            </w:r>
            <w:r w:rsidRPr="00A36EC3">
              <w:rPr>
                <w:i/>
                <w:spacing w:val="-3"/>
                <w:szCs w:val="21"/>
              </w:rPr>
              <w:t xml:space="preserve"> </w:t>
            </w:r>
            <w:r w:rsidRPr="00A36EC3">
              <w:rPr>
                <w:i/>
                <w:szCs w:val="21"/>
              </w:rPr>
              <w:t>promotor del proyecto:</w:t>
            </w:r>
          </w:p>
          <w:p w:rsidR="008B6F0D" w:rsidRPr="00A36EC3" w:rsidRDefault="008B6F0D" w:rsidP="008B6F0D">
            <w:pPr>
              <w:pStyle w:val="Prrafodelista"/>
              <w:numPr>
                <w:ilvl w:val="0"/>
                <w:numId w:val="207"/>
              </w:numPr>
              <w:tabs>
                <w:tab w:val="left" w:pos="851"/>
                <w:tab w:val="left" w:pos="1276"/>
              </w:tabs>
              <w:autoSpaceDE w:val="0"/>
              <w:autoSpaceDN w:val="0"/>
              <w:ind w:left="465" w:right="425" w:firstLine="0"/>
              <w:contextualSpacing w:val="0"/>
              <w:rPr>
                <w:i/>
                <w:szCs w:val="21"/>
              </w:rPr>
            </w:pPr>
            <w:r w:rsidRPr="00A36EC3">
              <w:rPr>
                <w:i/>
                <w:szCs w:val="21"/>
              </w:rPr>
              <w:t>Si</w:t>
            </w:r>
            <w:r w:rsidRPr="00A36EC3">
              <w:rPr>
                <w:i/>
                <w:spacing w:val="1"/>
                <w:szCs w:val="21"/>
              </w:rPr>
              <w:t xml:space="preserve"> </w:t>
            </w:r>
            <w:r w:rsidRPr="00A36EC3">
              <w:rPr>
                <w:i/>
                <w:szCs w:val="21"/>
              </w:rPr>
              <w:t>un</w:t>
            </w:r>
            <w:r w:rsidRPr="00A36EC3">
              <w:rPr>
                <w:i/>
                <w:spacing w:val="1"/>
                <w:szCs w:val="21"/>
              </w:rPr>
              <w:t xml:space="preserve"> </w:t>
            </w:r>
            <w:r w:rsidRPr="00A36EC3">
              <w:rPr>
                <w:i/>
                <w:szCs w:val="21"/>
              </w:rPr>
              <w:t>miembro</w:t>
            </w:r>
            <w:r w:rsidRPr="00A36EC3">
              <w:rPr>
                <w:i/>
                <w:spacing w:val="1"/>
                <w:szCs w:val="21"/>
              </w:rPr>
              <w:t xml:space="preserve"> </w:t>
            </w:r>
            <w:r w:rsidRPr="00A36EC3">
              <w:rPr>
                <w:i/>
                <w:szCs w:val="21"/>
              </w:rPr>
              <w:t>del</w:t>
            </w:r>
            <w:r w:rsidRPr="00A36EC3">
              <w:rPr>
                <w:i/>
                <w:spacing w:val="1"/>
                <w:szCs w:val="21"/>
              </w:rPr>
              <w:t xml:space="preserve"> </w:t>
            </w:r>
            <w:r w:rsidRPr="00A36EC3">
              <w:rPr>
                <w:i/>
                <w:szCs w:val="21"/>
              </w:rPr>
              <w:t>órgano</w:t>
            </w:r>
            <w:r w:rsidRPr="00A36EC3">
              <w:rPr>
                <w:i/>
                <w:spacing w:val="1"/>
                <w:szCs w:val="21"/>
              </w:rPr>
              <w:t xml:space="preserve"> </w:t>
            </w:r>
            <w:r w:rsidRPr="00A36EC3">
              <w:rPr>
                <w:i/>
                <w:szCs w:val="21"/>
              </w:rPr>
              <w:t>decisorio</w:t>
            </w:r>
            <w:r w:rsidRPr="00A36EC3">
              <w:rPr>
                <w:i/>
                <w:spacing w:val="1"/>
                <w:szCs w:val="21"/>
              </w:rPr>
              <w:t xml:space="preserve"> </w:t>
            </w:r>
            <w:r w:rsidRPr="00A36EC3">
              <w:rPr>
                <w:i/>
                <w:szCs w:val="21"/>
              </w:rPr>
              <w:t>tiene</w:t>
            </w:r>
            <w:r w:rsidRPr="00A36EC3">
              <w:rPr>
                <w:i/>
                <w:spacing w:val="1"/>
                <w:szCs w:val="21"/>
              </w:rPr>
              <w:t xml:space="preserve"> </w:t>
            </w:r>
            <w:r w:rsidRPr="00A36EC3">
              <w:rPr>
                <w:i/>
                <w:szCs w:val="21"/>
              </w:rPr>
              <w:t>algún</w:t>
            </w:r>
            <w:r w:rsidRPr="00A36EC3">
              <w:rPr>
                <w:i/>
                <w:spacing w:val="1"/>
                <w:szCs w:val="21"/>
              </w:rPr>
              <w:t xml:space="preserve"> </w:t>
            </w:r>
            <w:r w:rsidRPr="00A36EC3">
              <w:rPr>
                <w:i/>
                <w:szCs w:val="21"/>
              </w:rPr>
              <w:t>tipo</w:t>
            </w:r>
            <w:r w:rsidRPr="00A36EC3">
              <w:rPr>
                <w:i/>
                <w:spacing w:val="1"/>
                <w:szCs w:val="21"/>
              </w:rPr>
              <w:t xml:space="preserve"> </w:t>
            </w:r>
            <w:r w:rsidRPr="00A36EC3">
              <w:rPr>
                <w:i/>
                <w:szCs w:val="21"/>
              </w:rPr>
              <w:t>de</w:t>
            </w:r>
            <w:r w:rsidRPr="00A36EC3">
              <w:rPr>
                <w:i/>
                <w:spacing w:val="1"/>
                <w:szCs w:val="21"/>
              </w:rPr>
              <w:t xml:space="preserve"> </w:t>
            </w:r>
            <w:r w:rsidRPr="00A36EC3">
              <w:rPr>
                <w:i/>
                <w:szCs w:val="21"/>
              </w:rPr>
              <w:t>relación</w:t>
            </w:r>
            <w:r w:rsidRPr="00A36EC3">
              <w:rPr>
                <w:i/>
                <w:spacing w:val="1"/>
                <w:szCs w:val="21"/>
              </w:rPr>
              <w:t xml:space="preserve"> </w:t>
            </w:r>
            <w:r w:rsidRPr="00A36EC3">
              <w:rPr>
                <w:i/>
                <w:szCs w:val="21"/>
              </w:rPr>
              <w:t>profesional</w:t>
            </w:r>
            <w:r w:rsidRPr="00A36EC3">
              <w:rPr>
                <w:i/>
                <w:spacing w:val="1"/>
                <w:szCs w:val="21"/>
              </w:rPr>
              <w:t xml:space="preserve"> </w:t>
            </w:r>
            <w:r w:rsidRPr="00A36EC3">
              <w:rPr>
                <w:i/>
                <w:szCs w:val="21"/>
              </w:rPr>
              <w:t>o</w:t>
            </w:r>
            <w:r w:rsidRPr="00A36EC3">
              <w:rPr>
                <w:i/>
                <w:spacing w:val="-64"/>
                <w:szCs w:val="21"/>
              </w:rPr>
              <w:t xml:space="preserve"> </w:t>
            </w:r>
            <w:r w:rsidRPr="00A36EC3">
              <w:rPr>
                <w:i/>
                <w:szCs w:val="21"/>
              </w:rPr>
              <w:t>personal con el promotor del proyecto, o cualquier interés profesional o personal en</w:t>
            </w:r>
            <w:r w:rsidRPr="00A36EC3">
              <w:rPr>
                <w:i/>
                <w:spacing w:val="1"/>
                <w:szCs w:val="21"/>
              </w:rPr>
              <w:t xml:space="preserve"> </w:t>
            </w:r>
            <w:r w:rsidRPr="00A36EC3">
              <w:rPr>
                <w:i/>
                <w:szCs w:val="21"/>
              </w:rPr>
              <w:t>el proyecto, debe presentar una declaración escrita explicando la naturaleza en la</w:t>
            </w:r>
            <w:r w:rsidRPr="00A36EC3">
              <w:rPr>
                <w:i/>
                <w:spacing w:val="1"/>
                <w:szCs w:val="21"/>
              </w:rPr>
              <w:t xml:space="preserve"> </w:t>
            </w:r>
            <w:r w:rsidRPr="00A36EC3">
              <w:rPr>
                <w:i/>
                <w:szCs w:val="21"/>
              </w:rPr>
              <w:t>relación/interés,</w:t>
            </w:r>
            <w:r w:rsidRPr="00A36EC3">
              <w:rPr>
                <w:i/>
                <w:spacing w:val="-1"/>
                <w:szCs w:val="21"/>
              </w:rPr>
              <w:t xml:space="preserve"> </w:t>
            </w:r>
            <w:r w:rsidRPr="00A36EC3">
              <w:rPr>
                <w:i/>
                <w:szCs w:val="21"/>
              </w:rPr>
              <w:t>la</w:t>
            </w:r>
            <w:r w:rsidRPr="00A36EC3">
              <w:rPr>
                <w:i/>
                <w:spacing w:val="-2"/>
                <w:szCs w:val="21"/>
              </w:rPr>
              <w:t xml:space="preserve"> </w:t>
            </w:r>
            <w:r w:rsidRPr="00A36EC3">
              <w:rPr>
                <w:i/>
                <w:szCs w:val="21"/>
              </w:rPr>
              <w:t>cual</w:t>
            </w:r>
            <w:r w:rsidRPr="00A36EC3">
              <w:rPr>
                <w:i/>
                <w:spacing w:val="-3"/>
                <w:szCs w:val="21"/>
              </w:rPr>
              <w:t xml:space="preserve"> </w:t>
            </w:r>
            <w:r w:rsidRPr="00A36EC3">
              <w:rPr>
                <w:i/>
                <w:szCs w:val="21"/>
              </w:rPr>
              <w:t>debe formar parte del</w:t>
            </w:r>
            <w:r w:rsidRPr="00A36EC3">
              <w:rPr>
                <w:i/>
                <w:spacing w:val="-4"/>
                <w:szCs w:val="21"/>
              </w:rPr>
              <w:t xml:space="preserve"> </w:t>
            </w:r>
            <w:r w:rsidRPr="00A36EC3">
              <w:rPr>
                <w:i/>
                <w:szCs w:val="21"/>
              </w:rPr>
              <w:t>proyecto.</w:t>
            </w:r>
          </w:p>
          <w:p w:rsidR="008B6F0D" w:rsidRPr="00A36EC3" w:rsidRDefault="008B6F0D" w:rsidP="008B6F0D">
            <w:pPr>
              <w:pStyle w:val="Prrafodelista"/>
              <w:numPr>
                <w:ilvl w:val="0"/>
                <w:numId w:val="207"/>
              </w:numPr>
              <w:tabs>
                <w:tab w:val="left" w:pos="851"/>
                <w:tab w:val="left" w:pos="1276"/>
              </w:tabs>
              <w:autoSpaceDE w:val="0"/>
              <w:autoSpaceDN w:val="0"/>
              <w:ind w:left="465" w:right="425" w:firstLine="0"/>
              <w:contextualSpacing w:val="0"/>
              <w:rPr>
                <w:i/>
                <w:szCs w:val="21"/>
              </w:rPr>
            </w:pPr>
            <w:r w:rsidRPr="00A36EC3">
              <w:rPr>
                <w:i/>
                <w:szCs w:val="21"/>
              </w:rPr>
              <w:t>Dicho miembro no deberá participar en forma alguna en el proceso de selección, ni</w:t>
            </w:r>
            <w:r w:rsidRPr="00A36EC3">
              <w:rPr>
                <w:i/>
                <w:spacing w:val="1"/>
                <w:szCs w:val="21"/>
              </w:rPr>
              <w:t xml:space="preserve"> </w:t>
            </w:r>
            <w:r w:rsidRPr="00A36EC3">
              <w:rPr>
                <w:i/>
                <w:szCs w:val="21"/>
              </w:rPr>
              <w:t>encontrarse</w:t>
            </w:r>
            <w:r w:rsidRPr="00A36EC3">
              <w:rPr>
                <w:i/>
                <w:spacing w:val="21"/>
                <w:szCs w:val="21"/>
              </w:rPr>
              <w:t xml:space="preserve"> </w:t>
            </w:r>
            <w:r w:rsidRPr="00A36EC3">
              <w:rPr>
                <w:i/>
                <w:szCs w:val="21"/>
              </w:rPr>
              <w:t>presente</w:t>
            </w:r>
            <w:r w:rsidRPr="00A36EC3">
              <w:rPr>
                <w:i/>
                <w:spacing w:val="20"/>
                <w:szCs w:val="21"/>
              </w:rPr>
              <w:t xml:space="preserve"> </w:t>
            </w:r>
            <w:r w:rsidRPr="00A36EC3">
              <w:rPr>
                <w:i/>
                <w:szCs w:val="21"/>
              </w:rPr>
              <w:t>durante</w:t>
            </w:r>
            <w:r w:rsidRPr="00A36EC3">
              <w:rPr>
                <w:i/>
                <w:spacing w:val="23"/>
                <w:szCs w:val="21"/>
              </w:rPr>
              <w:t xml:space="preserve"> </w:t>
            </w:r>
            <w:r w:rsidRPr="00A36EC3">
              <w:rPr>
                <w:i/>
                <w:szCs w:val="21"/>
              </w:rPr>
              <w:t>el</w:t>
            </w:r>
            <w:r w:rsidRPr="00A36EC3">
              <w:rPr>
                <w:i/>
                <w:spacing w:val="21"/>
                <w:szCs w:val="21"/>
              </w:rPr>
              <w:t xml:space="preserve"> </w:t>
            </w:r>
            <w:r w:rsidRPr="00A36EC3">
              <w:rPr>
                <w:i/>
                <w:szCs w:val="21"/>
              </w:rPr>
              <w:t>debate</w:t>
            </w:r>
            <w:r w:rsidRPr="00A36EC3">
              <w:rPr>
                <w:i/>
                <w:spacing w:val="22"/>
                <w:szCs w:val="21"/>
              </w:rPr>
              <w:t xml:space="preserve"> </w:t>
            </w:r>
            <w:r w:rsidRPr="00A36EC3">
              <w:rPr>
                <w:i/>
                <w:szCs w:val="21"/>
              </w:rPr>
              <w:t>de</w:t>
            </w:r>
            <w:r w:rsidRPr="00A36EC3">
              <w:rPr>
                <w:i/>
                <w:spacing w:val="23"/>
                <w:szCs w:val="21"/>
              </w:rPr>
              <w:t xml:space="preserve"> </w:t>
            </w:r>
            <w:r w:rsidRPr="00A36EC3">
              <w:rPr>
                <w:i/>
                <w:szCs w:val="21"/>
              </w:rPr>
              <w:t>la</w:t>
            </w:r>
            <w:r w:rsidRPr="00A36EC3">
              <w:rPr>
                <w:i/>
                <w:spacing w:val="22"/>
                <w:szCs w:val="21"/>
              </w:rPr>
              <w:t xml:space="preserve"> </w:t>
            </w:r>
            <w:r w:rsidRPr="00A36EC3">
              <w:rPr>
                <w:i/>
                <w:szCs w:val="21"/>
              </w:rPr>
              <w:t>propuesta</w:t>
            </w:r>
            <w:r w:rsidRPr="00A36EC3">
              <w:rPr>
                <w:i/>
                <w:spacing w:val="21"/>
                <w:szCs w:val="21"/>
              </w:rPr>
              <w:t xml:space="preserve"> </w:t>
            </w:r>
            <w:r w:rsidRPr="00A36EC3">
              <w:rPr>
                <w:i/>
                <w:szCs w:val="21"/>
              </w:rPr>
              <w:t>de</w:t>
            </w:r>
            <w:r w:rsidRPr="00A36EC3">
              <w:rPr>
                <w:i/>
                <w:spacing w:val="22"/>
                <w:szCs w:val="21"/>
              </w:rPr>
              <w:t xml:space="preserve"> </w:t>
            </w:r>
            <w:r w:rsidRPr="00A36EC3">
              <w:rPr>
                <w:i/>
                <w:szCs w:val="21"/>
              </w:rPr>
              <w:t>proyecto.</w:t>
            </w:r>
            <w:r w:rsidRPr="00A36EC3">
              <w:rPr>
                <w:i/>
                <w:spacing w:val="22"/>
                <w:szCs w:val="21"/>
              </w:rPr>
              <w:t xml:space="preserve"> </w:t>
            </w:r>
            <w:r w:rsidRPr="00A36EC3">
              <w:rPr>
                <w:i/>
                <w:szCs w:val="21"/>
              </w:rPr>
              <w:t>Todo</w:t>
            </w:r>
            <w:r w:rsidRPr="00A36EC3">
              <w:rPr>
                <w:i/>
                <w:spacing w:val="23"/>
                <w:szCs w:val="21"/>
              </w:rPr>
              <w:t xml:space="preserve"> </w:t>
            </w:r>
            <w:r w:rsidRPr="00A36EC3">
              <w:rPr>
                <w:i/>
                <w:szCs w:val="21"/>
              </w:rPr>
              <w:t>ello</w:t>
            </w:r>
            <w:r w:rsidRPr="00A36EC3">
              <w:rPr>
                <w:i/>
                <w:spacing w:val="23"/>
                <w:szCs w:val="21"/>
              </w:rPr>
              <w:t xml:space="preserve"> ha de quedar </w:t>
            </w:r>
            <w:r w:rsidRPr="00A36EC3">
              <w:rPr>
                <w:i/>
                <w:szCs w:val="21"/>
              </w:rPr>
              <w:t>documentado en las actas, en las que debe figurar expresamente la no</w:t>
            </w:r>
            <w:r w:rsidRPr="00A36EC3">
              <w:rPr>
                <w:i/>
                <w:spacing w:val="1"/>
                <w:szCs w:val="21"/>
              </w:rPr>
              <w:t xml:space="preserve"> </w:t>
            </w:r>
            <w:r w:rsidRPr="00A36EC3">
              <w:rPr>
                <w:i/>
                <w:szCs w:val="21"/>
              </w:rPr>
              <w:t>asistencia</w:t>
            </w:r>
            <w:r w:rsidRPr="00A36EC3">
              <w:rPr>
                <w:i/>
                <w:spacing w:val="-3"/>
                <w:szCs w:val="21"/>
              </w:rPr>
              <w:t xml:space="preserve"> </w:t>
            </w:r>
            <w:r w:rsidRPr="00A36EC3">
              <w:rPr>
                <w:i/>
                <w:szCs w:val="21"/>
              </w:rPr>
              <w:t>a</w:t>
            </w:r>
            <w:r w:rsidRPr="00A36EC3">
              <w:rPr>
                <w:i/>
                <w:spacing w:val="1"/>
                <w:szCs w:val="21"/>
              </w:rPr>
              <w:t xml:space="preserve"> </w:t>
            </w:r>
            <w:r w:rsidRPr="00A36EC3">
              <w:rPr>
                <w:i/>
                <w:szCs w:val="21"/>
              </w:rPr>
              <w:t>la votación del interesado.</w:t>
            </w:r>
          </w:p>
          <w:p w:rsidR="008B6F0D" w:rsidRPr="00A36EC3" w:rsidRDefault="008B6F0D" w:rsidP="008B6F0D">
            <w:pPr>
              <w:pStyle w:val="Prrafodelista"/>
              <w:numPr>
                <w:ilvl w:val="0"/>
                <w:numId w:val="207"/>
              </w:numPr>
              <w:tabs>
                <w:tab w:val="left" w:pos="851"/>
                <w:tab w:val="left" w:pos="1276"/>
              </w:tabs>
              <w:autoSpaceDE w:val="0"/>
              <w:autoSpaceDN w:val="0"/>
              <w:ind w:left="465" w:right="425" w:firstLine="0"/>
              <w:contextualSpacing w:val="0"/>
              <w:rPr>
                <w:szCs w:val="21"/>
              </w:rPr>
            </w:pPr>
            <w:r w:rsidRPr="00A36EC3">
              <w:rPr>
                <w:i/>
                <w:szCs w:val="21"/>
              </w:rPr>
              <w:t>El</w:t>
            </w:r>
            <w:r w:rsidRPr="00A36EC3">
              <w:rPr>
                <w:i/>
                <w:spacing w:val="-2"/>
                <w:szCs w:val="21"/>
              </w:rPr>
              <w:t xml:space="preserve"> </w:t>
            </w:r>
            <w:r w:rsidRPr="00A36EC3">
              <w:rPr>
                <w:i/>
                <w:szCs w:val="21"/>
              </w:rPr>
              <w:t>GDR</w:t>
            </w:r>
            <w:r w:rsidRPr="00A36EC3">
              <w:rPr>
                <w:i/>
                <w:spacing w:val="-2"/>
                <w:szCs w:val="21"/>
              </w:rPr>
              <w:t xml:space="preserve"> </w:t>
            </w:r>
            <w:r w:rsidRPr="00A36EC3">
              <w:rPr>
                <w:i/>
                <w:szCs w:val="21"/>
              </w:rPr>
              <w:t>informará</w:t>
            </w:r>
            <w:r w:rsidRPr="00A36EC3">
              <w:rPr>
                <w:i/>
                <w:spacing w:val="-1"/>
                <w:szCs w:val="21"/>
              </w:rPr>
              <w:t xml:space="preserve"> </w:t>
            </w:r>
            <w:r w:rsidRPr="00A36EC3">
              <w:rPr>
                <w:i/>
                <w:szCs w:val="21"/>
              </w:rPr>
              <w:t>de</w:t>
            </w:r>
            <w:r w:rsidRPr="00A36EC3">
              <w:rPr>
                <w:i/>
                <w:spacing w:val="-2"/>
                <w:szCs w:val="21"/>
              </w:rPr>
              <w:t xml:space="preserve"> </w:t>
            </w:r>
            <w:r w:rsidRPr="00A36EC3">
              <w:rPr>
                <w:i/>
                <w:szCs w:val="21"/>
              </w:rPr>
              <w:t>este asunto</w:t>
            </w:r>
            <w:r w:rsidRPr="00A36EC3">
              <w:rPr>
                <w:i/>
                <w:spacing w:val="-2"/>
                <w:szCs w:val="21"/>
              </w:rPr>
              <w:t xml:space="preserve"> </w:t>
            </w:r>
            <w:r w:rsidRPr="00A36EC3">
              <w:rPr>
                <w:i/>
                <w:szCs w:val="21"/>
              </w:rPr>
              <w:t>a</w:t>
            </w:r>
            <w:r w:rsidRPr="00A36EC3">
              <w:rPr>
                <w:i/>
                <w:spacing w:val="-1"/>
                <w:szCs w:val="21"/>
              </w:rPr>
              <w:t xml:space="preserve"> </w:t>
            </w:r>
            <w:r w:rsidRPr="00A36EC3">
              <w:rPr>
                <w:i/>
                <w:szCs w:val="21"/>
              </w:rPr>
              <w:t>la</w:t>
            </w:r>
            <w:r w:rsidRPr="00A36EC3">
              <w:rPr>
                <w:i/>
                <w:spacing w:val="3"/>
                <w:szCs w:val="21"/>
              </w:rPr>
              <w:t xml:space="preserve"> </w:t>
            </w:r>
            <w:r w:rsidRPr="00A36EC3">
              <w:rPr>
                <w:i/>
                <w:szCs w:val="21"/>
              </w:rPr>
              <w:t>DGIICA</w:t>
            </w:r>
            <w:r w:rsidRPr="00A36EC3">
              <w:rPr>
                <w:szCs w:val="21"/>
              </w:rPr>
              <w:t>.</w:t>
            </w:r>
          </w:p>
          <w:p w:rsidR="008B6F0D" w:rsidRPr="00A36EC3" w:rsidRDefault="008B6F0D" w:rsidP="008B6F0D">
            <w:pPr>
              <w:pStyle w:val="Prrafodelista"/>
              <w:numPr>
                <w:ilvl w:val="0"/>
                <w:numId w:val="207"/>
              </w:numPr>
              <w:tabs>
                <w:tab w:val="left" w:pos="851"/>
                <w:tab w:val="left" w:pos="1276"/>
              </w:tabs>
              <w:autoSpaceDE w:val="0"/>
              <w:autoSpaceDN w:val="0"/>
              <w:ind w:left="465" w:right="425" w:firstLine="0"/>
              <w:contextualSpacing w:val="0"/>
              <w:rPr>
                <w:i/>
                <w:szCs w:val="21"/>
              </w:rPr>
            </w:pPr>
            <w:r w:rsidRPr="00A36EC3">
              <w:rPr>
                <w:i/>
                <w:szCs w:val="21"/>
              </w:rPr>
              <w:t>Asimismo, en caso de que no exista conflicto de intereses también deberá constar</w:t>
            </w:r>
            <w:r w:rsidRPr="00A36EC3">
              <w:rPr>
                <w:i/>
                <w:spacing w:val="1"/>
                <w:szCs w:val="21"/>
              </w:rPr>
              <w:t xml:space="preserve"> </w:t>
            </w:r>
            <w:r w:rsidRPr="00A36EC3">
              <w:rPr>
                <w:i/>
                <w:szCs w:val="21"/>
              </w:rPr>
              <w:t>explícitamente</w:t>
            </w:r>
            <w:r w:rsidRPr="00A36EC3">
              <w:rPr>
                <w:i/>
                <w:spacing w:val="-2"/>
                <w:szCs w:val="21"/>
              </w:rPr>
              <w:t xml:space="preserve"> </w:t>
            </w:r>
            <w:r w:rsidRPr="00A36EC3">
              <w:rPr>
                <w:i/>
                <w:szCs w:val="21"/>
              </w:rPr>
              <w:t>en las actas”</w:t>
            </w:r>
          </w:p>
          <w:p w:rsidR="008B6F0D" w:rsidRDefault="008B6F0D" w:rsidP="008B6F0D">
            <w:pPr>
              <w:pStyle w:val="Textoindependiente"/>
              <w:spacing w:before="57" w:after="57"/>
              <w:ind w:left="215" w:right="6" w:firstLine="0"/>
              <w:jc w:val="both"/>
              <w:rPr>
                <w:rFonts w:ascii="Source Sans Pro" w:hAnsi="Source Sans Pro"/>
                <w:sz w:val="21"/>
              </w:rPr>
            </w:pPr>
            <w:r w:rsidRPr="00A36EC3">
              <w:rPr>
                <w:rFonts w:ascii="Source Sans Pro" w:hAnsi="Source Sans Pro"/>
                <w:sz w:val="21"/>
              </w:rPr>
              <w:t>Conforme a lo anterior, los miembros de la Junta Directiva en los que concurra un supuesto de conflicto de intereses a la hora de aprobar la Propuesta Provisional de Resolución o la Propuesta Definitiva de Resolución, deberán abstenerse de participar en debates (deberán ausentarse) y en votaciones, de los proyectos en los que concurra dicha situación. De dicha circunstancia y modo de proceder se dejará debido reflejo en el acta. Igualmente, en los supuestos de no concurrir un supuesto de conflicto de</w:t>
            </w:r>
            <w:r w:rsidRPr="00A36EC3">
              <w:rPr>
                <w:rFonts w:ascii="Source Sans Pro" w:hAnsi="Source Sans Pro"/>
                <w:spacing w:val="1"/>
                <w:sz w:val="21"/>
              </w:rPr>
              <w:t xml:space="preserve"> </w:t>
            </w:r>
            <w:r w:rsidRPr="00A36EC3">
              <w:rPr>
                <w:rFonts w:ascii="Source Sans Pro" w:hAnsi="Source Sans Pro"/>
                <w:sz w:val="21"/>
              </w:rPr>
              <w:t>intereses</w:t>
            </w:r>
            <w:r w:rsidRPr="00A36EC3">
              <w:rPr>
                <w:rFonts w:ascii="Source Sans Pro" w:hAnsi="Source Sans Pro"/>
                <w:spacing w:val="-3"/>
                <w:sz w:val="21"/>
              </w:rPr>
              <w:t xml:space="preserve"> </w:t>
            </w:r>
            <w:r w:rsidRPr="00A36EC3">
              <w:rPr>
                <w:rFonts w:ascii="Source Sans Pro" w:hAnsi="Source Sans Pro"/>
                <w:sz w:val="21"/>
              </w:rPr>
              <w:t>deberá</w:t>
            </w:r>
            <w:r w:rsidRPr="00A36EC3">
              <w:rPr>
                <w:rFonts w:ascii="Source Sans Pro" w:hAnsi="Source Sans Pro"/>
                <w:spacing w:val="-2"/>
                <w:sz w:val="21"/>
              </w:rPr>
              <w:t xml:space="preserve"> </w:t>
            </w:r>
            <w:r w:rsidRPr="00A36EC3">
              <w:rPr>
                <w:rFonts w:ascii="Source Sans Pro" w:hAnsi="Source Sans Pro"/>
                <w:sz w:val="21"/>
              </w:rPr>
              <w:t>dejarse constancia</w:t>
            </w:r>
            <w:r w:rsidRPr="00A36EC3">
              <w:rPr>
                <w:rFonts w:ascii="Source Sans Pro" w:hAnsi="Source Sans Pro"/>
                <w:spacing w:val="-2"/>
                <w:sz w:val="21"/>
              </w:rPr>
              <w:t xml:space="preserve"> </w:t>
            </w:r>
            <w:r w:rsidRPr="00A36EC3">
              <w:rPr>
                <w:rFonts w:ascii="Source Sans Pro" w:hAnsi="Source Sans Pro"/>
                <w:sz w:val="21"/>
              </w:rPr>
              <w:t>explícita</w:t>
            </w:r>
            <w:r w:rsidRPr="00A36EC3">
              <w:rPr>
                <w:rFonts w:ascii="Source Sans Pro" w:hAnsi="Source Sans Pro"/>
                <w:spacing w:val="-1"/>
                <w:sz w:val="21"/>
              </w:rPr>
              <w:t xml:space="preserve"> </w:t>
            </w:r>
            <w:r w:rsidRPr="00A36EC3">
              <w:rPr>
                <w:rFonts w:ascii="Source Sans Pro" w:hAnsi="Source Sans Pro"/>
                <w:sz w:val="21"/>
              </w:rPr>
              <w:t>en las</w:t>
            </w:r>
            <w:r w:rsidRPr="00A36EC3">
              <w:rPr>
                <w:rFonts w:ascii="Source Sans Pro" w:hAnsi="Source Sans Pro"/>
                <w:spacing w:val="-3"/>
                <w:sz w:val="21"/>
              </w:rPr>
              <w:t xml:space="preserve"> </w:t>
            </w:r>
            <w:r w:rsidRPr="00A36EC3">
              <w:rPr>
                <w:rFonts w:ascii="Source Sans Pro" w:hAnsi="Source Sans Pro"/>
                <w:sz w:val="21"/>
              </w:rPr>
              <w:t>actas.</w:t>
            </w:r>
          </w:p>
          <w:p w:rsidR="004B59C9" w:rsidRDefault="004B59C9" w:rsidP="008B6F0D">
            <w:pPr>
              <w:pStyle w:val="Textoindependiente"/>
              <w:spacing w:before="57" w:after="57"/>
              <w:ind w:left="215" w:right="6" w:firstLine="0"/>
              <w:jc w:val="both"/>
              <w:rPr>
                <w:rFonts w:ascii="Source Sans Pro" w:hAnsi="Source Sans Pro"/>
                <w:sz w:val="21"/>
              </w:rPr>
            </w:pPr>
          </w:p>
          <w:p w:rsidR="004B59C9" w:rsidRDefault="004B59C9" w:rsidP="008B6F0D">
            <w:pPr>
              <w:pStyle w:val="Textoindependiente"/>
              <w:spacing w:before="57" w:after="57"/>
              <w:ind w:left="215" w:right="6" w:firstLine="0"/>
              <w:jc w:val="both"/>
              <w:rPr>
                <w:rFonts w:ascii="Source Sans Pro" w:hAnsi="Source Sans Pro"/>
                <w:sz w:val="21"/>
              </w:rPr>
            </w:pPr>
          </w:p>
          <w:p w:rsidR="004B59C9" w:rsidRDefault="004B59C9" w:rsidP="008B6F0D">
            <w:pPr>
              <w:pStyle w:val="Textoindependiente"/>
              <w:spacing w:before="57" w:after="57"/>
              <w:ind w:left="215" w:right="6" w:firstLine="0"/>
              <w:jc w:val="both"/>
              <w:rPr>
                <w:rFonts w:ascii="Source Sans Pro" w:hAnsi="Source Sans Pro"/>
                <w:sz w:val="21"/>
              </w:rPr>
            </w:pPr>
          </w:p>
          <w:p w:rsidR="004B59C9" w:rsidRDefault="004B59C9" w:rsidP="008B6F0D">
            <w:pPr>
              <w:pStyle w:val="Textoindependiente"/>
              <w:spacing w:before="57" w:after="57"/>
              <w:ind w:left="215" w:right="6" w:firstLine="0"/>
              <w:jc w:val="both"/>
              <w:rPr>
                <w:rFonts w:ascii="Source Sans Pro" w:hAnsi="Source Sans Pro"/>
                <w:sz w:val="21"/>
              </w:rPr>
            </w:pPr>
          </w:p>
          <w:p w:rsidR="007F6D93" w:rsidRDefault="007F6D93" w:rsidP="008B6F0D">
            <w:pPr>
              <w:pStyle w:val="Textoindependiente"/>
              <w:spacing w:before="57" w:after="57"/>
              <w:ind w:left="215" w:right="6" w:firstLine="0"/>
              <w:jc w:val="both"/>
              <w:rPr>
                <w:rFonts w:ascii="Source Sans Pro" w:hAnsi="Source Sans Pro"/>
                <w:sz w:val="21"/>
              </w:rPr>
            </w:pPr>
          </w:p>
          <w:p w:rsidR="004B59C9" w:rsidRPr="00F335D4" w:rsidRDefault="004B59C9" w:rsidP="008B6F0D">
            <w:pPr>
              <w:pStyle w:val="Textoindependiente"/>
              <w:spacing w:before="57" w:after="57"/>
              <w:ind w:left="215" w:right="6" w:firstLine="0"/>
              <w:jc w:val="both"/>
              <w:rPr>
                <w:rFonts w:ascii="Source Sans Pro" w:hAnsi="Source Sans Pro"/>
              </w:rPr>
            </w:pPr>
          </w:p>
        </w:tc>
      </w:tr>
      <w:tr w:rsidR="008B6F0D" w:rsidTr="007F6D93">
        <w:trPr>
          <w:trHeight w:val="238"/>
        </w:trPr>
        <w:tc>
          <w:tcPr>
            <w:tcW w:w="9923" w:type="dxa"/>
            <w:gridSpan w:val="2"/>
            <w:tcBorders>
              <w:top w:val="single" w:sz="4" w:space="0" w:color="auto"/>
              <w:left w:val="single" w:sz="4" w:space="0" w:color="auto"/>
              <w:bottom w:val="single" w:sz="4" w:space="0" w:color="auto"/>
              <w:right w:val="single" w:sz="4" w:space="0" w:color="auto"/>
            </w:tcBorders>
            <w:shd w:val="clear" w:color="auto" w:fill="B8E9B8"/>
            <w:tcMar>
              <w:top w:w="0" w:type="dxa"/>
              <w:left w:w="70" w:type="dxa"/>
              <w:bottom w:w="0" w:type="dxa"/>
              <w:right w:w="70" w:type="dxa"/>
            </w:tcMar>
            <w:vAlign w:val="center"/>
          </w:tcPr>
          <w:p w:rsidR="008B6F0D" w:rsidRPr="00F335D4"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sidRPr="00F335D4">
              <w:rPr>
                <w:rFonts w:ascii="Source Sans Pro" w:eastAsia="Times New Roman" w:hAnsi="Source Sans Pro" w:cs="Calibri"/>
                <w:b/>
                <w:bCs/>
                <w:sz w:val="21"/>
                <w:szCs w:val="21"/>
                <w:lang w:eastAsia="es-ES"/>
              </w:rPr>
              <w:t>MECANISMOS PARA INCORPORAR LA PERSPECTIVA DE GÉNERO EN EL FUNCIONAMIENTO DEL GDR</w:t>
            </w:r>
          </w:p>
        </w:tc>
      </w:tr>
      <w:tr w:rsidR="008B6F0D" w:rsidTr="007F6D93">
        <w:trPr>
          <w:trHeight w:val="238"/>
        </w:trPr>
        <w:tc>
          <w:tcPr>
            <w:tcW w:w="9923" w:type="dxa"/>
            <w:gridSpan w:val="2"/>
            <w:tcBorders>
              <w:top w:val="single" w:sz="4" w:space="0" w:color="auto"/>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335D4" w:rsidRDefault="008B6F0D" w:rsidP="008B6F0D">
            <w:pPr>
              <w:pStyle w:val="asodeco"/>
              <w:numPr>
                <w:ilvl w:val="0"/>
                <w:numId w:val="200"/>
              </w:numPr>
            </w:pPr>
            <w:r w:rsidRPr="00F335D4">
              <w:t>Se promoverá una composición paritaria entre hombres y mujeres, en los órganos de gobierno, administración y gestión de la Asociación para el Desarrollo de El Condado (ASODECO).</w:t>
            </w:r>
          </w:p>
          <w:p w:rsidR="008B6F0D" w:rsidRPr="00F335D4" w:rsidRDefault="008B6F0D" w:rsidP="008B6F0D">
            <w:pPr>
              <w:pStyle w:val="asodeco"/>
              <w:numPr>
                <w:ilvl w:val="0"/>
                <w:numId w:val="200"/>
              </w:numPr>
            </w:pPr>
            <w:r w:rsidRPr="00F335D4">
              <w:t>Trabajaremos conjuntamente en la sensibilización en igualdad de oportunidades de aquellas entidades y/o organizaciones ya sean públicas o privadas integrantes del GDR, con el fin de conseguir la paridad en todos los ámbitos y niveles.</w:t>
            </w:r>
          </w:p>
          <w:p w:rsidR="008B6F0D" w:rsidRPr="00F335D4" w:rsidRDefault="008B6F0D" w:rsidP="008B6F0D">
            <w:pPr>
              <w:pStyle w:val="asodeco"/>
              <w:numPr>
                <w:ilvl w:val="0"/>
                <w:numId w:val="200"/>
              </w:numPr>
            </w:pPr>
            <w:r w:rsidRPr="00F335D4">
              <w:t>Se intentará que los cargos representativos del GDR estén compuestos por igual número de personas de un sexo y otro.</w:t>
            </w:r>
          </w:p>
          <w:p w:rsidR="008B6F0D" w:rsidRPr="00F335D4" w:rsidRDefault="008B6F0D" w:rsidP="008B6F0D">
            <w:pPr>
              <w:pStyle w:val="asodeco"/>
              <w:numPr>
                <w:ilvl w:val="0"/>
                <w:numId w:val="200"/>
              </w:numPr>
              <w:rPr>
                <w:kern w:val="0"/>
                <w:sz w:val="22"/>
              </w:rPr>
            </w:pPr>
            <w:r w:rsidRPr="00F335D4">
              <w:t>Se proveerán de los medios materiales o inmateriales para facilitar la conciliación de la vida familiar y profesional entre las y los empleados del GDR (adaptación y flexibilización de horarios, medidas conciliadoras para el cuidado de hijos/as, y personas a su cargo, etc.)</w:t>
            </w:r>
          </w:p>
          <w:p w:rsidR="008B6F0D" w:rsidRPr="00F335D4" w:rsidRDefault="008B6F0D" w:rsidP="008B6F0D">
            <w:pPr>
              <w:pStyle w:val="asodeco"/>
              <w:numPr>
                <w:ilvl w:val="0"/>
                <w:numId w:val="200"/>
              </w:numPr>
              <w:rPr>
                <w:kern w:val="0"/>
                <w:sz w:val="22"/>
              </w:rPr>
            </w:pPr>
            <w:r w:rsidRPr="00F335D4">
              <w:t>Se articularán los mecanismos necesarios para que durante la ejecución de la Estrategia se realicen colaboraciones permanentes y/o puntuales con expertos/as en género, y en políticas de igualdad de oportunidades, a través de comisiones, asesoramientos, u otros medios que se consideren más oportunos. Creando para ello los espacios y las estructuras oportunas.</w:t>
            </w:r>
          </w:p>
          <w:p w:rsidR="008B6F0D" w:rsidRPr="00F335D4" w:rsidRDefault="008B6F0D" w:rsidP="008B6F0D">
            <w:pPr>
              <w:pStyle w:val="asodeco"/>
              <w:numPr>
                <w:ilvl w:val="0"/>
                <w:numId w:val="200"/>
              </w:numPr>
              <w:rPr>
                <w:rFonts w:eastAsia="Times New Roman" w:cs="Calibri"/>
                <w:b/>
                <w:bCs/>
              </w:rPr>
            </w:pPr>
            <w:r w:rsidRPr="00F335D4">
              <w:t>Utilizaremos lenguaje no sexista y la consideración del enfoque de género en el diseño y programación de actividades, como herramienta de sensibilización y difusión de buenas prácticas para la promoción de la igualdad de género</w:t>
            </w:r>
          </w:p>
        </w:tc>
      </w:tr>
      <w:tr w:rsidR="008B6F0D" w:rsidTr="007F6D93">
        <w:trPr>
          <w:trHeight w:val="238"/>
        </w:trPr>
        <w:tc>
          <w:tcPr>
            <w:tcW w:w="9923" w:type="dxa"/>
            <w:gridSpan w:val="2"/>
            <w:tcBorders>
              <w:top w:val="single" w:sz="4" w:space="0" w:color="auto"/>
              <w:left w:val="single" w:sz="4" w:space="0" w:color="auto"/>
              <w:bottom w:val="single" w:sz="4" w:space="0" w:color="auto"/>
              <w:right w:val="single" w:sz="4" w:space="0" w:color="auto"/>
            </w:tcBorders>
            <w:shd w:val="clear" w:color="auto" w:fill="B8E9B8"/>
            <w:tcMar>
              <w:top w:w="0" w:type="dxa"/>
              <w:left w:w="70" w:type="dxa"/>
              <w:bottom w:w="0" w:type="dxa"/>
              <w:right w:w="70" w:type="dxa"/>
            </w:tcMar>
            <w:vAlign w:val="center"/>
          </w:tcPr>
          <w:p w:rsidR="008B6F0D" w:rsidRPr="00F335D4"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br w:type="page"/>
            </w:r>
            <w:r w:rsidRPr="00F335D4">
              <w:rPr>
                <w:rFonts w:ascii="Source Sans Pro" w:eastAsia="Times New Roman" w:hAnsi="Source Sans Pro" w:cs="Calibri"/>
                <w:b/>
                <w:bCs/>
                <w:sz w:val="21"/>
                <w:szCs w:val="21"/>
                <w:lang w:eastAsia="es-ES"/>
              </w:rPr>
              <w:t>MECANISMOS PREVISTOS PARA LA DINAMIZACIÓN DE LA POBLACIÓN JOVEN DE LA ZONA RURAL LEADER</w:t>
            </w:r>
          </w:p>
        </w:tc>
      </w:tr>
      <w:tr w:rsidR="008B6F0D" w:rsidTr="007F6D93">
        <w:trPr>
          <w:trHeight w:val="238"/>
        </w:trPr>
        <w:tc>
          <w:tcPr>
            <w:tcW w:w="9923" w:type="dxa"/>
            <w:gridSpan w:val="2"/>
            <w:tcBorders>
              <w:top w:val="single" w:sz="4" w:space="0" w:color="auto"/>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rsidR="008B6F0D" w:rsidRPr="00F335D4" w:rsidRDefault="008B6F0D" w:rsidP="008B6F0D">
            <w:pPr>
              <w:pStyle w:val="Prrafodelista"/>
              <w:widowControl/>
              <w:numPr>
                <w:ilvl w:val="0"/>
                <w:numId w:val="209"/>
              </w:numPr>
              <w:ind w:left="714" w:hanging="357"/>
              <w:contextualSpacing w:val="0"/>
            </w:pPr>
            <w:r w:rsidRPr="00F335D4">
              <w:t>Trabajaremos conjuntamente en la sensibilización y visibilización de la juventud rural con aquellas entidades y/o organizaciones ya sean públicas o privadas integrantes del GDR, con el fin de conseguir incrementar la participación de las y los jóvenes en todos los ámbitos y niveles.</w:t>
            </w:r>
          </w:p>
          <w:p w:rsidR="008B6F0D" w:rsidRPr="00F335D4" w:rsidRDefault="008B6F0D" w:rsidP="008B6F0D">
            <w:pPr>
              <w:pStyle w:val="Prrafodelista"/>
              <w:widowControl/>
              <w:numPr>
                <w:ilvl w:val="0"/>
                <w:numId w:val="209"/>
              </w:numPr>
              <w:ind w:left="714" w:hanging="357"/>
              <w:contextualSpacing w:val="0"/>
            </w:pPr>
            <w:r w:rsidRPr="00F335D4">
              <w:t>Se promoverá la incorporación de personas jóvenes (&lt; 35 años) en los órganos de gobierno, administración y gestión de la Asociación para el Desarrollo de El Condado (ASODECO).</w:t>
            </w:r>
          </w:p>
          <w:p w:rsidR="008B6F0D" w:rsidRPr="00F335D4" w:rsidRDefault="008B6F0D" w:rsidP="008B6F0D">
            <w:pPr>
              <w:pStyle w:val="Prrafodelista"/>
              <w:numPr>
                <w:ilvl w:val="0"/>
                <w:numId w:val="209"/>
              </w:numPr>
              <w:ind w:left="714" w:hanging="357"/>
              <w:contextualSpacing w:val="0"/>
              <w:rPr>
                <w:rFonts w:eastAsia="Times New Roman" w:cs="Calibri"/>
                <w:b/>
                <w:bCs/>
                <w:szCs w:val="21"/>
                <w:lang w:eastAsia="es-ES"/>
              </w:rPr>
            </w:pPr>
            <w:r w:rsidRPr="00F335D4">
              <w:t>Se garantizará el acceso de la población joven a las actividades, acciones formativas, etc. que ponga en marcha el GDR, o que se deriven de proyectos subvencionados en el marco de la EDL.</w:t>
            </w:r>
          </w:p>
        </w:tc>
      </w:tr>
    </w:tbl>
    <w:p w:rsidR="008B6F0D" w:rsidRDefault="008B6F0D" w:rsidP="008B6F0D">
      <w:pPr>
        <w:tabs>
          <w:tab w:val="left" w:pos="2235"/>
        </w:tabs>
      </w:pPr>
    </w:p>
    <w:p w:rsidR="008B6F0D" w:rsidRDefault="008B6F0D" w:rsidP="008B6F0D">
      <w:pPr>
        <w:tabs>
          <w:tab w:val="left" w:pos="2235"/>
        </w:tabs>
      </w:pPr>
    </w:p>
    <w:p w:rsidR="008B6F0D" w:rsidRDefault="008B6F0D" w:rsidP="008B6F0D">
      <w:r>
        <w:br w:type="page"/>
      </w:r>
    </w:p>
    <w:p w:rsidR="008B6F0D" w:rsidRDefault="008B6F0D" w:rsidP="008B6F0D">
      <w:pPr>
        <w:tabs>
          <w:tab w:val="left" w:pos="2235"/>
        </w:tabs>
      </w:pPr>
    </w:p>
    <w:tbl>
      <w:tblPr>
        <w:tblW w:w="9923" w:type="dxa"/>
        <w:tblInd w:w="41" w:type="dxa"/>
        <w:tblLayout w:type="fixed"/>
        <w:tblCellMar>
          <w:left w:w="10" w:type="dxa"/>
          <w:right w:w="10" w:type="dxa"/>
        </w:tblCellMar>
        <w:tblLook w:val="04A0"/>
      </w:tblPr>
      <w:tblGrid>
        <w:gridCol w:w="1649"/>
        <w:gridCol w:w="81"/>
        <w:gridCol w:w="1987"/>
        <w:gridCol w:w="690"/>
        <w:gridCol w:w="73"/>
        <w:gridCol w:w="1306"/>
        <w:gridCol w:w="1379"/>
        <w:gridCol w:w="9"/>
        <w:gridCol w:w="680"/>
        <w:gridCol w:w="2069"/>
      </w:tblGrid>
      <w:tr w:rsidR="008B6F0D" w:rsidTr="008B6F0D">
        <w:trPr>
          <w:trHeight w:val="283"/>
        </w:trPr>
        <w:tc>
          <w:tcPr>
            <w:tcW w:w="9923" w:type="dxa"/>
            <w:gridSpan w:val="10"/>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7. MECANISMOS DE GESTIÓN, SEGUIMIENTO Y EVALUACIÓN</w:t>
            </w:r>
          </w:p>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7.2. MECANISMOS DE SEGUIMIENTO DE LA EDLL. LÍNEA DE AYUDAS Nº 1</w:t>
            </w:r>
          </w:p>
        </w:tc>
      </w:tr>
      <w:tr w:rsidR="008B6F0D" w:rsidTr="008B6F0D">
        <w:trPr>
          <w:trHeight w:val="238"/>
        </w:trPr>
        <w:tc>
          <w:tcPr>
            <w:tcW w:w="1649"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OBJETIVO GENERAL</w:t>
            </w:r>
          </w:p>
        </w:tc>
        <w:tc>
          <w:tcPr>
            <w:tcW w:w="8274"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7B5A59" w:rsidRDefault="008B6F0D" w:rsidP="00561229">
            <w:pPr>
              <w:pStyle w:val="Ttulo1"/>
              <w:spacing w:before="0"/>
              <w:rPr>
                <w:rFonts w:eastAsia="SimSun" w:cs="SourceSansPro,Bold"/>
                <w:color w:val="auto"/>
                <w:sz w:val="21"/>
                <w:szCs w:val="21"/>
              </w:rPr>
            </w:pPr>
            <w:r w:rsidRPr="007B5A59">
              <w:rPr>
                <w:rFonts w:eastAsia="SimSun" w:cs="SourceSansPro,Bold"/>
                <w:color w:val="auto"/>
                <w:sz w:val="21"/>
                <w:szCs w:val="21"/>
              </w:rPr>
              <w:t>OG1. Modernizar y diversificar la agricultura, ganadería, monte y agroindustria, aprovechando los recursos endógenos, vinculados a procesos de innovación y/o sostenibilidad ambiental.</w:t>
            </w:r>
          </w:p>
        </w:tc>
      </w:tr>
      <w:tr w:rsidR="008B6F0D" w:rsidTr="008B6F0D">
        <w:trPr>
          <w:trHeight w:val="238"/>
        </w:trPr>
        <w:tc>
          <w:tcPr>
            <w:tcW w:w="1649" w:type="dxa"/>
            <w:vMerge w:val="restart"/>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OBJETIVOS ESPECÍFICOS</w:t>
            </w:r>
          </w:p>
        </w:tc>
        <w:tc>
          <w:tcPr>
            <w:tcW w:w="8274"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7B5A59" w:rsidRDefault="008B6F0D" w:rsidP="00561229">
            <w:pPr>
              <w:pStyle w:val="Ttulo1"/>
              <w:spacing w:before="0"/>
              <w:rPr>
                <w:rFonts w:eastAsia="SimSun" w:cs="SourceSansPro,Bold"/>
                <w:b w:val="0"/>
                <w:bCs/>
                <w:color w:val="auto"/>
                <w:sz w:val="21"/>
                <w:szCs w:val="21"/>
              </w:rPr>
            </w:pPr>
            <w:r w:rsidRPr="007B5A59">
              <w:rPr>
                <w:rFonts w:eastAsia="SimSun" w:cs="SourceSansPro,Bold"/>
                <w:b w:val="0"/>
                <w:bCs/>
                <w:color w:val="auto"/>
                <w:sz w:val="21"/>
                <w:szCs w:val="21"/>
              </w:rPr>
              <w:t>OE1.1 Potenciar el desarrollo, la competitividad y sostenibilidad de actividades vinculadas al sector agrario y/o forestal que impulsan el crecimiento rural</w:t>
            </w:r>
          </w:p>
        </w:tc>
      </w:tr>
      <w:tr w:rsidR="008B6F0D" w:rsidTr="008B6F0D">
        <w:trPr>
          <w:trHeight w:val="238"/>
        </w:trPr>
        <w:tc>
          <w:tcPr>
            <w:tcW w:w="1649" w:type="dxa"/>
            <w:vMerge/>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tc>
        <w:tc>
          <w:tcPr>
            <w:tcW w:w="8274"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7B5A59" w:rsidRDefault="008B6F0D" w:rsidP="00561229">
            <w:pPr>
              <w:pStyle w:val="Ttulo1"/>
              <w:spacing w:before="0"/>
              <w:rPr>
                <w:rFonts w:eastAsia="SimSun" w:cs="SourceSansPro,Bold"/>
                <w:b w:val="0"/>
                <w:bCs/>
                <w:color w:val="auto"/>
                <w:sz w:val="21"/>
                <w:szCs w:val="21"/>
              </w:rPr>
            </w:pPr>
            <w:r w:rsidRPr="007B5A59">
              <w:rPr>
                <w:rFonts w:eastAsia="SimSun" w:cs="SourceSansPro,Bold"/>
                <w:b w:val="0"/>
                <w:bCs/>
                <w:color w:val="auto"/>
                <w:sz w:val="21"/>
                <w:szCs w:val="21"/>
              </w:rPr>
              <w:t>OE1.2 Potenciar las actividades de transformación y comercialización de productos de calidad del territorio</w:t>
            </w:r>
          </w:p>
        </w:tc>
      </w:tr>
      <w:tr w:rsidR="008B6F0D" w:rsidTr="008B6F0D">
        <w:trPr>
          <w:trHeight w:val="238"/>
        </w:trPr>
        <w:tc>
          <w:tcPr>
            <w:tcW w:w="1649" w:type="dxa"/>
            <w:vMerge/>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tc>
        <w:tc>
          <w:tcPr>
            <w:tcW w:w="8274"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7B5A59" w:rsidRDefault="008B6F0D" w:rsidP="00561229">
            <w:pPr>
              <w:pStyle w:val="Ttulo1"/>
              <w:spacing w:before="0"/>
              <w:rPr>
                <w:rFonts w:eastAsia="SimSun" w:cs="SourceSansPro,Bold"/>
                <w:b w:val="0"/>
                <w:bCs/>
                <w:color w:val="auto"/>
                <w:sz w:val="21"/>
                <w:szCs w:val="21"/>
              </w:rPr>
            </w:pPr>
            <w:r w:rsidRPr="007B5A59">
              <w:rPr>
                <w:rFonts w:eastAsia="SimSun" w:cs="SourceSansPro,Bold"/>
                <w:b w:val="0"/>
                <w:bCs/>
                <w:color w:val="auto"/>
                <w:sz w:val="21"/>
                <w:szCs w:val="21"/>
              </w:rPr>
              <w:t>OE1.3 Impulsar el aprovechamiento sostenible de los recursos forestales</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METODOLOGÍA APLICABLE AL SEGUIMIENTO CUANTITATIVO</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8B3F5E" w:rsidRDefault="008B6F0D" w:rsidP="008B6F0D">
            <w:pPr>
              <w:rPr>
                <w:szCs w:val="21"/>
              </w:rPr>
            </w:pPr>
            <w:r w:rsidRPr="008B3F5E">
              <w:rPr>
                <w:szCs w:val="21"/>
              </w:rPr>
              <w:t xml:space="preserve">El seguimiento va a consistir en la recopilación de información cuantitativa destinada a la evaluación de la Estrategia en los momentos que se requiera, y por otro lado a la identificación de puntos críticos, efectos generados y problemas durante la </w:t>
            </w:r>
            <w:r w:rsidRPr="00B45098">
              <w:rPr>
                <w:szCs w:val="21"/>
              </w:rPr>
              <w:t>ejecución, todo ello con el fin de facilitar la toma de decisiones que contribuyan a mejorar el proceso de implementación.</w:t>
            </w:r>
          </w:p>
          <w:p w:rsidR="008B6F0D" w:rsidRPr="008B3F5E" w:rsidRDefault="008B6F0D" w:rsidP="008B6F0D">
            <w:pPr>
              <w:rPr>
                <w:szCs w:val="21"/>
              </w:rPr>
            </w:pPr>
            <w:r w:rsidRPr="008B3F5E">
              <w:rPr>
                <w:szCs w:val="21"/>
              </w:rPr>
              <w:t>La metodología que se va a aplicar para el seguimiento cuantitativo de la estrategia</w:t>
            </w:r>
            <w:r>
              <w:rPr>
                <w:szCs w:val="21"/>
              </w:rPr>
              <w:t>,</w:t>
            </w:r>
            <w:r w:rsidRPr="008B3F5E">
              <w:rPr>
                <w:szCs w:val="21"/>
              </w:rPr>
              <w:t xml:space="preserve"> se llevará a cabo a través de indicadores de seguimiento de ejecución y de resultados vinculados a las operaciones apoyadas.</w:t>
            </w:r>
          </w:p>
          <w:p w:rsidR="008B6F0D" w:rsidRPr="00972BFE" w:rsidRDefault="008B6F0D" w:rsidP="008B6F0D">
            <w:pPr>
              <w:rPr>
                <w:szCs w:val="21"/>
              </w:rPr>
            </w:pPr>
            <w:r w:rsidRPr="00972BFE">
              <w:rPr>
                <w:b/>
                <w:bCs/>
                <w:szCs w:val="21"/>
              </w:rPr>
              <w:t>Los indicadores de ejecución obligatorios, aplicables al seguimiento de las operaciones apoyadas a través de la EDLL</w:t>
            </w:r>
            <w:r w:rsidRPr="00972BFE">
              <w:rPr>
                <w:szCs w:val="21"/>
              </w:rPr>
              <w:t xml:space="preserve"> (Anexo VII, apartado 2 del Reglamento del Ejecución (UE) 2022/1475), tienen como objetivo suministrar a la Comisión Europea información relativa al GDR de cada comarca. La información deberá suministrarse a la Comisión antes del 30 de abril del año posterior al de la selección del GDR, por lo que en su caso la Administración requerirá a los GDR la información necesaria. (figura 20 del manual de elaboración de la EDLL).</w:t>
            </w:r>
          </w:p>
          <w:p w:rsidR="008B6F0D" w:rsidRPr="00972BFE" w:rsidRDefault="008B6F0D" w:rsidP="008B6F0D">
            <w:pPr>
              <w:rPr>
                <w:szCs w:val="21"/>
              </w:rPr>
            </w:pPr>
            <w:r w:rsidRPr="00972BFE">
              <w:rPr>
                <w:b/>
                <w:bCs/>
                <w:szCs w:val="21"/>
              </w:rPr>
              <w:t>L700</w:t>
            </w:r>
            <w:r w:rsidRPr="00972BFE">
              <w:rPr>
                <w:szCs w:val="21"/>
              </w:rPr>
              <w:t xml:space="preserve"> Número total de operaciones ejecutadas</w:t>
            </w:r>
          </w:p>
          <w:p w:rsidR="008B6F0D" w:rsidRPr="00972BFE" w:rsidRDefault="008B6F0D" w:rsidP="008B6F0D">
            <w:pPr>
              <w:rPr>
                <w:szCs w:val="21"/>
              </w:rPr>
            </w:pPr>
            <w:r w:rsidRPr="00972BFE">
              <w:rPr>
                <w:b/>
                <w:bCs/>
                <w:szCs w:val="21"/>
              </w:rPr>
              <w:t>L710</w:t>
            </w:r>
            <w:r w:rsidRPr="00972BFE">
              <w:rPr>
                <w:szCs w:val="21"/>
              </w:rPr>
              <w:t xml:space="preserve"> Número de operaciones innovadoras en el contexto local.</w:t>
            </w:r>
          </w:p>
          <w:p w:rsidR="008B6F0D" w:rsidRPr="008B3F5E" w:rsidRDefault="008B6F0D" w:rsidP="008B6F0D">
            <w:pPr>
              <w:rPr>
                <w:szCs w:val="21"/>
              </w:rPr>
            </w:pPr>
            <w:r w:rsidRPr="00972BFE">
              <w:rPr>
                <w:szCs w:val="21"/>
              </w:rPr>
              <w:t xml:space="preserve">Los </w:t>
            </w:r>
            <w:r w:rsidRPr="00972BFE">
              <w:rPr>
                <w:b/>
                <w:bCs/>
                <w:szCs w:val="21"/>
              </w:rPr>
              <w:t>indicadores de ejecución y financieros</w:t>
            </w:r>
            <w:r w:rsidRPr="00972BFE">
              <w:rPr>
                <w:szCs w:val="21"/>
              </w:rPr>
              <w:t xml:space="preserve"> (Anexo VII, apartado 3 del Reglamento de ejecución (UE)2022/1475) deberán ser remitidos por el GDR a la Administración cuando ésta los requiera, de manera que puedan ser aglutinados y enviados a su vez la Comisión Europea en el marco del seguimiento de la Intervención “Cooperación” (Figura 21 del Manual de Elaboración de la EDLL):</w:t>
            </w:r>
          </w:p>
          <w:p w:rsidR="008B6F0D" w:rsidRPr="008B3F5E" w:rsidRDefault="008B6F0D" w:rsidP="008B6F0D">
            <w:pPr>
              <w:rPr>
                <w:szCs w:val="21"/>
              </w:rPr>
            </w:pPr>
            <w:r w:rsidRPr="008B3F5E">
              <w:rPr>
                <w:b/>
                <w:bCs/>
                <w:szCs w:val="21"/>
              </w:rPr>
              <w:t>L900</w:t>
            </w:r>
            <w:r w:rsidRPr="008B3F5E">
              <w:rPr>
                <w:szCs w:val="21"/>
              </w:rPr>
              <w:t xml:space="preserve"> Presupuesto total de la Unión previsto en el mercado FEADER, por Estrategia de Desarrollo Local LEADER.</w:t>
            </w:r>
          </w:p>
          <w:p w:rsidR="008B6F0D" w:rsidRPr="008B3F5E" w:rsidRDefault="008B6F0D" w:rsidP="008B6F0D">
            <w:pPr>
              <w:rPr>
                <w:szCs w:val="21"/>
              </w:rPr>
            </w:pPr>
            <w:r w:rsidRPr="008B3F5E">
              <w:rPr>
                <w:b/>
                <w:bCs/>
                <w:szCs w:val="21"/>
              </w:rPr>
              <w:t>L910</w:t>
            </w:r>
            <w:r w:rsidRPr="008B3F5E">
              <w:rPr>
                <w:szCs w:val="21"/>
              </w:rPr>
              <w:t xml:space="preserve"> Importe total del FEADER comprometido para apoyar la ejecución de operaciones, incluidas las actividades de cooperación y preparación, seleccionadas en el marco de la Estrategia de Desarrollo Local Leader.</w:t>
            </w:r>
          </w:p>
          <w:p w:rsidR="008B6F0D" w:rsidRPr="008B3F5E" w:rsidRDefault="008B6F0D" w:rsidP="008B6F0D">
            <w:pPr>
              <w:rPr>
                <w:szCs w:val="21"/>
              </w:rPr>
            </w:pPr>
            <w:r w:rsidRPr="008B3F5E">
              <w:rPr>
                <w:b/>
                <w:bCs/>
                <w:szCs w:val="21"/>
              </w:rPr>
              <w:t>L920</w:t>
            </w:r>
            <w:r w:rsidRPr="008B3F5E">
              <w:rPr>
                <w:szCs w:val="21"/>
              </w:rPr>
              <w:t xml:space="preserve"> Importe total de la contribución de la Unión pagada con cargo al FEADER por estrategia de desarrollo.</w:t>
            </w:r>
          </w:p>
          <w:p w:rsidR="008B6F0D" w:rsidRDefault="008B6F0D" w:rsidP="008B6F0D">
            <w:pPr>
              <w:rPr>
                <w:rFonts w:eastAsia="Times New Roman" w:cs="Calibri"/>
                <w:szCs w:val="21"/>
                <w:lang w:eastAsia="es-ES"/>
              </w:rPr>
            </w:pPr>
            <w:r w:rsidRPr="008B3F5E">
              <w:rPr>
                <w:szCs w:val="21"/>
              </w:rPr>
              <w:t>Los indicadores se proporcionarán desagregados por sexo y tramos de edad (siempre que sea posible).</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Indicadores (ejecución y resultados) aplicables al seguimiento de los objetivos específicos</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7B711A" w:rsidRDefault="008B6F0D" w:rsidP="008B6F0D">
            <w:pPr>
              <w:rPr>
                <w:b/>
                <w:szCs w:val="21"/>
              </w:rPr>
            </w:pPr>
            <w:r w:rsidRPr="007B711A">
              <w:rPr>
                <w:b/>
                <w:szCs w:val="21"/>
              </w:rPr>
              <w:t xml:space="preserve">IN1.1.1. Nº de explotaciones agrícolas que reciben ayudas a la inversión para la reestructuración y modernización, también para mejorar la eficiencia de los recursos. </w:t>
            </w:r>
            <w:r w:rsidRPr="007B711A">
              <w:rPr>
                <w:b/>
                <w:i/>
                <w:iCs/>
                <w:szCs w:val="21"/>
              </w:rPr>
              <w:t>Unidad de medida: Nº de explotaciones</w:t>
            </w:r>
          </w:p>
        </w:tc>
      </w:tr>
      <w:tr w:rsidR="008B6F0D" w:rsidRPr="007B711A" w:rsidTr="003A4D7B">
        <w:trPr>
          <w:trHeight w:val="227"/>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7B711A" w:rsidRDefault="008B6F0D" w:rsidP="008B6F0D">
            <w:pPr>
              <w:pStyle w:val="Ttulo1"/>
              <w:spacing w:before="57" w:after="57"/>
              <w:jc w:val="left"/>
              <w:rPr>
                <w:rFonts w:eastAsia="SimSun" w:cs="SourceSansPro,Bold"/>
                <w:bCs/>
                <w:color w:val="auto"/>
                <w:sz w:val="21"/>
                <w:szCs w:val="21"/>
              </w:rPr>
            </w:pPr>
            <w:r w:rsidRPr="007B711A">
              <w:rPr>
                <w:rFonts w:eastAsia="SimSun" w:cs="SourceSansPro,Bold"/>
                <w:bCs/>
                <w:color w:val="auto"/>
                <w:sz w:val="21"/>
                <w:szCs w:val="21"/>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7B711A" w:rsidRDefault="008B6F0D" w:rsidP="008B6F0D">
            <w:pPr>
              <w:pStyle w:val="Ttulo1"/>
              <w:spacing w:before="57" w:after="57"/>
              <w:jc w:val="left"/>
              <w:rPr>
                <w:rFonts w:eastAsia="SimSun" w:cs="SourceSansPro,Bold"/>
                <w:bCs/>
                <w:color w:val="auto"/>
                <w:sz w:val="21"/>
                <w:szCs w:val="21"/>
              </w:rPr>
            </w:pPr>
            <w:r w:rsidRPr="007B711A">
              <w:rPr>
                <w:rFonts w:eastAsia="SimSun" w:cs="SourceSansPro,Bold"/>
                <w:b w:val="0"/>
                <w:bCs/>
                <w:color w:val="auto"/>
                <w:sz w:val="21"/>
                <w:szCs w:val="21"/>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57" w:after="57"/>
              <w:jc w:val="left"/>
              <w:rPr>
                <w:rFonts w:eastAsia="SimSun" w:cs="SourceSansPro,Bold"/>
                <w:bCs/>
                <w:color w:val="auto"/>
                <w:sz w:val="21"/>
                <w:szCs w:val="21"/>
              </w:rPr>
            </w:pPr>
            <w:r w:rsidRPr="007B711A">
              <w:rPr>
                <w:rFonts w:eastAsia="SimSun" w:cs="SourceSansPro,Bold"/>
                <w:b w:val="0"/>
                <w:bCs/>
                <w:color w:val="auto"/>
                <w:sz w:val="21"/>
                <w:szCs w:val="21"/>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57" w:after="57"/>
              <w:jc w:val="left"/>
              <w:rPr>
                <w:rFonts w:eastAsia="SimSun" w:cs="SourceSansPro,Bold"/>
                <w:bCs/>
                <w:color w:val="auto"/>
                <w:sz w:val="21"/>
                <w:szCs w:val="21"/>
              </w:rPr>
            </w:pPr>
            <w:r w:rsidRPr="007B711A">
              <w:rPr>
                <w:rFonts w:eastAsia="SimSun" w:cs="SourceSansPro,Bold"/>
                <w:b w:val="0"/>
                <w:bCs/>
                <w:color w:val="auto"/>
                <w:sz w:val="21"/>
                <w:szCs w:val="21"/>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57" w:after="57"/>
              <w:jc w:val="left"/>
              <w:rPr>
                <w:rFonts w:eastAsia="SimSun" w:cs="SourceSansPro,Bold"/>
                <w:bCs/>
                <w:color w:val="auto"/>
                <w:sz w:val="21"/>
                <w:szCs w:val="21"/>
              </w:rPr>
            </w:pPr>
            <w:r w:rsidRPr="007B711A">
              <w:rPr>
                <w:rFonts w:eastAsia="SimSun" w:cs="Calibri"/>
                <w:b w:val="0"/>
                <w:bCs/>
                <w:color w:val="auto"/>
                <w:sz w:val="21"/>
                <w:szCs w:val="21"/>
              </w:rPr>
              <w:t>≥</w:t>
            </w:r>
            <w:r w:rsidRPr="007B711A">
              <w:rPr>
                <w:rFonts w:eastAsia="SimSun" w:cs="SourceSansPro,Bold"/>
                <w:b w:val="0"/>
                <w:bCs/>
                <w:color w:val="auto"/>
                <w:sz w:val="21"/>
                <w:szCs w:val="21"/>
              </w:rPr>
              <w:t xml:space="preserve"> 35 años:</w:t>
            </w:r>
          </w:p>
        </w:tc>
      </w:tr>
      <w:tr w:rsidR="008B6F0D" w:rsidRPr="007B711A" w:rsidTr="003A4D7B">
        <w:trPr>
          <w:trHeight w:val="227"/>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tcPr>
          <w:p w:rsidR="008B6F0D" w:rsidRPr="007B711A"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p>
        </w:tc>
        <w:tc>
          <w:tcPr>
            <w:tcW w:w="267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7B711A" w:rsidRDefault="008B6F0D" w:rsidP="008B6F0D">
            <w:pPr>
              <w:pStyle w:val="Ttulo1"/>
              <w:spacing w:before="57" w:after="57"/>
              <w:jc w:val="left"/>
              <w:rPr>
                <w:rFonts w:eastAsia="SimSun" w:cs="Calibri"/>
                <w:b w:val="0"/>
                <w:color w:val="auto"/>
                <w:sz w:val="21"/>
                <w:szCs w:val="21"/>
              </w:rPr>
            </w:pPr>
            <w:r w:rsidRPr="007B711A">
              <w:rPr>
                <w:rFonts w:eastAsia="SimSun" w:cs="SourceSansPro,Bold"/>
                <w:b w:val="0"/>
                <w:bCs/>
                <w:color w:val="auto"/>
                <w:sz w:val="21"/>
                <w:szCs w:val="21"/>
              </w:rPr>
              <w:t xml:space="preserve">Hito (2026)   </w:t>
            </w:r>
            <w:r w:rsidRPr="007B711A">
              <w:rPr>
                <w:rFonts w:eastAsia="SimSun" w:cs="SourceSansPro,Bold"/>
                <w:bCs/>
                <w:color w:val="auto"/>
                <w:sz w:val="21"/>
                <w:szCs w:val="21"/>
              </w:rPr>
              <w:t>4</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57" w:after="57"/>
              <w:jc w:val="left"/>
              <w:rPr>
                <w:rFonts w:eastAsia="SimSun" w:cs="Calibri"/>
                <w:b w:val="0"/>
                <w:color w:val="auto"/>
                <w:sz w:val="21"/>
                <w:szCs w:val="21"/>
              </w:rPr>
            </w:pPr>
            <w:r w:rsidRPr="007B711A">
              <w:rPr>
                <w:rFonts w:eastAsia="SimSun" w:cs="SourceSansPro,Bold"/>
                <w:b w:val="0"/>
                <w:bCs/>
                <w:color w:val="auto"/>
                <w:sz w:val="21"/>
                <w:szCs w:val="21"/>
              </w:rPr>
              <w:t xml:space="preserve">Hito (2028)  </w:t>
            </w:r>
            <w:r w:rsidRPr="007B711A">
              <w:rPr>
                <w:rFonts w:eastAsia="SimSun" w:cs="SourceSansPro,Bold"/>
                <w:bCs/>
                <w:color w:val="auto"/>
                <w:sz w:val="21"/>
                <w:szCs w:val="21"/>
              </w:rPr>
              <w:t>7</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9D00B5" w:rsidRDefault="008B6F0D" w:rsidP="008B6F0D">
            <w:pPr>
              <w:pStyle w:val="Ttulo1"/>
              <w:spacing w:before="57" w:after="57"/>
              <w:jc w:val="left"/>
              <w:rPr>
                <w:rFonts w:eastAsia="SimSun" w:cs="Calibri"/>
                <w:color w:val="auto"/>
                <w:sz w:val="21"/>
                <w:szCs w:val="21"/>
              </w:rPr>
            </w:pPr>
            <w:r w:rsidRPr="009D00B5">
              <w:rPr>
                <w:rFonts w:eastAsia="SimSun" w:cs="Calibri"/>
                <w:bCs/>
                <w:color w:val="auto"/>
                <w:sz w:val="21"/>
                <w:szCs w:val="21"/>
              </w:rPr>
              <w:t>Meta (2030)</w:t>
            </w:r>
            <w:r>
              <w:rPr>
                <w:rFonts w:eastAsia="SimSun" w:cs="Calibri"/>
                <w:bCs/>
                <w:color w:val="auto"/>
                <w:sz w:val="21"/>
                <w:szCs w:val="21"/>
              </w:rPr>
              <w:t>:</w:t>
            </w:r>
            <w:r w:rsidRPr="009D00B5">
              <w:rPr>
                <w:rFonts w:eastAsia="SimSun" w:cs="Calibri"/>
                <w:bCs/>
                <w:color w:val="auto"/>
                <w:sz w:val="21"/>
                <w:szCs w:val="21"/>
              </w:rPr>
              <w:t xml:space="preserve"> 10</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7B711A" w:rsidRDefault="008B6F0D" w:rsidP="005A399C">
            <w:pPr>
              <w:spacing w:beforeLines="57" w:afterLines="57"/>
              <w:rPr>
                <w:b/>
                <w:szCs w:val="21"/>
              </w:rPr>
            </w:pPr>
            <w:r w:rsidRPr="007B711A">
              <w:rPr>
                <w:b/>
                <w:szCs w:val="21"/>
              </w:rPr>
              <w:t xml:space="preserve">IN1.1.2. Número de operaciones que contribuyen a la sostenibilidad medioambiental y a la mitigación del cambio climático. </w:t>
            </w:r>
            <w:r w:rsidRPr="007B711A">
              <w:rPr>
                <w:b/>
                <w:i/>
                <w:iCs/>
                <w:szCs w:val="21"/>
              </w:rPr>
              <w:t>Unidad de medida: N.º de operaciones</w:t>
            </w:r>
          </w:p>
        </w:tc>
      </w:tr>
      <w:tr w:rsidR="008B6F0D" w:rsidRPr="007B711A" w:rsidTr="003A4D7B">
        <w:trPr>
          <w:trHeight w:val="227"/>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7B711A" w:rsidRDefault="008B6F0D" w:rsidP="005A399C">
            <w:pPr>
              <w:pStyle w:val="Ttulo1"/>
              <w:spacing w:beforeLines="57" w:afterLines="57"/>
              <w:jc w:val="left"/>
              <w:rPr>
                <w:rFonts w:eastAsia="SimSun" w:cs="SourceSansPro,Bold"/>
                <w:bCs/>
                <w:color w:val="auto"/>
                <w:sz w:val="21"/>
                <w:szCs w:val="21"/>
              </w:rPr>
            </w:pPr>
            <w:r w:rsidRPr="007B711A">
              <w:rPr>
                <w:rFonts w:eastAsia="SimSun" w:cs="SourceSansPro,Bold"/>
                <w:bCs/>
                <w:color w:val="auto"/>
                <w:sz w:val="21"/>
                <w:szCs w:val="21"/>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7B711A" w:rsidRDefault="008B6F0D" w:rsidP="008B6F0D">
            <w:pPr>
              <w:pStyle w:val="Ttulo1"/>
              <w:spacing w:before="17" w:after="57"/>
              <w:jc w:val="left"/>
              <w:rPr>
                <w:rFonts w:eastAsia="SimSun" w:cs="SourceSansPro,Bold"/>
                <w:b w:val="0"/>
                <w:color w:val="auto"/>
                <w:sz w:val="21"/>
                <w:szCs w:val="21"/>
              </w:rPr>
            </w:pPr>
            <w:r w:rsidRPr="007B711A">
              <w:rPr>
                <w:rFonts w:eastAsia="SimSun" w:cs="SourceSansPro,Bold"/>
                <w:b w:val="0"/>
                <w:bCs/>
                <w:color w:val="auto"/>
                <w:sz w:val="21"/>
                <w:szCs w:val="21"/>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b w:val="0"/>
                <w:color w:val="auto"/>
                <w:sz w:val="21"/>
                <w:szCs w:val="21"/>
              </w:rPr>
            </w:pPr>
            <w:r w:rsidRPr="007B711A">
              <w:rPr>
                <w:rFonts w:eastAsia="SimSun" w:cs="SourceSansPro,Bold"/>
                <w:b w:val="0"/>
                <w:bCs/>
                <w:color w:val="auto"/>
                <w:sz w:val="21"/>
                <w:szCs w:val="21"/>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b w:val="0"/>
                <w:color w:val="auto"/>
                <w:sz w:val="21"/>
                <w:szCs w:val="21"/>
              </w:rPr>
            </w:pPr>
            <w:r w:rsidRPr="007B711A">
              <w:rPr>
                <w:rFonts w:eastAsia="SimSun" w:cs="SourceSansPro,Bold"/>
                <w:b w:val="0"/>
                <w:bCs/>
                <w:color w:val="auto"/>
                <w:sz w:val="21"/>
                <w:szCs w:val="21"/>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b w:val="0"/>
                <w:color w:val="auto"/>
                <w:sz w:val="21"/>
                <w:szCs w:val="21"/>
              </w:rPr>
            </w:pPr>
            <w:r w:rsidRPr="007B711A">
              <w:rPr>
                <w:rFonts w:eastAsia="SimSun" w:cs="Calibri"/>
                <w:b w:val="0"/>
                <w:bCs/>
                <w:color w:val="auto"/>
                <w:sz w:val="21"/>
                <w:szCs w:val="21"/>
              </w:rPr>
              <w:t>≥</w:t>
            </w:r>
            <w:r w:rsidRPr="007B711A">
              <w:rPr>
                <w:rFonts w:eastAsia="SimSun" w:cs="SourceSansPro,Bold"/>
                <w:b w:val="0"/>
                <w:bCs/>
                <w:color w:val="auto"/>
                <w:sz w:val="21"/>
                <w:szCs w:val="21"/>
              </w:rPr>
              <w:t xml:space="preserve"> 35 años:</w:t>
            </w:r>
          </w:p>
        </w:tc>
      </w:tr>
      <w:tr w:rsidR="008B6F0D" w:rsidRPr="007B711A" w:rsidTr="003A4D7B">
        <w:trPr>
          <w:trHeight w:val="227"/>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7B711A" w:rsidRDefault="008B6F0D" w:rsidP="005A399C">
            <w:pPr>
              <w:pStyle w:val="Prrafodelista"/>
              <w:spacing w:beforeLines="57" w:afterLines="57"/>
              <w:contextualSpacing w:val="0"/>
              <w:jc w:val="center"/>
              <w:rPr>
                <w:rFonts w:eastAsia="Times New Roman" w:cs="Calibri"/>
                <w:b/>
                <w:bCs/>
                <w:szCs w:val="21"/>
                <w:lang w:eastAsia="es-ES"/>
              </w:rPr>
            </w:pPr>
          </w:p>
        </w:tc>
        <w:tc>
          <w:tcPr>
            <w:tcW w:w="2750" w:type="dxa"/>
            <w:gridSpan w:val="3"/>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 xml:space="preserve">Hito (2026)  </w:t>
            </w:r>
            <w:r w:rsidRPr="007B711A">
              <w:rPr>
                <w:rFonts w:eastAsia="SimSun" w:cs="SourceSansPro,Bold"/>
                <w:bCs/>
                <w:color w:val="auto"/>
                <w:sz w:val="21"/>
                <w:szCs w:val="21"/>
              </w:rPr>
              <w:t xml:space="preserve"> 4</w:t>
            </w:r>
          </w:p>
        </w:tc>
        <w:tc>
          <w:tcPr>
            <w:tcW w:w="2694" w:type="dxa"/>
            <w:gridSpan w:val="3"/>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 xml:space="preserve">Hito (2028)     </w:t>
            </w:r>
            <w:r w:rsidRPr="007B711A">
              <w:rPr>
                <w:rFonts w:eastAsia="SimSun" w:cs="SourceSansPro,Bold"/>
                <w:bCs/>
                <w:color w:val="auto"/>
                <w:sz w:val="21"/>
                <w:szCs w:val="21"/>
              </w:rPr>
              <w:t>7</w:t>
            </w:r>
          </w:p>
        </w:tc>
        <w:tc>
          <w:tcPr>
            <w:tcW w:w="2749" w:type="dxa"/>
            <w:gridSpan w:val="2"/>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17" w:after="57"/>
              <w:jc w:val="left"/>
              <w:rPr>
                <w:rFonts w:eastAsia="SimSun" w:cs="Calibri"/>
                <w:color w:val="auto"/>
                <w:sz w:val="21"/>
                <w:szCs w:val="21"/>
              </w:rPr>
            </w:pPr>
            <w:r w:rsidRPr="009D00B5">
              <w:rPr>
                <w:rFonts w:eastAsia="SimSun" w:cs="Calibri"/>
                <w:bCs/>
                <w:color w:val="auto"/>
                <w:sz w:val="21"/>
                <w:szCs w:val="21"/>
              </w:rPr>
              <w:t>Meta (2030) :</w:t>
            </w:r>
            <w:r w:rsidRPr="007B711A">
              <w:rPr>
                <w:rFonts w:eastAsia="SimSun" w:cs="Calibri"/>
                <w:b w:val="0"/>
                <w:bCs/>
                <w:color w:val="auto"/>
                <w:sz w:val="21"/>
                <w:szCs w:val="21"/>
              </w:rPr>
              <w:t xml:space="preserve"> </w:t>
            </w:r>
            <w:r w:rsidRPr="007B711A">
              <w:rPr>
                <w:rFonts w:eastAsia="SimSun" w:cs="Calibri"/>
                <w:bCs/>
                <w:color w:val="auto"/>
                <w:sz w:val="21"/>
                <w:szCs w:val="21"/>
              </w:rPr>
              <w:t>10</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7B711A" w:rsidRDefault="008B6F0D" w:rsidP="008B6F0D">
            <w:pPr>
              <w:pStyle w:val="Ttulo1"/>
              <w:spacing w:before="17" w:after="57"/>
              <w:rPr>
                <w:rFonts w:eastAsiaTheme="minorHAnsi" w:cstheme="minorBidi"/>
                <w:color w:val="000000" w:themeColor="text1"/>
                <w:sz w:val="21"/>
                <w:szCs w:val="21"/>
              </w:rPr>
            </w:pPr>
            <w:r w:rsidRPr="007B711A">
              <w:rPr>
                <w:rFonts w:eastAsiaTheme="minorHAnsi" w:cstheme="minorBidi"/>
                <w:color w:val="000000" w:themeColor="text1"/>
                <w:sz w:val="21"/>
                <w:szCs w:val="21"/>
              </w:rPr>
              <w:t xml:space="preserve">IN1.2.1. Nº de operaciones de transformación/comercialización de productos agrarios de calidad puesta en marcha o modernizadas. </w:t>
            </w:r>
            <w:r w:rsidRPr="007B711A">
              <w:rPr>
                <w:rFonts w:eastAsiaTheme="minorHAnsi" w:cstheme="minorBidi"/>
                <w:i/>
                <w:iCs/>
                <w:color w:val="000000" w:themeColor="text1"/>
                <w:sz w:val="21"/>
                <w:szCs w:val="21"/>
              </w:rPr>
              <w:t>Unidad de medida: Nº de operaciones</w:t>
            </w:r>
          </w:p>
        </w:tc>
      </w:tr>
      <w:tr w:rsidR="008B6F0D" w:rsidRPr="007B711A" w:rsidTr="003A4D7B">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7B711A" w:rsidRDefault="008B6F0D" w:rsidP="008B6F0D">
            <w:pPr>
              <w:pStyle w:val="Ttulo1"/>
              <w:spacing w:before="57" w:after="57"/>
              <w:jc w:val="left"/>
              <w:rPr>
                <w:rFonts w:eastAsia="SimSun" w:cs="SourceSansPro,Bold"/>
                <w:bCs/>
                <w:color w:val="auto"/>
                <w:sz w:val="21"/>
                <w:szCs w:val="21"/>
              </w:rPr>
            </w:pPr>
            <w:r w:rsidRPr="007B711A">
              <w:rPr>
                <w:rFonts w:eastAsia="SimSun" w:cs="SourceSansPro,Bold"/>
                <w:bCs/>
                <w:color w:val="auto"/>
                <w:sz w:val="21"/>
                <w:szCs w:val="21"/>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7B711A" w:rsidRDefault="008B6F0D" w:rsidP="008B6F0D">
            <w:pPr>
              <w:pStyle w:val="Ttulo1"/>
              <w:spacing w:before="17" w:after="57"/>
              <w:jc w:val="left"/>
              <w:rPr>
                <w:rFonts w:eastAsia="SimSun" w:cs="SourceSansPro,Bold"/>
                <w:bCs/>
                <w:color w:val="auto"/>
                <w:sz w:val="21"/>
                <w:szCs w:val="21"/>
              </w:rPr>
            </w:pPr>
            <w:r w:rsidRPr="007B711A">
              <w:rPr>
                <w:rFonts w:eastAsia="SimSun" w:cs="SourceSansPro,Bold"/>
                <w:b w:val="0"/>
                <w:bCs/>
                <w:color w:val="auto"/>
                <w:sz w:val="21"/>
                <w:szCs w:val="21"/>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bCs/>
                <w:color w:val="auto"/>
                <w:sz w:val="21"/>
                <w:szCs w:val="21"/>
              </w:rPr>
            </w:pPr>
            <w:r w:rsidRPr="007B711A">
              <w:rPr>
                <w:rFonts w:eastAsia="SimSun" w:cs="SourceSansPro,Bold"/>
                <w:b w:val="0"/>
                <w:bCs/>
                <w:color w:val="auto"/>
                <w:sz w:val="21"/>
                <w:szCs w:val="21"/>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bCs/>
                <w:color w:val="auto"/>
                <w:sz w:val="21"/>
                <w:szCs w:val="21"/>
              </w:rPr>
            </w:pPr>
            <w:r w:rsidRPr="007B711A">
              <w:rPr>
                <w:rFonts w:eastAsia="SimSun" w:cs="SourceSansPro,Bold"/>
                <w:b w:val="0"/>
                <w:bCs/>
                <w:color w:val="auto"/>
                <w:sz w:val="21"/>
                <w:szCs w:val="21"/>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bCs/>
                <w:color w:val="auto"/>
                <w:sz w:val="21"/>
                <w:szCs w:val="21"/>
              </w:rPr>
            </w:pPr>
            <w:r w:rsidRPr="007B711A">
              <w:rPr>
                <w:rFonts w:eastAsia="SimSun" w:cs="Calibri"/>
                <w:b w:val="0"/>
                <w:bCs/>
                <w:color w:val="auto"/>
                <w:sz w:val="21"/>
                <w:szCs w:val="21"/>
              </w:rPr>
              <w:t>≥</w:t>
            </w:r>
            <w:r w:rsidRPr="007B711A">
              <w:rPr>
                <w:rFonts w:eastAsia="SimSun" w:cs="SourceSansPro,Bold"/>
                <w:b w:val="0"/>
                <w:bCs/>
                <w:color w:val="auto"/>
                <w:sz w:val="21"/>
                <w:szCs w:val="21"/>
              </w:rPr>
              <w:t xml:space="preserve"> 35 años:</w:t>
            </w:r>
          </w:p>
        </w:tc>
      </w:tr>
      <w:tr w:rsidR="008B6F0D" w:rsidRPr="007B711A" w:rsidTr="003A4D7B">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7B711A"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p>
        </w:tc>
        <w:tc>
          <w:tcPr>
            <w:tcW w:w="267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7B711A" w:rsidRDefault="008B6F0D" w:rsidP="008B6F0D">
            <w:pPr>
              <w:pStyle w:val="Ttulo1"/>
              <w:spacing w:before="17" w:after="57"/>
              <w:jc w:val="left"/>
              <w:rPr>
                <w:rFonts w:eastAsia="SimSun" w:cs="SourceSansPro,Bold"/>
                <w:strike/>
                <w:color w:val="auto"/>
                <w:sz w:val="21"/>
                <w:szCs w:val="21"/>
              </w:rPr>
            </w:pPr>
            <w:r w:rsidRPr="007B711A">
              <w:rPr>
                <w:rFonts w:eastAsia="SimSun" w:cs="SourceSansPro,Bold"/>
                <w:b w:val="0"/>
                <w:bCs/>
                <w:color w:val="auto"/>
                <w:sz w:val="21"/>
                <w:szCs w:val="21"/>
              </w:rPr>
              <w:t xml:space="preserve">Hito (2026)      </w:t>
            </w:r>
            <w:r w:rsidRPr="007B711A">
              <w:rPr>
                <w:rFonts w:eastAsia="SimSun" w:cs="SourceSansPro,Bold"/>
                <w:bCs/>
                <w:color w:val="auto"/>
                <w:sz w:val="21"/>
                <w:szCs w:val="21"/>
              </w:rPr>
              <w:t>3</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17" w:after="57"/>
              <w:jc w:val="left"/>
              <w:rPr>
                <w:rFonts w:eastAsia="SimSun" w:cs="SourceSansPro,Bold"/>
                <w:strike/>
                <w:color w:val="auto"/>
                <w:sz w:val="21"/>
                <w:szCs w:val="21"/>
              </w:rPr>
            </w:pPr>
            <w:r w:rsidRPr="007B711A">
              <w:rPr>
                <w:rFonts w:eastAsia="SimSun" w:cs="SourceSansPro,Bold"/>
                <w:b w:val="0"/>
                <w:bCs/>
                <w:color w:val="auto"/>
                <w:sz w:val="21"/>
                <w:szCs w:val="21"/>
              </w:rPr>
              <w:t xml:space="preserve">Hito (2028)      </w:t>
            </w:r>
            <w:r w:rsidRPr="007B711A">
              <w:rPr>
                <w:rFonts w:eastAsia="SimSun" w:cs="SourceSansPro,Bold"/>
                <w:bCs/>
                <w:color w:val="auto"/>
                <w:sz w:val="21"/>
                <w:szCs w:val="21"/>
              </w:rPr>
              <w:t>5</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9D00B5" w:rsidRDefault="008B6F0D" w:rsidP="008B6F0D">
            <w:pPr>
              <w:pStyle w:val="Ttulo1"/>
              <w:spacing w:before="17" w:after="57"/>
              <w:jc w:val="left"/>
              <w:rPr>
                <w:rFonts w:eastAsia="SimSun" w:cs="Calibri"/>
                <w:strike/>
                <w:color w:val="auto"/>
                <w:sz w:val="21"/>
                <w:szCs w:val="21"/>
              </w:rPr>
            </w:pPr>
            <w:r w:rsidRPr="009D00B5">
              <w:rPr>
                <w:rFonts w:eastAsia="SimSun" w:cs="Calibri"/>
                <w:bCs/>
                <w:color w:val="auto"/>
                <w:sz w:val="21"/>
                <w:szCs w:val="21"/>
              </w:rPr>
              <w:t>Meta (2030)</w:t>
            </w:r>
            <w:r>
              <w:rPr>
                <w:rFonts w:eastAsia="SimSun" w:cs="Calibri"/>
                <w:bCs/>
                <w:color w:val="auto"/>
                <w:sz w:val="21"/>
                <w:szCs w:val="21"/>
              </w:rPr>
              <w:t>:</w:t>
            </w:r>
            <w:r w:rsidRPr="009D00B5">
              <w:rPr>
                <w:rFonts w:eastAsia="SimSun" w:cs="Calibri"/>
                <w:bCs/>
                <w:color w:val="auto"/>
                <w:sz w:val="21"/>
                <w:szCs w:val="21"/>
              </w:rPr>
              <w:t xml:space="preserve">    8</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7B711A" w:rsidRDefault="008B6F0D" w:rsidP="008B6F0D">
            <w:pPr>
              <w:pStyle w:val="Ttulo1"/>
              <w:spacing w:before="17" w:after="57"/>
              <w:rPr>
                <w:rFonts w:eastAsiaTheme="minorHAnsi" w:cstheme="minorBidi"/>
                <w:color w:val="000000" w:themeColor="text1"/>
                <w:sz w:val="21"/>
                <w:szCs w:val="21"/>
              </w:rPr>
            </w:pPr>
            <w:r w:rsidRPr="007B711A">
              <w:rPr>
                <w:rFonts w:eastAsiaTheme="minorHAnsi" w:cstheme="minorBidi"/>
                <w:color w:val="000000" w:themeColor="text1"/>
                <w:sz w:val="21"/>
                <w:szCs w:val="21"/>
              </w:rPr>
              <w:t xml:space="preserve">IN1.2.2. </w:t>
            </w:r>
            <w:r w:rsidRPr="007B711A">
              <w:rPr>
                <w:bCs/>
                <w:color w:val="auto"/>
                <w:sz w:val="21"/>
                <w:szCs w:val="21"/>
              </w:rPr>
              <w:t xml:space="preserve">Número de empleos mantenidos (hombres, mujeres y jóvenes). </w:t>
            </w:r>
            <w:r w:rsidRPr="007B711A">
              <w:rPr>
                <w:rFonts w:eastAsia="SimSun" w:cs="SourceSansPro,Bold"/>
                <w:bCs/>
                <w:i/>
                <w:iCs/>
                <w:color w:val="auto"/>
                <w:sz w:val="21"/>
                <w:szCs w:val="21"/>
              </w:rPr>
              <w:t>Unidad de medida: Nº empleos</w:t>
            </w:r>
          </w:p>
        </w:tc>
      </w:tr>
      <w:tr w:rsidR="008B6F0D" w:rsidRPr="007B711A" w:rsidTr="003A4D7B">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7B711A" w:rsidRDefault="008B6F0D" w:rsidP="008B6F0D">
            <w:pPr>
              <w:pStyle w:val="Ttulo1"/>
              <w:spacing w:before="57" w:after="57"/>
              <w:jc w:val="left"/>
              <w:rPr>
                <w:rFonts w:eastAsia="SimSun" w:cs="SourceSansPro,Bold"/>
                <w:bCs/>
                <w:color w:val="auto"/>
                <w:sz w:val="21"/>
                <w:szCs w:val="21"/>
              </w:rPr>
            </w:pPr>
            <w:r w:rsidRPr="007B711A">
              <w:rPr>
                <w:rFonts w:eastAsia="SimSun" w:cs="SourceSansPro,Bold"/>
                <w:bCs/>
                <w:color w:val="auto"/>
                <w:sz w:val="21"/>
                <w:szCs w:val="21"/>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7B711A" w:rsidRDefault="008B6F0D" w:rsidP="008B6F0D">
            <w:pPr>
              <w:pStyle w:val="Ttulo1"/>
              <w:spacing w:before="17" w:after="57"/>
              <w:jc w:val="left"/>
              <w:rPr>
                <w:rFonts w:eastAsia="SimSun" w:cs="SourceSansPro,Bold"/>
                <w:bCs/>
                <w:color w:val="auto"/>
                <w:sz w:val="21"/>
                <w:szCs w:val="21"/>
              </w:rPr>
            </w:pPr>
            <w:r w:rsidRPr="007B711A">
              <w:rPr>
                <w:rFonts w:eastAsia="SimSun" w:cs="SourceSansPro,Bold"/>
                <w:b w:val="0"/>
                <w:bCs/>
                <w:color w:val="auto"/>
                <w:sz w:val="21"/>
                <w:szCs w:val="21"/>
              </w:rPr>
              <w:t xml:space="preserve">Hombres:  </w:t>
            </w:r>
            <w:r w:rsidRPr="007B711A">
              <w:rPr>
                <w:rFonts w:eastAsia="SimSun" w:cs="SourceSansPro,Bold"/>
                <w:bCs/>
                <w:color w:val="auto"/>
                <w:sz w:val="21"/>
                <w:szCs w:val="21"/>
              </w:rPr>
              <w:t>7</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bCs/>
                <w:color w:val="auto"/>
                <w:sz w:val="21"/>
                <w:szCs w:val="21"/>
              </w:rPr>
            </w:pPr>
            <w:r w:rsidRPr="007B711A">
              <w:rPr>
                <w:rFonts w:eastAsia="SimSun" w:cs="SourceSansPro,Bold"/>
                <w:b w:val="0"/>
                <w:bCs/>
                <w:color w:val="auto"/>
                <w:sz w:val="21"/>
                <w:szCs w:val="21"/>
              </w:rPr>
              <w:t xml:space="preserve">Mujeres: </w:t>
            </w:r>
            <w:r w:rsidRPr="007B711A">
              <w:rPr>
                <w:rFonts w:eastAsia="SimSun" w:cs="SourceSansPro,Bold"/>
                <w:bCs/>
                <w:color w:val="auto"/>
                <w:sz w:val="21"/>
                <w:szCs w:val="21"/>
              </w:rPr>
              <w:t xml:space="preserve"> 1</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bCs/>
                <w:color w:val="auto"/>
                <w:sz w:val="21"/>
                <w:szCs w:val="21"/>
              </w:rPr>
            </w:pPr>
            <w:r w:rsidRPr="007B711A">
              <w:rPr>
                <w:rFonts w:eastAsia="SimSun" w:cs="SourceSansPro,Bold"/>
                <w:b w:val="0"/>
                <w:bCs/>
                <w:color w:val="auto"/>
                <w:sz w:val="21"/>
                <w:szCs w:val="21"/>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bCs/>
                <w:color w:val="auto"/>
                <w:sz w:val="21"/>
                <w:szCs w:val="21"/>
              </w:rPr>
            </w:pPr>
            <w:r w:rsidRPr="007B711A">
              <w:rPr>
                <w:rFonts w:eastAsia="SimSun" w:cs="Calibri"/>
                <w:b w:val="0"/>
                <w:bCs/>
                <w:color w:val="auto"/>
                <w:sz w:val="21"/>
                <w:szCs w:val="21"/>
              </w:rPr>
              <w:t>≥</w:t>
            </w:r>
            <w:r w:rsidRPr="007B711A">
              <w:rPr>
                <w:rFonts w:eastAsia="SimSun" w:cs="SourceSansPro,Bold"/>
                <w:b w:val="0"/>
                <w:bCs/>
                <w:color w:val="auto"/>
                <w:sz w:val="21"/>
                <w:szCs w:val="21"/>
              </w:rPr>
              <w:t xml:space="preserve"> 35 años: </w:t>
            </w:r>
            <w:r w:rsidRPr="007B711A">
              <w:rPr>
                <w:rFonts w:eastAsia="SimSun" w:cs="SourceSansPro,Bold"/>
                <w:bCs/>
                <w:color w:val="auto"/>
                <w:sz w:val="21"/>
                <w:szCs w:val="21"/>
              </w:rPr>
              <w:t>8</w:t>
            </w:r>
          </w:p>
        </w:tc>
      </w:tr>
      <w:tr w:rsidR="008B6F0D" w:rsidRPr="007B711A" w:rsidTr="003A4D7B">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7B711A" w:rsidRDefault="008B6F0D" w:rsidP="008B6F0D">
            <w:pPr>
              <w:pStyle w:val="Prrafodelista"/>
              <w:contextualSpacing w:val="0"/>
              <w:jc w:val="center"/>
              <w:rPr>
                <w:rFonts w:eastAsia="Times New Roman" w:cs="Calibri"/>
                <w:b/>
                <w:bCs/>
                <w:szCs w:val="21"/>
                <w:lang w:eastAsia="es-ES"/>
              </w:rPr>
            </w:pPr>
          </w:p>
        </w:tc>
        <w:tc>
          <w:tcPr>
            <w:tcW w:w="267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 xml:space="preserve">Hito (2026)      </w:t>
            </w:r>
            <w:r w:rsidRPr="007B711A">
              <w:rPr>
                <w:rFonts w:eastAsia="SimSun" w:cs="SourceSansPro,Bold"/>
                <w:bCs/>
                <w:color w:val="auto"/>
                <w:sz w:val="21"/>
                <w:szCs w:val="21"/>
              </w:rPr>
              <w:t>3</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 xml:space="preserve">Hito (2028)      </w:t>
            </w:r>
            <w:r w:rsidRPr="007B711A">
              <w:rPr>
                <w:rFonts w:eastAsia="SimSun" w:cs="SourceSansPro,Bold"/>
                <w:bCs/>
                <w:color w:val="auto"/>
                <w:sz w:val="21"/>
                <w:szCs w:val="21"/>
              </w:rPr>
              <w:t>5</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17" w:after="57"/>
              <w:jc w:val="left"/>
              <w:rPr>
                <w:rFonts w:eastAsia="SimSun" w:cs="Calibri"/>
                <w:color w:val="auto"/>
                <w:sz w:val="21"/>
                <w:szCs w:val="21"/>
              </w:rPr>
            </w:pPr>
            <w:r w:rsidRPr="009D00B5">
              <w:rPr>
                <w:rFonts w:eastAsia="SimSun" w:cs="Calibri"/>
                <w:bCs/>
                <w:color w:val="auto"/>
                <w:sz w:val="21"/>
                <w:szCs w:val="21"/>
              </w:rPr>
              <w:t>Meta (2030)</w:t>
            </w:r>
            <w:r>
              <w:rPr>
                <w:rFonts w:eastAsia="SimSun" w:cs="Calibri"/>
                <w:bCs/>
                <w:color w:val="auto"/>
                <w:sz w:val="21"/>
                <w:szCs w:val="21"/>
              </w:rPr>
              <w:t>:</w:t>
            </w:r>
            <w:r w:rsidRPr="007B711A">
              <w:rPr>
                <w:rFonts w:eastAsia="SimSun" w:cs="Calibri"/>
                <w:b w:val="0"/>
                <w:bCs/>
                <w:color w:val="auto"/>
                <w:sz w:val="21"/>
                <w:szCs w:val="21"/>
              </w:rPr>
              <w:t xml:space="preserve">   </w:t>
            </w:r>
            <w:r w:rsidRPr="007B711A">
              <w:rPr>
                <w:rFonts w:eastAsia="SimSun" w:cs="Calibri"/>
                <w:bCs/>
                <w:color w:val="auto"/>
                <w:sz w:val="21"/>
                <w:szCs w:val="21"/>
              </w:rPr>
              <w:t>8</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7B711A" w:rsidRDefault="008B6F0D" w:rsidP="008B6F0D">
            <w:pPr>
              <w:pStyle w:val="Ttulo1"/>
              <w:spacing w:before="17" w:after="57"/>
              <w:rPr>
                <w:rFonts w:eastAsia="SimSun" w:cs="Calibri"/>
                <w:bCs/>
                <w:color w:val="auto"/>
                <w:sz w:val="21"/>
                <w:szCs w:val="21"/>
              </w:rPr>
            </w:pPr>
            <w:r w:rsidRPr="007B711A">
              <w:rPr>
                <w:color w:val="auto"/>
                <w:sz w:val="21"/>
                <w:szCs w:val="21"/>
              </w:rPr>
              <w:t xml:space="preserve">IN1.2.3. Número de empleos creados (hombres, mujeres y jóvenes). </w:t>
            </w:r>
            <w:r w:rsidRPr="007B711A">
              <w:rPr>
                <w:rFonts w:eastAsia="SimSun" w:cs="SourceSansPro,Bold"/>
                <w:bCs/>
                <w:i/>
                <w:iCs/>
                <w:color w:val="auto"/>
                <w:sz w:val="21"/>
                <w:szCs w:val="21"/>
              </w:rPr>
              <w:t>Unidad de medida: Nº empleos</w:t>
            </w:r>
          </w:p>
        </w:tc>
      </w:tr>
      <w:tr w:rsidR="008B6F0D" w:rsidRPr="007B711A" w:rsidTr="003A4D7B">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7B711A" w:rsidRDefault="008B6F0D" w:rsidP="008B6F0D">
            <w:pPr>
              <w:pStyle w:val="Ttulo1"/>
              <w:spacing w:before="57" w:after="57"/>
              <w:jc w:val="left"/>
              <w:rPr>
                <w:rFonts w:eastAsia="SimSun" w:cs="SourceSansPro,Bold"/>
                <w:bCs/>
                <w:color w:val="auto"/>
                <w:sz w:val="21"/>
                <w:szCs w:val="21"/>
              </w:rPr>
            </w:pPr>
            <w:r w:rsidRPr="007B711A">
              <w:rPr>
                <w:rFonts w:eastAsia="SimSun" w:cs="SourceSansPro,Bold"/>
                <w:bCs/>
                <w:color w:val="auto"/>
                <w:sz w:val="21"/>
                <w:szCs w:val="21"/>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7B711A" w:rsidRDefault="008B6F0D" w:rsidP="008B6F0D">
            <w:pPr>
              <w:spacing w:before="17"/>
              <w:rPr>
                <w:b/>
                <w:szCs w:val="21"/>
              </w:rPr>
            </w:pPr>
            <w:r w:rsidRPr="007B711A">
              <w:rPr>
                <w:rFonts w:cs="SourceSansPro,Bold"/>
                <w:bCs/>
                <w:szCs w:val="21"/>
              </w:rPr>
              <w:t>Hombres:</w:t>
            </w:r>
            <w:r w:rsidRPr="007B711A">
              <w:rPr>
                <w:rFonts w:cs="SourceSansPro,Bold"/>
                <w:b/>
                <w:bCs/>
                <w:szCs w:val="21"/>
              </w:rPr>
              <w:t xml:space="preserve">   2</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&lt; 35 años</w:t>
            </w:r>
            <w:r w:rsidRPr="007B711A">
              <w:rPr>
                <w:rFonts w:eastAsia="SimSun" w:cs="SourceSansPro,Bold"/>
                <w:bCs/>
                <w:color w:val="auto"/>
                <w:sz w:val="21"/>
                <w:szCs w:val="21"/>
              </w:rPr>
              <w:t xml:space="preserve">: </w:t>
            </w:r>
          </w:p>
        </w:tc>
        <w:tc>
          <w:tcPr>
            <w:tcW w:w="2069" w:type="dxa"/>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Calibri"/>
                <w:color w:val="auto"/>
                <w:sz w:val="21"/>
                <w:szCs w:val="21"/>
              </w:rPr>
            </w:pPr>
            <w:r w:rsidRPr="007B711A">
              <w:rPr>
                <w:rFonts w:eastAsia="SimSun" w:cs="Calibri"/>
                <w:b w:val="0"/>
                <w:bCs/>
                <w:color w:val="auto"/>
                <w:sz w:val="21"/>
                <w:szCs w:val="21"/>
              </w:rPr>
              <w:t>≥</w:t>
            </w:r>
            <w:r w:rsidRPr="007B711A">
              <w:rPr>
                <w:rFonts w:eastAsia="SimSun" w:cs="SourceSansPro,Bold"/>
                <w:b w:val="0"/>
                <w:bCs/>
                <w:color w:val="auto"/>
                <w:sz w:val="21"/>
                <w:szCs w:val="21"/>
              </w:rPr>
              <w:t xml:space="preserve"> 35 años: </w:t>
            </w:r>
            <w:r w:rsidRPr="007B711A">
              <w:rPr>
                <w:rFonts w:eastAsia="SimSun" w:cs="SourceSansPro,Bold"/>
                <w:bCs/>
                <w:color w:val="auto"/>
                <w:sz w:val="21"/>
                <w:szCs w:val="21"/>
              </w:rPr>
              <w:t>2</w:t>
            </w:r>
          </w:p>
        </w:tc>
      </w:tr>
      <w:tr w:rsidR="008B6F0D" w:rsidRPr="007B711A" w:rsidTr="003A4D7B">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tcPr>
          <w:p w:rsidR="008B6F0D" w:rsidRPr="007B711A" w:rsidRDefault="008B6F0D" w:rsidP="008B6F0D">
            <w:pPr>
              <w:pStyle w:val="Pgina"/>
              <w:widowControl w:val="0"/>
              <w:spacing w:before="57" w:after="57" w:line="240" w:lineRule="auto"/>
              <w:jc w:val="center"/>
              <w:rPr>
                <w:rFonts w:ascii="Source Sans Pro" w:hAnsi="Source Sans Pro" w:cs="Calibri"/>
                <w:b/>
                <w:bCs/>
                <w:sz w:val="21"/>
                <w:szCs w:val="21"/>
              </w:rPr>
            </w:pPr>
          </w:p>
        </w:tc>
        <w:tc>
          <w:tcPr>
            <w:tcW w:w="267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7B711A" w:rsidRDefault="008B6F0D" w:rsidP="008B6F0D">
            <w:pPr>
              <w:spacing w:before="17"/>
              <w:rPr>
                <w:rFonts w:cs="SourceSansPro,Bold"/>
                <w:szCs w:val="21"/>
              </w:rPr>
            </w:pPr>
            <w:r w:rsidRPr="007B711A">
              <w:rPr>
                <w:rFonts w:cs="SourceSansPro,Bold"/>
                <w:bCs/>
                <w:szCs w:val="21"/>
              </w:rPr>
              <w:t>Hito (2026)</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 xml:space="preserve">Hito (2028) </w:t>
            </w:r>
            <w:r w:rsidRPr="007B711A">
              <w:rPr>
                <w:rFonts w:eastAsia="SimSun" w:cs="SourceSansPro,Bold"/>
                <w:bCs/>
                <w:color w:val="auto"/>
                <w:sz w:val="21"/>
                <w:szCs w:val="21"/>
              </w:rPr>
              <w:t xml:space="preserve"> 2</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17" w:after="57"/>
              <w:jc w:val="left"/>
              <w:rPr>
                <w:rFonts w:eastAsia="SimSun" w:cs="Calibri"/>
                <w:color w:val="auto"/>
                <w:sz w:val="21"/>
                <w:szCs w:val="21"/>
              </w:rPr>
            </w:pPr>
            <w:r w:rsidRPr="009D00B5">
              <w:rPr>
                <w:rFonts w:eastAsia="SimSun" w:cs="Calibri"/>
                <w:bCs/>
                <w:color w:val="auto"/>
                <w:sz w:val="21"/>
                <w:szCs w:val="21"/>
              </w:rPr>
              <w:t>Meta (2030)</w:t>
            </w:r>
            <w:r>
              <w:rPr>
                <w:rFonts w:eastAsia="SimSun" w:cs="Calibri"/>
                <w:bCs/>
                <w:color w:val="auto"/>
                <w:sz w:val="21"/>
                <w:szCs w:val="21"/>
              </w:rPr>
              <w:t>:</w:t>
            </w:r>
            <w:r w:rsidRPr="007B711A">
              <w:rPr>
                <w:rFonts w:eastAsia="SimSun" w:cs="Calibri"/>
                <w:b w:val="0"/>
                <w:bCs/>
                <w:color w:val="auto"/>
                <w:sz w:val="21"/>
                <w:szCs w:val="21"/>
              </w:rPr>
              <w:t xml:space="preserve"> </w:t>
            </w:r>
            <w:r w:rsidRPr="007B711A">
              <w:rPr>
                <w:rFonts w:eastAsia="SimSun" w:cs="Calibri"/>
                <w:bCs/>
                <w:color w:val="auto"/>
                <w:sz w:val="21"/>
                <w:szCs w:val="21"/>
              </w:rPr>
              <w:t xml:space="preserve"> 2</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7B711A" w:rsidRDefault="008B6F0D" w:rsidP="008B6F0D">
            <w:pPr>
              <w:pStyle w:val="Ttulo1"/>
              <w:spacing w:before="17" w:after="57"/>
              <w:rPr>
                <w:rFonts w:eastAsia="SimSun" w:cs="Calibri"/>
                <w:bCs/>
                <w:color w:val="auto"/>
                <w:sz w:val="21"/>
                <w:szCs w:val="21"/>
              </w:rPr>
            </w:pPr>
            <w:r w:rsidRPr="007B711A">
              <w:rPr>
                <w:bCs/>
                <w:color w:val="auto"/>
                <w:sz w:val="21"/>
                <w:szCs w:val="21"/>
              </w:rPr>
              <w:t xml:space="preserve">IN1.3.1. Nº de operaciones de transformación y/o comercialización de recursos forestales puestas en marcha o modernizadas. </w:t>
            </w:r>
            <w:r w:rsidRPr="007B711A">
              <w:rPr>
                <w:bCs/>
                <w:i/>
                <w:color w:val="auto"/>
                <w:sz w:val="21"/>
                <w:szCs w:val="21"/>
              </w:rPr>
              <w:t>Unidad de medida: Nº de operaciones</w:t>
            </w:r>
          </w:p>
        </w:tc>
      </w:tr>
      <w:tr w:rsidR="008B6F0D" w:rsidRPr="007B711A" w:rsidTr="003A4D7B">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7B711A" w:rsidRDefault="008B6F0D" w:rsidP="008B6F0D">
            <w:pPr>
              <w:pStyle w:val="Ttulo1"/>
              <w:spacing w:before="57" w:after="57"/>
              <w:jc w:val="left"/>
              <w:rPr>
                <w:rFonts w:eastAsia="SimSun" w:cs="SourceSansPro,Bold"/>
                <w:bCs/>
                <w:color w:val="auto"/>
                <w:sz w:val="21"/>
                <w:szCs w:val="21"/>
              </w:rPr>
            </w:pPr>
            <w:r w:rsidRPr="007B711A">
              <w:rPr>
                <w:rFonts w:eastAsia="SimSun" w:cs="SourceSansPro,Bold"/>
                <w:bCs/>
                <w:color w:val="auto"/>
                <w:sz w:val="21"/>
                <w:szCs w:val="21"/>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7B711A" w:rsidRDefault="008B6F0D" w:rsidP="008B6F0D">
            <w:pPr>
              <w:spacing w:before="17"/>
              <w:rPr>
                <w:b/>
                <w:szCs w:val="21"/>
              </w:rPr>
            </w:pPr>
            <w:r w:rsidRPr="007B711A">
              <w:rPr>
                <w:rFonts w:cs="SourceSansPro,Bold"/>
                <w:bCs/>
                <w:szCs w:val="21"/>
              </w:rPr>
              <w:t>Hombres:</w:t>
            </w:r>
            <w:r w:rsidRPr="007B711A">
              <w:rPr>
                <w:rFonts w:cs="SourceSansPro,Bold"/>
                <w:b/>
                <w:bCs/>
                <w:szCs w:val="21"/>
              </w:rPr>
              <w:t xml:space="preserve">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&lt; 35 años</w:t>
            </w:r>
            <w:r w:rsidRPr="007B711A">
              <w:rPr>
                <w:rFonts w:eastAsia="SimSun" w:cs="SourceSansPro,Bold"/>
                <w:bCs/>
                <w:color w:val="auto"/>
                <w:sz w:val="21"/>
                <w:szCs w:val="21"/>
              </w:rPr>
              <w:t xml:space="preserve">: </w:t>
            </w:r>
          </w:p>
        </w:tc>
        <w:tc>
          <w:tcPr>
            <w:tcW w:w="2069" w:type="dxa"/>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Calibri"/>
                <w:color w:val="auto"/>
                <w:sz w:val="21"/>
                <w:szCs w:val="21"/>
              </w:rPr>
            </w:pPr>
            <w:r w:rsidRPr="007B711A">
              <w:rPr>
                <w:rFonts w:eastAsia="SimSun" w:cs="Calibri"/>
                <w:b w:val="0"/>
                <w:bCs/>
                <w:color w:val="auto"/>
                <w:sz w:val="21"/>
                <w:szCs w:val="21"/>
              </w:rPr>
              <w:t>≥</w:t>
            </w:r>
            <w:r w:rsidRPr="007B711A">
              <w:rPr>
                <w:rFonts w:eastAsia="SimSun" w:cs="SourceSansPro,Bold"/>
                <w:b w:val="0"/>
                <w:bCs/>
                <w:color w:val="auto"/>
                <w:sz w:val="21"/>
                <w:szCs w:val="21"/>
              </w:rPr>
              <w:t xml:space="preserve"> 35 años: </w:t>
            </w:r>
          </w:p>
        </w:tc>
      </w:tr>
      <w:tr w:rsidR="008B6F0D" w:rsidRPr="007B711A" w:rsidTr="003A4D7B">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tcPr>
          <w:p w:rsidR="008B6F0D" w:rsidRPr="007B711A" w:rsidRDefault="008B6F0D" w:rsidP="008B6F0D">
            <w:pPr>
              <w:pStyle w:val="Prrafodelista"/>
              <w:contextualSpacing w:val="0"/>
              <w:jc w:val="center"/>
              <w:rPr>
                <w:rFonts w:eastAsia="Times New Roman" w:cs="Calibri"/>
                <w:b/>
                <w:bCs/>
                <w:szCs w:val="21"/>
                <w:lang w:eastAsia="es-ES"/>
              </w:rPr>
            </w:pPr>
          </w:p>
        </w:tc>
        <w:tc>
          <w:tcPr>
            <w:tcW w:w="267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7B711A" w:rsidRDefault="008B6F0D" w:rsidP="008B6F0D">
            <w:pPr>
              <w:spacing w:before="17"/>
              <w:rPr>
                <w:rFonts w:cs="SourceSansPro,Bold"/>
                <w:szCs w:val="21"/>
              </w:rPr>
            </w:pPr>
            <w:r w:rsidRPr="007B711A">
              <w:rPr>
                <w:rFonts w:cs="SourceSansPro,Bold"/>
                <w:bCs/>
                <w:szCs w:val="21"/>
              </w:rPr>
              <w:t xml:space="preserve">Hito (2026)  </w:t>
            </w:r>
            <w:r w:rsidRPr="007B711A">
              <w:rPr>
                <w:rFonts w:cs="SourceSansPro,Bold"/>
                <w:b/>
                <w:bCs/>
                <w:szCs w:val="21"/>
              </w:rPr>
              <w:t>0</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 xml:space="preserve">Hito (2028) </w:t>
            </w:r>
            <w:r w:rsidRPr="007B711A">
              <w:rPr>
                <w:rFonts w:eastAsia="SimSun" w:cs="SourceSansPro,Bold"/>
                <w:bCs/>
                <w:color w:val="auto"/>
                <w:sz w:val="21"/>
                <w:szCs w:val="21"/>
              </w:rPr>
              <w:t xml:space="preserve"> 1</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17" w:after="57"/>
              <w:jc w:val="left"/>
              <w:rPr>
                <w:rFonts w:eastAsia="SimSun" w:cs="Calibri"/>
                <w:color w:val="auto"/>
                <w:sz w:val="21"/>
                <w:szCs w:val="21"/>
              </w:rPr>
            </w:pPr>
            <w:r w:rsidRPr="009D00B5">
              <w:rPr>
                <w:rFonts w:eastAsia="SimSun" w:cs="Calibri"/>
                <w:bCs/>
                <w:color w:val="auto"/>
                <w:sz w:val="21"/>
                <w:szCs w:val="21"/>
              </w:rPr>
              <w:t>Meta (2030)</w:t>
            </w:r>
            <w:r>
              <w:rPr>
                <w:rFonts w:eastAsia="SimSun" w:cs="Calibri"/>
                <w:b w:val="0"/>
                <w:bCs/>
                <w:color w:val="auto"/>
                <w:sz w:val="21"/>
                <w:szCs w:val="21"/>
              </w:rPr>
              <w:t xml:space="preserve">: </w:t>
            </w:r>
            <w:r w:rsidRPr="007B711A">
              <w:rPr>
                <w:rFonts w:eastAsia="SimSun" w:cs="Calibri"/>
                <w:bCs/>
                <w:color w:val="auto"/>
                <w:sz w:val="21"/>
                <w:szCs w:val="21"/>
              </w:rPr>
              <w:t>2</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7B711A" w:rsidRDefault="008B6F0D" w:rsidP="008B6F0D">
            <w:pPr>
              <w:pStyle w:val="Ttulo1"/>
              <w:spacing w:before="17" w:after="57"/>
              <w:jc w:val="left"/>
              <w:rPr>
                <w:rFonts w:eastAsia="SimSun" w:cs="Calibri"/>
                <w:b w:val="0"/>
                <w:bCs/>
                <w:color w:val="auto"/>
                <w:sz w:val="21"/>
                <w:szCs w:val="21"/>
              </w:rPr>
            </w:pPr>
            <w:r w:rsidRPr="007B711A">
              <w:rPr>
                <w:bCs/>
                <w:color w:val="auto"/>
                <w:sz w:val="21"/>
                <w:szCs w:val="21"/>
              </w:rPr>
              <w:t>IN1.3.2. Número de empleos creados (hombres, mujeres y jóvenes</w:t>
            </w:r>
            <w:r w:rsidRPr="007B711A">
              <w:rPr>
                <w:b w:val="0"/>
                <w:bCs/>
                <w:color w:val="auto"/>
                <w:sz w:val="21"/>
                <w:szCs w:val="21"/>
              </w:rPr>
              <w:t>).</w:t>
            </w:r>
            <w:r w:rsidRPr="007B711A">
              <w:rPr>
                <w:rFonts w:eastAsia="SimSun" w:cs="SourceSansPro,Bold"/>
                <w:b w:val="0"/>
                <w:bCs/>
                <w:i/>
                <w:iCs/>
                <w:color w:val="auto"/>
                <w:sz w:val="21"/>
                <w:szCs w:val="21"/>
              </w:rPr>
              <w:t xml:space="preserve"> Unidad de medida: Nº empleos</w:t>
            </w:r>
          </w:p>
        </w:tc>
      </w:tr>
      <w:tr w:rsidR="008B6F0D" w:rsidRPr="007B711A" w:rsidTr="003A4D7B">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7B711A" w:rsidRDefault="008B6F0D" w:rsidP="008B6F0D">
            <w:pPr>
              <w:pStyle w:val="Ttulo1"/>
              <w:spacing w:before="57" w:after="57"/>
              <w:jc w:val="left"/>
              <w:rPr>
                <w:rFonts w:eastAsia="SimSun" w:cs="SourceSansPro,Bold"/>
                <w:bCs/>
                <w:color w:val="auto"/>
                <w:sz w:val="21"/>
                <w:szCs w:val="21"/>
              </w:rPr>
            </w:pPr>
            <w:r w:rsidRPr="007B711A">
              <w:rPr>
                <w:rFonts w:eastAsia="SimSun" w:cs="SourceSansPro,Bold"/>
                <w:bCs/>
                <w:color w:val="auto"/>
                <w:sz w:val="21"/>
                <w:szCs w:val="21"/>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7B711A" w:rsidRDefault="008B6F0D" w:rsidP="008B6F0D">
            <w:pPr>
              <w:spacing w:before="17"/>
              <w:rPr>
                <w:b/>
                <w:szCs w:val="21"/>
              </w:rPr>
            </w:pPr>
            <w:r w:rsidRPr="007B711A">
              <w:rPr>
                <w:rFonts w:cs="SourceSansPro,Bold"/>
                <w:bCs/>
                <w:szCs w:val="21"/>
              </w:rPr>
              <w:t>Hombres:</w:t>
            </w:r>
            <w:r w:rsidRPr="007B711A">
              <w:rPr>
                <w:rFonts w:cs="SourceSansPro,Bold"/>
                <w:b/>
                <w:bCs/>
                <w:szCs w:val="21"/>
              </w:rPr>
              <w:t xml:space="preserve">   3</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 xml:space="preserve">Mujeres: </w:t>
            </w:r>
            <w:r w:rsidRPr="007B711A">
              <w:rPr>
                <w:rFonts w:eastAsia="SimSun" w:cs="SourceSansPro,Bold"/>
                <w:bCs/>
                <w:color w:val="auto"/>
                <w:sz w:val="21"/>
                <w:szCs w:val="21"/>
              </w:rPr>
              <w:t xml:space="preserve"> </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&lt; 35 años</w:t>
            </w:r>
            <w:r w:rsidRPr="007B711A">
              <w:rPr>
                <w:rFonts w:eastAsia="SimSun" w:cs="SourceSansPro,Bold"/>
                <w:bCs/>
                <w:color w:val="auto"/>
                <w:sz w:val="21"/>
                <w:szCs w:val="21"/>
              </w:rPr>
              <w:t xml:space="preserve">: </w:t>
            </w:r>
          </w:p>
        </w:tc>
        <w:tc>
          <w:tcPr>
            <w:tcW w:w="2069" w:type="dxa"/>
            <w:tcBorders>
              <w:left w:val="single" w:sz="12" w:space="0" w:color="000000"/>
              <w:bottom w:val="single" w:sz="12" w:space="0" w:color="000000"/>
              <w:right w:val="single" w:sz="12" w:space="0" w:color="000000"/>
            </w:tcBorders>
            <w:shd w:val="clear" w:color="auto" w:fill="FFFFFF"/>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Calibri"/>
                <w:b w:val="0"/>
                <w:bCs/>
                <w:color w:val="auto"/>
                <w:sz w:val="21"/>
                <w:szCs w:val="21"/>
              </w:rPr>
              <w:t>≥</w:t>
            </w:r>
            <w:r w:rsidRPr="007B711A">
              <w:rPr>
                <w:rFonts w:eastAsia="SimSun" w:cs="SourceSansPro,Bold"/>
                <w:b w:val="0"/>
                <w:bCs/>
                <w:color w:val="auto"/>
                <w:sz w:val="21"/>
                <w:szCs w:val="21"/>
              </w:rPr>
              <w:t xml:space="preserve"> 35 años: </w:t>
            </w:r>
            <w:r w:rsidRPr="007B711A">
              <w:rPr>
                <w:rFonts w:eastAsia="SimSun" w:cs="SourceSansPro,Bold"/>
                <w:bCs/>
                <w:color w:val="auto"/>
                <w:sz w:val="21"/>
                <w:szCs w:val="21"/>
              </w:rPr>
              <w:t>3</w:t>
            </w:r>
          </w:p>
        </w:tc>
      </w:tr>
      <w:tr w:rsidR="008B6F0D" w:rsidRPr="007B711A" w:rsidTr="003A4D7B">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tcPr>
          <w:p w:rsidR="008B6F0D" w:rsidRPr="007B711A" w:rsidRDefault="008B6F0D" w:rsidP="008B6F0D">
            <w:pPr>
              <w:rPr>
                <w:b/>
                <w:szCs w:val="21"/>
              </w:rPr>
            </w:pPr>
          </w:p>
        </w:tc>
        <w:tc>
          <w:tcPr>
            <w:tcW w:w="267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7B711A" w:rsidRDefault="008B6F0D" w:rsidP="008B6F0D">
            <w:pPr>
              <w:spacing w:before="17"/>
              <w:rPr>
                <w:rFonts w:cs="SourceSansPro,Bold"/>
                <w:szCs w:val="21"/>
              </w:rPr>
            </w:pPr>
            <w:r w:rsidRPr="007B711A">
              <w:rPr>
                <w:rFonts w:cs="SourceSansPro,Bold"/>
                <w:bCs/>
                <w:szCs w:val="21"/>
              </w:rPr>
              <w:t xml:space="preserve">Hito (2026) </w:t>
            </w:r>
            <w:r w:rsidRPr="007B711A">
              <w:rPr>
                <w:rFonts w:cs="SourceSansPro,Bold"/>
                <w:b/>
                <w:bCs/>
                <w:szCs w:val="21"/>
              </w:rPr>
              <w:t xml:space="preserve"> 1</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17" w:after="57"/>
              <w:jc w:val="left"/>
              <w:rPr>
                <w:rFonts w:eastAsia="SimSun" w:cs="SourceSansPro,Bold"/>
                <w:color w:val="auto"/>
                <w:sz w:val="21"/>
                <w:szCs w:val="21"/>
              </w:rPr>
            </w:pPr>
            <w:r w:rsidRPr="007B711A">
              <w:rPr>
                <w:rFonts w:eastAsia="SimSun" w:cs="SourceSansPro,Bold"/>
                <w:b w:val="0"/>
                <w:bCs/>
                <w:color w:val="auto"/>
                <w:sz w:val="21"/>
                <w:szCs w:val="21"/>
              </w:rPr>
              <w:t xml:space="preserve">Hito (2028) </w:t>
            </w:r>
            <w:r w:rsidRPr="007B711A">
              <w:rPr>
                <w:rFonts w:eastAsia="SimSun" w:cs="SourceSansPro,Bold"/>
                <w:bCs/>
                <w:color w:val="auto"/>
                <w:sz w:val="21"/>
                <w:szCs w:val="21"/>
              </w:rPr>
              <w:t xml:space="preserve"> 2</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7B711A" w:rsidRDefault="008B6F0D" w:rsidP="008B6F0D">
            <w:pPr>
              <w:pStyle w:val="Ttulo1"/>
              <w:spacing w:before="17" w:after="57"/>
              <w:jc w:val="left"/>
              <w:rPr>
                <w:rFonts w:eastAsia="SimSun" w:cs="Calibri"/>
                <w:color w:val="auto"/>
                <w:sz w:val="21"/>
                <w:szCs w:val="21"/>
              </w:rPr>
            </w:pPr>
            <w:r w:rsidRPr="009D00B5">
              <w:rPr>
                <w:rFonts w:eastAsia="SimSun" w:cs="Calibri"/>
                <w:bCs/>
                <w:color w:val="auto"/>
                <w:sz w:val="21"/>
                <w:szCs w:val="21"/>
              </w:rPr>
              <w:t>Meta (2030)</w:t>
            </w:r>
            <w:r>
              <w:rPr>
                <w:rFonts w:eastAsia="SimSun" w:cs="Calibri"/>
                <w:b w:val="0"/>
                <w:bCs/>
                <w:color w:val="auto"/>
                <w:sz w:val="21"/>
                <w:szCs w:val="21"/>
              </w:rPr>
              <w:t xml:space="preserve">: </w:t>
            </w:r>
            <w:r w:rsidRPr="007B711A">
              <w:rPr>
                <w:rFonts w:eastAsia="SimSun" w:cs="Calibri"/>
                <w:bCs/>
                <w:color w:val="auto"/>
                <w:sz w:val="21"/>
                <w:szCs w:val="21"/>
              </w:rPr>
              <w:t>3</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Indicadores (ejecución y resultados) adicionales aplicables al seguimiento de la EDLL</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3A4D7B">
        <w:trPr>
          <w:trHeight w:val="238"/>
        </w:trPr>
        <w:tc>
          <w:tcPr>
            <w:tcW w:w="1730" w:type="dxa"/>
            <w:gridSpan w:val="2"/>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193" w:type="dxa"/>
            <w:gridSpan w:val="8"/>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3A4D7B">
        <w:trPr>
          <w:trHeight w:val="238"/>
        </w:trPr>
        <w:tc>
          <w:tcPr>
            <w:tcW w:w="1730" w:type="dxa"/>
            <w:gridSpan w:val="2"/>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193" w:type="dxa"/>
            <w:gridSpan w:val="8"/>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3A4D7B">
        <w:trPr>
          <w:trHeight w:val="238"/>
        </w:trPr>
        <w:tc>
          <w:tcPr>
            <w:tcW w:w="1730" w:type="dxa"/>
            <w:gridSpan w:val="2"/>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193" w:type="dxa"/>
            <w:gridSpan w:val="8"/>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METODOLOGÍA APLICABLE AL SEGUIMIENTO CUALITATIVO</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D802E9" w:rsidRDefault="008B6F0D" w:rsidP="008B6F0D">
            <w:pPr>
              <w:rPr>
                <w:rFonts w:cs="Poppins Light"/>
                <w:szCs w:val="21"/>
              </w:rPr>
            </w:pPr>
            <w:r w:rsidRPr="00D802E9">
              <w:rPr>
                <w:szCs w:val="21"/>
              </w:rPr>
              <w:t xml:space="preserve">La metodología que vamos a aplicar al seguimiento cualitativo de la EDLL estará basada en una metodología participativa, al igual que la que se ha mantenido a lo largo de la elaboración de la estrategia. Por ello, proponemos </w:t>
            </w:r>
            <w:r w:rsidRPr="00D802E9">
              <w:rPr>
                <w:rFonts w:cs="Poppins Light"/>
                <w:szCs w:val="21"/>
              </w:rPr>
              <w:t xml:space="preserve">un modelo de seguimiento y evaluación </w:t>
            </w:r>
            <w:r w:rsidRPr="00D802E9">
              <w:rPr>
                <w:rFonts w:cs="Poppins Light"/>
                <w:b/>
                <w:szCs w:val="21"/>
              </w:rPr>
              <w:t xml:space="preserve">participativa </w:t>
            </w:r>
            <w:r w:rsidRPr="00D802E9">
              <w:rPr>
                <w:rFonts w:cs="Poppins Light"/>
                <w:szCs w:val="21"/>
              </w:rPr>
              <w:t>en la que se va a contar con la implicación directa de la comunidad (ciudadanía, representantes de los distintos grupos y asociaciones, interlocutores sociales y económicos, personas beneficiarias, etc.).</w:t>
            </w:r>
          </w:p>
          <w:p w:rsidR="008B6F0D" w:rsidRPr="00D802E9" w:rsidRDefault="008B6F0D" w:rsidP="008B6F0D">
            <w:pPr>
              <w:rPr>
                <w:rFonts w:cs="Poppins Light"/>
                <w:szCs w:val="21"/>
              </w:rPr>
            </w:pPr>
            <w:r w:rsidRPr="00D802E9">
              <w:rPr>
                <w:rFonts w:cs="Poppins Light"/>
                <w:szCs w:val="21"/>
              </w:rPr>
              <w:t xml:space="preserve">Las acciones basadas en mecanismos de PARTICIPACIÓN CIUDADANA con las que se facilitará la participación de la comunidad local en el desarrollo y seguimiento de la Estrategia se concretan en: </w:t>
            </w:r>
          </w:p>
          <w:p w:rsidR="008B6F0D" w:rsidRPr="00D802E9" w:rsidRDefault="008B6F0D" w:rsidP="008B6F0D">
            <w:pPr>
              <w:widowControl/>
              <w:numPr>
                <w:ilvl w:val="0"/>
                <w:numId w:val="212"/>
              </w:numPr>
              <w:ind w:left="426" w:hanging="284"/>
              <w:rPr>
                <w:rFonts w:cs="Poppins Light"/>
                <w:szCs w:val="21"/>
              </w:rPr>
            </w:pPr>
            <w:r w:rsidRPr="00D802E9">
              <w:rPr>
                <w:rFonts w:cs="Poppins Light"/>
                <w:b/>
                <w:szCs w:val="21"/>
              </w:rPr>
              <w:t>Cuestionarios</w:t>
            </w:r>
            <w:r w:rsidRPr="00D802E9">
              <w:rPr>
                <w:rFonts w:cs="Poppins Light"/>
                <w:szCs w:val="21"/>
              </w:rPr>
              <w:t xml:space="preserve">: se diseñarán encuestas de opinión a través de cuestionarios ad hoc (electrónicos) para evaluar el grado de satisfacción de los habitantes de la comarca con los proyectos puestos en marcha y detectar nuevas necesidades que puedan surgir a lo largo del proceso participativo. Estarán dirigidas a: la </w:t>
            </w:r>
            <w:r w:rsidRPr="00D802E9">
              <w:rPr>
                <w:rFonts w:cs="Poppins Light"/>
                <w:b/>
                <w:bCs/>
                <w:i/>
                <w:iCs/>
                <w:szCs w:val="21"/>
              </w:rPr>
              <w:t>ciudadanía</w:t>
            </w:r>
            <w:r w:rsidRPr="00D802E9">
              <w:rPr>
                <w:rFonts w:cs="Poppins Light"/>
                <w:b/>
                <w:bCs/>
                <w:szCs w:val="21"/>
              </w:rPr>
              <w:t xml:space="preserve"> en</w:t>
            </w:r>
            <w:r w:rsidRPr="00D802E9">
              <w:rPr>
                <w:rFonts w:cs="Poppins Light"/>
                <w:szCs w:val="21"/>
              </w:rPr>
              <w:t xml:space="preserve"> su conjunto y agentes vinculados con los distintos </w:t>
            </w:r>
            <w:r w:rsidRPr="00D802E9">
              <w:rPr>
                <w:rFonts w:cs="Poppins Light"/>
                <w:b/>
                <w:bCs/>
                <w:i/>
                <w:iCs/>
                <w:szCs w:val="21"/>
              </w:rPr>
              <w:t>sectores económicos</w:t>
            </w:r>
            <w:r w:rsidRPr="00D802E9">
              <w:rPr>
                <w:rFonts w:cs="Poppins Light"/>
                <w:szCs w:val="21"/>
              </w:rPr>
              <w:t xml:space="preserve">, a asociaciones de carácter social (mujeres, jóvenes, medioambiente, …), a </w:t>
            </w:r>
            <w:r w:rsidRPr="00D802E9">
              <w:rPr>
                <w:rFonts w:cs="Poppins Light"/>
                <w:b/>
                <w:bCs/>
                <w:i/>
                <w:iCs/>
                <w:szCs w:val="21"/>
              </w:rPr>
              <w:t>instituciones locales, personas beneficiarias</w:t>
            </w:r>
            <w:r w:rsidRPr="00D802E9">
              <w:rPr>
                <w:rFonts w:cs="Poppins Light"/>
                <w:szCs w:val="21"/>
              </w:rPr>
              <w:t>…. Se facilitará la participación y la recogida de información a través de medios digitales (página Web de la asociación, correo electrónico) y excepcionalmente en papel para evitar la brecha digital (sede la Asociación).Se elaborarán a mitad del periodo de ejecución de la EDL.</w:t>
            </w:r>
          </w:p>
          <w:p w:rsidR="008B6F0D" w:rsidRPr="00D802E9" w:rsidRDefault="008B6F0D" w:rsidP="008B6F0D">
            <w:pPr>
              <w:widowControl/>
              <w:numPr>
                <w:ilvl w:val="0"/>
                <w:numId w:val="212"/>
              </w:numPr>
              <w:ind w:left="426" w:hanging="284"/>
              <w:rPr>
                <w:rFonts w:cs="Poppins Light"/>
                <w:szCs w:val="21"/>
              </w:rPr>
            </w:pPr>
            <w:r w:rsidRPr="00D802E9">
              <w:rPr>
                <w:b/>
                <w:bCs/>
                <w:szCs w:val="21"/>
              </w:rPr>
              <w:t>Mesas de trabajo participativo y de puesta en común (Mesas comarcales sectoriales)</w:t>
            </w:r>
            <w:r w:rsidRPr="00D802E9">
              <w:rPr>
                <w:rFonts w:cs="Poppins Light"/>
                <w:b/>
                <w:color w:val="008000"/>
                <w:szCs w:val="21"/>
              </w:rPr>
              <w:t>:</w:t>
            </w:r>
            <w:r w:rsidRPr="00D802E9">
              <w:rPr>
                <w:rFonts w:cs="Poppins Light"/>
                <w:szCs w:val="21"/>
              </w:rPr>
              <w:t xml:space="preserve">Grupos de participación conformadas por los órganos de decisión del GDR (Junta Directiva, Asamblea General y de las mesas comarcales sectoriales de género, juventud, cultura y deportes) y otros agentes sociales, económicos del territorio y </w:t>
            </w:r>
            <w:r w:rsidRPr="00D802E9">
              <w:rPr>
                <w:szCs w:val="21"/>
              </w:rPr>
              <w:t>de otras organizaciones municipales y supramunicipales</w:t>
            </w:r>
            <w:r w:rsidRPr="00D802E9">
              <w:rPr>
                <w:rFonts w:cs="Poppins Light"/>
                <w:szCs w:val="21"/>
              </w:rPr>
              <w:t xml:space="preserve"> involucrados en los diferentes proyectos ejecutados, con el fin de hacer seguimiento del desarrollo de las operaciones, para comprobar que se realizan satisfaciendo los objetivos establecidos, identificar las posibles desviaciones, detectar nuevos proyectos y medir los efectos que han tenido sobre el territorio. Estos talleres se organizarán a lo largo de la vigencia de la estrategia y se reunirán con cierta frecuencia. (semestral/anual)</w:t>
            </w:r>
          </w:p>
          <w:p w:rsidR="008B6F0D" w:rsidRPr="00D802E9" w:rsidRDefault="008B6F0D" w:rsidP="008B6F0D">
            <w:pPr>
              <w:widowControl/>
              <w:numPr>
                <w:ilvl w:val="0"/>
                <w:numId w:val="212"/>
              </w:numPr>
              <w:ind w:left="426" w:hanging="284"/>
              <w:rPr>
                <w:rFonts w:cs="Poppins Light"/>
                <w:szCs w:val="21"/>
              </w:rPr>
            </w:pPr>
            <w:r w:rsidRPr="00D802E9">
              <w:rPr>
                <w:b/>
                <w:szCs w:val="21"/>
              </w:rPr>
              <w:t>Buzón de sugerencias en la web de ASODECO:</w:t>
            </w:r>
            <w:r w:rsidRPr="00D802E9">
              <w:rPr>
                <w:szCs w:val="21"/>
              </w:rPr>
              <w:t xml:space="preserve"> Durante el proceso de seguimiento de la Estrategia de Desarrollo Local se pondrán en marcha mecanismos para la recepción de propuestas de mejora a través de un </w:t>
            </w:r>
            <w:r w:rsidRPr="00D802E9">
              <w:rPr>
                <w:rFonts w:cs="Poppins Light"/>
                <w:szCs w:val="21"/>
              </w:rPr>
              <w:t xml:space="preserve">espacio público virtual de participación accesible en la web del GDR, donde se pueden comentar nuevos proyectos por parte de la comunidad, aportar otros puntos de vista y dar sugerencias que ayuden a mejorar las inversiones destinadas al crecimiento y desarrollo territorial. La visibilidad del banco de ideas se potenciará a través de las redes sociales de ASODECO. </w:t>
            </w:r>
          </w:p>
          <w:p w:rsidR="008B6F0D" w:rsidRPr="00D802E9" w:rsidRDefault="008B6F0D" w:rsidP="008B6F0D">
            <w:pPr>
              <w:widowControl/>
              <w:numPr>
                <w:ilvl w:val="0"/>
                <w:numId w:val="212"/>
              </w:numPr>
              <w:ind w:left="426" w:hanging="284"/>
              <w:rPr>
                <w:szCs w:val="21"/>
              </w:rPr>
            </w:pPr>
            <w:r w:rsidRPr="00D802E9">
              <w:rPr>
                <w:b/>
                <w:bCs/>
                <w:szCs w:val="21"/>
              </w:rPr>
              <w:t>Integración de los objetivos transversales</w:t>
            </w:r>
          </w:p>
          <w:p w:rsidR="008B6F0D" w:rsidRPr="00D802E9" w:rsidRDefault="008B6F0D" w:rsidP="008B6F0D">
            <w:pPr>
              <w:pStyle w:val="Prrafodelista"/>
              <w:numPr>
                <w:ilvl w:val="0"/>
                <w:numId w:val="213"/>
              </w:numPr>
              <w:contextualSpacing w:val="0"/>
              <w:rPr>
                <w:szCs w:val="21"/>
              </w:rPr>
            </w:pPr>
            <w:r w:rsidRPr="00D802E9">
              <w:rPr>
                <w:szCs w:val="21"/>
              </w:rPr>
              <w:t>Formación en igualdad del equipo técnico, las medidas de igualdad de género y los mecanismos y herramientas que se utilizarán en los procesos de implementación de la EDLL.</w:t>
            </w:r>
          </w:p>
          <w:p w:rsidR="008B6F0D" w:rsidRPr="00D802E9" w:rsidRDefault="008B6F0D" w:rsidP="008B6F0D">
            <w:pPr>
              <w:pStyle w:val="Prrafodelista"/>
              <w:widowControl/>
              <w:numPr>
                <w:ilvl w:val="0"/>
                <w:numId w:val="213"/>
              </w:numPr>
              <w:autoSpaceDE w:val="0"/>
              <w:autoSpaceDN w:val="0"/>
              <w:adjustRightInd w:val="0"/>
              <w:contextualSpacing w:val="0"/>
              <w:rPr>
                <w:szCs w:val="21"/>
              </w:rPr>
            </w:pPr>
            <w:r w:rsidRPr="00D802E9">
              <w:rPr>
                <w:szCs w:val="21"/>
              </w:rPr>
              <w:t>Los procesos participativos deberán contar con una participación equilibrada de ambos sexos, y se incorporan personas que trabajen en la igualdad.</w:t>
            </w:r>
          </w:p>
          <w:p w:rsidR="008B6F0D" w:rsidRPr="00D802E9" w:rsidRDefault="008B6F0D" w:rsidP="008B6F0D">
            <w:pPr>
              <w:rPr>
                <w:b/>
                <w:bCs/>
                <w:color w:val="8D4121" w:themeColor="accent2" w:themeShade="BF"/>
                <w:szCs w:val="21"/>
              </w:rPr>
            </w:pPr>
            <w:r w:rsidRPr="00D802E9">
              <w:rPr>
                <w:b/>
                <w:bCs/>
                <w:szCs w:val="21"/>
              </w:rPr>
              <w:t>Fuentes de información</w:t>
            </w:r>
          </w:p>
          <w:p w:rsidR="008B6F0D" w:rsidRPr="00D802E9" w:rsidRDefault="008B6F0D" w:rsidP="008B6F0D">
            <w:pPr>
              <w:rPr>
                <w:szCs w:val="21"/>
              </w:rPr>
            </w:pPr>
            <w:r w:rsidRPr="00D802E9">
              <w:rPr>
                <w:szCs w:val="21"/>
              </w:rPr>
              <w:t>Las fuentes y técnicas de recopilación que se utilizarán para elaborar los informes de seguimiento son las siguientes:</w:t>
            </w:r>
          </w:p>
          <w:tbl>
            <w:tblPr>
              <w:tblStyle w:val="Tablaconcuadrcula5oscura-nfasis61"/>
              <w:tblpPr w:leftFromText="141" w:rightFromText="141" w:vertAnchor="text" w:horzAnchor="margin" w:tblpXSpec="center" w:tblpY="82"/>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7"/>
              <w:gridCol w:w="1304"/>
              <w:gridCol w:w="1587"/>
            </w:tblGrid>
            <w:tr w:rsidR="008B6F0D" w:rsidRPr="00D802E9" w:rsidTr="008B6F0D">
              <w:trPr>
                <w:cnfStyle w:val="100000000000"/>
                <w:trHeight w:val="291"/>
              </w:trPr>
              <w:tc>
                <w:tcPr>
                  <w:cnfStyle w:val="001000000000"/>
                  <w:tcW w:w="6917" w:type="dxa"/>
                  <w:tcBorders>
                    <w:bottom w:val="single" w:sz="4" w:space="0" w:color="auto"/>
                  </w:tcBorders>
                  <w:shd w:val="clear" w:color="auto" w:fill="006600"/>
                  <w:hideMark/>
                </w:tcPr>
                <w:p w:rsidR="008B6F0D" w:rsidRPr="00D802E9" w:rsidRDefault="008B6F0D" w:rsidP="008B6F0D">
                  <w:pPr>
                    <w:rPr>
                      <w:rFonts w:cs="Poppins Light"/>
                      <w:b w:val="0"/>
                      <w:szCs w:val="21"/>
                      <w:lang w:eastAsia="es-ES_tradnl"/>
                    </w:rPr>
                  </w:pPr>
                  <w:r w:rsidRPr="00D802E9">
                    <w:rPr>
                      <w:rFonts w:cs="Poppins Light"/>
                      <w:szCs w:val="21"/>
                      <w:lang w:eastAsia="es-ES_tradnl"/>
                    </w:rPr>
                    <w:t>Fuente</w:t>
                  </w:r>
                </w:p>
              </w:tc>
              <w:tc>
                <w:tcPr>
                  <w:tcW w:w="1304" w:type="dxa"/>
                  <w:shd w:val="clear" w:color="auto" w:fill="006600"/>
                  <w:hideMark/>
                </w:tcPr>
                <w:p w:rsidR="008B6F0D" w:rsidRPr="00D802E9" w:rsidRDefault="008B6F0D" w:rsidP="008B6F0D">
                  <w:pPr>
                    <w:jc w:val="center"/>
                    <w:cnfStyle w:val="100000000000"/>
                    <w:rPr>
                      <w:rFonts w:cs="Poppins Light"/>
                      <w:b w:val="0"/>
                      <w:szCs w:val="21"/>
                      <w:lang w:eastAsia="es-ES_tradnl"/>
                    </w:rPr>
                  </w:pPr>
                  <w:r w:rsidRPr="00D802E9">
                    <w:rPr>
                      <w:rFonts w:cs="Poppins Light"/>
                      <w:szCs w:val="21"/>
                      <w:lang w:eastAsia="es-ES_tradnl"/>
                    </w:rPr>
                    <w:t>Tipo de fuente</w:t>
                  </w:r>
                </w:p>
              </w:tc>
              <w:tc>
                <w:tcPr>
                  <w:tcW w:w="1587" w:type="dxa"/>
                  <w:shd w:val="clear" w:color="auto" w:fill="006600"/>
                </w:tcPr>
                <w:p w:rsidR="008B6F0D" w:rsidRPr="00D802E9" w:rsidRDefault="008B6F0D" w:rsidP="008B6F0D">
                  <w:pPr>
                    <w:jc w:val="center"/>
                    <w:cnfStyle w:val="100000000000"/>
                    <w:rPr>
                      <w:rFonts w:cs="Poppins Light"/>
                      <w:b w:val="0"/>
                      <w:szCs w:val="21"/>
                      <w:lang w:eastAsia="es-ES_tradnl"/>
                    </w:rPr>
                  </w:pPr>
                  <w:r w:rsidRPr="00D802E9">
                    <w:rPr>
                      <w:rFonts w:cs="Poppins Light"/>
                      <w:szCs w:val="21"/>
                      <w:lang w:eastAsia="es-ES_tradnl"/>
                    </w:rPr>
                    <w:t>Tipo de información</w:t>
                  </w:r>
                </w:p>
              </w:tc>
            </w:tr>
            <w:tr w:rsidR="008B6F0D" w:rsidRPr="00D802E9" w:rsidTr="008B6F0D">
              <w:trPr>
                <w:trHeight w:val="283"/>
              </w:trPr>
              <w:tc>
                <w:tcPr>
                  <w:cnfStyle w:val="001000000000"/>
                  <w:tcW w:w="6917" w:type="dxa"/>
                  <w:tcBorders>
                    <w:left w:val="single" w:sz="4" w:space="0" w:color="auto"/>
                  </w:tcBorders>
                  <w:shd w:val="clear" w:color="auto" w:fill="auto"/>
                </w:tcPr>
                <w:p w:rsidR="008B6F0D" w:rsidRPr="00D802E9" w:rsidRDefault="008B6F0D" w:rsidP="008B6F0D">
                  <w:pPr>
                    <w:rPr>
                      <w:rFonts w:cs="Poppins Light"/>
                      <w:bCs w:val="0"/>
                      <w:color w:val="auto"/>
                      <w:szCs w:val="21"/>
                      <w:lang w:eastAsia="es-ES_tradnl"/>
                    </w:rPr>
                  </w:pPr>
                  <w:r w:rsidRPr="00D802E9">
                    <w:rPr>
                      <w:color w:val="auto"/>
                      <w:szCs w:val="21"/>
                    </w:rPr>
                    <w:t>Sistema de indicadores de seguimiento (Cuadro de mando de seguimiento)</w:t>
                  </w:r>
                </w:p>
              </w:tc>
              <w:tc>
                <w:tcPr>
                  <w:tcW w:w="1304" w:type="dxa"/>
                  <w:shd w:val="clear" w:color="auto" w:fill="auto"/>
                </w:tcPr>
                <w:p w:rsidR="008B6F0D" w:rsidRPr="00D802E9" w:rsidRDefault="008B6F0D" w:rsidP="008B6F0D">
                  <w:pPr>
                    <w:jc w:val="center"/>
                    <w:cnfStyle w:val="000000000000"/>
                    <w:rPr>
                      <w:rFonts w:cs="Poppins Light"/>
                      <w:bCs/>
                      <w:color w:val="000000"/>
                      <w:szCs w:val="21"/>
                      <w:lang w:eastAsia="es-ES_tradnl"/>
                    </w:rPr>
                  </w:pPr>
                  <w:r w:rsidRPr="00D802E9">
                    <w:rPr>
                      <w:szCs w:val="21"/>
                    </w:rPr>
                    <w:t>Primaria</w:t>
                  </w:r>
                </w:p>
              </w:tc>
              <w:tc>
                <w:tcPr>
                  <w:tcW w:w="1587" w:type="dxa"/>
                  <w:shd w:val="clear" w:color="auto" w:fill="auto"/>
                </w:tcPr>
                <w:p w:rsidR="008B6F0D" w:rsidRPr="00D802E9" w:rsidRDefault="008B6F0D" w:rsidP="008B6F0D">
                  <w:pPr>
                    <w:jc w:val="center"/>
                    <w:cnfStyle w:val="000000000000"/>
                    <w:rPr>
                      <w:rFonts w:cs="Poppins Light"/>
                      <w:color w:val="000000"/>
                      <w:szCs w:val="21"/>
                      <w:lang w:eastAsia="es-ES_tradnl"/>
                    </w:rPr>
                  </w:pPr>
                  <w:r w:rsidRPr="00D802E9">
                    <w:rPr>
                      <w:szCs w:val="21"/>
                    </w:rPr>
                    <w:t>Cuantitativa</w:t>
                  </w:r>
                </w:p>
              </w:tc>
            </w:tr>
            <w:tr w:rsidR="008B6F0D" w:rsidRPr="00D802E9" w:rsidTr="008B6F0D">
              <w:trPr>
                <w:trHeight w:val="283"/>
              </w:trPr>
              <w:tc>
                <w:tcPr>
                  <w:cnfStyle w:val="001000000000"/>
                  <w:tcW w:w="6917" w:type="dxa"/>
                  <w:tcBorders>
                    <w:left w:val="single" w:sz="4" w:space="0" w:color="auto"/>
                  </w:tcBorders>
                  <w:shd w:val="clear" w:color="auto" w:fill="auto"/>
                </w:tcPr>
                <w:p w:rsidR="008B6F0D" w:rsidRPr="00D802E9" w:rsidRDefault="008B6F0D" w:rsidP="008B6F0D">
                  <w:pPr>
                    <w:rPr>
                      <w:rFonts w:cs="Poppins Light"/>
                      <w:color w:val="auto"/>
                      <w:szCs w:val="21"/>
                      <w:lang w:eastAsia="es-ES_tradnl"/>
                    </w:rPr>
                  </w:pPr>
                  <w:r w:rsidRPr="00D802E9">
                    <w:rPr>
                      <w:color w:val="auto"/>
                      <w:szCs w:val="21"/>
                    </w:rPr>
                    <w:t>Comité de seguimiento y evaluación</w:t>
                  </w:r>
                </w:p>
              </w:tc>
              <w:tc>
                <w:tcPr>
                  <w:tcW w:w="1304" w:type="dxa"/>
                  <w:shd w:val="clear" w:color="auto" w:fill="auto"/>
                </w:tcPr>
                <w:p w:rsidR="008B6F0D" w:rsidRPr="00D802E9" w:rsidRDefault="008B6F0D" w:rsidP="008B6F0D">
                  <w:pPr>
                    <w:jc w:val="center"/>
                    <w:cnfStyle w:val="000000000000"/>
                    <w:rPr>
                      <w:rFonts w:cs="Poppins Light"/>
                      <w:color w:val="000000"/>
                      <w:szCs w:val="21"/>
                      <w:lang w:eastAsia="es-ES_tradnl"/>
                    </w:rPr>
                  </w:pPr>
                  <w:r w:rsidRPr="00D802E9">
                    <w:rPr>
                      <w:szCs w:val="21"/>
                    </w:rPr>
                    <w:t>Primaria</w:t>
                  </w:r>
                </w:p>
              </w:tc>
              <w:tc>
                <w:tcPr>
                  <w:tcW w:w="1587" w:type="dxa"/>
                  <w:shd w:val="clear" w:color="auto" w:fill="auto"/>
                </w:tcPr>
                <w:p w:rsidR="008B6F0D" w:rsidRPr="00D802E9" w:rsidRDefault="008B6F0D" w:rsidP="008B6F0D">
                  <w:pPr>
                    <w:jc w:val="center"/>
                    <w:cnfStyle w:val="000000000000"/>
                    <w:rPr>
                      <w:rFonts w:cs="Poppins Light"/>
                      <w:color w:val="000000"/>
                      <w:szCs w:val="21"/>
                      <w:lang w:eastAsia="es-ES_tradnl"/>
                    </w:rPr>
                  </w:pPr>
                  <w:r w:rsidRPr="00D802E9">
                    <w:rPr>
                      <w:rFonts w:cs="Poppins Light"/>
                      <w:color w:val="000000"/>
                      <w:szCs w:val="21"/>
                      <w:lang w:eastAsia="es-ES_tradnl"/>
                    </w:rPr>
                    <w:t>Cualitativa</w:t>
                  </w:r>
                </w:p>
              </w:tc>
            </w:tr>
            <w:tr w:rsidR="008B6F0D" w:rsidRPr="00D802E9" w:rsidTr="008B6F0D">
              <w:trPr>
                <w:trHeight w:val="283"/>
              </w:trPr>
              <w:tc>
                <w:tcPr>
                  <w:cnfStyle w:val="001000000000"/>
                  <w:tcW w:w="6917" w:type="dxa"/>
                  <w:tcBorders>
                    <w:left w:val="single" w:sz="4" w:space="0" w:color="auto"/>
                    <w:bottom w:val="single" w:sz="4" w:space="0" w:color="auto"/>
                  </w:tcBorders>
                  <w:shd w:val="clear" w:color="auto" w:fill="auto"/>
                </w:tcPr>
                <w:p w:rsidR="008B6F0D" w:rsidRPr="00D802E9" w:rsidRDefault="008B6F0D" w:rsidP="008B6F0D">
                  <w:pPr>
                    <w:rPr>
                      <w:color w:val="auto"/>
                      <w:szCs w:val="21"/>
                    </w:rPr>
                  </w:pPr>
                  <w:r w:rsidRPr="00D802E9">
                    <w:rPr>
                      <w:color w:val="auto"/>
                      <w:szCs w:val="21"/>
                    </w:rPr>
                    <w:t>Cuestionarios on-line</w:t>
                  </w:r>
                </w:p>
              </w:tc>
              <w:tc>
                <w:tcPr>
                  <w:tcW w:w="1304" w:type="dxa"/>
                  <w:tcBorders>
                    <w:bottom w:val="single" w:sz="4" w:space="0" w:color="auto"/>
                  </w:tcBorders>
                  <w:shd w:val="clear" w:color="auto" w:fill="auto"/>
                </w:tcPr>
                <w:p w:rsidR="008B6F0D" w:rsidRPr="00D802E9" w:rsidRDefault="008B6F0D" w:rsidP="008B6F0D">
                  <w:pPr>
                    <w:jc w:val="center"/>
                    <w:cnfStyle w:val="000000000000"/>
                    <w:rPr>
                      <w:szCs w:val="21"/>
                    </w:rPr>
                  </w:pPr>
                  <w:r w:rsidRPr="00D802E9">
                    <w:rPr>
                      <w:szCs w:val="21"/>
                    </w:rPr>
                    <w:t>Primaria</w:t>
                  </w:r>
                </w:p>
              </w:tc>
              <w:tc>
                <w:tcPr>
                  <w:tcW w:w="1587" w:type="dxa"/>
                  <w:shd w:val="clear" w:color="auto" w:fill="auto"/>
                </w:tcPr>
                <w:p w:rsidR="008B6F0D" w:rsidRPr="00D802E9" w:rsidRDefault="008B6F0D" w:rsidP="008B6F0D">
                  <w:pPr>
                    <w:jc w:val="center"/>
                    <w:cnfStyle w:val="000000000000"/>
                    <w:rPr>
                      <w:rFonts w:cs="Poppins Light"/>
                      <w:color w:val="000000"/>
                      <w:szCs w:val="21"/>
                      <w:lang w:eastAsia="es-ES_tradnl"/>
                    </w:rPr>
                  </w:pPr>
                  <w:r w:rsidRPr="00D802E9">
                    <w:rPr>
                      <w:rFonts w:cs="Poppins Light"/>
                      <w:color w:val="000000"/>
                      <w:szCs w:val="21"/>
                      <w:lang w:eastAsia="es-ES_tradnl"/>
                    </w:rPr>
                    <w:t>Cualitativa</w:t>
                  </w:r>
                </w:p>
              </w:tc>
            </w:tr>
            <w:tr w:rsidR="008B6F0D" w:rsidRPr="00D802E9" w:rsidTr="008B6F0D">
              <w:trPr>
                <w:trHeight w:val="283"/>
              </w:trPr>
              <w:tc>
                <w:tcPr>
                  <w:cnfStyle w:val="001000000000"/>
                  <w:tcW w:w="6917" w:type="dxa"/>
                  <w:tcBorders>
                    <w:left w:val="single" w:sz="4" w:space="0" w:color="auto"/>
                    <w:bottom w:val="single" w:sz="4" w:space="0" w:color="auto"/>
                  </w:tcBorders>
                  <w:shd w:val="clear" w:color="auto" w:fill="auto"/>
                </w:tcPr>
                <w:p w:rsidR="008B6F0D" w:rsidRPr="00D802E9" w:rsidRDefault="008B6F0D" w:rsidP="008B6F0D">
                  <w:pPr>
                    <w:rPr>
                      <w:color w:val="auto"/>
                      <w:szCs w:val="21"/>
                    </w:rPr>
                  </w:pPr>
                  <w:r w:rsidRPr="00D802E9">
                    <w:rPr>
                      <w:color w:val="auto"/>
                      <w:szCs w:val="21"/>
                    </w:rPr>
                    <w:t>Mesas comarcales sectoriales</w:t>
                  </w:r>
                </w:p>
              </w:tc>
              <w:tc>
                <w:tcPr>
                  <w:tcW w:w="1304" w:type="dxa"/>
                  <w:tcBorders>
                    <w:bottom w:val="single" w:sz="4" w:space="0" w:color="auto"/>
                  </w:tcBorders>
                  <w:shd w:val="clear" w:color="auto" w:fill="auto"/>
                </w:tcPr>
                <w:p w:rsidR="008B6F0D" w:rsidRPr="00D802E9" w:rsidRDefault="008B6F0D" w:rsidP="008B6F0D">
                  <w:pPr>
                    <w:jc w:val="center"/>
                    <w:cnfStyle w:val="000000000000"/>
                    <w:rPr>
                      <w:rFonts w:cs="Poppins Light"/>
                      <w:color w:val="000000"/>
                      <w:szCs w:val="21"/>
                      <w:lang w:eastAsia="es-ES_tradnl"/>
                    </w:rPr>
                  </w:pPr>
                  <w:r w:rsidRPr="00D802E9">
                    <w:rPr>
                      <w:szCs w:val="21"/>
                    </w:rPr>
                    <w:t>Primaria</w:t>
                  </w:r>
                </w:p>
              </w:tc>
              <w:tc>
                <w:tcPr>
                  <w:tcW w:w="1587" w:type="dxa"/>
                  <w:shd w:val="clear" w:color="auto" w:fill="auto"/>
                </w:tcPr>
                <w:p w:rsidR="008B6F0D" w:rsidRPr="00D802E9" w:rsidRDefault="008B6F0D" w:rsidP="008B6F0D">
                  <w:pPr>
                    <w:jc w:val="center"/>
                    <w:cnfStyle w:val="000000000000"/>
                    <w:rPr>
                      <w:rFonts w:cs="Poppins Light"/>
                      <w:color w:val="000000"/>
                      <w:szCs w:val="21"/>
                      <w:lang w:eastAsia="es-ES_tradnl"/>
                    </w:rPr>
                  </w:pPr>
                  <w:r w:rsidRPr="00D802E9">
                    <w:rPr>
                      <w:rFonts w:cs="Poppins Light"/>
                      <w:color w:val="000000"/>
                      <w:szCs w:val="21"/>
                      <w:lang w:eastAsia="es-ES_tradnl"/>
                    </w:rPr>
                    <w:t>Cualitativa</w:t>
                  </w:r>
                </w:p>
              </w:tc>
            </w:tr>
            <w:tr w:rsidR="008B6F0D" w:rsidRPr="00D802E9" w:rsidTr="008B6F0D">
              <w:trPr>
                <w:trHeight w:val="283"/>
              </w:trPr>
              <w:tc>
                <w:tcPr>
                  <w:cnfStyle w:val="001000000000"/>
                  <w:tcW w:w="6917" w:type="dxa"/>
                  <w:tcBorders>
                    <w:left w:val="single" w:sz="4" w:space="0" w:color="auto"/>
                    <w:bottom w:val="single" w:sz="4" w:space="0" w:color="auto"/>
                  </w:tcBorders>
                  <w:shd w:val="clear" w:color="auto" w:fill="auto"/>
                </w:tcPr>
                <w:p w:rsidR="008B6F0D" w:rsidRPr="00D802E9" w:rsidRDefault="008B6F0D" w:rsidP="008B6F0D">
                  <w:pPr>
                    <w:rPr>
                      <w:rFonts w:cs="Poppins Light"/>
                      <w:color w:val="auto"/>
                      <w:szCs w:val="21"/>
                      <w:lang w:eastAsia="es-ES_tradnl"/>
                    </w:rPr>
                  </w:pPr>
                  <w:r w:rsidRPr="00D802E9">
                    <w:rPr>
                      <w:color w:val="auto"/>
                      <w:szCs w:val="21"/>
                    </w:rPr>
                    <w:t>Buzón de propuestas</w:t>
                  </w:r>
                </w:p>
              </w:tc>
              <w:tc>
                <w:tcPr>
                  <w:tcW w:w="1304" w:type="dxa"/>
                  <w:tcBorders>
                    <w:bottom w:val="single" w:sz="4" w:space="0" w:color="auto"/>
                  </w:tcBorders>
                  <w:shd w:val="clear" w:color="auto" w:fill="auto"/>
                </w:tcPr>
                <w:p w:rsidR="008B6F0D" w:rsidRPr="00D802E9" w:rsidRDefault="008B6F0D" w:rsidP="008B6F0D">
                  <w:pPr>
                    <w:jc w:val="center"/>
                    <w:cnfStyle w:val="000000000000"/>
                    <w:rPr>
                      <w:rFonts w:cs="Poppins Light"/>
                      <w:color w:val="000000"/>
                      <w:szCs w:val="21"/>
                      <w:lang w:eastAsia="es-ES_tradnl"/>
                    </w:rPr>
                  </w:pPr>
                  <w:r w:rsidRPr="00D802E9">
                    <w:rPr>
                      <w:szCs w:val="21"/>
                    </w:rPr>
                    <w:t>Primaria</w:t>
                  </w:r>
                </w:p>
              </w:tc>
              <w:tc>
                <w:tcPr>
                  <w:tcW w:w="1587" w:type="dxa"/>
                  <w:shd w:val="clear" w:color="auto" w:fill="auto"/>
                </w:tcPr>
                <w:p w:rsidR="008B6F0D" w:rsidRPr="00D802E9" w:rsidRDefault="008B6F0D" w:rsidP="008B6F0D">
                  <w:pPr>
                    <w:jc w:val="center"/>
                    <w:cnfStyle w:val="000000000000"/>
                    <w:rPr>
                      <w:rFonts w:cs="Poppins Light"/>
                      <w:color w:val="000000"/>
                      <w:szCs w:val="21"/>
                      <w:lang w:eastAsia="es-ES_tradnl"/>
                    </w:rPr>
                  </w:pPr>
                  <w:r w:rsidRPr="00D802E9">
                    <w:rPr>
                      <w:rFonts w:cs="Poppins Light"/>
                      <w:color w:val="000000"/>
                      <w:szCs w:val="21"/>
                      <w:lang w:eastAsia="es-ES_tradnl"/>
                    </w:rPr>
                    <w:t>Cualitativa</w:t>
                  </w:r>
                </w:p>
              </w:tc>
            </w:tr>
          </w:tbl>
          <w:p w:rsidR="008B6F0D" w:rsidRPr="00D802E9" w:rsidRDefault="008B6F0D" w:rsidP="008B6F0D">
            <w:pPr>
              <w:rPr>
                <w:b/>
                <w:bCs/>
                <w:szCs w:val="21"/>
              </w:rPr>
            </w:pPr>
            <w:r w:rsidRPr="00D802E9">
              <w:rPr>
                <w:b/>
                <w:bCs/>
                <w:szCs w:val="21"/>
              </w:rPr>
              <w:t>Cuadros de mando de seguimiento</w:t>
            </w:r>
          </w:p>
          <w:p w:rsidR="008B6F0D" w:rsidRPr="00D802E9" w:rsidRDefault="008B6F0D" w:rsidP="008B6F0D">
            <w:pPr>
              <w:rPr>
                <w:szCs w:val="21"/>
              </w:rPr>
            </w:pPr>
            <w:r w:rsidRPr="00D802E9">
              <w:rPr>
                <w:szCs w:val="21"/>
              </w:rPr>
              <w:t xml:space="preserve">Se trata de un sistema de indicadores de ejecución y de resultados que permitirá recopilar de forma periódica y ordenada, información cuantitativa para el seguimiento. Lo forman los indicadores definidos en el Plan de Acción y aportarán información desagregada en los siguientes niveles: objetivo general, objetivo específico, aspectos transversales (juventud, mujeres, innovación, medio ambiente y cambio climático), así como prioridades del FEADER y/o FEMPA. </w:t>
            </w:r>
          </w:p>
          <w:p w:rsidR="008B6F0D" w:rsidRPr="00D802E9" w:rsidRDefault="008B6F0D" w:rsidP="008B6F0D">
            <w:pPr>
              <w:rPr>
                <w:szCs w:val="21"/>
              </w:rPr>
            </w:pPr>
            <w:r w:rsidRPr="00D802E9">
              <w:rPr>
                <w:szCs w:val="21"/>
              </w:rPr>
              <w:t xml:space="preserve">Para cada indicador del cuadro de mando se especifica la fuente de información, el responsable de su actualización, la periodicidad/frecuencia de medición, el valor de referencia y el objetivo asociado. </w:t>
            </w:r>
          </w:p>
          <w:p w:rsidR="008B6F0D" w:rsidRPr="00D802E9" w:rsidRDefault="008B6F0D" w:rsidP="008B6F0D">
            <w:pPr>
              <w:rPr>
                <w:b/>
                <w:szCs w:val="21"/>
              </w:rPr>
            </w:pPr>
            <w:r w:rsidRPr="00D802E9">
              <w:rPr>
                <w:b/>
                <w:szCs w:val="21"/>
              </w:rPr>
              <w:t>Comité de seguimiento y evaluación de la Estrategia</w:t>
            </w:r>
          </w:p>
          <w:p w:rsidR="008B6F0D" w:rsidRPr="00D802E9" w:rsidRDefault="008B6F0D" w:rsidP="008B6F0D">
            <w:pPr>
              <w:pStyle w:val="Default"/>
              <w:spacing w:before="57" w:after="57"/>
              <w:jc w:val="both"/>
              <w:rPr>
                <w:rFonts w:ascii="Source Sans Pro" w:hAnsi="Source Sans Pro" w:cs="Source Sans Pro"/>
                <w:sz w:val="21"/>
                <w:szCs w:val="21"/>
              </w:rPr>
            </w:pPr>
            <w:r w:rsidRPr="00D802E9">
              <w:rPr>
                <w:rFonts w:ascii="Source Sans Pro" w:hAnsi="Source Sans Pro"/>
                <w:sz w:val="21"/>
                <w:szCs w:val="21"/>
              </w:rPr>
              <w:t>Se reunirá cada año con los siguientes objetivos:</w:t>
            </w:r>
          </w:p>
          <w:p w:rsidR="008B6F0D" w:rsidRPr="00D802E9" w:rsidRDefault="008B6F0D" w:rsidP="008B6F0D">
            <w:pPr>
              <w:pStyle w:val="Prrafodelista"/>
              <w:numPr>
                <w:ilvl w:val="0"/>
                <w:numId w:val="210"/>
              </w:numPr>
              <w:suppressAutoHyphens/>
              <w:ind w:left="714" w:hanging="357"/>
              <w:contextualSpacing w:val="0"/>
              <w:rPr>
                <w:szCs w:val="21"/>
              </w:rPr>
            </w:pPr>
            <w:r w:rsidRPr="00D802E9">
              <w:rPr>
                <w:szCs w:val="21"/>
              </w:rPr>
              <w:t>Poner en común y valorar la información cuantitativa proporcionada por los cuadros de mando de seguimiento.</w:t>
            </w:r>
          </w:p>
          <w:p w:rsidR="008B6F0D" w:rsidRPr="00D802E9" w:rsidRDefault="008B6F0D" w:rsidP="008B6F0D">
            <w:pPr>
              <w:pStyle w:val="Prrafodelista"/>
              <w:numPr>
                <w:ilvl w:val="0"/>
                <w:numId w:val="210"/>
              </w:numPr>
              <w:suppressAutoHyphens/>
              <w:ind w:left="714" w:hanging="357"/>
              <w:contextualSpacing w:val="0"/>
              <w:rPr>
                <w:szCs w:val="21"/>
              </w:rPr>
            </w:pPr>
            <w:r w:rsidRPr="00D802E9">
              <w:rPr>
                <w:szCs w:val="21"/>
              </w:rPr>
              <w:t>Aportar y analizar información cualitativa complementaria.</w:t>
            </w:r>
          </w:p>
          <w:p w:rsidR="008B6F0D" w:rsidRPr="00D802E9" w:rsidRDefault="008B6F0D" w:rsidP="008B6F0D">
            <w:pPr>
              <w:pStyle w:val="Prrafodelista"/>
              <w:numPr>
                <w:ilvl w:val="0"/>
                <w:numId w:val="210"/>
              </w:numPr>
              <w:suppressAutoHyphens/>
              <w:ind w:left="714" w:hanging="357"/>
              <w:contextualSpacing w:val="0"/>
              <w:rPr>
                <w:szCs w:val="21"/>
              </w:rPr>
            </w:pPr>
            <w:r w:rsidRPr="00D802E9">
              <w:rPr>
                <w:szCs w:val="21"/>
              </w:rPr>
              <w:t>Acordar medidas correctoras ante desviaciones que se puedan producir en términos de ejecución y/o de resultados.</w:t>
            </w:r>
          </w:p>
          <w:p w:rsidR="008B6F0D" w:rsidRPr="00D802E9" w:rsidRDefault="008B6F0D" w:rsidP="008B6F0D">
            <w:pPr>
              <w:pStyle w:val="Prrafodelista"/>
              <w:numPr>
                <w:ilvl w:val="0"/>
                <w:numId w:val="210"/>
              </w:numPr>
              <w:suppressAutoHyphens/>
              <w:ind w:left="714" w:hanging="357"/>
              <w:contextualSpacing w:val="0"/>
              <w:rPr>
                <w:szCs w:val="21"/>
              </w:rPr>
            </w:pPr>
            <w:r w:rsidRPr="00D802E9">
              <w:rPr>
                <w:szCs w:val="21"/>
              </w:rPr>
              <w:t>Acordar que se proponga por parte del GDR una modificación de la EDL en los términos y plazos establecidos por la Dirección General de Industrias, Innovación y Cadena Agroalimentaria.</w:t>
            </w:r>
          </w:p>
          <w:p w:rsidR="008B6F0D" w:rsidRPr="00D802E9" w:rsidRDefault="008B6F0D" w:rsidP="008B6F0D">
            <w:pPr>
              <w:rPr>
                <w:b/>
                <w:szCs w:val="21"/>
              </w:rPr>
            </w:pPr>
            <w:r w:rsidRPr="00D802E9">
              <w:rPr>
                <w:b/>
                <w:szCs w:val="21"/>
              </w:rPr>
              <w:t xml:space="preserve">Mesas comarcales sectoriales </w:t>
            </w:r>
          </w:p>
          <w:p w:rsidR="008B6F0D" w:rsidRPr="00D802E9" w:rsidRDefault="008B6F0D" w:rsidP="008B6F0D">
            <w:pPr>
              <w:pStyle w:val="Default"/>
              <w:spacing w:before="57" w:after="57"/>
              <w:jc w:val="both"/>
              <w:rPr>
                <w:rFonts w:ascii="Source Sans Pro" w:hAnsi="Source Sans Pro"/>
                <w:sz w:val="21"/>
                <w:szCs w:val="21"/>
              </w:rPr>
            </w:pPr>
            <w:r w:rsidRPr="00D802E9">
              <w:rPr>
                <w:rFonts w:ascii="Source Sans Pro" w:hAnsi="Source Sans Pro"/>
                <w:sz w:val="21"/>
                <w:szCs w:val="21"/>
              </w:rPr>
              <w:t>Con una frecuencia semestral/anual, se celebrarán mesas comarcales sectoriales (género, juventud, cultura y deportes). Son mesas donde están presentes tanto representantes institucionales como de asociaciones, que son los agentes clave, donde mejor se puede ir recogiendo información de cómo se contempla el desarrollo de la ejecución desde sus perspectivas.</w:t>
            </w:r>
          </w:p>
          <w:p w:rsidR="008B6F0D" w:rsidRPr="00D802E9" w:rsidRDefault="008B6F0D" w:rsidP="008B6F0D">
            <w:pPr>
              <w:rPr>
                <w:b/>
                <w:szCs w:val="21"/>
              </w:rPr>
            </w:pPr>
            <w:r w:rsidRPr="00D802E9">
              <w:rPr>
                <w:b/>
                <w:szCs w:val="21"/>
              </w:rPr>
              <w:t>Cuestionarios on-line</w:t>
            </w:r>
          </w:p>
          <w:p w:rsidR="008B6F0D" w:rsidRPr="00D802E9" w:rsidRDefault="008B6F0D" w:rsidP="008B6F0D">
            <w:pPr>
              <w:rPr>
                <w:bCs/>
                <w:szCs w:val="21"/>
              </w:rPr>
            </w:pPr>
            <w:r w:rsidRPr="00D802E9">
              <w:rPr>
                <w:bCs/>
                <w:szCs w:val="21"/>
              </w:rPr>
              <w:t xml:space="preserve">A mitad del periodo de ejecución de la EDL se realizarán cuestionarios para conocer la opinión de la población y detectar nuevas necesidades. </w:t>
            </w:r>
          </w:p>
          <w:p w:rsidR="008B6F0D" w:rsidRPr="00D802E9" w:rsidRDefault="008B6F0D" w:rsidP="008B6F0D">
            <w:pPr>
              <w:rPr>
                <w:b/>
                <w:szCs w:val="21"/>
              </w:rPr>
            </w:pPr>
            <w:r w:rsidRPr="00D802E9">
              <w:rPr>
                <w:b/>
                <w:szCs w:val="21"/>
              </w:rPr>
              <w:t>Buzón de participación</w:t>
            </w:r>
          </w:p>
          <w:p w:rsidR="008B6F0D" w:rsidRPr="00D802E9" w:rsidRDefault="008B6F0D" w:rsidP="008B6F0D">
            <w:pPr>
              <w:rPr>
                <w:szCs w:val="21"/>
              </w:rPr>
            </w:pPr>
            <w:r w:rsidRPr="00D802E9">
              <w:rPr>
                <w:szCs w:val="21"/>
              </w:rPr>
              <w:t>Se habilitará un buzón físico y online para que cualquier agente del territorio pueda aportar opiniones y propuestas de mejora (y también quejas) sobre la ejecución de la estrategia.</w:t>
            </w:r>
          </w:p>
          <w:p w:rsidR="008B6F0D" w:rsidRPr="00D802E9" w:rsidRDefault="008B6F0D" w:rsidP="008B6F0D">
            <w:pPr>
              <w:rPr>
                <w:b/>
                <w:bCs/>
                <w:szCs w:val="21"/>
              </w:rPr>
            </w:pPr>
            <w:r w:rsidRPr="00D802E9">
              <w:rPr>
                <w:b/>
                <w:bCs/>
                <w:szCs w:val="21"/>
              </w:rPr>
              <w:t>Técnicas de análisis</w:t>
            </w:r>
          </w:p>
          <w:p w:rsidR="008B6F0D" w:rsidRPr="00D802E9" w:rsidRDefault="008B6F0D" w:rsidP="008B6F0D">
            <w:pPr>
              <w:rPr>
                <w:szCs w:val="21"/>
              </w:rPr>
            </w:pPr>
            <w:r w:rsidRPr="00D802E9">
              <w:rPr>
                <w:szCs w:val="21"/>
              </w:rPr>
              <w:t>Para el análisis de la información recopilada se utilizará un enfoque de triangulación metodológica, combinando los siguientes tipos de análisis:</w:t>
            </w:r>
          </w:p>
          <w:p w:rsidR="008B6F0D" w:rsidRPr="00D802E9" w:rsidRDefault="008B6F0D" w:rsidP="008B6F0D">
            <w:pPr>
              <w:pStyle w:val="Prrafodelista"/>
              <w:numPr>
                <w:ilvl w:val="0"/>
                <w:numId w:val="211"/>
              </w:numPr>
              <w:suppressAutoHyphens/>
              <w:contextualSpacing w:val="0"/>
              <w:rPr>
                <w:szCs w:val="21"/>
              </w:rPr>
            </w:pPr>
            <w:r w:rsidRPr="00D802E9">
              <w:rPr>
                <w:szCs w:val="21"/>
              </w:rPr>
              <w:t>Análisis estadístico-descriptivo.</w:t>
            </w:r>
          </w:p>
          <w:p w:rsidR="008B6F0D" w:rsidRPr="00D802E9" w:rsidRDefault="008B6F0D" w:rsidP="008B6F0D">
            <w:pPr>
              <w:pStyle w:val="Prrafodelista"/>
              <w:numPr>
                <w:ilvl w:val="0"/>
                <w:numId w:val="211"/>
              </w:numPr>
              <w:suppressAutoHyphens/>
              <w:contextualSpacing w:val="0"/>
              <w:rPr>
                <w:szCs w:val="21"/>
              </w:rPr>
            </w:pPr>
            <w:r w:rsidRPr="00D802E9">
              <w:rPr>
                <w:szCs w:val="21"/>
              </w:rPr>
              <w:t>Análisis financiero.</w:t>
            </w:r>
          </w:p>
          <w:p w:rsidR="008B6F0D" w:rsidRPr="00D802E9" w:rsidRDefault="008B6F0D" w:rsidP="008B6F0D">
            <w:pPr>
              <w:pStyle w:val="Prrafodelista"/>
              <w:numPr>
                <w:ilvl w:val="0"/>
                <w:numId w:val="211"/>
              </w:numPr>
              <w:suppressAutoHyphens/>
              <w:contextualSpacing w:val="0"/>
              <w:rPr>
                <w:szCs w:val="21"/>
              </w:rPr>
            </w:pPr>
            <w:r w:rsidRPr="00D802E9">
              <w:rPr>
                <w:szCs w:val="21"/>
              </w:rPr>
              <w:t>Análisis cualitativo.</w:t>
            </w:r>
          </w:p>
          <w:p w:rsidR="008B6F0D" w:rsidRPr="00D802E9" w:rsidRDefault="008B6F0D" w:rsidP="008B6F0D">
            <w:pPr>
              <w:pStyle w:val="Prrafodelista"/>
              <w:numPr>
                <w:ilvl w:val="0"/>
                <w:numId w:val="211"/>
              </w:numPr>
              <w:suppressAutoHyphens/>
              <w:contextualSpacing w:val="0"/>
              <w:rPr>
                <w:szCs w:val="21"/>
              </w:rPr>
            </w:pPr>
            <w:r w:rsidRPr="00D802E9">
              <w:rPr>
                <w:szCs w:val="21"/>
              </w:rPr>
              <w:t>Análisis del impacto de género</w:t>
            </w:r>
          </w:p>
          <w:p w:rsidR="008B6F0D" w:rsidRPr="00D802E9" w:rsidRDefault="008B6F0D" w:rsidP="008B6F0D">
            <w:pPr>
              <w:pStyle w:val="Prrafodelista"/>
              <w:numPr>
                <w:ilvl w:val="0"/>
                <w:numId w:val="211"/>
              </w:numPr>
              <w:suppressAutoHyphens/>
              <w:contextualSpacing w:val="0"/>
              <w:rPr>
                <w:szCs w:val="21"/>
              </w:rPr>
            </w:pPr>
            <w:r w:rsidRPr="00D802E9">
              <w:rPr>
                <w:szCs w:val="21"/>
              </w:rPr>
              <w:t>Análisis de impacto de juventud</w:t>
            </w:r>
          </w:p>
          <w:p w:rsidR="008B6F0D" w:rsidRPr="00D802E9" w:rsidRDefault="008B6F0D" w:rsidP="008B6F0D">
            <w:pPr>
              <w:rPr>
                <w:b/>
                <w:bCs/>
                <w:szCs w:val="21"/>
              </w:rPr>
            </w:pPr>
            <w:r w:rsidRPr="00D802E9">
              <w:rPr>
                <w:b/>
                <w:bCs/>
                <w:szCs w:val="21"/>
              </w:rPr>
              <w:t>Agentes implicados</w:t>
            </w:r>
          </w:p>
          <w:tbl>
            <w:tblPr>
              <w:tblStyle w:val="Tablaconcuadrcula5oscura-nfasis61"/>
              <w:tblpPr w:leftFromText="141" w:rightFromText="141" w:vertAnchor="text" w:horzAnchor="margin" w:tblpXSpec="center" w:tblpY="82"/>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3"/>
              <w:gridCol w:w="5669"/>
            </w:tblGrid>
            <w:tr w:rsidR="008B6F0D" w:rsidRPr="00D802E9" w:rsidTr="008B6F0D">
              <w:trPr>
                <w:cnfStyle w:val="100000000000"/>
                <w:trHeight w:val="291"/>
              </w:trPr>
              <w:tc>
                <w:tcPr>
                  <w:cnfStyle w:val="001000000000"/>
                  <w:tcW w:w="4213" w:type="dxa"/>
                  <w:tcBorders>
                    <w:top w:val="single" w:sz="4" w:space="0" w:color="auto"/>
                    <w:left w:val="single" w:sz="4" w:space="0" w:color="auto"/>
                  </w:tcBorders>
                  <w:shd w:val="clear" w:color="auto" w:fill="006600"/>
                  <w:hideMark/>
                </w:tcPr>
                <w:p w:rsidR="008B6F0D" w:rsidRPr="00D802E9" w:rsidRDefault="008B6F0D" w:rsidP="008B6F0D">
                  <w:pPr>
                    <w:jc w:val="left"/>
                    <w:rPr>
                      <w:rFonts w:cs="Poppins Light"/>
                      <w:bCs w:val="0"/>
                      <w:szCs w:val="21"/>
                      <w:lang w:eastAsia="es-ES_tradnl"/>
                    </w:rPr>
                  </w:pPr>
                  <w:r w:rsidRPr="00D802E9">
                    <w:rPr>
                      <w:rFonts w:cs="Poppins Light"/>
                      <w:b w:val="0"/>
                      <w:bCs w:val="0"/>
                      <w:szCs w:val="21"/>
                      <w:lang w:eastAsia="es-ES_tradnl"/>
                    </w:rPr>
                    <w:t>Agente</w:t>
                  </w:r>
                </w:p>
              </w:tc>
              <w:tc>
                <w:tcPr>
                  <w:tcW w:w="5669" w:type="dxa"/>
                  <w:shd w:val="clear" w:color="auto" w:fill="006600"/>
                </w:tcPr>
                <w:p w:rsidR="008B6F0D" w:rsidRPr="00D802E9" w:rsidRDefault="008B6F0D" w:rsidP="008B6F0D">
                  <w:pPr>
                    <w:jc w:val="left"/>
                    <w:cnfStyle w:val="100000000000"/>
                    <w:rPr>
                      <w:rFonts w:cs="Poppins Light"/>
                      <w:b w:val="0"/>
                      <w:bCs w:val="0"/>
                      <w:szCs w:val="21"/>
                      <w:lang w:eastAsia="es-ES_tradnl"/>
                    </w:rPr>
                  </w:pPr>
                  <w:r w:rsidRPr="00D802E9">
                    <w:rPr>
                      <w:rFonts w:cs="Poppins Light"/>
                      <w:b w:val="0"/>
                      <w:bCs w:val="0"/>
                      <w:szCs w:val="21"/>
                      <w:lang w:eastAsia="es-ES_tradnl"/>
                    </w:rPr>
                    <w:t>Funciones</w:t>
                  </w:r>
                </w:p>
              </w:tc>
            </w:tr>
            <w:tr w:rsidR="008B6F0D" w:rsidRPr="00D802E9" w:rsidTr="008B6F0D">
              <w:trPr>
                <w:trHeight w:val="113"/>
              </w:trPr>
              <w:tc>
                <w:tcPr>
                  <w:cnfStyle w:val="001000000000"/>
                  <w:tcW w:w="4213" w:type="dxa"/>
                  <w:tcBorders>
                    <w:left w:val="single" w:sz="4" w:space="0" w:color="auto"/>
                  </w:tcBorders>
                  <w:shd w:val="clear" w:color="auto" w:fill="FFFFFF" w:themeFill="background1"/>
                </w:tcPr>
                <w:p w:rsidR="008B6F0D" w:rsidRPr="00D802E9" w:rsidRDefault="008B6F0D" w:rsidP="008B6F0D">
                  <w:pPr>
                    <w:rPr>
                      <w:rFonts w:cs="Poppins Light"/>
                      <w:bCs w:val="0"/>
                      <w:color w:val="auto"/>
                      <w:szCs w:val="21"/>
                      <w:lang w:eastAsia="es-ES_tradnl"/>
                    </w:rPr>
                  </w:pPr>
                  <w:r w:rsidRPr="00D802E9">
                    <w:rPr>
                      <w:color w:val="auto"/>
                      <w:szCs w:val="21"/>
                    </w:rPr>
                    <w:t>GDR ASODECO</w:t>
                  </w:r>
                </w:p>
              </w:tc>
              <w:tc>
                <w:tcPr>
                  <w:tcW w:w="5669" w:type="dxa"/>
                  <w:shd w:val="clear" w:color="auto" w:fill="FFFFFF" w:themeFill="background1"/>
                </w:tcPr>
                <w:p w:rsidR="008B6F0D" w:rsidRPr="00D802E9" w:rsidRDefault="008B6F0D" w:rsidP="008B6F0D">
                  <w:pPr>
                    <w:pStyle w:val="Prrafodelista"/>
                    <w:numPr>
                      <w:ilvl w:val="0"/>
                      <w:numId w:val="214"/>
                    </w:numPr>
                    <w:ind w:left="397" w:hanging="397"/>
                    <w:contextualSpacing w:val="0"/>
                    <w:jc w:val="left"/>
                    <w:cnfStyle w:val="000000000000"/>
                    <w:rPr>
                      <w:szCs w:val="21"/>
                    </w:rPr>
                  </w:pPr>
                  <w:r w:rsidRPr="00D802E9">
                    <w:rPr>
                      <w:szCs w:val="21"/>
                    </w:rPr>
                    <w:t xml:space="preserve">Recopilación de información para los cuadros de mando. </w:t>
                  </w:r>
                </w:p>
                <w:p w:rsidR="008B6F0D" w:rsidRPr="00D802E9" w:rsidRDefault="008B6F0D" w:rsidP="008B6F0D">
                  <w:pPr>
                    <w:pStyle w:val="Prrafodelista"/>
                    <w:numPr>
                      <w:ilvl w:val="0"/>
                      <w:numId w:val="214"/>
                    </w:numPr>
                    <w:ind w:left="397" w:hanging="397"/>
                    <w:contextualSpacing w:val="0"/>
                    <w:jc w:val="left"/>
                    <w:cnfStyle w:val="000000000000"/>
                    <w:rPr>
                      <w:szCs w:val="21"/>
                    </w:rPr>
                  </w:pPr>
                  <w:r w:rsidRPr="00D802E9">
                    <w:rPr>
                      <w:szCs w:val="21"/>
                    </w:rPr>
                    <w:t xml:space="preserve">Análisis de información de los cuadros de mando. </w:t>
                  </w:r>
                </w:p>
                <w:p w:rsidR="008B6F0D" w:rsidRPr="00D802E9" w:rsidRDefault="008B6F0D" w:rsidP="008B6F0D">
                  <w:pPr>
                    <w:pStyle w:val="Prrafodelista"/>
                    <w:numPr>
                      <w:ilvl w:val="0"/>
                      <w:numId w:val="214"/>
                    </w:numPr>
                    <w:ind w:left="397" w:hanging="397"/>
                    <w:contextualSpacing w:val="0"/>
                    <w:jc w:val="left"/>
                    <w:cnfStyle w:val="000000000000"/>
                    <w:rPr>
                      <w:szCs w:val="21"/>
                    </w:rPr>
                  </w:pPr>
                  <w:r w:rsidRPr="00D802E9">
                    <w:rPr>
                      <w:szCs w:val="21"/>
                    </w:rPr>
                    <w:t xml:space="preserve">Organización y participación en el comité de seguimiento y evaluación. </w:t>
                  </w:r>
                </w:p>
                <w:p w:rsidR="008B6F0D" w:rsidRPr="00D802E9" w:rsidRDefault="008B6F0D" w:rsidP="008B6F0D">
                  <w:pPr>
                    <w:pStyle w:val="Prrafodelista"/>
                    <w:numPr>
                      <w:ilvl w:val="0"/>
                      <w:numId w:val="214"/>
                    </w:numPr>
                    <w:ind w:left="397" w:hanging="397"/>
                    <w:contextualSpacing w:val="0"/>
                    <w:jc w:val="left"/>
                    <w:cnfStyle w:val="000000000000"/>
                    <w:rPr>
                      <w:szCs w:val="21"/>
                    </w:rPr>
                  </w:pPr>
                  <w:r w:rsidRPr="00D802E9">
                    <w:rPr>
                      <w:szCs w:val="21"/>
                    </w:rPr>
                    <w:t xml:space="preserve">Organización y participación en los grupos de personas expertas. </w:t>
                  </w:r>
                </w:p>
                <w:p w:rsidR="008B6F0D" w:rsidRPr="00D802E9" w:rsidRDefault="008B6F0D" w:rsidP="008B6F0D">
                  <w:pPr>
                    <w:pStyle w:val="Prrafodelista"/>
                    <w:numPr>
                      <w:ilvl w:val="0"/>
                      <w:numId w:val="214"/>
                    </w:numPr>
                    <w:ind w:left="397" w:hanging="397"/>
                    <w:contextualSpacing w:val="0"/>
                    <w:jc w:val="left"/>
                    <w:cnfStyle w:val="000000000000"/>
                    <w:rPr>
                      <w:szCs w:val="21"/>
                    </w:rPr>
                  </w:pPr>
                  <w:r w:rsidRPr="00D802E9">
                    <w:rPr>
                      <w:szCs w:val="21"/>
                    </w:rPr>
                    <w:t>Elaboración de los informes de seguimiento.</w:t>
                  </w:r>
                </w:p>
                <w:p w:rsidR="008B6F0D" w:rsidRPr="00D802E9" w:rsidRDefault="008B6F0D" w:rsidP="008B6F0D">
                  <w:pPr>
                    <w:pStyle w:val="Prrafodelista"/>
                    <w:numPr>
                      <w:ilvl w:val="0"/>
                      <w:numId w:val="214"/>
                    </w:numPr>
                    <w:ind w:left="397" w:hanging="397"/>
                    <w:contextualSpacing w:val="0"/>
                    <w:jc w:val="left"/>
                    <w:cnfStyle w:val="000000000000"/>
                    <w:rPr>
                      <w:szCs w:val="21"/>
                    </w:rPr>
                  </w:pPr>
                  <w:r w:rsidRPr="00D802E9">
                    <w:rPr>
                      <w:szCs w:val="21"/>
                    </w:rPr>
                    <w:t xml:space="preserve">Participación en el Comité de seguimiento </w:t>
                  </w:r>
                </w:p>
              </w:tc>
            </w:tr>
            <w:tr w:rsidR="008B6F0D" w:rsidRPr="00D802E9" w:rsidTr="008B6F0D">
              <w:trPr>
                <w:trHeight w:val="291"/>
              </w:trPr>
              <w:tc>
                <w:tcPr>
                  <w:cnfStyle w:val="001000000000"/>
                  <w:tcW w:w="4213" w:type="dxa"/>
                  <w:tcBorders>
                    <w:left w:val="single" w:sz="4" w:space="0" w:color="auto"/>
                  </w:tcBorders>
                  <w:shd w:val="clear" w:color="auto" w:fill="FFFFFF" w:themeFill="background1"/>
                </w:tcPr>
                <w:p w:rsidR="008B6F0D" w:rsidRPr="00D802E9" w:rsidRDefault="008B6F0D" w:rsidP="008B6F0D">
                  <w:pPr>
                    <w:rPr>
                      <w:rFonts w:cs="Poppins Light"/>
                      <w:color w:val="auto"/>
                      <w:szCs w:val="21"/>
                      <w:lang w:eastAsia="es-ES_tradnl"/>
                    </w:rPr>
                  </w:pPr>
                  <w:r w:rsidRPr="00D802E9">
                    <w:rPr>
                      <w:color w:val="auto"/>
                      <w:szCs w:val="21"/>
                    </w:rPr>
                    <w:t>Personas expertas de los objetivos generales</w:t>
                  </w:r>
                </w:p>
              </w:tc>
              <w:tc>
                <w:tcPr>
                  <w:tcW w:w="5669" w:type="dxa"/>
                  <w:shd w:val="clear" w:color="auto" w:fill="FFFFFF" w:themeFill="background1"/>
                </w:tcPr>
                <w:p w:rsidR="008B6F0D" w:rsidRPr="00D802E9" w:rsidRDefault="008B6F0D" w:rsidP="008B6F0D">
                  <w:pPr>
                    <w:pStyle w:val="Prrafodelista"/>
                    <w:numPr>
                      <w:ilvl w:val="0"/>
                      <w:numId w:val="214"/>
                    </w:numPr>
                    <w:ind w:left="397" w:hanging="397"/>
                    <w:contextualSpacing w:val="0"/>
                    <w:jc w:val="left"/>
                    <w:cnfStyle w:val="000000000000"/>
                    <w:rPr>
                      <w:szCs w:val="21"/>
                    </w:rPr>
                  </w:pPr>
                  <w:r w:rsidRPr="00D802E9">
                    <w:rPr>
                      <w:szCs w:val="21"/>
                    </w:rPr>
                    <w:t>Participación en los grupos de expertos/as</w:t>
                  </w:r>
                </w:p>
              </w:tc>
            </w:tr>
            <w:tr w:rsidR="008B6F0D" w:rsidRPr="00D802E9" w:rsidTr="008B6F0D">
              <w:trPr>
                <w:trHeight w:val="291"/>
              </w:trPr>
              <w:tc>
                <w:tcPr>
                  <w:cnfStyle w:val="001000000000"/>
                  <w:tcW w:w="4213" w:type="dxa"/>
                  <w:tcBorders>
                    <w:left w:val="single" w:sz="4" w:space="0" w:color="auto"/>
                  </w:tcBorders>
                  <w:shd w:val="clear" w:color="auto" w:fill="FFFFFF" w:themeFill="background1"/>
                </w:tcPr>
                <w:p w:rsidR="008B6F0D" w:rsidRPr="00D802E9" w:rsidRDefault="008B6F0D" w:rsidP="008B6F0D">
                  <w:pPr>
                    <w:rPr>
                      <w:rFonts w:cs="Poppins Light"/>
                      <w:color w:val="auto"/>
                      <w:szCs w:val="21"/>
                      <w:lang w:eastAsia="es-ES_tradnl"/>
                    </w:rPr>
                  </w:pPr>
                  <w:r w:rsidRPr="00D802E9">
                    <w:rPr>
                      <w:color w:val="auto"/>
                      <w:szCs w:val="21"/>
                    </w:rPr>
                    <w:t>Representantes del colectivo de mujeres</w:t>
                  </w:r>
                </w:p>
              </w:tc>
              <w:tc>
                <w:tcPr>
                  <w:tcW w:w="5669" w:type="dxa"/>
                  <w:shd w:val="clear" w:color="auto" w:fill="FFFFFF" w:themeFill="background1"/>
                </w:tcPr>
                <w:p w:rsidR="008B6F0D" w:rsidRPr="00D802E9" w:rsidRDefault="008B6F0D" w:rsidP="008B6F0D">
                  <w:pPr>
                    <w:pStyle w:val="Prrafodelista"/>
                    <w:numPr>
                      <w:ilvl w:val="0"/>
                      <w:numId w:val="214"/>
                    </w:numPr>
                    <w:ind w:left="397" w:hanging="397"/>
                    <w:contextualSpacing w:val="0"/>
                    <w:jc w:val="left"/>
                    <w:cnfStyle w:val="000000000000"/>
                    <w:rPr>
                      <w:szCs w:val="21"/>
                    </w:rPr>
                  </w:pPr>
                  <w:r w:rsidRPr="00D802E9">
                    <w:rPr>
                      <w:szCs w:val="21"/>
                    </w:rPr>
                    <w:t>Participación en mesas sectoriales.</w:t>
                  </w:r>
                </w:p>
              </w:tc>
            </w:tr>
            <w:tr w:rsidR="008B6F0D" w:rsidRPr="00D802E9" w:rsidTr="008B6F0D">
              <w:trPr>
                <w:trHeight w:val="291"/>
              </w:trPr>
              <w:tc>
                <w:tcPr>
                  <w:cnfStyle w:val="001000000000"/>
                  <w:tcW w:w="4213" w:type="dxa"/>
                  <w:tcBorders>
                    <w:left w:val="single" w:sz="4" w:space="0" w:color="auto"/>
                  </w:tcBorders>
                  <w:shd w:val="clear" w:color="auto" w:fill="FFFFFF" w:themeFill="background1"/>
                </w:tcPr>
                <w:p w:rsidR="008B6F0D" w:rsidRPr="00D802E9" w:rsidRDefault="008B6F0D" w:rsidP="008B6F0D">
                  <w:pPr>
                    <w:rPr>
                      <w:rFonts w:cs="Poppins Light"/>
                      <w:color w:val="auto"/>
                      <w:szCs w:val="21"/>
                      <w:lang w:eastAsia="es-ES_tradnl"/>
                    </w:rPr>
                  </w:pPr>
                  <w:r w:rsidRPr="00D802E9">
                    <w:rPr>
                      <w:color w:val="auto"/>
                      <w:szCs w:val="21"/>
                    </w:rPr>
                    <w:t>Representantes del colectivo de jóvenes</w:t>
                  </w:r>
                </w:p>
              </w:tc>
              <w:tc>
                <w:tcPr>
                  <w:tcW w:w="5669" w:type="dxa"/>
                  <w:shd w:val="clear" w:color="auto" w:fill="FFFFFF" w:themeFill="background1"/>
                </w:tcPr>
                <w:p w:rsidR="008B6F0D" w:rsidRPr="00D802E9" w:rsidRDefault="008B6F0D" w:rsidP="008B6F0D">
                  <w:pPr>
                    <w:pStyle w:val="Prrafodelista"/>
                    <w:numPr>
                      <w:ilvl w:val="0"/>
                      <w:numId w:val="214"/>
                    </w:numPr>
                    <w:ind w:left="397" w:hanging="397"/>
                    <w:contextualSpacing w:val="0"/>
                    <w:jc w:val="left"/>
                    <w:cnfStyle w:val="000000000000"/>
                    <w:rPr>
                      <w:szCs w:val="21"/>
                    </w:rPr>
                  </w:pPr>
                  <w:r w:rsidRPr="00D802E9">
                    <w:rPr>
                      <w:szCs w:val="21"/>
                    </w:rPr>
                    <w:t>Participación en mesas sectoriales.</w:t>
                  </w:r>
                </w:p>
              </w:tc>
            </w:tr>
            <w:tr w:rsidR="008B6F0D" w:rsidRPr="00D802E9" w:rsidTr="008B6F0D">
              <w:trPr>
                <w:trHeight w:val="291"/>
              </w:trPr>
              <w:tc>
                <w:tcPr>
                  <w:cnfStyle w:val="001000000000"/>
                  <w:tcW w:w="4213" w:type="dxa"/>
                  <w:tcBorders>
                    <w:left w:val="single" w:sz="4" w:space="0" w:color="auto"/>
                  </w:tcBorders>
                  <w:shd w:val="clear" w:color="auto" w:fill="FFFFFF" w:themeFill="background1"/>
                </w:tcPr>
                <w:p w:rsidR="008B6F0D" w:rsidRPr="00D802E9" w:rsidRDefault="008B6F0D" w:rsidP="008B6F0D">
                  <w:pPr>
                    <w:rPr>
                      <w:color w:val="auto"/>
                      <w:szCs w:val="21"/>
                    </w:rPr>
                  </w:pPr>
                  <w:r w:rsidRPr="00D802E9">
                    <w:rPr>
                      <w:color w:val="auto"/>
                      <w:szCs w:val="21"/>
                    </w:rPr>
                    <w:t>Agentes medioambientales</w:t>
                  </w:r>
                </w:p>
              </w:tc>
              <w:tc>
                <w:tcPr>
                  <w:tcW w:w="5669" w:type="dxa"/>
                  <w:shd w:val="clear" w:color="auto" w:fill="FFFFFF" w:themeFill="background1"/>
                </w:tcPr>
                <w:p w:rsidR="008B6F0D" w:rsidRPr="00D802E9" w:rsidRDefault="008B6F0D" w:rsidP="008B6F0D">
                  <w:pPr>
                    <w:pStyle w:val="Prrafodelista"/>
                    <w:numPr>
                      <w:ilvl w:val="0"/>
                      <w:numId w:val="214"/>
                    </w:numPr>
                    <w:ind w:left="397" w:hanging="397"/>
                    <w:contextualSpacing w:val="0"/>
                    <w:jc w:val="left"/>
                    <w:cnfStyle w:val="000000000000"/>
                    <w:rPr>
                      <w:szCs w:val="21"/>
                    </w:rPr>
                  </w:pPr>
                  <w:r w:rsidRPr="00D802E9">
                    <w:rPr>
                      <w:szCs w:val="21"/>
                    </w:rPr>
                    <w:t>Participación grupos de expertos.</w:t>
                  </w:r>
                </w:p>
              </w:tc>
            </w:tr>
            <w:tr w:rsidR="008B6F0D" w:rsidRPr="00D802E9" w:rsidTr="008B6F0D">
              <w:trPr>
                <w:trHeight w:val="291"/>
              </w:trPr>
              <w:tc>
                <w:tcPr>
                  <w:cnfStyle w:val="001000000000"/>
                  <w:tcW w:w="4213" w:type="dxa"/>
                  <w:tcBorders>
                    <w:left w:val="single" w:sz="4" w:space="0" w:color="auto"/>
                    <w:bottom w:val="single" w:sz="4" w:space="0" w:color="auto"/>
                  </w:tcBorders>
                  <w:shd w:val="clear" w:color="auto" w:fill="FFFFFF" w:themeFill="background1"/>
                </w:tcPr>
                <w:p w:rsidR="008B6F0D" w:rsidRPr="00D802E9" w:rsidRDefault="008B6F0D" w:rsidP="008B6F0D">
                  <w:pPr>
                    <w:rPr>
                      <w:rFonts w:cs="Poppins Light"/>
                      <w:color w:val="auto"/>
                      <w:szCs w:val="21"/>
                      <w:lang w:eastAsia="es-ES_tradnl"/>
                    </w:rPr>
                  </w:pPr>
                  <w:r w:rsidRPr="00D802E9">
                    <w:rPr>
                      <w:color w:val="auto"/>
                      <w:szCs w:val="21"/>
                    </w:rPr>
                    <w:t>Ciudadanía en general y agentes del territorio</w:t>
                  </w:r>
                </w:p>
              </w:tc>
              <w:tc>
                <w:tcPr>
                  <w:tcW w:w="5669" w:type="dxa"/>
                  <w:shd w:val="clear" w:color="auto" w:fill="FFFFFF" w:themeFill="background1"/>
                </w:tcPr>
                <w:p w:rsidR="008B6F0D" w:rsidRPr="00D802E9" w:rsidRDefault="008B6F0D" w:rsidP="008B6F0D">
                  <w:pPr>
                    <w:pStyle w:val="Prrafodelista"/>
                    <w:numPr>
                      <w:ilvl w:val="0"/>
                      <w:numId w:val="214"/>
                    </w:numPr>
                    <w:ind w:left="397" w:hanging="397"/>
                    <w:contextualSpacing w:val="0"/>
                    <w:jc w:val="left"/>
                    <w:cnfStyle w:val="000000000000"/>
                    <w:rPr>
                      <w:szCs w:val="21"/>
                    </w:rPr>
                  </w:pPr>
                  <w:r w:rsidRPr="00D802E9">
                    <w:rPr>
                      <w:szCs w:val="21"/>
                    </w:rPr>
                    <w:t>Aportación de información mediante el buzón de participación.</w:t>
                  </w:r>
                </w:p>
              </w:tc>
            </w:tr>
          </w:tbl>
          <w:p w:rsidR="008B6F0D" w:rsidRPr="00D802E9" w:rsidRDefault="008B6F0D" w:rsidP="008B6F0D">
            <w:pPr>
              <w:rPr>
                <w:b/>
                <w:bCs/>
                <w:szCs w:val="21"/>
              </w:rPr>
            </w:pPr>
            <w:r w:rsidRPr="00D802E9">
              <w:rPr>
                <w:b/>
                <w:bCs/>
                <w:szCs w:val="21"/>
              </w:rPr>
              <w:t>Calendario</w:t>
            </w:r>
          </w:p>
          <w:p w:rsidR="008B6F0D" w:rsidRPr="00D802E9" w:rsidRDefault="008B6F0D" w:rsidP="008B6F0D">
            <w:pPr>
              <w:rPr>
                <w:szCs w:val="21"/>
              </w:rPr>
            </w:pPr>
            <w:r w:rsidRPr="00D802E9">
              <w:rPr>
                <w:szCs w:val="21"/>
              </w:rPr>
              <w:t>El mecanismo de seguimiento se aplicará anualmente durante el periodo de implementación de la Estrategia.</w:t>
            </w:r>
          </w:p>
          <w:p w:rsidR="008B6F0D" w:rsidRPr="00D802E9" w:rsidRDefault="008B6F0D" w:rsidP="008B6F0D">
            <w:pPr>
              <w:autoSpaceDE w:val="0"/>
              <w:autoSpaceDN w:val="0"/>
              <w:adjustRightInd w:val="0"/>
              <w:rPr>
                <w:bCs/>
                <w:szCs w:val="21"/>
              </w:rPr>
            </w:pPr>
            <w:r w:rsidRPr="00D802E9">
              <w:rPr>
                <w:noProof/>
                <w:szCs w:val="21"/>
                <w:lang w:val="es-ES" w:eastAsia="es-ES"/>
              </w:rPr>
              <w:drawing>
                <wp:anchor distT="0" distB="0" distL="114300" distR="114300" simplePos="0" relativeHeight="251888128" behindDoc="0" locked="0" layoutInCell="1" allowOverlap="1">
                  <wp:simplePos x="0" y="0"/>
                  <wp:positionH relativeFrom="column">
                    <wp:posOffset>-1270</wp:posOffset>
                  </wp:positionH>
                  <wp:positionV relativeFrom="paragraph">
                    <wp:posOffset>397510</wp:posOffset>
                  </wp:positionV>
                  <wp:extent cx="6212205" cy="872490"/>
                  <wp:effectExtent l="0" t="0" r="0" b="3810"/>
                  <wp:wrapSquare wrapText="bothSides"/>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212205" cy="872490"/>
                          </a:xfrm>
                          <a:prstGeom prst="rect">
                            <a:avLst/>
                          </a:prstGeom>
                        </pic:spPr>
                      </pic:pic>
                    </a:graphicData>
                  </a:graphic>
                </wp:anchor>
              </w:drawing>
            </w:r>
            <w:r w:rsidRPr="00D802E9">
              <w:rPr>
                <w:bCs/>
                <w:szCs w:val="21"/>
              </w:rPr>
              <w:t>Temporalmente, el seguimiento-evaluación de los indicadores de resultados se desarrollará en los siguientes momentos:</w:t>
            </w:r>
          </w:p>
          <w:p w:rsidR="008B6F0D" w:rsidRPr="00D802E9" w:rsidRDefault="008B6F0D" w:rsidP="008B6F0D">
            <w:pPr>
              <w:autoSpaceDE w:val="0"/>
              <w:autoSpaceDN w:val="0"/>
              <w:adjustRightInd w:val="0"/>
              <w:rPr>
                <w:bCs/>
                <w:szCs w:val="21"/>
              </w:rPr>
            </w:pPr>
          </w:p>
          <w:p w:rsidR="008B6F0D" w:rsidRPr="00D802E9" w:rsidRDefault="008B6F0D" w:rsidP="008B6F0D">
            <w:pPr>
              <w:autoSpaceDE w:val="0"/>
              <w:autoSpaceDN w:val="0"/>
              <w:adjustRightInd w:val="0"/>
              <w:rPr>
                <w:bCs/>
                <w:szCs w:val="21"/>
              </w:rPr>
            </w:pPr>
          </w:p>
          <w:p w:rsidR="008B6F0D" w:rsidRPr="00D802E9" w:rsidRDefault="008B6F0D" w:rsidP="008B6F0D">
            <w:pPr>
              <w:rPr>
                <w:b/>
                <w:bCs/>
                <w:szCs w:val="21"/>
              </w:rPr>
            </w:pPr>
            <w:r w:rsidRPr="00D802E9">
              <w:rPr>
                <w:b/>
                <w:bCs/>
                <w:szCs w:val="21"/>
              </w:rPr>
              <w:t>Difusión de los resultados</w:t>
            </w:r>
          </w:p>
          <w:p w:rsidR="008B6F0D" w:rsidRPr="00D802E9" w:rsidRDefault="008B6F0D" w:rsidP="008B6F0D">
            <w:pPr>
              <w:jc w:val="center"/>
              <w:rPr>
                <w:b/>
                <w:bCs/>
                <w:color w:val="FFFFFF" w:themeColor="background1"/>
                <w:szCs w:val="21"/>
              </w:rPr>
            </w:pPr>
            <w:r w:rsidRPr="00D802E9">
              <w:rPr>
                <w:noProof/>
                <w:szCs w:val="21"/>
                <w:lang w:val="es-ES" w:eastAsia="es-ES"/>
              </w:rPr>
              <w:drawing>
                <wp:anchor distT="0" distB="0" distL="114300" distR="114300" simplePos="0" relativeHeight="251886080" behindDoc="0" locked="0" layoutInCell="1" allowOverlap="1">
                  <wp:simplePos x="0" y="0"/>
                  <wp:positionH relativeFrom="column">
                    <wp:posOffset>-3348</wp:posOffset>
                  </wp:positionH>
                  <wp:positionV relativeFrom="paragraph">
                    <wp:posOffset>5146</wp:posOffset>
                  </wp:positionV>
                  <wp:extent cx="6212205" cy="2540000"/>
                  <wp:effectExtent l="0" t="0" r="0" b="0"/>
                  <wp:wrapSquare wrapText="bothSides"/>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212205" cy="2540000"/>
                          </a:xfrm>
                          <a:prstGeom prst="rect">
                            <a:avLst/>
                          </a:prstGeom>
                        </pic:spPr>
                      </pic:pic>
                    </a:graphicData>
                  </a:graphic>
                </wp:anchor>
              </w:drawing>
            </w:r>
          </w:p>
          <w:p w:rsidR="008B6F0D" w:rsidRPr="00D802E9" w:rsidRDefault="008B6F0D" w:rsidP="008B6F0D">
            <w:pPr>
              <w:widowControl/>
              <w:jc w:val="left"/>
              <w:rPr>
                <w:b/>
                <w:bCs/>
                <w:color w:val="FFFFFF" w:themeColor="background1"/>
                <w:szCs w:val="21"/>
              </w:rPr>
            </w:pPr>
            <w:r w:rsidRPr="00D802E9">
              <w:rPr>
                <w:b/>
                <w:bCs/>
                <w:color w:val="FFFFFF" w:themeColor="background1"/>
                <w:szCs w:val="21"/>
              </w:rPr>
              <w:br w:type="page"/>
            </w:r>
          </w:p>
          <w:p w:rsidR="008B6F0D" w:rsidRPr="00D802E9"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bl>
    <w:p w:rsidR="008B6F0D" w:rsidRDefault="008B6F0D" w:rsidP="008B6F0D">
      <w:pPr>
        <w:tabs>
          <w:tab w:val="left" w:pos="2235"/>
        </w:tabs>
      </w:pPr>
    </w:p>
    <w:p w:rsidR="008B6F0D" w:rsidRDefault="008B6F0D" w:rsidP="008B6F0D">
      <w:pPr>
        <w:widowControl/>
        <w:spacing w:before="0" w:after="0"/>
        <w:jc w:val="left"/>
      </w:pPr>
      <w:r>
        <w:br w:type="page"/>
      </w:r>
    </w:p>
    <w:tbl>
      <w:tblPr>
        <w:tblW w:w="9923" w:type="dxa"/>
        <w:tblInd w:w="41" w:type="dxa"/>
        <w:tblLayout w:type="fixed"/>
        <w:tblCellMar>
          <w:left w:w="10" w:type="dxa"/>
          <w:right w:w="10" w:type="dxa"/>
        </w:tblCellMar>
        <w:tblLook w:val="04A0"/>
      </w:tblPr>
      <w:tblGrid>
        <w:gridCol w:w="1649"/>
        <w:gridCol w:w="223"/>
        <w:gridCol w:w="1845"/>
        <w:gridCol w:w="690"/>
        <w:gridCol w:w="73"/>
        <w:gridCol w:w="1306"/>
        <w:gridCol w:w="1379"/>
        <w:gridCol w:w="9"/>
        <w:gridCol w:w="680"/>
        <w:gridCol w:w="2069"/>
      </w:tblGrid>
      <w:tr w:rsidR="008B6F0D" w:rsidTr="008B6F0D">
        <w:trPr>
          <w:trHeight w:val="283"/>
        </w:trPr>
        <w:tc>
          <w:tcPr>
            <w:tcW w:w="9923" w:type="dxa"/>
            <w:gridSpan w:val="10"/>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7. MECANISMOS DE GESTIÓN, SEGUIMIENTO Y EVALUACIÓN</w:t>
            </w:r>
          </w:p>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7.3. MECANISMOS DE SEGUIMIENTO DE LA EDLL. LÍNEA DE AYUDAS Nº 2</w:t>
            </w:r>
          </w:p>
        </w:tc>
      </w:tr>
      <w:tr w:rsidR="008B6F0D" w:rsidTr="008B6F0D">
        <w:trPr>
          <w:trHeight w:val="238"/>
        </w:trPr>
        <w:tc>
          <w:tcPr>
            <w:tcW w:w="1649"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OBJETIVO GENERAL</w:t>
            </w:r>
          </w:p>
        </w:tc>
        <w:tc>
          <w:tcPr>
            <w:tcW w:w="8274"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432F63" w:rsidRDefault="008B6F0D" w:rsidP="008B6F0D">
            <w:pPr>
              <w:pStyle w:val="Ttulo1"/>
              <w:spacing w:before="57" w:after="57"/>
              <w:rPr>
                <w:rFonts w:eastAsia="SimSun" w:cs="SourceSansPro,Bold"/>
                <w:color w:val="auto"/>
                <w:sz w:val="21"/>
                <w:szCs w:val="21"/>
              </w:rPr>
            </w:pPr>
            <w:r w:rsidRPr="00432F63">
              <w:rPr>
                <w:rFonts w:eastAsia="SimSun" w:cs="SourceSansPro,Bold"/>
                <w:color w:val="auto"/>
                <w:sz w:val="21"/>
                <w:szCs w:val="21"/>
              </w:rPr>
              <w:t>OG2. Desarrollar una oferta competitiva, innovadora, diversificada y sostenible de economía local en el territorio, enfocada especialmente a la generación de empleo de calidad y la integración laboral de mujeres y jóvenes.</w:t>
            </w:r>
          </w:p>
        </w:tc>
      </w:tr>
      <w:tr w:rsidR="008B6F0D" w:rsidTr="008B6F0D">
        <w:trPr>
          <w:trHeight w:val="238"/>
        </w:trPr>
        <w:tc>
          <w:tcPr>
            <w:tcW w:w="1649" w:type="dxa"/>
            <w:vMerge w:val="restart"/>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OBJETIVOS ESPECÍFICOS</w:t>
            </w:r>
          </w:p>
        </w:tc>
        <w:tc>
          <w:tcPr>
            <w:tcW w:w="8274"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432F63" w:rsidRDefault="008B6F0D" w:rsidP="008B6F0D">
            <w:pPr>
              <w:pStyle w:val="Ttulo1"/>
              <w:spacing w:before="57" w:after="57"/>
              <w:rPr>
                <w:rFonts w:eastAsia="SimSun" w:cs="SourceSansPro,Bold"/>
                <w:b w:val="0"/>
                <w:bCs/>
                <w:color w:val="auto"/>
                <w:sz w:val="21"/>
                <w:szCs w:val="21"/>
              </w:rPr>
            </w:pPr>
            <w:r w:rsidRPr="00432F63">
              <w:rPr>
                <w:rFonts w:eastAsia="SimSun" w:cs="SourceSansPro,Bold"/>
                <w:b w:val="0"/>
                <w:bCs/>
                <w:color w:val="auto"/>
                <w:sz w:val="21"/>
                <w:szCs w:val="21"/>
              </w:rPr>
              <w:t>OE2.1 Mejorar el nivel de actividad económica mediante la creación y modernización de empresas, con la sostenibilidad, innovación e igualdad como factores básicos</w:t>
            </w:r>
          </w:p>
        </w:tc>
      </w:tr>
      <w:tr w:rsidR="008B6F0D" w:rsidTr="008B6F0D">
        <w:trPr>
          <w:trHeight w:val="238"/>
        </w:trPr>
        <w:tc>
          <w:tcPr>
            <w:tcW w:w="1649" w:type="dxa"/>
            <w:vMerge/>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tc>
        <w:tc>
          <w:tcPr>
            <w:tcW w:w="8274"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432F63" w:rsidRDefault="008B6F0D" w:rsidP="008B6F0D">
            <w:pPr>
              <w:pStyle w:val="Ttulo1"/>
              <w:spacing w:before="57" w:after="57"/>
              <w:rPr>
                <w:rFonts w:eastAsia="SimSun" w:cs="SourceSansPro,Bold"/>
                <w:b w:val="0"/>
                <w:bCs/>
                <w:color w:val="auto"/>
                <w:sz w:val="21"/>
                <w:szCs w:val="21"/>
              </w:rPr>
            </w:pPr>
            <w:r w:rsidRPr="00432F63">
              <w:rPr>
                <w:rFonts w:eastAsia="SimSun" w:cs="SourceSansPro,Bold"/>
                <w:b w:val="0"/>
                <w:bCs/>
                <w:color w:val="auto"/>
                <w:sz w:val="21"/>
                <w:szCs w:val="21"/>
              </w:rPr>
              <w:t>OE2.2 Impulsar el emprendimiento para la diversificación de la economía, atrayendo inversión privada y sosteniendo las iniciativas locales innovadoras</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METODOLOGÍA APLICABLE AL SEGUIMIENTO CUANTITATIVO</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rPr>
                <w:rFonts w:eastAsia="Times New Roman" w:cs="Calibri"/>
                <w:szCs w:val="21"/>
                <w:lang w:eastAsia="es-ES"/>
              </w:rPr>
            </w:pPr>
            <w:r w:rsidRPr="00741348">
              <w:rPr>
                <w:rFonts w:eastAsia="SimSun" w:cs="NewsGotT"/>
                <w:color w:val="000000"/>
                <w:lang w:eastAsia="es-ES_tradnl"/>
              </w:rPr>
              <w:t xml:space="preserve">Ver Epígrafe </w:t>
            </w:r>
            <w:r>
              <w:rPr>
                <w:rFonts w:eastAsia="SimSun" w:cs="NewsGotT"/>
                <w:color w:val="000000"/>
                <w:lang w:eastAsia="es-ES_tradnl"/>
              </w:rPr>
              <w:t>7.2.</w:t>
            </w:r>
            <w:r w:rsidRPr="004D33C0">
              <w:rPr>
                <w:rFonts w:eastAsia="SimSun" w:cs="NewsGotT"/>
                <w:color w:val="000000"/>
                <w:lang w:eastAsia="es-ES_tradnl"/>
              </w:rPr>
              <w:t xml:space="preserve"> </w:t>
            </w:r>
            <w:r>
              <w:rPr>
                <w:rFonts w:eastAsia="SimSun" w:cs="NewsGotT"/>
                <w:color w:val="000000"/>
                <w:lang w:eastAsia="es-ES_tradnl"/>
              </w:rPr>
              <w:t xml:space="preserve"> </w:t>
            </w:r>
            <w:r w:rsidRPr="003B682F">
              <w:rPr>
                <w:rFonts w:eastAsia="SimSun" w:cs="NewsGotT"/>
                <w:color w:val="000000"/>
                <w:lang w:eastAsia="es-ES_tradnl"/>
              </w:rPr>
              <w:t>METODOLOGÍA APLICABLE AL SEGUIMIENTO CUANTITATIVO</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Indicadores (ejecución y resultados) aplicables al seguimiento de los objetivos específicos</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3B682F" w:rsidRDefault="008B6F0D" w:rsidP="008B6F0D">
            <w:pPr>
              <w:jc w:val="left"/>
              <w:rPr>
                <w:b/>
                <w:bCs/>
                <w:szCs w:val="21"/>
              </w:rPr>
            </w:pPr>
            <w:r w:rsidRPr="003B682F">
              <w:rPr>
                <w:rFonts w:eastAsiaTheme="majorEastAsia" w:cstheme="majorBidi"/>
                <w:b/>
                <w:bCs/>
                <w:szCs w:val="21"/>
              </w:rPr>
              <w:t>IN2.1.1. Número de empresas rurales</w:t>
            </w:r>
            <w:r w:rsidRPr="003B682F">
              <w:rPr>
                <w:b/>
                <w:bCs/>
                <w:szCs w:val="21"/>
              </w:rPr>
              <w:t xml:space="preserve"> creadas o modernizadas. </w:t>
            </w:r>
            <w:r w:rsidRPr="003B682F">
              <w:rPr>
                <w:b/>
                <w:bCs/>
                <w:i/>
                <w:szCs w:val="21"/>
              </w:rPr>
              <w:t>Unidad de medida: N.º empresas</w:t>
            </w:r>
          </w:p>
        </w:tc>
      </w:tr>
      <w:tr w:rsidR="008B6F0D" w:rsidRPr="007B711A" w:rsidTr="00CC74FD">
        <w:trPr>
          <w:trHeight w:val="227"/>
        </w:trPr>
        <w:tc>
          <w:tcPr>
            <w:tcW w:w="1872"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3B682F" w:rsidRDefault="008B6F0D" w:rsidP="008B6F0D">
            <w:pPr>
              <w:pStyle w:val="Ttulo1"/>
              <w:spacing w:before="57" w:after="57"/>
              <w:jc w:val="left"/>
              <w:rPr>
                <w:rFonts w:eastAsia="SimSun" w:cs="SourceSansPro,Bold"/>
                <w:b w:val="0"/>
                <w:bCs/>
                <w:color w:val="auto"/>
                <w:sz w:val="21"/>
                <w:szCs w:val="21"/>
              </w:rPr>
            </w:pPr>
            <w:r w:rsidRPr="003B682F">
              <w:rPr>
                <w:rFonts w:eastAsia="SimSun" w:cs="SourceSansPro,Bold"/>
                <w:bCs/>
                <w:color w:val="auto"/>
                <w:sz w:val="21"/>
                <w:szCs w:val="21"/>
              </w:rPr>
              <w:t>Desagregación</w:t>
            </w:r>
          </w:p>
        </w:tc>
        <w:tc>
          <w:tcPr>
            <w:tcW w:w="1845"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3B682F" w:rsidRDefault="008B6F0D" w:rsidP="008B6F0D">
            <w:pPr>
              <w:pStyle w:val="Ttulo1"/>
              <w:spacing w:before="57" w:after="57"/>
              <w:rPr>
                <w:rFonts w:eastAsia="SimSun" w:cs="SourceSansPro,Bold"/>
                <w:b w:val="0"/>
                <w:bCs/>
                <w:color w:val="auto"/>
                <w:sz w:val="21"/>
                <w:szCs w:val="21"/>
              </w:rPr>
            </w:pPr>
            <w:r w:rsidRPr="003B682F">
              <w:rPr>
                <w:rFonts w:eastAsia="SimSun" w:cs="SourceSansPro,Bold"/>
                <w:b w:val="0"/>
                <w:bCs/>
                <w:color w:val="auto"/>
                <w:sz w:val="21"/>
                <w:szCs w:val="21"/>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pStyle w:val="Ttulo1"/>
              <w:spacing w:before="57" w:after="57"/>
              <w:rPr>
                <w:rFonts w:eastAsia="SimSun" w:cs="SourceSansPro,Bold"/>
                <w:b w:val="0"/>
                <w:bCs/>
                <w:color w:val="auto"/>
                <w:sz w:val="21"/>
                <w:szCs w:val="21"/>
              </w:rPr>
            </w:pPr>
            <w:r w:rsidRPr="003B682F">
              <w:rPr>
                <w:rFonts w:eastAsia="SimSun" w:cs="SourceSansPro,Bold"/>
                <w:b w:val="0"/>
                <w:bCs/>
                <w:color w:val="auto"/>
                <w:sz w:val="21"/>
                <w:szCs w:val="21"/>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pStyle w:val="Ttulo1"/>
              <w:spacing w:before="57" w:after="57"/>
              <w:rPr>
                <w:rFonts w:eastAsia="SimSun" w:cs="SourceSansPro,Bold"/>
                <w:b w:val="0"/>
                <w:bCs/>
                <w:color w:val="auto"/>
                <w:sz w:val="21"/>
                <w:szCs w:val="21"/>
              </w:rPr>
            </w:pPr>
            <w:r w:rsidRPr="003B682F">
              <w:rPr>
                <w:rFonts w:eastAsia="SimSun" w:cs="SourceSansPro,Bold"/>
                <w:b w:val="0"/>
                <w:bCs/>
                <w:color w:val="auto"/>
                <w:sz w:val="21"/>
                <w:szCs w:val="21"/>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pStyle w:val="Ttulo1"/>
              <w:spacing w:before="57" w:after="57"/>
              <w:rPr>
                <w:rFonts w:eastAsia="SimSun" w:cs="SourceSansPro,Bold"/>
                <w:b w:val="0"/>
                <w:bCs/>
                <w:color w:val="auto"/>
                <w:sz w:val="21"/>
                <w:szCs w:val="21"/>
              </w:rPr>
            </w:pPr>
            <w:r w:rsidRPr="003B682F">
              <w:rPr>
                <w:rFonts w:eastAsia="SimSun" w:cs="Calibri"/>
                <w:b w:val="0"/>
                <w:bCs/>
                <w:color w:val="auto"/>
                <w:sz w:val="21"/>
                <w:szCs w:val="21"/>
              </w:rPr>
              <w:t>≥</w:t>
            </w:r>
            <w:r w:rsidRPr="003B682F">
              <w:rPr>
                <w:rFonts w:eastAsia="SimSun" w:cs="SourceSansPro,Bold"/>
                <w:b w:val="0"/>
                <w:bCs/>
                <w:color w:val="auto"/>
                <w:sz w:val="21"/>
                <w:szCs w:val="21"/>
              </w:rPr>
              <w:t xml:space="preserve"> 35 años:</w:t>
            </w:r>
          </w:p>
        </w:tc>
      </w:tr>
      <w:tr w:rsidR="008B6F0D" w:rsidRPr="007B711A" w:rsidTr="00CC74FD">
        <w:trPr>
          <w:trHeight w:val="227"/>
        </w:trPr>
        <w:tc>
          <w:tcPr>
            <w:tcW w:w="1872"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3B682F"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p>
        </w:tc>
        <w:tc>
          <w:tcPr>
            <w:tcW w:w="2535"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3B682F" w:rsidRDefault="008B6F0D" w:rsidP="008B6F0D">
            <w:pPr>
              <w:pStyle w:val="Ttulo1"/>
              <w:spacing w:before="57" w:after="57"/>
              <w:rPr>
                <w:rFonts w:eastAsia="SimSun" w:cs="SourceSansPro,Bold"/>
                <w:b w:val="0"/>
                <w:bCs/>
                <w:color w:val="auto"/>
                <w:sz w:val="21"/>
                <w:szCs w:val="21"/>
              </w:rPr>
            </w:pPr>
            <w:r w:rsidRPr="003B682F">
              <w:rPr>
                <w:rFonts w:eastAsia="SimSun" w:cs="SourceSansPro,Bold"/>
                <w:b w:val="0"/>
                <w:bCs/>
                <w:color w:val="auto"/>
                <w:sz w:val="21"/>
                <w:szCs w:val="21"/>
              </w:rPr>
              <w:t xml:space="preserve">Hito (2026)   </w:t>
            </w:r>
            <w:r w:rsidRPr="003B682F">
              <w:rPr>
                <w:rFonts w:eastAsia="SimSun" w:cs="SourceSansPro,Bold"/>
                <w:bCs/>
                <w:color w:val="auto"/>
                <w:sz w:val="21"/>
                <w:szCs w:val="21"/>
              </w:rPr>
              <w:t>4</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3B682F" w:rsidRDefault="008B6F0D" w:rsidP="008B6F0D">
            <w:pPr>
              <w:pStyle w:val="Ttulo1"/>
              <w:spacing w:before="57" w:after="57"/>
              <w:rPr>
                <w:rFonts w:eastAsia="SimSun" w:cs="SourceSansPro,Bold"/>
                <w:b w:val="0"/>
                <w:bCs/>
                <w:color w:val="auto"/>
                <w:sz w:val="21"/>
                <w:szCs w:val="21"/>
              </w:rPr>
            </w:pPr>
            <w:r w:rsidRPr="003B682F">
              <w:rPr>
                <w:rFonts w:eastAsia="SimSun" w:cs="SourceSansPro,Bold"/>
                <w:b w:val="0"/>
                <w:bCs/>
                <w:color w:val="auto"/>
                <w:sz w:val="21"/>
                <w:szCs w:val="21"/>
              </w:rPr>
              <w:t xml:space="preserve">Hito (2028)   </w:t>
            </w:r>
            <w:r w:rsidRPr="003B682F">
              <w:rPr>
                <w:rFonts w:eastAsia="SimSun" w:cs="SourceSansPro,Bold"/>
                <w:bCs/>
                <w:color w:val="auto"/>
                <w:sz w:val="21"/>
                <w:szCs w:val="21"/>
              </w:rPr>
              <w:t>7</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3B682F" w:rsidRDefault="008B6F0D" w:rsidP="008B6F0D">
            <w:pPr>
              <w:pStyle w:val="Ttulo1"/>
              <w:spacing w:before="57" w:after="57"/>
              <w:rPr>
                <w:rFonts w:eastAsia="SimSun" w:cs="Calibri"/>
                <w:b w:val="0"/>
                <w:bCs/>
                <w:color w:val="auto"/>
                <w:sz w:val="21"/>
                <w:szCs w:val="21"/>
              </w:rPr>
            </w:pPr>
            <w:r w:rsidRPr="003B682F">
              <w:rPr>
                <w:rFonts w:eastAsia="SimSun" w:cs="Calibri"/>
                <w:b w:val="0"/>
                <w:bCs/>
                <w:color w:val="auto"/>
                <w:sz w:val="21"/>
                <w:szCs w:val="21"/>
              </w:rPr>
              <w:t xml:space="preserve">Meta (2030)    </w:t>
            </w:r>
            <w:r w:rsidRPr="003B682F">
              <w:rPr>
                <w:rFonts w:eastAsia="SimSun" w:cs="Calibri"/>
                <w:bCs/>
                <w:color w:val="auto"/>
                <w:sz w:val="21"/>
                <w:szCs w:val="21"/>
              </w:rPr>
              <w:t>10</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3B682F" w:rsidRDefault="008B6F0D" w:rsidP="008B6F0D">
            <w:pPr>
              <w:jc w:val="left"/>
              <w:rPr>
                <w:rFonts w:eastAsiaTheme="majorEastAsia" w:cstheme="majorBidi"/>
                <w:b/>
                <w:bCs/>
                <w:szCs w:val="21"/>
              </w:rPr>
            </w:pPr>
            <w:r w:rsidRPr="003B682F">
              <w:rPr>
                <w:rFonts w:eastAsiaTheme="majorEastAsia" w:cstheme="majorBidi"/>
                <w:b/>
                <w:bCs/>
                <w:szCs w:val="21"/>
              </w:rPr>
              <w:t xml:space="preserve">IN2.1.2. Nº empleos mantenidos (hombres. Mujeres y jóvenes). </w:t>
            </w:r>
            <w:r w:rsidRPr="003B682F">
              <w:rPr>
                <w:b/>
                <w:i/>
                <w:iCs/>
                <w:szCs w:val="21"/>
              </w:rPr>
              <w:t>Unidad de medida: Nº de empleos</w:t>
            </w:r>
          </w:p>
        </w:tc>
      </w:tr>
      <w:tr w:rsidR="008B6F0D" w:rsidRPr="007B711A" w:rsidTr="00CC74FD">
        <w:trPr>
          <w:trHeight w:val="227"/>
        </w:trPr>
        <w:tc>
          <w:tcPr>
            <w:tcW w:w="1872"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3B682F" w:rsidRDefault="008B6F0D" w:rsidP="008B6F0D">
            <w:pPr>
              <w:pStyle w:val="Ttulo1"/>
              <w:spacing w:before="57" w:after="57"/>
              <w:jc w:val="left"/>
              <w:rPr>
                <w:rFonts w:eastAsia="SimSun" w:cs="SourceSansPro,Bold"/>
                <w:bCs/>
                <w:color w:val="auto"/>
                <w:sz w:val="21"/>
                <w:szCs w:val="21"/>
              </w:rPr>
            </w:pPr>
            <w:r w:rsidRPr="003B682F">
              <w:rPr>
                <w:rFonts w:eastAsia="SimSun" w:cs="SourceSansPro,Bold"/>
                <w:bCs/>
                <w:color w:val="auto"/>
                <w:sz w:val="21"/>
                <w:szCs w:val="21"/>
              </w:rPr>
              <w:t>Desagregación</w:t>
            </w:r>
          </w:p>
        </w:tc>
        <w:tc>
          <w:tcPr>
            <w:tcW w:w="1845"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3B682F" w:rsidRDefault="008B6F0D" w:rsidP="008B6F0D">
            <w:pPr>
              <w:pStyle w:val="Ttulo1"/>
              <w:spacing w:before="57" w:after="57"/>
              <w:rPr>
                <w:rFonts w:eastAsia="SimSun" w:cs="SourceSansPro,Bold"/>
                <w:bCs/>
                <w:color w:val="auto"/>
                <w:sz w:val="21"/>
                <w:szCs w:val="21"/>
              </w:rPr>
            </w:pPr>
            <w:r w:rsidRPr="003B682F">
              <w:rPr>
                <w:rFonts w:eastAsia="SimSun" w:cs="SourceSansPro,Bold"/>
                <w:b w:val="0"/>
                <w:bCs/>
                <w:color w:val="auto"/>
                <w:sz w:val="21"/>
                <w:szCs w:val="21"/>
              </w:rPr>
              <w:t xml:space="preserve">Hombres:  </w:t>
            </w:r>
            <w:r w:rsidRPr="003B682F">
              <w:rPr>
                <w:rFonts w:eastAsia="SimSun" w:cs="SourceSansPro,Bold"/>
                <w:bCs/>
                <w:color w:val="auto"/>
                <w:sz w:val="21"/>
                <w:szCs w:val="21"/>
              </w:rPr>
              <w:t>3</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pStyle w:val="Ttulo1"/>
              <w:spacing w:before="57" w:after="57"/>
              <w:rPr>
                <w:rFonts w:eastAsia="SimSun" w:cs="SourceSansPro,Bold"/>
                <w:bCs/>
                <w:color w:val="auto"/>
                <w:sz w:val="21"/>
                <w:szCs w:val="21"/>
              </w:rPr>
            </w:pPr>
            <w:r w:rsidRPr="003B682F">
              <w:rPr>
                <w:rFonts w:eastAsia="SimSun" w:cs="SourceSansPro,Bold"/>
                <w:b w:val="0"/>
                <w:bCs/>
                <w:color w:val="auto"/>
                <w:sz w:val="21"/>
                <w:szCs w:val="21"/>
              </w:rPr>
              <w:t xml:space="preserve">Mujeres:  </w:t>
            </w:r>
            <w:r w:rsidRPr="003B682F">
              <w:rPr>
                <w:rFonts w:eastAsia="SimSun" w:cs="SourceSansPro,Bold"/>
                <w:bCs/>
                <w:color w:val="auto"/>
                <w:sz w:val="21"/>
                <w:szCs w:val="21"/>
              </w:rPr>
              <w:t>3</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pStyle w:val="Ttulo1"/>
              <w:spacing w:before="57" w:after="57"/>
              <w:rPr>
                <w:rFonts w:eastAsia="SimSun" w:cs="SourceSansPro,Bold"/>
                <w:bCs/>
                <w:color w:val="auto"/>
                <w:sz w:val="21"/>
                <w:szCs w:val="21"/>
              </w:rPr>
            </w:pPr>
            <w:r w:rsidRPr="003B682F">
              <w:rPr>
                <w:rFonts w:eastAsia="SimSun" w:cs="SourceSansPro,Bold"/>
                <w:b w:val="0"/>
                <w:bCs/>
                <w:color w:val="auto"/>
                <w:sz w:val="21"/>
                <w:szCs w:val="21"/>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pStyle w:val="Ttulo1"/>
              <w:spacing w:before="57" w:after="57"/>
              <w:rPr>
                <w:rFonts w:eastAsia="SimSun" w:cs="SourceSansPro,Bold"/>
                <w:bCs/>
                <w:color w:val="auto"/>
                <w:sz w:val="21"/>
                <w:szCs w:val="21"/>
              </w:rPr>
            </w:pPr>
            <w:r w:rsidRPr="003B682F">
              <w:rPr>
                <w:rFonts w:eastAsia="SimSun" w:cs="Calibri"/>
                <w:b w:val="0"/>
                <w:bCs/>
                <w:color w:val="auto"/>
                <w:sz w:val="21"/>
                <w:szCs w:val="21"/>
              </w:rPr>
              <w:t>≥</w:t>
            </w:r>
            <w:r w:rsidRPr="003B682F">
              <w:rPr>
                <w:rFonts w:eastAsia="SimSun" w:cs="SourceSansPro,Bold"/>
                <w:b w:val="0"/>
                <w:bCs/>
                <w:color w:val="auto"/>
                <w:sz w:val="21"/>
                <w:szCs w:val="21"/>
              </w:rPr>
              <w:t xml:space="preserve"> 35 años: </w:t>
            </w:r>
            <w:r w:rsidRPr="003B682F">
              <w:rPr>
                <w:rFonts w:eastAsia="SimSun" w:cs="SourceSansPro,Bold"/>
                <w:bCs/>
                <w:color w:val="auto"/>
                <w:sz w:val="21"/>
                <w:szCs w:val="21"/>
              </w:rPr>
              <w:t>6</w:t>
            </w:r>
          </w:p>
        </w:tc>
      </w:tr>
      <w:tr w:rsidR="008B6F0D" w:rsidRPr="007B711A" w:rsidTr="00CC74FD">
        <w:trPr>
          <w:trHeight w:val="227"/>
        </w:trPr>
        <w:tc>
          <w:tcPr>
            <w:tcW w:w="1872"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3B682F" w:rsidRDefault="008B6F0D" w:rsidP="008B6F0D">
            <w:pPr>
              <w:pStyle w:val="Prrafodelista"/>
              <w:contextualSpacing w:val="0"/>
              <w:jc w:val="center"/>
              <w:rPr>
                <w:rFonts w:eastAsia="Times New Roman" w:cs="Calibri"/>
                <w:b/>
                <w:bCs/>
                <w:szCs w:val="21"/>
                <w:lang w:eastAsia="es-ES"/>
              </w:rPr>
            </w:pPr>
          </w:p>
        </w:tc>
        <w:tc>
          <w:tcPr>
            <w:tcW w:w="2608" w:type="dxa"/>
            <w:gridSpan w:val="3"/>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3B682F" w:rsidRDefault="008B6F0D" w:rsidP="008B6F0D">
            <w:pPr>
              <w:pStyle w:val="Ttulo1"/>
              <w:spacing w:before="57" w:after="57"/>
              <w:rPr>
                <w:rFonts w:eastAsia="SimSun" w:cs="SourceSansPro,Bold"/>
                <w:color w:val="auto"/>
                <w:sz w:val="21"/>
                <w:szCs w:val="21"/>
              </w:rPr>
            </w:pPr>
            <w:r w:rsidRPr="003B682F">
              <w:rPr>
                <w:rFonts w:eastAsia="SimSun" w:cs="SourceSansPro,Bold"/>
                <w:b w:val="0"/>
                <w:bCs/>
                <w:color w:val="auto"/>
                <w:sz w:val="21"/>
                <w:szCs w:val="21"/>
              </w:rPr>
              <w:t xml:space="preserve">Hito (2026)  </w:t>
            </w:r>
            <w:r w:rsidRPr="003B682F">
              <w:rPr>
                <w:rFonts w:eastAsia="SimSun" w:cs="SourceSansPro,Bold"/>
                <w:bCs/>
                <w:color w:val="auto"/>
                <w:sz w:val="21"/>
                <w:szCs w:val="21"/>
              </w:rPr>
              <w:t xml:space="preserve"> 2</w:t>
            </w:r>
          </w:p>
        </w:tc>
        <w:tc>
          <w:tcPr>
            <w:tcW w:w="2694" w:type="dxa"/>
            <w:gridSpan w:val="3"/>
            <w:tcBorders>
              <w:left w:val="single" w:sz="12" w:space="0" w:color="000000"/>
              <w:bottom w:val="single" w:sz="12" w:space="0" w:color="000000"/>
              <w:right w:val="single" w:sz="12" w:space="0" w:color="000000"/>
            </w:tcBorders>
            <w:shd w:val="clear" w:color="auto" w:fill="FFFFFF"/>
            <w:vAlign w:val="center"/>
          </w:tcPr>
          <w:p w:rsidR="008B6F0D" w:rsidRPr="003B682F" w:rsidRDefault="008B6F0D" w:rsidP="008B6F0D">
            <w:pPr>
              <w:pStyle w:val="Ttulo1"/>
              <w:spacing w:before="57" w:after="57"/>
              <w:rPr>
                <w:rFonts w:eastAsia="SimSun" w:cs="SourceSansPro,Bold"/>
                <w:color w:val="auto"/>
                <w:sz w:val="21"/>
                <w:szCs w:val="21"/>
              </w:rPr>
            </w:pPr>
            <w:r w:rsidRPr="003B682F">
              <w:rPr>
                <w:rFonts w:eastAsia="SimSun" w:cs="SourceSansPro,Bold"/>
                <w:b w:val="0"/>
                <w:bCs/>
                <w:color w:val="auto"/>
                <w:sz w:val="21"/>
                <w:szCs w:val="21"/>
              </w:rPr>
              <w:t xml:space="preserve">Hito (2028)   </w:t>
            </w:r>
            <w:r w:rsidRPr="003B682F">
              <w:rPr>
                <w:rFonts w:eastAsia="SimSun" w:cs="SourceSansPro,Bold"/>
                <w:bCs/>
                <w:color w:val="auto"/>
                <w:sz w:val="21"/>
                <w:szCs w:val="21"/>
              </w:rPr>
              <w:t>4</w:t>
            </w:r>
          </w:p>
        </w:tc>
        <w:tc>
          <w:tcPr>
            <w:tcW w:w="2749" w:type="dxa"/>
            <w:gridSpan w:val="2"/>
            <w:tcBorders>
              <w:left w:val="single" w:sz="12" w:space="0" w:color="000000"/>
              <w:bottom w:val="single" w:sz="12" w:space="0" w:color="000000"/>
              <w:right w:val="single" w:sz="12" w:space="0" w:color="000000"/>
            </w:tcBorders>
            <w:shd w:val="clear" w:color="auto" w:fill="FFFFFF"/>
            <w:vAlign w:val="center"/>
          </w:tcPr>
          <w:p w:rsidR="008B6F0D" w:rsidRPr="003B682F" w:rsidRDefault="008B6F0D" w:rsidP="008B6F0D">
            <w:pPr>
              <w:pStyle w:val="Ttulo1"/>
              <w:spacing w:before="57" w:after="57"/>
              <w:rPr>
                <w:rFonts w:eastAsia="SimSun" w:cs="Calibri"/>
                <w:color w:val="auto"/>
                <w:sz w:val="21"/>
                <w:szCs w:val="21"/>
              </w:rPr>
            </w:pPr>
            <w:r w:rsidRPr="003B682F">
              <w:rPr>
                <w:rFonts w:eastAsia="SimSun" w:cs="Calibri"/>
                <w:b w:val="0"/>
                <w:bCs/>
                <w:color w:val="auto"/>
                <w:sz w:val="21"/>
                <w:szCs w:val="21"/>
              </w:rPr>
              <w:t xml:space="preserve">Meta (2030)   </w:t>
            </w:r>
            <w:r w:rsidRPr="003B682F">
              <w:rPr>
                <w:rFonts w:eastAsia="SimSun" w:cs="Calibri"/>
                <w:bCs/>
                <w:color w:val="auto"/>
                <w:sz w:val="21"/>
                <w:szCs w:val="21"/>
              </w:rPr>
              <w:t>6</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3B682F" w:rsidRDefault="008B6F0D" w:rsidP="008B6F0D">
            <w:pPr>
              <w:jc w:val="left"/>
              <w:rPr>
                <w:rFonts w:eastAsiaTheme="majorEastAsia" w:cstheme="majorBidi"/>
                <w:b/>
                <w:bCs/>
                <w:szCs w:val="21"/>
              </w:rPr>
            </w:pPr>
            <w:r w:rsidRPr="003B682F">
              <w:rPr>
                <w:rFonts w:eastAsiaTheme="majorEastAsia" w:cstheme="majorBidi"/>
                <w:b/>
                <w:bCs/>
                <w:szCs w:val="21"/>
              </w:rPr>
              <w:t xml:space="preserve">IN2.1.3 Número de empleos creados (hombres, mujeres y jóvenes). </w:t>
            </w:r>
            <w:r w:rsidRPr="003B682F">
              <w:rPr>
                <w:b/>
                <w:i/>
                <w:iCs/>
                <w:szCs w:val="21"/>
              </w:rPr>
              <w:t>Unidad de medida: Nº de empleos</w:t>
            </w:r>
          </w:p>
        </w:tc>
      </w:tr>
      <w:tr w:rsidR="008B6F0D" w:rsidRPr="007B711A" w:rsidTr="00CC74FD">
        <w:trPr>
          <w:trHeight w:val="238"/>
        </w:trPr>
        <w:tc>
          <w:tcPr>
            <w:tcW w:w="1872"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3B682F" w:rsidRDefault="008B6F0D" w:rsidP="008B6F0D">
            <w:pPr>
              <w:pStyle w:val="Ttulo1"/>
              <w:spacing w:before="57" w:after="57"/>
              <w:jc w:val="left"/>
              <w:rPr>
                <w:rFonts w:eastAsia="SimSun" w:cs="SourceSansPro,Bold"/>
                <w:bCs/>
                <w:color w:val="auto"/>
                <w:sz w:val="21"/>
                <w:szCs w:val="21"/>
              </w:rPr>
            </w:pPr>
            <w:r w:rsidRPr="003B682F">
              <w:rPr>
                <w:rFonts w:eastAsia="SimSun" w:cs="SourceSansPro,Bold"/>
                <w:bCs/>
                <w:color w:val="auto"/>
                <w:sz w:val="21"/>
                <w:szCs w:val="21"/>
              </w:rPr>
              <w:t>Desagregación</w:t>
            </w:r>
          </w:p>
        </w:tc>
        <w:tc>
          <w:tcPr>
            <w:tcW w:w="1845"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3B682F" w:rsidRDefault="008B6F0D" w:rsidP="008B6F0D">
            <w:pPr>
              <w:pStyle w:val="Ttulo1"/>
              <w:spacing w:before="57" w:after="57"/>
              <w:rPr>
                <w:rFonts w:eastAsia="SimSun" w:cs="SourceSansPro,Bold"/>
                <w:bCs/>
                <w:color w:val="auto"/>
                <w:sz w:val="21"/>
                <w:szCs w:val="21"/>
              </w:rPr>
            </w:pPr>
            <w:r w:rsidRPr="003B682F">
              <w:rPr>
                <w:rFonts w:eastAsia="SimSun" w:cs="SourceSansPro,Bold"/>
                <w:b w:val="0"/>
                <w:bCs/>
                <w:color w:val="auto"/>
                <w:sz w:val="21"/>
                <w:szCs w:val="21"/>
              </w:rPr>
              <w:t>Hombres:</w:t>
            </w:r>
            <w:r w:rsidRPr="003B682F">
              <w:rPr>
                <w:rFonts w:eastAsia="SimSun" w:cs="SourceSansPro,Bold"/>
                <w:bCs/>
                <w:color w:val="auto"/>
                <w:sz w:val="21"/>
                <w:szCs w:val="21"/>
              </w:rPr>
              <w:t xml:space="preserve">   4</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pStyle w:val="Ttulo1"/>
              <w:spacing w:before="57" w:after="57"/>
              <w:rPr>
                <w:rFonts w:eastAsia="SimSun" w:cs="SourceSansPro,Bold"/>
                <w:bCs/>
                <w:color w:val="auto"/>
                <w:sz w:val="21"/>
                <w:szCs w:val="21"/>
              </w:rPr>
            </w:pPr>
            <w:r w:rsidRPr="003B682F">
              <w:rPr>
                <w:rFonts w:eastAsia="SimSun" w:cs="SourceSansPro,Bold"/>
                <w:b w:val="0"/>
                <w:bCs/>
                <w:color w:val="auto"/>
                <w:sz w:val="21"/>
                <w:szCs w:val="21"/>
              </w:rPr>
              <w:t xml:space="preserve">Mujeres:  </w:t>
            </w:r>
            <w:r w:rsidRPr="003B682F">
              <w:rPr>
                <w:rFonts w:eastAsia="SimSun" w:cs="SourceSansPro,Bold"/>
                <w:bCs/>
                <w:color w:val="auto"/>
                <w:sz w:val="21"/>
                <w:szCs w:val="21"/>
              </w:rPr>
              <w:t xml:space="preserve"> 5</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pStyle w:val="Ttulo1"/>
              <w:spacing w:before="57" w:after="57"/>
              <w:rPr>
                <w:rFonts w:eastAsia="SimSun" w:cs="SourceSansPro,Bold"/>
                <w:bCs/>
                <w:color w:val="auto"/>
                <w:sz w:val="21"/>
                <w:szCs w:val="21"/>
              </w:rPr>
            </w:pPr>
            <w:r w:rsidRPr="003B682F">
              <w:rPr>
                <w:rFonts w:eastAsia="SimSun" w:cs="SourceSansPro,Bold"/>
                <w:b w:val="0"/>
                <w:bCs/>
                <w:color w:val="auto"/>
                <w:sz w:val="21"/>
                <w:szCs w:val="21"/>
              </w:rPr>
              <w:t xml:space="preserve">&lt; 35 años: </w:t>
            </w:r>
            <w:r w:rsidRPr="003B682F">
              <w:rPr>
                <w:rFonts w:eastAsia="SimSun" w:cs="SourceSansPro,Bold"/>
                <w:bCs/>
                <w:color w:val="auto"/>
                <w:sz w:val="21"/>
                <w:szCs w:val="21"/>
              </w:rPr>
              <w:t>2</w:t>
            </w:r>
          </w:p>
        </w:tc>
        <w:tc>
          <w:tcPr>
            <w:tcW w:w="2069" w:type="dxa"/>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pStyle w:val="Ttulo1"/>
              <w:spacing w:before="57" w:after="57"/>
              <w:rPr>
                <w:rFonts w:eastAsia="SimSun" w:cs="SourceSansPro,Bold"/>
                <w:bCs/>
                <w:color w:val="auto"/>
                <w:sz w:val="21"/>
                <w:szCs w:val="21"/>
              </w:rPr>
            </w:pPr>
            <w:r w:rsidRPr="003B682F">
              <w:rPr>
                <w:rFonts w:eastAsia="SimSun" w:cs="Calibri"/>
                <w:b w:val="0"/>
                <w:bCs/>
                <w:color w:val="auto"/>
                <w:sz w:val="21"/>
                <w:szCs w:val="21"/>
              </w:rPr>
              <w:t>≥</w:t>
            </w:r>
            <w:r w:rsidRPr="003B682F">
              <w:rPr>
                <w:rFonts w:eastAsia="SimSun" w:cs="SourceSansPro,Bold"/>
                <w:b w:val="0"/>
                <w:bCs/>
                <w:color w:val="auto"/>
                <w:sz w:val="21"/>
                <w:szCs w:val="21"/>
              </w:rPr>
              <w:t xml:space="preserve"> 35 años: </w:t>
            </w:r>
            <w:r w:rsidRPr="003B682F">
              <w:rPr>
                <w:rFonts w:eastAsia="SimSun" w:cs="SourceSansPro,Bold"/>
                <w:bCs/>
                <w:color w:val="auto"/>
                <w:sz w:val="21"/>
                <w:szCs w:val="21"/>
              </w:rPr>
              <w:t>7</w:t>
            </w:r>
          </w:p>
        </w:tc>
      </w:tr>
      <w:tr w:rsidR="008B6F0D" w:rsidRPr="007B711A" w:rsidTr="00CC74FD">
        <w:trPr>
          <w:trHeight w:val="238"/>
        </w:trPr>
        <w:tc>
          <w:tcPr>
            <w:tcW w:w="1872"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3B682F"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p>
        </w:tc>
        <w:tc>
          <w:tcPr>
            <w:tcW w:w="2535"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3B682F" w:rsidRDefault="008B6F0D" w:rsidP="008B6F0D">
            <w:pPr>
              <w:pStyle w:val="Ttulo1"/>
              <w:spacing w:before="57" w:after="57"/>
              <w:rPr>
                <w:rFonts w:eastAsia="SimSun" w:cs="SourceSansPro,Bold"/>
                <w:color w:val="auto"/>
                <w:sz w:val="21"/>
                <w:szCs w:val="21"/>
              </w:rPr>
            </w:pPr>
            <w:r w:rsidRPr="003B682F">
              <w:rPr>
                <w:rFonts w:eastAsia="SimSun" w:cs="SourceSansPro,Bold"/>
                <w:b w:val="0"/>
                <w:bCs/>
                <w:color w:val="auto"/>
                <w:sz w:val="21"/>
                <w:szCs w:val="21"/>
              </w:rPr>
              <w:t xml:space="preserve">Hito (2026)    </w:t>
            </w:r>
            <w:r w:rsidRPr="003B682F">
              <w:rPr>
                <w:rFonts w:eastAsia="SimSun" w:cs="SourceSansPro,Bold"/>
                <w:bCs/>
                <w:color w:val="auto"/>
                <w:sz w:val="21"/>
                <w:szCs w:val="21"/>
              </w:rPr>
              <w:t>3</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3B682F" w:rsidRDefault="008B6F0D" w:rsidP="008B6F0D">
            <w:pPr>
              <w:pStyle w:val="Ttulo1"/>
              <w:spacing w:before="57" w:after="57"/>
              <w:rPr>
                <w:rFonts w:eastAsia="SimSun" w:cs="SourceSansPro,Bold"/>
                <w:color w:val="auto"/>
                <w:sz w:val="21"/>
                <w:szCs w:val="21"/>
              </w:rPr>
            </w:pPr>
            <w:r w:rsidRPr="003B682F">
              <w:rPr>
                <w:rFonts w:eastAsia="SimSun" w:cs="SourceSansPro,Bold"/>
                <w:b w:val="0"/>
                <w:bCs/>
                <w:color w:val="auto"/>
                <w:sz w:val="21"/>
                <w:szCs w:val="21"/>
              </w:rPr>
              <w:t xml:space="preserve">Hito (2028)    </w:t>
            </w:r>
            <w:r w:rsidRPr="003B682F">
              <w:rPr>
                <w:rFonts w:eastAsia="SimSun" w:cs="SourceSansPro,Bold"/>
                <w:bCs/>
                <w:color w:val="auto"/>
                <w:sz w:val="21"/>
                <w:szCs w:val="21"/>
              </w:rPr>
              <w:t>6</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3B682F" w:rsidRDefault="008B6F0D" w:rsidP="008B6F0D">
            <w:pPr>
              <w:pStyle w:val="Ttulo1"/>
              <w:spacing w:before="57" w:after="57"/>
              <w:rPr>
                <w:rFonts w:eastAsia="SimSun" w:cs="Calibri"/>
                <w:color w:val="auto"/>
                <w:sz w:val="21"/>
                <w:szCs w:val="21"/>
              </w:rPr>
            </w:pPr>
            <w:r w:rsidRPr="003B682F">
              <w:rPr>
                <w:rFonts w:eastAsia="SimSun" w:cs="Calibri"/>
                <w:b w:val="0"/>
                <w:bCs/>
                <w:color w:val="auto"/>
                <w:sz w:val="21"/>
                <w:szCs w:val="21"/>
              </w:rPr>
              <w:t xml:space="preserve">Meta (2030)    </w:t>
            </w:r>
            <w:r w:rsidRPr="003B682F">
              <w:rPr>
                <w:rFonts w:eastAsia="SimSun" w:cs="Calibri"/>
                <w:bCs/>
                <w:color w:val="auto"/>
                <w:sz w:val="21"/>
                <w:szCs w:val="21"/>
              </w:rPr>
              <w:t>9</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3B682F" w:rsidRDefault="008B6F0D" w:rsidP="008B6F0D">
            <w:pPr>
              <w:jc w:val="left"/>
              <w:rPr>
                <w:rFonts w:eastAsiaTheme="majorEastAsia" w:cstheme="majorBidi"/>
                <w:b/>
                <w:bCs/>
                <w:szCs w:val="21"/>
              </w:rPr>
            </w:pPr>
            <w:r w:rsidRPr="003B682F">
              <w:rPr>
                <w:rFonts w:eastAsiaTheme="majorEastAsia" w:cstheme="majorBidi"/>
                <w:b/>
                <w:bCs/>
                <w:szCs w:val="21"/>
              </w:rPr>
              <w:t xml:space="preserve">IN2.2.1. Nº de actividades económicas puestas en marcha a través de la ejecución de un plan empresarial (hombres, mujeres y jóvenes). </w:t>
            </w:r>
            <w:r w:rsidRPr="003B682F">
              <w:rPr>
                <w:b/>
                <w:i/>
                <w:iCs/>
                <w:szCs w:val="21"/>
              </w:rPr>
              <w:t>Unidad de medida: Nº de actividades</w:t>
            </w:r>
          </w:p>
        </w:tc>
      </w:tr>
      <w:tr w:rsidR="008B6F0D" w:rsidRPr="007B711A" w:rsidTr="00CC74FD">
        <w:trPr>
          <w:trHeight w:val="238"/>
        </w:trPr>
        <w:tc>
          <w:tcPr>
            <w:tcW w:w="1872"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3B682F" w:rsidRDefault="008B6F0D" w:rsidP="008B6F0D">
            <w:pPr>
              <w:jc w:val="left"/>
              <w:rPr>
                <w:b/>
                <w:bCs/>
                <w:szCs w:val="21"/>
              </w:rPr>
            </w:pPr>
            <w:r w:rsidRPr="003B682F">
              <w:rPr>
                <w:rFonts w:eastAsia="SimSun" w:cs="SourceSansPro,Bold"/>
                <w:b/>
                <w:bCs/>
                <w:szCs w:val="21"/>
              </w:rPr>
              <w:t>Desagregación</w:t>
            </w:r>
          </w:p>
        </w:tc>
        <w:tc>
          <w:tcPr>
            <w:tcW w:w="1845"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3B682F" w:rsidRDefault="008B6F0D" w:rsidP="008B6F0D">
            <w:pPr>
              <w:rPr>
                <w:bCs/>
                <w:color w:val="000000"/>
                <w:szCs w:val="21"/>
              </w:rPr>
            </w:pPr>
            <w:r w:rsidRPr="003B682F">
              <w:rPr>
                <w:rFonts w:cs="SourceSansPro,Bold"/>
                <w:bCs/>
                <w:szCs w:val="21"/>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rPr>
                <w:bCs/>
                <w:color w:val="000000"/>
                <w:szCs w:val="21"/>
              </w:rPr>
            </w:pPr>
            <w:r w:rsidRPr="003B682F">
              <w:rPr>
                <w:rFonts w:cs="SourceSansPro,Bold"/>
                <w:bCs/>
                <w:szCs w:val="21"/>
              </w:rPr>
              <w:t xml:space="preserve">Mujeres: </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rPr>
                <w:bCs/>
                <w:color w:val="000000"/>
                <w:szCs w:val="21"/>
              </w:rPr>
            </w:pPr>
            <w:r w:rsidRPr="003B682F">
              <w:rPr>
                <w:rFonts w:cs="SourceSansPro,Bold"/>
                <w:bCs/>
                <w:szCs w:val="21"/>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3B682F" w:rsidRDefault="008B6F0D" w:rsidP="008B6F0D">
            <w:pPr>
              <w:rPr>
                <w:bCs/>
                <w:color w:val="000000"/>
                <w:szCs w:val="21"/>
              </w:rPr>
            </w:pPr>
            <w:r w:rsidRPr="003B682F">
              <w:rPr>
                <w:rFonts w:cs="Calibri"/>
                <w:bCs/>
                <w:szCs w:val="21"/>
              </w:rPr>
              <w:t>≥</w:t>
            </w:r>
            <w:r w:rsidRPr="003B682F">
              <w:rPr>
                <w:rFonts w:cs="SourceSansPro,Bold"/>
                <w:bCs/>
                <w:szCs w:val="21"/>
              </w:rPr>
              <w:t xml:space="preserve"> 35 años:</w:t>
            </w:r>
          </w:p>
        </w:tc>
      </w:tr>
      <w:tr w:rsidR="008B6F0D" w:rsidRPr="007B711A" w:rsidTr="00CC74FD">
        <w:trPr>
          <w:trHeight w:val="238"/>
        </w:trPr>
        <w:tc>
          <w:tcPr>
            <w:tcW w:w="1872" w:type="dxa"/>
            <w:gridSpan w:val="2"/>
            <w:vMerge/>
            <w:tcBorders>
              <w:left w:val="single" w:sz="12" w:space="0" w:color="000000"/>
              <w:bottom w:val="single" w:sz="12" w:space="0" w:color="000000"/>
            </w:tcBorders>
            <w:shd w:val="clear" w:color="auto" w:fill="FFFFD7"/>
            <w:tcMar>
              <w:top w:w="0" w:type="dxa"/>
              <w:left w:w="70" w:type="dxa"/>
              <w:bottom w:w="0" w:type="dxa"/>
              <w:right w:w="70" w:type="dxa"/>
            </w:tcMar>
          </w:tcPr>
          <w:p w:rsidR="008B6F0D" w:rsidRPr="003B682F" w:rsidRDefault="008B6F0D" w:rsidP="008B6F0D">
            <w:pPr>
              <w:pStyle w:val="Prrafodelista"/>
              <w:contextualSpacing w:val="0"/>
              <w:jc w:val="center"/>
              <w:rPr>
                <w:rFonts w:eastAsia="Times New Roman" w:cs="Calibri"/>
                <w:b/>
                <w:bCs/>
                <w:szCs w:val="21"/>
                <w:lang w:eastAsia="es-ES"/>
              </w:rPr>
            </w:pPr>
          </w:p>
        </w:tc>
        <w:tc>
          <w:tcPr>
            <w:tcW w:w="2535"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3B682F" w:rsidRDefault="008B6F0D" w:rsidP="008B6F0D">
            <w:pPr>
              <w:rPr>
                <w:rFonts w:cs="SourceSansPro,Bold"/>
                <w:bCs/>
                <w:szCs w:val="21"/>
              </w:rPr>
            </w:pPr>
            <w:r w:rsidRPr="003B682F">
              <w:rPr>
                <w:rFonts w:cs="SourceSansPro,Bold"/>
                <w:bCs/>
                <w:szCs w:val="21"/>
              </w:rPr>
              <w:t xml:space="preserve">Hito (2026)    </w:t>
            </w:r>
            <w:r w:rsidRPr="003B682F">
              <w:rPr>
                <w:rFonts w:cs="SourceSansPro,Bold"/>
                <w:b/>
                <w:bCs/>
                <w:szCs w:val="21"/>
              </w:rPr>
              <w:t>2</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3B682F" w:rsidRDefault="008B6F0D" w:rsidP="008B6F0D">
            <w:pPr>
              <w:rPr>
                <w:rFonts w:cs="SourceSansPro,Bold"/>
                <w:bCs/>
                <w:szCs w:val="21"/>
              </w:rPr>
            </w:pPr>
            <w:r w:rsidRPr="003B682F">
              <w:rPr>
                <w:rFonts w:cs="SourceSansPro,Bold"/>
                <w:bCs/>
                <w:szCs w:val="21"/>
              </w:rPr>
              <w:t>Hito (2028)</w:t>
            </w:r>
            <w:r w:rsidRPr="003B682F">
              <w:rPr>
                <w:rFonts w:cs="SourceSansPro,Bold"/>
                <w:b/>
                <w:bCs/>
                <w:szCs w:val="21"/>
              </w:rPr>
              <w:t xml:space="preserve">   4</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3B682F" w:rsidRDefault="008B6F0D" w:rsidP="008B6F0D">
            <w:pPr>
              <w:rPr>
                <w:rFonts w:cs="Calibri"/>
                <w:bCs/>
                <w:szCs w:val="21"/>
              </w:rPr>
            </w:pPr>
            <w:r w:rsidRPr="003B682F">
              <w:rPr>
                <w:rFonts w:cs="Calibri"/>
                <w:bCs/>
                <w:szCs w:val="21"/>
              </w:rPr>
              <w:t>Meta (2030)</w:t>
            </w:r>
            <w:r w:rsidRPr="003B682F">
              <w:rPr>
                <w:rFonts w:cs="Calibri"/>
                <w:b/>
                <w:bCs/>
                <w:szCs w:val="21"/>
              </w:rPr>
              <w:t xml:space="preserve">   6</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Indicadores (ejecución y resultados) adicionales aplicables al seguimiento de la EDLL</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CC74FD">
        <w:trPr>
          <w:trHeight w:val="238"/>
        </w:trPr>
        <w:tc>
          <w:tcPr>
            <w:tcW w:w="1872" w:type="dxa"/>
            <w:gridSpan w:val="2"/>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051" w:type="dxa"/>
            <w:gridSpan w:val="8"/>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CC74FD">
        <w:trPr>
          <w:trHeight w:val="238"/>
        </w:trPr>
        <w:tc>
          <w:tcPr>
            <w:tcW w:w="1872" w:type="dxa"/>
            <w:gridSpan w:val="2"/>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051" w:type="dxa"/>
            <w:gridSpan w:val="8"/>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METODOLOGÍA APLICABLE AL SEGUIMIENTO CUALITATIVO</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rPr>
                <w:rFonts w:eastAsia="Times New Roman" w:cs="Calibri"/>
                <w:szCs w:val="21"/>
                <w:lang w:eastAsia="es-ES"/>
              </w:rPr>
            </w:pPr>
            <w:r w:rsidRPr="00741348">
              <w:rPr>
                <w:rFonts w:eastAsia="SimSun" w:cs="NewsGotT"/>
                <w:color w:val="000000"/>
                <w:lang w:eastAsia="es-ES_tradnl"/>
              </w:rPr>
              <w:t xml:space="preserve">Ver Epígrafe </w:t>
            </w:r>
            <w:r>
              <w:rPr>
                <w:rFonts w:eastAsia="SimSun" w:cs="NewsGotT"/>
                <w:color w:val="000000"/>
                <w:lang w:eastAsia="es-ES_tradnl"/>
              </w:rPr>
              <w:t>7.2.</w:t>
            </w:r>
            <w:r w:rsidRPr="004D33C0">
              <w:rPr>
                <w:rFonts w:eastAsia="SimSun" w:cs="NewsGotT"/>
                <w:color w:val="000000"/>
                <w:lang w:eastAsia="es-ES_tradnl"/>
              </w:rPr>
              <w:t xml:space="preserve"> </w:t>
            </w:r>
            <w:r>
              <w:rPr>
                <w:rFonts w:eastAsia="SimSun" w:cs="NewsGotT"/>
                <w:color w:val="000000"/>
                <w:lang w:eastAsia="es-ES_tradnl"/>
              </w:rPr>
              <w:t xml:space="preserve"> </w:t>
            </w:r>
            <w:r w:rsidRPr="003B682F">
              <w:rPr>
                <w:rFonts w:eastAsia="SimSun" w:cs="NewsGotT"/>
                <w:color w:val="000000"/>
                <w:lang w:eastAsia="es-ES_tradnl"/>
              </w:rPr>
              <w:t>METODOLOGÍA APLICABLE AL SEGUIMIENTO CUA</w:t>
            </w:r>
            <w:r>
              <w:rPr>
                <w:rFonts w:eastAsia="SimSun" w:cs="NewsGotT"/>
                <w:color w:val="000000"/>
                <w:lang w:eastAsia="es-ES_tradnl"/>
              </w:rPr>
              <w:t>L</w:t>
            </w:r>
            <w:r w:rsidRPr="003B682F">
              <w:rPr>
                <w:rFonts w:eastAsia="SimSun" w:cs="NewsGotT"/>
                <w:color w:val="000000"/>
                <w:lang w:eastAsia="es-ES_tradnl"/>
              </w:rPr>
              <w:t>ITATIVO</w:t>
            </w:r>
          </w:p>
        </w:tc>
      </w:tr>
    </w:tbl>
    <w:p w:rsidR="008B6F0D" w:rsidRDefault="008B6F0D" w:rsidP="008B6F0D">
      <w:pPr>
        <w:tabs>
          <w:tab w:val="left" w:pos="2235"/>
        </w:tabs>
      </w:pPr>
    </w:p>
    <w:p w:rsidR="008B6F0D" w:rsidRDefault="008B6F0D" w:rsidP="008B6F0D">
      <w:r>
        <w:br w:type="page"/>
      </w:r>
    </w:p>
    <w:tbl>
      <w:tblPr>
        <w:tblW w:w="9923" w:type="dxa"/>
        <w:tblInd w:w="41" w:type="dxa"/>
        <w:tblLayout w:type="fixed"/>
        <w:tblCellMar>
          <w:left w:w="10" w:type="dxa"/>
          <w:right w:w="10" w:type="dxa"/>
        </w:tblCellMar>
        <w:tblLook w:val="04A0"/>
      </w:tblPr>
      <w:tblGrid>
        <w:gridCol w:w="1649"/>
        <w:gridCol w:w="81"/>
        <w:gridCol w:w="1987"/>
        <w:gridCol w:w="690"/>
        <w:gridCol w:w="73"/>
        <w:gridCol w:w="1306"/>
        <w:gridCol w:w="1379"/>
        <w:gridCol w:w="9"/>
        <w:gridCol w:w="680"/>
        <w:gridCol w:w="2069"/>
      </w:tblGrid>
      <w:tr w:rsidR="008B6F0D" w:rsidTr="008B6F0D">
        <w:trPr>
          <w:trHeight w:val="283"/>
        </w:trPr>
        <w:tc>
          <w:tcPr>
            <w:tcW w:w="9923" w:type="dxa"/>
            <w:gridSpan w:val="10"/>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7. MECANISMOS DE GESTIÓN, SEGUIMIENTO Y EVALUACIÓN</w:t>
            </w:r>
          </w:p>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7.4 MECANISMOS DE SEGUIMIENTO DE LA EDLL. LÍNEA DE AYUDAS Nº 3</w:t>
            </w:r>
          </w:p>
        </w:tc>
      </w:tr>
      <w:tr w:rsidR="008B6F0D" w:rsidRPr="007B5A59" w:rsidTr="008B6F0D">
        <w:trPr>
          <w:trHeight w:val="238"/>
        </w:trPr>
        <w:tc>
          <w:tcPr>
            <w:tcW w:w="1649"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OBJETIVO GENERAL</w:t>
            </w:r>
          </w:p>
        </w:tc>
        <w:tc>
          <w:tcPr>
            <w:tcW w:w="8274"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C74D8" w:rsidRDefault="008B6F0D" w:rsidP="008B6F0D">
            <w:pPr>
              <w:autoSpaceDE w:val="0"/>
              <w:autoSpaceDN w:val="0"/>
              <w:adjustRightInd w:val="0"/>
              <w:rPr>
                <w:b/>
                <w:szCs w:val="21"/>
              </w:rPr>
            </w:pPr>
            <w:r w:rsidRPr="00FC74D8">
              <w:rPr>
                <w:b/>
                <w:szCs w:val="21"/>
              </w:rPr>
              <w:t>OG3. Incrementar la competitividad del territorio con la dotación y mejora de equipamientos, infraestructuras y servicios para mejorar la calidad de vida, conservando su patrimonio e incorporando la perspectiva de género, juventud y sostenibilidad.</w:t>
            </w:r>
          </w:p>
        </w:tc>
      </w:tr>
      <w:tr w:rsidR="008B6F0D" w:rsidRPr="007B5A59" w:rsidTr="008B6F0D">
        <w:trPr>
          <w:trHeight w:val="238"/>
        </w:trPr>
        <w:tc>
          <w:tcPr>
            <w:tcW w:w="1649" w:type="dxa"/>
            <w:vMerge w:val="restart"/>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OBJETIVOS ESPECÍFICOS</w:t>
            </w:r>
          </w:p>
        </w:tc>
        <w:tc>
          <w:tcPr>
            <w:tcW w:w="8274"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C74D8" w:rsidRDefault="008B6F0D" w:rsidP="008B6F0D">
            <w:pPr>
              <w:pStyle w:val="Ttulo1"/>
              <w:spacing w:before="0"/>
              <w:rPr>
                <w:b w:val="0"/>
                <w:bCs/>
                <w:color w:val="auto"/>
                <w:sz w:val="21"/>
                <w:szCs w:val="21"/>
              </w:rPr>
            </w:pPr>
            <w:r w:rsidRPr="00FC74D8">
              <w:rPr>
                <w:b w:val="0"/>
                <w:bCs/>
                <w:color w:val="auto"/>
                <w:sz w:val="21"/>
                <w:szCs w:val="21"/>
              </w:rPr>
              <w:t>OE3.1 Promover y sensibilizar en materia de sostenibilidad ambiental, lucha contra el cambio climático e igualdad.</w:t>
            </w:r>
          </w:p>
        </w:tc>
      </w:tr>
      <w:tr w:rsidR="008B6F0D" w:rsidRPr="007B5A59" w:rsidTr="008B6F0D">
        <w:trPr>
          <w:trHeight w:val="238"/>
        </w:trPr>
        <w:tc>
          <w:tcPr>
            <w:tcW w:w="1649" w:type="dxa"/>
            <w:vMerge/>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tc>
        <w:tc>
          <w:tcPr>
            <w:tcW w:w="8274"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C74D8" w:rsidRDefault="008B6F0D" w:rsidP="008B6F0D">
            <w:pPr>
              <w:pStyle w:val="Ttulo1"/>
              <w:spacing w:before="0"/>
              <w:rPr>
                <w:rFonts w:eastAsia="SimSun" w:cs="SourceSansPro,Bold"/>
                <w:b w:val="0"/>
                <w:bCs/>
                <w:color w:val="auto"/>
                <w:sz w:val="21"/>
                <w:szCs w:val="21"/>
              </w:rPr>
            </w:pPr>
            <w:r w:rsidRPr="00FC74D8">
              <w:rPr>
                <w:rFonts w:eastAsia="SimSun" w:cs="SourceSansPro,Bold"/>
                <w:b w:val="0"/>
                <w:bCs/>
                <w:color w:val="auto"/>
                <w:sz w:val="21"/>
                <w:szCs w:val="21"/>
              </w:rPr>
              <w:t xml:space="preserve">OE3.2 Aprovechar los recursos naturales, culturales y patrimoniales de la comarca como instrumento generador de actividad económica y para atraer población. </w:t>
            </w:r>
          </w:p>
        </w:tc>
      </w:tr>
      <w:tr w:rsidR="008B6F0D" w:rsidRPr="007B5A59" w:rsidTr="008B6F0D">
        <w:trPr>
          <w:trHeight w:val="238"/>
        </w:trPr>
        <w:tc>
          <w:tcPr>
            <w:tcW w:w="1649" w:type="dxa"/>
            <w:vMerge/>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tc>
        <w:tc>
          <w:tcPr>
            <w:tcW w:w="8274"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C74D8" w:rsidRDefault="008B6F0D" w:rsidP="008B6F0D">
            <w:pPr>
              <w:pStyle w:val="Ttulo1"/>
              <w:spacing w:before="0"/>
              <w:rPr>
                <w:rFonts w:eastAsia="SimSun" w:cs="SourceSansPro,Bold"/>
                <w:b w:val="0"/>
                <w:color w:val="auto"/>
                <w:sz w:val="21"/>
                <w:szCs w:val="21"/>
              </w:rPr>
            </w:pPr>
            <w:r w:rsidRPr="00FC74D8">
              <w:rPr>
                <w:rFonts w:eastAsia="SimSun" w:cs="SourceSansPro,Bold"/>
                <w:b w:val="0"/>
                <w:color w:val="auto"/>
                <w:sz w:val="21"/>
                <w:szCs w:val="21"/>
              </w:rPr>
              <w:t>OE3.3 Dotar y mejorar los servicios, infraestructuras y equipamientos en los municipios para mantener población.</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METODOLOGÍA APLICABLE AL SEGUIMIENTO CUANTITATIVO</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rPr>
                <w:rFonts w:eastAsia="Times New Roman" w:cs="Calibri"/>
                <w:szCs w:val="21"/>
                <w:lang w:eastAsia="es-ES"/>
              </w:rPr>
            </w:pPr>
            <w:r w:rsidRPr="00741348">
              <w:rPr>
                <w:rFonts w:eastAsia="SimSun" w:cs="NewsGotT"/>
                <w:color w:val="000000"/>
                <w:lang w:eastAsia="es-ES_tradnl"/>
              </w:rPr>
              <w:t xml:space="preserve">Ver Epígrafe </w:t>
            </w:r>
            <w:r>
              <w:rPr>
                <w:rFonts w:eastAsia="SimSun" w:cs="NewsGotT"/>
                <w:color w:val="000000"/>
                <w:lang w:eastAsia="es-ES_tradnl"/>
              </w:rPr>
              <w:t>7.2.</w:t>
            </w:r>
            <w:r w:rsidRPr="004D33C0">
              <w:rPr>
                <w:rFonts w:eastAsia="SimSun" w:cs="NewsGotT"/>
                <w:color w:val="000000"/>
                <w:lang w:eastAsia="es-ES_tradnl"/>
              </w:rPr>
              <w:t xml:space="preserve"> </w:t>
            </w:r>
            <w:r>
              <w:rPr>
                <w:rFonts w:eastAsia="SimSun" w:cs="NewsGotT"/>
                <w:color w:val="000000"/>
                <w:lang w:eastAsia="es-ES_tradnl"/>
              </w:rPr>
              <w:t xml:space="preserve"> </w:t>
            </w:r>
            <w:r w:rsidRPr="003B682F">
              <w:rPr>
                <w:rFonts w:eastAsia="SimSun" w:cs="NewsGotT"/>
                <w:color w:val="000000"/>
                <w:lang w:eastAsia="es-ES_tradnl"/>
              </w:rPr>
              <w:t>METODOLOGÍA APLICABLE AL SEGUIMIENTO CUANTITATIVO</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Indicadores (ejecución y resultados) aplicables al seguimiento de los objetivos específicos</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E779E1" w:rsidRDefault="008B6F0D" w:rsidP="008B6F0D">
            <w:pPr>
              <w:jc w:val="left"/>
              <w:rPr>
                <w:rFonts w:eastAsiaTheme="majorEastAsia" w:cstheme="majorBidi"/>
                <w:b/>
                <w:bCs/>
                <w:szCs w:val="21"/>
              </w:rPr>
            </w:pPr>
            <w:r w:rsidRPr="00E779E1">
              <w:rPr>
                <w:rFonts w:eastAsiaTheme="majorEastAsia" w:cstheme="majorBidi"/>
                <w:b/>
                <w:bCs/>
                <w:szCs w:val="21"/>
              </w:rPr>
              <w:t xml:space="preserve">IN3.1.1. Nº de acciones de formación y sensibilización realizadas. </w:t>
            </w:r>
            <w:r w:rsidRPr="00E779E1">
              <w:rPr>
                <w:b/>
                <w:i/>
                <w:iCs/>
                <w:szCs w:val="21"/>
              </w:rPr>
              <w:t xml:space="preserve">Unidad de medida: Nº de acciones </w:t>
            </w:r>
          </w:p>
        </w:tc>
      </w:tr>
      <w:tr w:rsidR="008B6F0D" w:rsidRPr="007B711A" w:rsidTr="00234800">
        <w:trPr>
          <w:trHeight w:val="227"/>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Standard"/>
              <w:widowControl w:val="0"/>
              <w:spacing w:before="57" w:after="57"/>
              <w:jc w:val="center"/>
              <w:rPr>
                <w:rFonts w:ascii="Source Sans Pro" w:eastAsia="SimSun" w:hAnsi="Source Sans Pro" w:cs="SourceSansPro,Bold"/>
                <w:b/>
                <w:bCs/>
                <w:sz w:val="21"/>
                <w:szCs w:val="21"/>
              </w:rPr>
            </w:pPr>
            <w:r w:rsidRPr="00E779E1">
              <w:rPr>
                <w:rFonts w:ascii="Source Sans Pro" w:eastAsia="Times New Roman" w:hAnsi="Source Sans Pro" w:cs="Calibri"/>
                <w:b/>
                <w:bCs/>
                <w:sz w:val="21"/>
                <w:szCs w:val="21"/>
                <w:lang w:eastAsia="es-ES"/>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b w:val="0"/>
                <w:bCs/>
                <w:color w:val="auto"/>
                <w:sz w:val="21"/>
                <w:szCs w:val="21"/>
              </w:rPr>
            </w:pPr>
            <w:r w:rsidRPr="00E779E1">
              <w:rPr>
                <w:rFonts w:eastAsia="SimSun" w:cs="SourceSansPro,Bold"/>
                <w:b w:val="0"/>
                <w:bCs/>
                <w:color w:val="auto"/>
                <w:sz w:val="21"/>
                <w:szCs w:val="21"/>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 w:val="0"/>
                <w:bCs/>
                <w:color w:val="auto"/>
                <w:sz w:val="21"/>
                <w:szCs w:val="21"/>
              </w:rPr>
            </w:pPr>
            <w:r w:rsidRPr="00E779E1">
              <w:rPr>
                <w:rFonts w:eastAsia="SimSun" w:cs="SourceSansPro,Bold"/>
                <w:b w:val="0"/>
                <w:bCs/>
                <w:color w:val="auto"/>
                <w:sz w:val="21"/>
                <w:szCs w:val="21"/>
              </w:rPr>
              <w:t>Mujeres:</w:t>
            </w:r>
          </w:p>
        </w:tc>
        <w:tc>
          <w:tcPr>
            <w:tcW w:w="206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 w:val="0"/>
                <w:bCs/>
                <w:color w:val="auto"/>
                <w:sz w:val="21"/>
                <w:szCs w:val="21"/>
              </w:rPr>
            </w:pPr>
            <w:r w:rsidRPr="00E779E1">
              <w:rPr>
                <w:rFonts w:eastAsia="SimSun" w:cs="SourceSansPro,Bold"/>
                <w:b w:val="0"/>
                <w:bCs/>
                <w:color w:val="auto"/>
                <w:sz w:val="21"/>
                <w:szCs w:val="21"/>
              </w:rPr>
              <w:t>&lt; 35 años:</w:t>
            </w:r>
          </w:p>
        </w:tc>
        <w:tc>
          <w:tcPr>
            <w:tcW w:w="2069" w:type="dxa"/>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 w:val="0"/>
                <w:bCs/>
                <w:color w:val="auto"/>
                <w:sz w:val="21"/>
                <w:szCs w:val="21"/>
              </w:rPr>
            </w:pPr>
            <w:r w:rsidRPr="00E779E1">
              <w:rPr>
                <w:rFonts w:eastAsia="SimSun" w:cs="SourceSansPro,Bold"/>
                <w:b w:val="0"/>
                <w:bCs/>
                <w:color w:val="auto"/>
                <w:sz w:val="21"/>
                <w:szCs w:val="21"/>
              </w:rPr>
              <w:t>≥ 35 años:</w:t>
            </w:r>
          </w:p>
        </w:tc>
      </w:tr>
      <w:tr w:rsidR="008B6F0D" w:rsidRPr="007B711A" w:rsidTr="00234800">
        <w:trPr>
          <w:trHeight w:val="227"/>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p>
        </w:tc>
        <w:tc>
          <w:tcPr>
            <w:tcW w:w="267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Hito (2026)  </w:t>
            </w:r>
            <w:r w:rsidRPr="00E779E1">
              <w:rPr>
                <w:rFonts w:eastAsia="SimSun" w:cs="SourceSansPro,Bold"/>
                <w:bCs/>
                <w:color w:val="auto"/>
                <w:sz w:val="21"/>
                <w:szCs w:val="21"/>
              </w:rPr>
              <w:t xml:space="preserve"> 1</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Hito (2028)    </w:t>
            </w:r>
            <w:r w:rsidRPr="00E779E1">
              <w:rPr>
                <w:rFonts w:eastAsia="SimSun" w:cs="SourceSansPro,Bold"/>
                <w:bCs/>
                <w:color w:val="auto"/>
                <w:sz w:val="21"/>
                <w:szCs w:val="21"/>
              </w:rPr>
              <w:t>1</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Calibri"/>
                <w:color w:val="auto"/>
                <w:sz w:val="21"/>
                <w:szCs w:val="21"/>
              </w:rPr>
            </w:pPr>
            <w:r w:rsidRPr="009D00B5">
              <w:rPr>
                <w:rFonts w:eastAsia="SimSun" w:cs="Calibri"/>
                <w:bCs/>
                <w:color w:val="auto"/>
                <w:sz w:val="21"/>
                <w:szCs w:val="21"/>
              </w:rPr>
              <w:t>Meta (2030)</w:t>
            </w:r>
            <w:r w:rsidRPr="00E779E1">
              <w:rPr>
                <w:rFonts w:eastAsia="SimSun" w:cs="Calibri"/>
                <w:b w:val="0"/>
                <w:bCs/>
                <w:color w:val="auto"/>
                <w:sz w:val="21"/>
                <w:szCs w:val="21"/>
              </w:rPr>
              <w:t xml:space="preserve">     </w:t>
            </w:r>
            <w:r w:rsidRPr="00E779E1">
              <w:rPr>
                <w:rFonts w:eastAsia="SimSun" w:cs="Calibri"/>
                <w:bCs/>
                <w:color w:val="auto"/>
                <w:sz w:val="21"/>
                <w:szCs w:val="21"/>
              </w:rPr>
              <w:t>2</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E779E1" w:rsidRDefault="008B6F0D" w:rsidP="008B6F0D">
            <w:pPr>
              <w:rPr>
                <w:rFonts w:eastAsiaTheme="majorEastAsia" w:cstheme="majorBidi"/>
                <w:b/>
                <w:bCs/>
                <w:szCs w:val="21"/>
              </w:rPr>
            </w:pPr>
            <w:r w:rsidRPr="00E779E1">
              <w:rPr>
                <w:rFonts w:eastAsiaTheme="majorEastAsia" w:cstheme="majorBidi"/>
                <w:b/>
                <w:bCs/>
                <w:szCs w:val="21"/>
              </w:rPr>
              <w:t xml:space="preserve">IN3.1.2. Nº personas formadas y/o sensibilizadas, concienciadas y /o informadas en las acciones de promoción, información y sensibilización (hombres, mujeres y jóvenes). </w:t>
            </w:r>
            <w:r w:rsidRPr="00E779E1">
              <w:rPr>
                <w:b/>
                <w:i/>
                <w:iCs/>
                <w:szCs w:val="21"/>
              </w:rPr>
              <w:t>Unidad de medida: Nº de personas</w:t>
            </w:r>
          </w:p>
        </w:tc>
      </w:tr>
      <w:tr w:rsidR="008B6F0D" w:rsidRPr="007B711A" w:rsidTr="00234800">
        <w:trPr>
          <w:trHeight w:val="227"/>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Times New Roman" w:cs="Calibri"/>
                <w:bCs/>
                <w:color w:val="auto"/>
                <w:sz w:val="21"/>
                <w:szCs w:val="21"/>
                <w:lang w:eastAsia="es-ES"/>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 xml:space="preserve">Hombres:   </w:t>
            </w:r>
            <w:r w:rsidRPr="00E779E1">
              <w:rPr>
                <w:rFonts w:eastAsia="SimSun" w:cs="SourceSansPro,Bold"/>
                <w:bCs/>
                <w:color w:val="auto"/>
                <w:sz w:val="21"/>
                <w:szCs w:val="21"/>
              </w:rPr>
              <w:t>20</w:t>
            </w:r>
          </w:p>
        </w:tc>
        <w:tc>
          <w:tcPr>
            <w:tcW w:w="2069"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 xml:space="preserve">Mujeres:   </w:t>
            </w:r>
            <w:r w:rsidRPr="00E779E1">
              <w:rPr>
                <w:rFonts w:eastAsia="SimSun" w:cs="SourceSansPro,Bold"/>
                <w:bCs/>
                <w:color w:val="auto"/>
                <w:sz w:val="21"/>
                <w:szCs w:val="21"/>
              </w:rPr>
              <w:t>80</w:t>
            </w:r>
          </w:p>
        </w:tc>
        <w:tc>
          <w:tcPr>
            <w:tcW w:w="206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 xml:space="preserve">&lt; 35 años: </w:t>
            </w:r>
            <w:r w:rsidRPr="00E779E1">
              <w:rPr>
                <w:rFonts w:eastAsia="SimSun" w:cs="SourceSansPro,Bold"/>
                <w:bCs/>
                <w:color w:val="auto"/>
                <w:sz w:val="21"/>
                <w:szCs w:val="21"/>
              </w:rPr>
              <w:t xml:space="preserve"> 10</w:t>
            </w:r>
          </w:p>
        </w:tc>
        <w:tc>
          <w:tcPr>
            <w:tcW w:w="2069" w:type="dxa"/>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 xml:space="preserve">≥ 35 años:  </w:t>
            </w:r>
            <w:r w:rsidRPr="00E779E1">
              <w:rPr>
                <w:rFonts w:eastAsia="SimSun" w:cs="SourceSansPro,Bold"/>
                <w:bCs/>
                <w:color w:val="auto"/>
                <w:sz w:val="21"/>
                <w:szCs w:val="21"/>
              </w:rPr>
              <w:t>90</w:t>
            </w:r>
          </w:p>
        </w:tc>
      </w:tr>
      <w:tr w:rsidR="008B6F0D" w:rsidRPr="007B711A" w:rsidTr="00234800">
        <w:trPr>
          <w:trHeight w:val="227"/>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Prrafodelista"/>
              <w:contextualSpacing w:val="0"/>
              <w:jc w:val="center"/>
              <w:rPr>
                <w:rFonts w:eastAsia="Times New Roman" w:cs="Calibri"/>
                <w:b/>
                <w:bCs/>
                <w:szCs w:val="21"/>
                <w:lang w:eastAsia="es-ES"/>
              </w:rPr>
            </w:pPr>
          </w:p>
        </w:tc>
        <w:tc>
          <w:tcPr>
            <w:tcW w:w="2750" w:type="dxa"/>
            <w:gridSpan w:val="3"/>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Hito (2026)    </w:t>
            </w:r>
            <w:r w:rsidRPr="00E779E1">
              <w:rPr>
                <w:rFonts w:eastAsia="SimSun" w:cs="SourceSansPro,Bold"/>
                <w:bCs/>
                <w:color w:val="auto"/>
                <w:sz w:val="21"/>
                <w:szCs w:val="21"/>
              </w:rPr>
              <w:t>0</w:t>
            </w:r>
          </w:p>
        </w:tc>
        <w:tc>
          <w:tcPr>
            <w:tcW w:w="2694"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Hito (2028)   </w:t>
            </w:r>
            <w:r w:rsidRPr="00E779E1">
              <w:rPr>
                <w:rFonts w:eastAsia="SimSun" w:cs="SourceSansPro,Bold"/>
                <w:bCs/>
                <w:color w:val="auto"/>
                <w:sz w:val="21"/>
                <w:szCs w:val="21"/>
              </w:rPr>
              <w:t>50</w:t>
            </w:r>
          </w:p>
        </w:tc>
        <w:tc>
          <w:tcPr>
            <w:tcW w:w="2749" w:type="dxa"/>
            <w:gridSpan w:val="2"/>
            <w:tcBorders>
              <w:left w:val="single" w:sz="12" w:space="0" w:color="000000"/>
              <w:bottom w:val="single" w:sz="12" w:space="0" w:color="000000"/>
              <w:right w:val="single" w:sz="12" w:space="0" w:color="000000"/>
            </w:tcBorders>
            <w:shd w:val="clear" w:color="auto" w:fill="FFFFFF"/>
            <w:vAlign w:val="center"/>
          </w:tcPr>
          <w:p w:rsidR="008B6F0D" w:rsidRPr="009D00B5" w:rsidRDefault="008B6F0D" w:rsidP="008B6F0D">
            <w:pPr>
              <w:pStyle w:val="Ttulo1"/>
              <w:spacing w:before="57" w:after="57"/>
              <w:jc w:val="left"/>
              <w:rPr>
                <w:rFonts w:eastAsia="SimSun" w:cs="Calibri"/>
                <w:color w:val="auto"/>
                <w:sz w:val="21"/>
                <w:szCs w:val="21"/>
              </w:rPr>
            </w:pPr>
            <w:r w:rsidRPr="009D00B5">
              <w:rPr>
                <w:rFonts w:eastAsia="SimSun" w:cs="Calibri"/>
                <w:bCs/>
                <w:color w:val="auto"/>
                <w:sz w:val="21"/>
                <w:szCs w:val="21"/>
              </w:rPr>
              <w:t>Meta (2030)      100</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E779E1" w:rsidRDefault="008B6F0D" w:rsidP="008B6F0D">
            <w:pPr>
              <w:rPr>
                <w:rFonts w:eastAsiaTheme="majorEastAsia" w:cstheme="majorBidi"/>
                <w:b/>
                <w:bCs/>
                <w:szCs w:val="21"/>
              </w:rPr>
            </w:pPr>
            <w:r w:rsidRPr="00E779E1">
              <w:rPr>
                <w:rFonts w:eastAsiaTheme="majorEastAsia" w:cstheme="majorBidi"/>
                <w:b/>
                <w:bCs/>
                <w:szCs w:val="21"/>
              </w:rPr>
              <w:t xml:space="preserve">IN3.2.1 Porcentaje de población que se beneficia de los Bienes del Patrimonio Rural intervenido. </w:t>
            </w:r>
            <w:r w:rsidRPr="00E779E1">
              <w:rPr>
                <w:b/>
                <w:i/>
                <w:iCs/>
                <w:szCs w:val="21"/>
              </w:rPr>
              <w:t>Unidad de medida: % población beneficiada</w:t>
            </w:r>
          </w:p>
        </w:tc>
      </w:tr>
      <w:tr w:rsidR="008B6F0D" w:rsidRPr="007B711A" w:rsidTr="00234800">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Times New Roman" w:cs="Calibri"/>
                <w:bCs/>
                <w:color w:val="auto"/>
                <w:sz w:val="21"/>
                <w:szCs w:val="21"/>
                <w:lang w:eastAsia="es-ES"/>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Mujeres:</w:t>
            </w:r>
          </w:p>
        </w:tc>
        <w:tc>
          <w:tcPr>
            <w:tcW w:w="206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&lt; 35 años:</w:t>
            </w:r>
          </w:p>
        </w:tc>
        <w:tc>
          <w:tcPr>
            <w:tcW w:w="2069" w:type="dxa"/>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 35 años:</w:t>
            </w:r>
          </w:p>
        </w:tc>
      </w:tr>
      <w:tr w:rsidR="008B6F0D" w:rsidRPr="007B711A" w:rsidTr="00234800">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p>
        </w:tc>
        <w:tc>
          <w:tcPr>
            <w:tcW w:w="267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Hito (2026)   </w:t>
            </w:r>
            <w:r w:rsidRPr="00E779E1">
              <w:rPr>
                <w:rFonts w:eastAsia="SimSun" w:cs="SourceSansPro,Bold"/>
                <w:bCs/>
                <w:color w:val="auto"/>
                <w:sz w:val="21"/>
                <w:szCs w:val="21"/>
              </w:rPr>
              <w:t>0%</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Hito (2028)   </w:t>
            </w:r>
            <w:r w:rsidRPr="00E779E1">
              <w:rPr>
                <w:rFonts w:eastAsia="SimSun" w:cs="SourceSansPro,Bold"/>
                <w:bCs/>
                <w:color w:val="auto"/>
                <w:sz w:val="21"/>
                <w:szCs w:val="21"/>
              </w:rPr>
              <w:t>10%</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9D00B5" w:rsidRDefault="008B6F0D" w:rsidP="008B6F0D">
            <w:pPr>
              <w:pStyle w:val="Ttulo1"/>
              <w:spacing w:before="57" w:after="57"/>
              <w:jc w:val="left"/>
              <w:rPr>
                <w:rFonts w:eastAsia="SimSun" w:cs="Calibri"/>
                <w:color w:val="auto"/>
                <w:sz w:val="21"/>
                <w:szCs w:val="21"/>
              </w:rPr>
            </w:pPr>
            <w:r w:rsidRPr="009D00B5">
              <w:rPr>
                <w:rFonts w:eastAsia="SimSun" w:cs="Calibri"/>
                <w:bCs/>
                <w:color w:val="auto"/>
                <w:sz w:val="21"/>
                <w:szCs w:val="21"/>
              </w:rPr>
              <w:t>Meta (2030)   25%</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E779E1" w:rsidRDefault="008B6F0D" w:rsidP="008B6F0D">
            <w:pPr>
              <w:rPr>
                <w:b/>
                <w:szCs w:val="21"/>
              </w:rPr>
            </w:pPr>
            <w:r w:rsidRPr="00E779E1">
              <w:rPr>
                <w:rFonts w:eastAsiaTheme="majorEastAsia" w:cstheme="majorBidi"/>
                <w:b/>
                <w:bCs/>
                <w:szCs w:val="21"/>
              </w:rPr>
              <w:t xml:space="preserve">IN3.2.2 Nº de actividades o proyectos que contribuyen a la conservación, sensibilización y concienciación sobre el Patrimonio y el medioambiente. </w:t>
            </w:r>
            <w:r w:rsidRPr="00E779E1">
              <w:rPr>
                <w:b/>
                <w:i/>
                <w:iCs/>
                <w:szCs w:val="21"/>
              </w:rPr>
              <w:t>Unidad de medida: Nº de actividades o proyectos</w:t>
            </w:r>
          </w:p>
        </w:tc>
      </w:tr>
      <w:tr w:rsidR="008B6F0D" w:rsidRPr="007B711A" w:rsidTr="00234800">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Times New Roman" w:cs="Calibri"/>
                <w:bCs/>
                <w:color w:val="auto"/>
                <w:sz w:val="21"/>
                <w:szCs w:val="21"/>
                <w:lang w:eastAsia="es-ES"/>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Mujeres:</w:t>
            </w:r>
          </w:p>
        </w:tc>
        <w:tc>
          <w:tcPr>
            <w:tcW w:w="206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&lt; 35 años:</w:t>
            </w:r>
          </w:p>
        </w:tc>
        <w:tc>
          <w:tcPr>
            <w:tcW w:w="2069" w:type="dxa"/>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bCs/>
                <w:color w:val="auto"/>
                <w:sz w:val="21"/>
                <w:szCs w:val="21"/>
              </w:rPr>
            </w:pPr>
            <w:r w:rsidRPr="00E779E1">
              <w:rPr>
                <w:rFonts w:eastAsia="SimSun" w:cs="SourceSansPro,Bold"/>
                <w:b w:val="0"/>
                <w:bCs/>
                <w:color w:val="auto"/>
                <w:sz w:val="21"/>
                <w:szCs w:val="21"/>
              </w:rPr>
              <w:t>≥ 35 años:</w:t>
            </w:r>
          </w:p>
        </w:tc>
      </w:tr>
      <w:tr w:rsidR="008B6F0D" w:rsidRPr="007B711A" w:rsidTr="00234800">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Prrafodelista"/>
              <w:contextualSpacing w:val="0"/>
              <w:jc w:val="center"/>
              <w:rPr>
                <w:rFonts w:eastAsia="Times New Roman" w:cs="Calibri"/>
                <w:b/>
                <w:bCs/>
                <w:szCs w:val="21"/>
                <w:lang w:eastAsia="es-ES"/>
              </w:rPr>
            </w:pPr>
          </w:p>
        </w:tc>
        <w:tc>
          <w:tcPr>
            <w:tcW w:w="267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Hito (2026)</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Hito (2028)  </w:t>
            </w:r>
            <w:r w:rsidRPr="00E779E1">
              <w:rPr>
                <w:rFonts w:eastAsia="SimSun" w:cs="SourceSansPro,Bold"/>
                <w:bCs/>
                <w:color w:val="auto"/>
                <w:sz w:val="21"/>
                <w:szCs w:val="21"/>
              </w:rPr>
              <w:t xml:space="preserve"> 2</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9D00B5" w:rsidRDefault="008B6F0D" w:rsidP="008B6F0D">
            <w:pPr>
              <w:pStyle w:val="Ttulo1"/>
              <w:spacing w:before="57" w:after="57"/>
              <w:jc w:val="left"/>
              <w:rPr>
                <w:rFonts w:eastAsia="SimSun" w:cs="Calibri"/>
                <w:color w:val="auto"/>
                <w:sz w:val="21"/>
                <w:szCs w:val="21"/>
              </w:rPr>
            </w:pPr>
            <w:r w:rsidRPr="009D00B5">
              <w:rPr>
                <w:rFonts w:eastAsia="SimSun" w:cs="Calibri"/>
                <w:bCs/>
                <w:color w:val="auto"/>
                <w:sz w:val="21"/>
                <w:szCs w:val="21"/>
              </w:rPr>
              <w:t>Meta (2030)     4</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E779E1" w:rsidRDefault="008B6F0D" w:rsidP="008B6F0D">
            <w:pPr>
              <w:rPr>
                <w:rFonts w:cs="Calibri"/>
                <w:b/>
                <w:szCs w:val="21"/>
              </w:rPr>
            </w:pPr>
            <w:r w:rsidRPr="00E779E1">
              <w:rPr>
                <w:rFonts w:eastAsiaTheme="majorEastAsia" w:cstheme="majorBidi"/>
                <w:b/>
                <w:bCs/>
                <w:szCs w:val="21"/>
              </w:rPr>
              <w:t xml:space="preserve">IN3.3.1. Nº de servicios y equipamientos creados. </w:t>
            </w:r>
            <w:r w:rsidRPr="00E779E1">
              <w:rPr>
                <w:b/>
                <w:i/>
                <w:iCs/>
                <w:szCs w:val="21"/>
              </w:rPr>
              <w:t>Unidad de medida: Nº de servicios o equipamientos</w:t>
            </w:r>
          </w:p>
        </w:tc>
      </w:tr>
      <w:tr w:rsidR="008B6F0D" w:rsidRPr="007B711A" w:rsidTr="00234800">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Times New Roman" w:cs="Calibri"/>
                <w:bCs/>
                <w:color w:val="auto"/>
                <w:sz w:val="21"/>
                <w:szCs w:val="21"/>
                <w:lang w:eastAsia="es-ES"/>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Mujeres:</w:t>
            </w:r>
          </w:p>
        </w:tc>
        <w:tc>
          <w:tcPr>
            <w:tcW w:w="206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&lt; 35 años:</w:t>
            </w:r>
          </w:p>
        </w:tc>
        <w:tc>
          <w:tcPr>
            <w:tcW w:w="2069" w:type="dxa"/>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Calibri"/>
                <w:color w:val="auto"/>
                <w:sz w:val="21"/>
                <w:szCs w:val="21"/>
              </w:rPr>
            </w:pPr>
            <w:r w:rsidRPr="00E779E1">
              <w:rPr>
                <w:rFonts w:eastAsia="SimSun" w:cs="SourceSansPro,Bold"/>
                <w:b w:val="0"/>
                <w:bCs/>
                <w:color w:val="auto"/>
                <w:sz w:val="21"/>
                <w:szCs w:val="21"/>
              </w:rPr>
              <w:t>≥ 35 años:</w:t>
            </w:r>
          </w:p>
        </w:tc>
      </w:tr>
      <w:tr w:rsidR="008B6F0D" w:rsidRPr="007B711A" w:rsidTr="00234800">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Pgina"/>
              <w:widowControl w:val="0"/>
              <w:spacing w:before="57" w:after="57" w:line="240" w:lineRule="auto"/>
              <w:jc w:val="center"/>
              <w:rPr>
                <w:rFonts w:ascii="Source Sans Pro" w:hAnsi="Source Sans Pro" w:cs="Calibri"/>
                <w:b/>
                <w:bCs/>
                <w:sz w:val="21"/>
                <w:szCs w:val="21"/>
              </w:rPr>
            </w:pPr>
          </w:p>
        </w:tc>
        <w:tc>
          <w:tcPr>
            <w:tcW w:w="267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Hito (2026)   </w:t>
            </w:r>
            <w:r w:rsidRPr="00E779E1">
              <w:rPr>
                <w:rFonts w:eastAsia="SimSun" w:cs="SourceSansPro,Bold"/>
                <w:bCs/>
                <w:color w:val="auto"/>
                <w:sz w:val="21"/>
                <w:szCs w:val="21"/>
              </w:rPr>
              <w:t>0</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Hito (2028)   </w:t>
            </w:r>
            <w:r w:rsidRPr="00E779E1">
              <w:rPr>
                <w:rFonts w:eastAsia="SimSun" w:cs="SourceSansPro,Bold"/>
                <w:bCs/>
                <w:color w:val="auto"/>
                <w:sz w:val="21"/>
                <w:szCs w:val="21"/>
              </w:rPr>
              <w:t xml:space="preserve"> 2</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9D00B5" w:rsidRDefault="008B6F0D" w:rsidP="008B6F0D">
            <w:pPr>
              <w:pStyle w:val="Ttulo1"/>
              <w:spacing w:before="57" w:after="57"/>
              <w:jc w:val="left"/>
              <w:rPr>
                <w:rFonts w:eastAsia="SimSun" w:cs="Calibri"/>
                <w:color w:val="auto"/>
                <w:sz w:val="21"/>
                <w:szCs w:val="21"/>
              </w:rPr>
            </w:pPr>
            <w:r w:rsidRPr="009D00B5">
              <w:rPr>
                <w:rFonts w:eastAsia="SimSun" w:cs="Calibri"/>
                <w:bCs/>
                <w:color w:val="auto"/>
                <w:sz w:val="21"/>
                <w:szCs w:val="21"/>
              </w:rPr>
              <w:t>Meta (2030)    6</w:t>
            </w:r>
          </w:p>
        </w:tc>
      </w:tr>
      <w:tr w:rsidR="008B6F0D" w:rsidRPr="007B711A"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E779E1" w:rsidRDefault="008B6F0D" w:rsidP="008B6F0D">
            <w:pPr>
              <w:jc w:val="left"/>
              <w:rPr>
                <w:rFonts w:eastAsiaTheme="majorEastAsia" w:cstheme="majorBidi"/>
                <w:b/>
                <w:bCs/>
                <w:szCs w:val="21"/>
              </w:rPr>
            </w:pPr>
            <w:r w:rsidRPr="00E779E1">
              <w:rPr>
                <w:rFonts w:eastAsiaTheme="majorEastAsia" w:cstheme="majorBidi"/>
                <w:b/>
                <w:bCs/>
                <w:szCs w:val="21"/>
              </w:rPr>
              <w:t xml:space="preserve">IN3.3.2. Porcentaje de la población rural que se beneficia de un mejor acceso a los servicios y las infraestructuras. </w:t>
            </w:r>
            <w:r w:rsidRPr="00E779E1">
              <w:rPr>
                <w:b/>
                <w:i/>
                <w:iCs/>
                <w:szCs w:val="21"/>
              </w:rPr>
              <w:t>Unidad de medida: % de población beneficiada</w:t>
            </w:r>
          </w:p>
        </w:tc>
      </w:tr>
      <w:tr w:rsidR="008B6F0D" w:rsidRPr="007B711A" w:rsidTr="00234800">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Times New Roman" w:cs="Calibri"/>
                <w:bCs/>
                <w:color w:val="auto"/>
                <w:sz w:val="21"/>
                <w:szCs w:val="21"/>
                <w:lang w:eastAsia="es-ES"/>
              </w:rPr>
              <w:t>Desagregación</w:t>
            </w:r>
          </w:p>
        </w:tc>
        <w:tc>
          <w:tcPr>
            <w:tcW w:w="1987"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Mujeres:</w:t>
            </w:r>
          </w:p>
        </w:tc>
        <w:tc>
          <w:tcPr>
            <w:tcW w:w="206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&lt; 35 años:</w:t>
            </w:r>
          </w:p>
        </w:tc>
        <w:tc>
          <w:tcPr>
            <w:tcW w:w="2069" w:type="dxa"/>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Calibri"/>
                <w:color w:val="auto"/>
                <w:sz w:val="21"/>
                <w:szCs w:val="21"/>
              </w:rPr>
            </w:pPr>
            <w:r w:rsidRPr="00E779E1">
              <w:rPr>
                <w:rFonts w:eastAsia="SimSun" w:cs="SourceSansPro,Bold"/>
                <w:b w:val="0"/>
                <w:bCs/>
                <w:color w:val="auto"/>
                <w:sz w:val="21"/>
                <w:szCs w:val="21"/>
              </w:rPr>
              <w:t>≥ 35 años:</w:t>
            </w:r>
          </w:p>
        </w:tc>
      </w:tr>
      <w:tr w:rsidR="008B6F0D" w:rsidRPr="007B711A" w:rsidTr="00334B44">
        <w:trPr>
          <w:trHeight w:val="238"/>
        </w:trPr>
        <w:tc>
          <w:tcPr>
            <w:tcW w:w="1730" w:type="dxa"/>
            <w:gridSpan w:val="2"/>
            <w:vMerge/>
            <w:tcBorders>
              <w:left w:val="single" w:sz="12" w:space="0" w:color="000000"/>
              <w:bottom w:val="single" w:sz="4" w:space="0" w:color="auto"/>
            </w:tcBorders>
            <w:shd w:val="clear" w:color="auto" w:fill="FFFFD7"/>
            <w:tcMar>
              <w:top w:w="0" w:type="dxa"/>
              <w:left w:w="70" w:type="dxa"/>
              <w:bottom w:w="0" w:type="dxa"/>
              <w:right w:w="70" w:type="dxa"/>
            </w:tcMar>
            <w:vAlign w:val="center"/>
          </w:tcPr>
          <w:p w:rsidR="008B6F0D" w:rsidRPr="00E779E1" w:rsidRDefault="008B6F0D" w:rsidP="008B6F0D">
            <w:pPr>
              <w:pStyle w:val="Prrafodelista"/>
              <w:contextualSpacing w:val="0"/>
              <w:jc w:val="center"/>
              <w:rPr>
                <w:rFonts w:eastAsia="Times New Roman" w:cs="Calibri"/>
                <w:b/>
                <w:bCs/>
                <w:szCs w:val="21"/>
                <w:lang w:eastAsia="es-ES"/>
              </w:rPr>
            </w:pPr>
          </w:p>
        </w:tc>
        <w:tc>
          <w:tcPr>
            <w:tcW w:w="2677" w:type="dxa"/>
            <w:gridSpan w:val="2"/>
            <w:tcBorders>
              <w:left w:val="single" w:sz="12" w:space="0" w:color="000000"/>
              <w:bottom w:val="single" w:sz="4" w:space="0" w:color="auto"/>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Hito (2026)   </w:t>
            </w:r>
            <w:r w:rsidRPr="00E779E1">
              <w:rPr>
                <w:rFonts w:eastAsia="SimSun" w:cs="SourceSansPro,Bold"/>
                <w:bCs/>
                <w:color w:val="auto"/>
                <w:sz w:val="21"/>
                <w:szCs w:val="21"/>
              </w:rPr>
              <w:t>0%</w:t>
            </w:r>
          </w:p>
        </w:tc>
        <w:tc>
          <w:tcPr>
            <w:tcW w:w="2758" w:type="dxa"/>
            <w:gridSpan w:val="3"/>
            <w:tcBorders>
              <w:left w:val="single" w:sz="12" w:space="0" w:color="000000"/>
              <w:bottom w:val="single" w:sz="4" w:space="0" w:color="auto"/>
              <w:right w:val="single" w:sz="12" w:space="0" w:color="000000"/>
            </w:tcBorders>
            <w:shd w:val="clear" w:color="auto" w:fill="FFFFFF"/>
            <w:vAlign w:val="center"/>
          </w:tcPr>
          <w:p w:rsidR="008B6F0D" w:rsidRPr="00E779E1" w:rsidRDefault="008B6F0D" w:rsidP="008B6F0D">
            <w:pPr>
              <w:pStyle w:val="Ttulo1"/>
              <w:spacing w:before="57" w:after="57"/>
              <w:jc w:val="left"/>
              <w:rPr>
                <w:rFonts w:eastAsia="SimSun" w:cs="SourceSansPro,Bold"/>
                <w:color w:val="auto"/>
                <w:sz w:val="21"/>
                <w:szCs w:val="21"/>
              </w:rPr>
            </w:pPr>
            <w:r w:rsidRPr="00E779E1">
              <w:rPr>
                <w:rFonts w:eastAsia="SimSun" w:cs="SourceSansPro,Bold"/>
                <w:b w:val="0"/>
                <w:bCs/>
                <w:color w:val="auto"/>
                <w:sz w:val="21"/>
                <w:szCs w:val="21"/>
              </w:rPr>
              <w:t xml:space="preserve">Hito (2028)  </w:t>
            </w:r>
            <w:r w:rsidRPr="00E779E1">
              <w:rPr>
                <w:rFonts w:eastAsia="SimSun" w:cs="SourceSansPro,Bold"/>
                <w:bCs/>
                <w:color w:val="auto"/>
                <w:sz w:val="21"/>
                <w:szCs w:val="21"/>
              </w:rPr>
              <w:t>25%</w:t>
            </w:r>
          </w:p>
        </w:tc>
        <w:tc>
          <w:tcPr>
            <w:tcW w:w="2758" w:type="dxa"/>
            <w:gridSpan w:val="3"/>
            <w:tcBorders>
              <w:left w:val="single" w:sz="12" w:space="0" w:color="000000"/>
              <w:bottom w:val="single" w:sz="4" w:space="0" w:color="auto"/>
              <w:right w:val="single" w:sz="12" w:space="0" w:color="000000"/>
            </w:tcBorders>
            <w:shd w:val="clear" w:color="auto" w:fill="FFFFFF"/>
            <w:vAlign w:val="center"/>
          </w:tcPr>
          <w:p w:rsidR="008B6F0D" w:rsidRPr="009D00B5" w:rsidRDefault="008B6F0D" w:rsidP="008B6F0D">
            <w:pPr>
              <w:pStyle w:val="Ttulo1"/>
              <w:spacing w:before="57" w:after="57"/>
              <w:jc w:val="left"/>
              <w:rPr>
                <w:rFonts w:eastAsia="SimSun" w:cs="Calibri"/>
                <w:color w:val="auto"/>
                <w:sz w:val="21"/>
                <w:szCs w:val="21"/>
              </w:rPr>
            </w:pPr>
            <w:r w:rsidRPr="009D00B5">
              <w:rPr>
                <w:rFonts w:eastAsia="SimSun" w:cs="Calibri"/>
                <w:bCs/>
                <w:color w:val="auto"/>
                <w:sz w:val="21"/>
                <w:szCs w:val="21"/>
              </w:rPr>
              <w:t>Meta (2030)  75%</w:t>
            </w:r>
          </w:p>
        </w:tc>
      </w:tr>
      <w:tr w:rsidR="008B6F0D" w:rsidTr="00334B44">
        <w:trPr>
          <w:trHeight w:val="238"/>
        </w:trPr>
        <w:tc>
          <w:tcPr>
            <w:tcW w:w="9923" w:type="dxa"/>
            <w:gridSpan w:val="10"/>
            <w:tcBorders>
              <w:top w:val="single" w:sz="4" w:space="0" w:color="auto"/>
              <w:left w:val="single" w:sz="4" w:space="0" w:color="auto"/>
              <w:bottom w:val="single" w:sz="4" w:space="0" w:color="auto"/>
              <w:right w:val="single" w:sz="4" w:space="0" w:color="auto"/>
            </w:tcBorders>
            <w:shd w:val="clear" w:color="auto" w:fill="FFDBB6"/>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Indicadores (ejecución y resultados) adicionales aplicables al seguimiento de la EDLL</w:t>
            </w:r>
          </w:p>
        </w:tc>
      </w:tr>
      <w:tr w:rsidR="008B6F0D" w:rsidTr="00334B44">
        <w:trPr>
          <w:trHeight w:val="238"/>
        </w:trPr>
        <w:tc>
          <w:tcPr>
            <w:tcW w:w="9923" w:type="dxa"/>
            <w:gridSpan w:val="10"/>
            <w:tcBorders>
              <w:top w:val="single" w:sz="4" w:space="0" w:color="auto"/>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234800">
        <w:trPr>
          <w:trHeight w:val="238"/>
        </w:trPr>
        <w:tc>
          <w:tcPr>
            <w:tcW w:w="1730" w:type="dxa"/>
            <w:gridSpan w:val="2"/>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193" w:type="dxa"/>
            <w:gridSpan w:val="8"/>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234800">
        <w:trPr>
          <w:trHeight w:val="238"/>
        </w:trPr>
        <w:tc>
          <w:tcPr>
            <w:tcW w:w="1730" w:type="dxa"/>
            <w:gridSpan w:val="2"/>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193" w:type="dxa"/>
            <w:gridSpan w:val="8"/>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234800">
        <w:trPr>
          <w:trHeight w:val="238"/>
        </w:trPr>
        <w:tc>
          <w:tcPr>
            <w:tcW w:w="1730" w:type="dxa"/>
            <w:gridSpan w:val="2"/>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193" w:type="dxa"/>
            <w:gridSpan w:val="8"/>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METODOLOGÍA APLICABLE AL SEGUIMIENTO CUALITATIVO</w:t>
            </w:r>
          </w:p>
        </w:tc>
      </w:tr>
      <w:tr w:rsidR="008B6F0D" w:rsidTr="008B6F0D">
        <w:trPr>
          <w:trHeight w:val="238"/>
        </w:trPr>
        <w:tc>
          <w:tcPr>
            <w:tcW w:w="9923"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rPr>
                <w:rFonts w:eastAsia="Times New Roman" w:cs="Calibri"/>
                <w:szCs w:val="21"/>
                <w:lang w:eastAsia="es-ES"/>
              </w:rPr>
            </w:pPr>
            <w:r w:rsidRPr="00741348">
              <w:rPr>
                <w:rFonts w:eastAsia="SimSun" w:cs="NewsGotT"/>
                <w:color w:val="000000"/>
                <w:lang w:eastAsia="es-ES_tradnl"/>
              </w:rPr>
              <w:t xml:space="preserve">Ver Epígrafe </w:t>
            </w:r>
            <w:r>
              <w:rPr>
                <w:rFonts w:eastAsia="SimSun" w:cs="NewsGotT"/>
                <w:color w:val="000000"/>
                <w:lang w:eastAsia="es-ES_tradnl"/>
              </w:rPr>
              <w:t>7.2.</w:t>
            </w:r>
            <w:r w:rsidRPr="004D33C0">
              <w:rPr>
                <w:rFonts w:eastAsia="SimSun" w:cs="NewsGotT"/>
                <w:color w:val="000000"/>
                <w:lang w:eastAsia="es-ES_tradnl"/>
              </w:rPr>
              <w:t xml:space="preserve"> </w:t>
            </w:r>
            <w:r>
              <w:rPr>
                <w:rFonts w:eastAsia="SimSun" w:cs="NewsGotT"/>
                <w:color w:val="000000"/>
                <w:lang w:eastAsia="es-ES_tradnl"/>
              </w:rPr>
              <w:t xml:space="preserve"> </w:t>
            </w:r>
            <w:r w:rsidRPr="003B682F">
              <w:rPr>
                <w:rFonts w:eastAsia="SimSun" w:cs="NewsGotT"/>
                <w:color w:val="000000"/>
                <w:lang w:eastAsia="es-ES_tradnl"/>
              </w:rPr>
              <w:t>METODOLOGÍA APLICABLE AL SEGUIMIENTO CUA</w:t>
            </w:r>
            <w:r>
              <w:rPr>
                <w:rFonts w:eastAsia="SimSun" w:cs="NewsGotT"/>
                <w:color w:val="000000"/>
                <w:lang w:eastAsia="es-ES_tradnl"/>
              </w:rPr>
              <w:t>L</w:t>
            </w:r>
            <w:r w:rsidRPr="003B682F">
              <w:rPr>
                <w:rFonts w:eastAsia="SimSun" w:cs="NewsGotT"/>
                <w:color w:val="000000"/>
                <w:lang w:eastAsia="es-ES_tradnl"/>
              </w:rPr>
              <w:t>ITATIVO</w:t>
            </w:r>
          </w:p>
        </w:tc>
      </w:tr>
    </w:tbl>
    <w:p w:rsidR="008B6F0D" w:rsidRDefault="008B6F0D" w:rsidP="008B6F0D">
      <w:pPr>
        <w:widowControl/>
        <w:spacing w:before="0" w:after="0"/>
        <w:jc w:val="left"/>
      </w:pPr>
      <w:r>
        <w:br w:type="page"/>
      </w:r>
    </w:p>
    <w:p w:rsidR="008B6F0D" w:rsidRDefault="008B6F0D" w:rsidP="008B6F0D">
      <w:pPr>
        <w:widowControl/>
        <w:spacing w:before="0" w:after="0"/>
        <w:jc w:val="left"/>
      </w:pPr>
    </w:p>
    <w:tbl>
      <w:tblPr>
        <w:tblW w:w="9923" w:type="dxa"/>
        <w:tblInd w:w="41" w:type="dxa"/>
        <w:tblLayout w:type="fixed"/>
        <w:tblCellMar>
          <w:left w:w="10" w:type="dxa"/>
          <w:right w:w="10" w:type="dxa"/>
        </w:tblCellMar>
        <w:tblLook w:val="04A0"/>
      </w:tblPr>
      <w:tblGrid>
        <w:gridCol w:w="1649"/>
        <w:gridCol w:w="81"/>
        <w:gridCol w:w="142"/>
        <w:gridCol w:w="1845"/>
        <w:gridCol w:w="690"/>
        <w:gridCol w:w="73"/>
        <w:gridCol w:w="1306"/>
        <w:gridCol w:w="1379"/>
        <w:gridCol w:w="9"/>
        <w:gridCol w:w="680"/>
        <w:gridCol w:w="2069"/>
      </w:tblGrid>
      <w:tr w:rsidR="008B6F0D" w:rsidTr="008B6F0D">
        <w:trPr>
          <w:trHeight w:val="283"/>
        </w:trPr>
        <w:tc>
          <w:tcPr>
            <w:tcW w:w="9923" w:type="dxa"/>
            <w:gridSpan w:val="11"/>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7. MECANISMOS DE GESTIÓN, SEGUIMIENTO Y EVALUACIÓN</w:t>
            </w:r>
          </w:p>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7.5 MECANISMOS DE SEGUIMIENTO DE LA EDLL. LÍNEA DE AYUDAS Nº 4</w:t>
            </w:r>
          </w:p>
        </w:tc>
      </w:tr>
      <w:tr w:rsidR="008B6F0D" w:rsidRPr="007B5A59" w:rsidTr="008B6F0D">
        <w:trPr>
          <w:trHeight w:val="238"/>
        </w:trPr>
        <w:tc>
          <w:tcPr>
            <w:tcW w:w="1649"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OBJETIVO GENERAL</w:t>
            </w:r>
          </w:p>
        </w:tc>
        <w:tc>
          <w:tcPr>
            <w:tcW w:w="8274"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CE2C15" w:rsidRDefault="008B6F0D" w:rsidP="00334B44">
            <w:pPr>
              <w:autoSpaceDE w:val="0"/>
              <w:autoSpaceDN w:val="0"/>
              <w:adjustRightInd w:val="0"/>
              <w:rPr>
                <w:b/>
                <w:bCs/>
                <w:szCs w:val="21"/>
              </w:rPr>
            </w:pPr>
            <w:r w:rsidRPr="00CE2C15">
              <w:rPr>
                <w:b/>
                <w:bCs/>
                <w:szCs w:val="21"/>
              </w:rPr>
              <w:t>OG4</w:t>
            </w:r>
            <w:r w:rsidRPr="00CE2C15">
              <w:rPr>
                <w:b/>
                <w:szCs w:val="21"/>
              </w:rPr>
              <w:t>. Fomento del desarrollo local mediante la implementación de proyectos propios, por parte de los Grupos de Desarrollo Rural</w:t>
            </w:r>
          </w:p>
        </w:tc>
      </w:tr>
      <w:tr w:rsidR="008B6F0D" w:rsidRPr="007B5A59" w:rsidTr="008B6F0D">
        <w:trPr>
          <w:trHeight w:val="238"/>
        </w:trPr>
        <w:tc>
          <w:tcPr>
            <w:tcW w:w="1649" w:type="dxa"/>
            <w:vMerge w:val="restart"/>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OBJETIVOS ESPECÍFICOS</w:t>
            </w:r>
          </w:p>
        </w:tc>
        <w:tc>
          <w:tcPr>
            <w:tcW w:w="8274"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CE2C15" w:rsidRDefault="008B6F0D" w:rsidP="005A399C">
            <w:pPr>
              <w:keepNext/>
              <w:keepLines/>
              <w:spacing w:afterLines="57"/>
              <w:outlineLvl w:val="0"/>
              <w:rPr>
                <w:rFonts w:cs="Poppins Light"/>
                <w:kern w:val="24"/>
                <w:szCs w:val="21"/>
              </w:rPr>
            </w:pPr>
            <w:r w:rsidRPr="00CE2C15">
              <w:rPr>
                <w:bCs/>
                <w:szCs w:val="21"/>
              </w:rPr>
              <w:t>OE 4.1 Diseño y ejecución de operaciones destinadas a la elaboración y difusión de estudios, planes y programas que favorezcan el desarrollo local</w:t>
            </w:r>
          </w:p>
        </w:tc>
      </w:tr>
      <w:tr w:rsidR="008B6F0D" w:rsidRPr="007B5A59" w:rsidTr="008B6F0D">
        <w:trPr>
          <w:trHeight w:val="238"/>
        </w:trPr>
        <w:tc>
          <w:tcPr>
            <w:tcW w:w="1649" w:type="dxa"/>
            <w:vMerge/>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tc>
        <w:tc>
          <w:tcPr>
            <w:tcW w:w="8274"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CE2C15" w:rsidRDefault="008B6F0D" w:rsidP="00334B44">
            <w:pPr>
              <w:widowControl/>
              <w:spacing w:before="0" w:after="0"/>
              <w:rPr>
                <w:rFonts w:cs="Poppins Light"/>
                <w:kern w:val="24"/>
                <w:szCs w:val="21"/>
              </w:rPr>
            </w:pPr>
            <w:r w:rsidRPr="00CE2C15">
              <w:rPr>
                <w:rFonts w:cs="Poppins Light"/>
                <w:kern w:val="24"/>
                <w:szCs w:val="21"/>
                <w:lang w:eastAsia="es-ES_tradnl"/>
              </w:rPr>
              <w:t>OE4.2 Diseño y ejecución de operaciones destinadas al desarrollo de actividades de información, sensibilización y promoción que contribuyan  al conocimiento del territorio</w:t>
            </w:r>
          </w:p>
        </w:tc>
      </w:tr>
      <w:tr w:rsidR="008B6F0D" w:rsidRPr="007B5A59" w:rsidTr="008B6F0D">
        <w:trPr>
          <w:trHeight w:val="238"/>
        </w:trPr>
        <w:tc>
          <w:tcPr>
            <w:tcW w:w="1649" w:type="dxa"/>
            <w:vMerge/>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tc>
        <w:tc>
          <w:tcPr>
            <w:tcW w:w="8274"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CE2C15" w:rsidRDefault="008B6F0D" w:rsidP="005A399C">
            <w:pPr>
              <w:keepNext/>
              <w:keepLines/>
              <w:spacing w:afterLines="57"/>
              <w:outlineLvl w:val="0"/>
              <w:rPr>
                <w:rFonts w:eastAsiaTheme="majorEastAsia" w:cstheme="majorBidi"/>
                <w:bCs/>
                <w:szCs w:val="21"/>
              </w:rPr>
            </w:pPr>
            <w:r w:rsidRPr="00CE2C15">
              <w:rPr>
                <w:rFonts w:eastAsiaTheme="majorEastAsia" w:cstheme="majorBidi"/>
                <w:bCs/>
                <w:szCs w:val="21"/>
              </w:rPr>
              <w:t>OE4.3 Diseño y ejecución de operaciones destinadas al desarrollo de actividades de demostración que contribuyan a difundir experiencias que favorezcan el desarrollo local</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METODOLOGÍA APLICABLE AL SEGUIMIENTO CUANTITATIVO</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rPr>
                <w:rFonts w:eastAsia="Times New Roman" w:cs="Calibri"/>
                <w:szCs w:val="21"/>
                <w:lang w:eastAsia="es-ES"/>
              </w:rPr>
            </w:pPr>
            <w:r w:rsidRPr="00741348">
              <w:rPr>
                <w:rFonts w:eastAsia="SimSun" w:cs="NewsGotT"/>
                <w:color w:val="000000"/>
                <w:lang w:eastAsia="es-ES_tradnl"/>
              </w:rPr>
              <w:t xml:space="preserve">Ver Epígrafe </w:t>
            </w:r>
            <w:r>
              <w:rPr>
                <w:rFonts w:eastAsia="SimSun" w:cs="NewsGotT"/>
                <w:color w:val="000000"/>
                <w:lang w:eastAsia="es-ES_tradnl"/>
              </w:rPr>
              <w:t>7.2.</w:t>
            </w:r>
            <w:r w:rsidRPr="004D33C0">
              <w:rPr>
                <w:rFonts w:eastAsia="SimSun" w:cs="NewsGotT"/>
                <w:color w:val="000000"/>
                <w:lang w:eastAsia="es-ES_tradnl"/>
              </w:rPr>
              <w:t xml:space="preserve"> </w:t>
            </w:r>
            <w:r>
              <w:rPr>
                <w:rFonts w:eastAsia="SimSun" w:cs="NewsGotT"/>
                <w:color w:val="000000"/>
                <w:lang w:eastAsia="es-ES_tradnl"/>
              </w:rPr>
              <w:t xml:space="preserve"> </w:t>
            </w:r>
            <w:r w:rsidRPr="003B682F">
              <w:rPr>
                <w:rFonts w:eastAsia="SimSun" w:cs="NewsGotT"/>
                <w:color w:val="000000"/>
                <w:lang w:eastAsia="es-ES_tradnl"/>
              </w:rPr>
              <w:t>METODOLOGÍA APLICABLE AL SEGUIMIENTO CUANTITATIVO</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Indicadores (ejecución y resultados) aplicables al seguimiento de los objetivos específicos</w:t>
            </w:r>
          </w:p>
        </w:tc>
      </w:tr>
      <w:tr w:rsidR="008B6F0D" w:rsidRPr="007B711A"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017230" w:rsidRDefault="008B6F0D" w:rsidP="008B6F0D">
            <w:pPr>
              <w:keepNext/>
              <w:keepLines/>
              <w:spacing w:before="0" w:after="0"/>
              <w:outlineLvl w:val="0"/>
              <w:rPr>
                <w:rFonts w:eastAsiaTheme="majorEastAsia" w:cstheme="majorBidi"/>
                <w:b/>
                <w:bCs/>
                <w:szCs w:val="21"/>
              </w:rPr>
            </w:pPr>
            <w:r w:rsidRPr="00017230">
              <w:rPr>
                <w:rFonts w:eastAsiaTheme="majorEastAsia" w:cstheme="majorBidi"/>
                <w:b/>
                <w:bCs/>
                <w:szCs w:val="21"/>
              </w:rPr>
              <w:t>IN4.1.1  Nº de ejemplares editado/difundidos de los estudios, planes y programas</w:t>
            </w:r>
          </w:p>
        </w:tc>
      </w:tr>
      <w:tr w:rsidR="008B6F0D" w:rsidRPr="007B711A" w:rsidTr="00334B44">
        <w:trPr>
          <w:trHeight w:val="227"/>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D47DCF" w:rsidRDefault="008B6F0D" w:rsidP="008B6F0D">
            <w:pPr>
              <w:pStyle w:val="Ttulo1"/>
              <w:spacing w:before="0"/>
              <w:jc w:val="left"/>
              <w:rPr>
                <w:rFonts w:eastAsia="SimSun" w:cs="SourceSansPro,Bold"/>
                <w:bCs/>
                <w:color w:val="auto"/>
                <w:sz w:val="21"/>
                <w:szCs w:val="21"/>
              </w:rPr>
            </w:pPr>
            <w:r w:rsidRPr="00D47DCF">
              <w:rPr>
                <w:rFonts w:eastAsia="SimSun" w:cs="SourceSansPro,Bold"/>
                <w:bCs/>
                <w:color w:val="auto"/>
                <w:sz w:val="21"/>
                <w:szCs w:val="21"/>
              </w:rPr>
              <w:t>Desagregación</w:t>
            </w:r>
          </w:p>
        </w:tc>
        <w:tc>
          <w:tcPr>
            <w:tcW w:w="198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E779E1" w:rsidRDefault="008B6F0D" w:rsidP="008B6F0D">
            <w:pPr>
              <w:pStyle w:val="Ttulo1"/>
              <w:spacing w:before="57" w:after="57"/>
              <w:rPr>
                <w:rFonts w:eastAsia="SimSun" w:cs="SourceSansPro,Bold"/>
                <w:b w:val="0"/>
                <w:bCs/>
                <w:color w:val="auto"/>
                <w:sz w:val="21"/>
                <w:szCs w:val="21"/>
                <w:lang w:eastAsia="es-ES_tradnl"/>
              </w:rPr>
            </w:pPr>
            <w:r w:rsidRPr="00E779E1">
              <w:rPr>
                <w:rFonts w:eastAsia="SimSun" w:cs="SourceSansPro,Bold"/>
                <w:b w:val="0"/>
                <w:bCs/>
                <w:color w:val="auto"/>
                <w:sz w:val="21"/>
                <w:szCs w:val="21"/>
                <w:lang w:eastAsia="es-ES_tradnl"/>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E779E1" w:rsidRDefault="008B6F0D" w:rsidP="008B6F0D">
            <w:pPr>
              <w:pStyle w:val="Ttulo1"/>
              <w:spacing w:before="57" w:after="57"/>
              <w:rPr>
                <w:rFonts w:eastAsia="SimSun" w:cs="SourceSansPro,Bold"/>
                <w:b w:val="0"/>
                <w:bCs/>
                <w:color w:val="auto"/>
                <w:sz w:val="21"/>
                <w:szCs w:val="21"/>
                <w:lang w:eastAsia="es-ES_tradnl"/>
              </w:rPr>
            </w:pPr>
            <w:r w:rsidRPr="00E779E1">
              <w:rPr>
                <w:rFonts w:eastAsia="SimSun" w:cs="SourceSansPro,Bold"/>
                <w:b w:val="0"/>
                <w:bCs/>
                <w:color w:val="auto"/>
                <w:sz w:val="21"/>
                <w:szCs w:val="21"/>
                <w:lang w:eastAsia="es-ES_tradnl"/>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E779E1" w:rsidRDefault="008B6F0D" w:rsidP="008B6F0D">
            <w:pPr>
              <w:pStyle w:val="Ttulo1"/>
              <w:spacing w:before="57" w:after="57"/>
              <w:rPr>
                <w:rFonts w:eastAsia="SimSun" w:cs="SourceSansPro,Bold"/>
                <w:b w:val="0"/>
                <w:bCs/>
                <w:color w:val="auto"/>
                <w:sz w:val="21"/>
                <w:szCs w:val="21"/>
                <w:lang w:eastAsia="es-ES_tradnl"/>
              </w:rPr>
            </w:pPr>
            <w:r w:rsidRPr="00E779E1">
              <w:rPr>
                <w:rFonts w:eastAsia="SimSun" w:cs="SourceSansPro,Bold"/>
                <w:b w:val="0"/>
                <w:bCs/>
                <w:color w:val="auto"/>
                <w:sz w:val="21"/>
                <w:szCs w:val="21"/>
                <w:lang w:eastAsia="es-ES_tradnl"/>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E779E1" w:rsidRDefault="008B6F0D" w:rsidP="008B6F0D">
            <w:pPr>
              <w:pStyle w:val="Ttulo1"/>
              <w:spacing w:before="57" w:after="57"/>
              <w:rPr>
                <w:rFonts w:eastAsia="SimSun" w:cs="SourceSansPro,Bold"/>
                <w:b w:val="0"/>
                <w:bCs/>
                <w:color w:val="auto"/>
                <w:sz w:val="21"/>
                <w:szCs w:val="21"/>
                <w:lang w:eastAsia="es-ES_tradnl"/>
              </w:rPr>
            </w:pPr>
            <w:r w:rsidRPr="00E779E1">
              <w:rPr>
                <w:rFonts w:eastAsia="SimSun" w:cs="Calibri"/>
                <w:b w:val="0"/>
                <w:bCs/>
                <w:color w:val="auto"/>
                <w:sz w:val="21"/>
                <w:szCs w:val="21"/>
                <w:lang w:eastAsia="es-ES_tradnl"/>
              </w:rPr>
              <w:t>≥</w:t>
            </w:r>
            <w:r w:rsidRPr="00E779E1">
              <w:rPr>
                <w:rFonts w:eastAsia="SimSun" w:cs="SourceSansPro,Bold"/>
                <w:b w:val="0"/>
                <w:bCs/>
                <w:color w:val="auto"/>
                <w:sz w:val="21"/>
                <w:szCs w:val="21"/>
                <w:lang w:eastAsia="es-ES_tradnl"/>
              </w:rPr>
              <w:t xml:space="preserve"> 35 años:</w:t>
            </w:r>
          </w:p>
        </w:tc>
      </w:tr>
      <w:tr w:rsidR="008B6F0D" w:rsidRPr="007B711A" w:rsidTr="00334B44">
        <w:trPr>
          <w:trHeight w:val="227"/>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Standard"/>
              <w:widowControl w:val="0"/>
              <w:spacing w:before="57" w:after="57"/>
              <w:rPr>
                <w:rFonts w:ascii="Source Sans Pro" w:eastAsia="Times New Roman" w:hAnsi="Source Sans Pro" w:cs="Calibri"/>
                <w:b/>
                <w:bCs/>
                <w:sz w:val="21"/>
                <w:szCs w:val="21"/>
                <w:lang w:eastAsia="es-ES"/>
              </w:rPr>
            </w:pPr>
          </w:p>
        </w:tc>
        <w:tc>
          <w:tcPr>
            <w:tcW w:w="2677" w:type="dxa"/>
            <w:gridSpan w:val="3"/>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rPr>
                <w:rFonts w:eastAsia="SimSun" w:cs="SourceSansPro,Bold"/>
                <w:b w:val="0"/>
                <w:bCs/>
                <w:color w:val="auto"/>
                <w:sz w:val="21"/>
                <w:szCs w:val="21"/>
                <w:lang w:eastAsia="es-ES_tradnl"/>
              </w:rPr>
            </w:pPr>
            <w:r w:rsidRPr="00E779E1">
              <w:rPr>
                <w:rFonts w:eastAsia="SimSun" w:cs="SourceSansPro,Bold"/>
                <w:b w:val="0"/>
                <w:bCs/>
                <w:color w:val="auto"/>
                <w:sz w:val="21"/>
                <w:szCs w:val="21"/>
                <w:lang w:eastAsia="es-ES_tradnl"/>
              </w:rPr>
              <w:t>Hito (2026)</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rPr>
                <w:rFonts w:eastAsia="SimSun" w:cs="SourceSansPro,Bold"/>
                <w:b w:val="0"/>
                <w:bCs/>
                <w:color w:val="auto"/>
                <w:sz w:val="21"/>
                <w:szCs w:val="21"/>
                <w:lang w:eastAsia="es-ES_tradnl"/>
              </w:rPr>
            </w:pPr>
            <w:r w:rsidRPr="00E779E1">
              <w:rPr>
                <w:rFonts w:eastAsia="SimSun" w:cs="SourceSansPro,Bold"/>
                <w:b w:val="0"/>
                <w:bCs/>
                <w:color w:val="auto"/>
                <w:sz w:val="21"/>
                <w:szCs w:val="21"/>
                <w:lang w:eastAsia="es-ES_tradnl"/>
              </w:rPr>
              <w:t xml:space="preserve">Hito (2028): </w:t>
            </w:r>
            <w:r w:rsidRPr="00334B44">
              <w:rPr>
                <w:rFonts w:eastAsia="SimSun" w:cs="SourceSansPro,Bold"/>
                <w:bCs/>
                <w:color w:val="auto"/>
                <w:sz w:val="21"/>
                <w:szCs w:val="21"/>
                <w:lang w:eastAsia="es-ES_tradnl"/>
              </w:rPr>
              <w:t>500</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467144" w:rsidRDefault="008B6F0D" w:rsidP="008B6F0D">
            <w:pPr>
              <w:pStyle w:val="Ttulo1"/>
              <w:spacing w:before="57" w:after="57"/>
              <w:rPr>
                <w:rFonts w:eastAsia="SimSun" w:cs="Calibri"/>
                <w:bCs/>
                <w:color w:val="auto"/>
                <w:sz w:val="21"/>
                <w:szCs w:val="21"/>
                <w:lang w:eastAsia="es-ES_tradnl"/>
              </w:rPr>
            </w:pPr>
            <w:r w:rsidRPr="00467144">
              <w:rPr>
                <w:rFonts w:eastAsia="SimSun" w:cs="Calibri"/>
                <w:bCs/>
                <w:color w:val="auto"/>
                <w:sz w:val="21"/>
                <w:szCs w:val="21"/>
                <w:lang w:eastAsia="es-ES_tradnl"/>
              </w:rPr>
              <w:t>Meta (2030): 500</w:t>
            </w:r>
          </w:p>
        </w:tc>
      </w:tr>
      <w:tr w:rsidR="008B6F0D" w:rsidRPr="007B711A"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jc w:val="left"/>
              <w:rPr>
                <w:rFonts w:eastAsiaTheme="majorEastAsia" w:cstheme="majorBidi"/>
                <w:b/>
                <w:bCs/>
                <w:szCs w:val="21"/>
                <w:lang w:eastAsia="es-ES_tradnl"/>
              </w:rPr>
            </w:pPr>
            <w:r w:rsidRPr="00E779E1">
              <w:rPr>
                <w:rFonts w:eastAsiaTheme="majorEastAsia" w:cstheme="majorBidi"/>
                <w:b/>
                <w:bCs/>
                <w:szCs w:val="21"/>
              </w:rPr>
              <w:t>IN4.1.2  Nº de presentaciones públicas de los estudios, planes y programas realizados</w:t>
            </w:r>
          </w:p>
        </w:tc>
      </w:tr>
      <w:tr w:rsidR="008B6F0D" w:rsidRPr="007B711A" w:rsidTr="00334B44">
        <w:trPr>
          <w:trHeight w:val="227"/>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D47DCF" w:rsidRDefault="008B6F0D" w:rsidP="008B6F0D">
            <w:pPr>
              <w:pStyle w:val="Ttulo1"/>
              <w:spacing w:before="0"/>
              <w:jc w:val="left"/>
              <w:rPr>
                <w:rFonts w:eastAsia="SimSun" w:cs="SourceSansPro,Bold"/>
                <w:bCs/>
                <w:color w:val="auto"/>
                <w:sz w:val="21"/>
                <w:szCs w:val="21"/>
              </w:rPr>
            </w:pPr>
            <w:r w:rsidRPr="00D47DCF">
              <w:rPr>
                <w:rFonts w:eastAsia="SimSun" w:cs="SourceSansPro,Bold"/>
                <w:bCs/>
                <w:color w:val="auto"/>
                <w:sz w:val="21"/>
                <w:szCs w:val="21"/>
              </w:rPr>
              <w:t>Desagregación</w:t>
            </w:r>
          </w:p>
        </w:tc>
        <w:tc>
          <w:tcPr>
            <w:tcW w:w="198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E779E1" w:rsidRDefault="008B6F0D" w:rsidP="008B6F0D">
            <w:pPr>
              <w:pStyle w:val="Ttulo1"/>
              <w:spacing w:before="57" w:after="57"/>
              <w:rPr>
                <w:rFonts w:eastAsia="SimSun" w:cs="SourceSansPro,Bold"/>
                <w:bCs/>
                <w:color w:val="auto"/>
                <w:sz w:val="21"/>
                <w:szCs w:val="21"/>
                <w:lang w:eastAsia="es-ES_tradnl"/>
              </w:rPr>
            </w:pPr>
            <w:r w:rsidRPr="00E779E1">
              <w:rPr>
                <w:rFonts w:eastAsia="SimSun" w:cs="SourceSansPro,Bold"/>
                <w:b w:val="0"/>
                <w:bCs/>
                <w:color w:val="auto"/>
                <w:sz w:val="21"/>
                <w:szCs w:val="21"/>
                <w:lang w:eastAsia="es-ES_tradnl"/>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E779E1" w:rsidRDefault="008B6F0D" w:rsidP="008B6F0D">
            <w:pPr>
              <w:pStyle w:val="Ttulo1"/>
              <w:spacing w:before="57" w:after="57"/>
              <w:rPr>
                <w:rFonts w:eastAsia="SimSun" w:cs="SourceSansPro,Bold"/>
                <w:bCs/>
                <w:color w:val="auto"/>
                <w:sz w:val="21"/>
                <w:szCs w:val="21"/>
                <w:lang w:eastAsia="es-ES_tradnl"/>
              </w:rPr>
            </w:pPr>
            <w:r w:rsidRPr="00E779E1">
              <w:rPr>
                <w:rFonts w:eastAsia="SimSun" w:cs="SourceSansPro,Bold"/>
                <w:b w:val="0"/>
                <w:bCs/>
                <w:color w:val="auto"/>
                <w:sz w:val="21"/>
                <w:szCs w:val="21"/>
                <w:lang w:eastAsia="es-ES_tradnl"/>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E779E1" w:rsidRDefault="008B6F0D" w:rsidP="008B6F0D">
            <w:pPr>
              <w:pStyle w:val="Ttulo1"/>
              <w:spacing w:before="57" w:after="57"/>
              <w:rPr>
                <w:rFonts w:eastAsia="SimSun" w:cs="SourceSansPro,Bold"/>
                <w:bCs/>
                <w:color w:val="auto"/>
                <w:sz w:val="21"/>
                <w:szCs w:val="21"/>
                <w:lang w:eastAsia="es-ES_tradnl"/>
              </w:rPr>
            </w:pPr>
            <w:r w:rsidRPr="00E779E1">
              <w:rPr>
                <w:rFonts w:eastAsia="SimSun" w:cs="SourceSansPro,Bold"/>
                <w:b w:val="0"/>
                <w:bCs/>
                <w:color w:val="auto"/>
                <w:sz w:val="21"/>
                <w:szCs w:val="21"/>
                <w:lang w:eastAsia="es-ES_tradnl"/>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E779E1" w:rsidRDefault="008B6F0D" w:rsidP="008B6F0D">
            <w:pPr>
              <w:pStyle w:val="Ttulo1"/>
              <w:spacing w:before="57" w:after="57"/>
              <w:rPr>
                <w:rFonts w:eastAsia="SimSun" w:cs="SourceSansPro,Bold"/>
                <w:bCs/>
                <w:color w:val="auto"/>
                <w:sz w:val="21"/>
                <w:szCs w:val="21"/>
                <w:lang w:eastAsia="es-ES_tradnl"/>
              </w:rPr>
            </w:pPr>
            <w:r w:rsidRPr="00E779E1">
              <w:rPr>
                <w:rFonts w:eastAsia="SimSun" w:cs="Calibri"/>
                <w:b w:val="0"/>
                <w:bCs/>
                <w:color w:val="auto"/>
                <w:sz w:val="21"/>
                <w:szCs w:val="21"/>
                <w:lang w:eastAsia="es-ES_tradnl"/>
              </w:rPr>
              <w:t>≥</w:t>
            </w:r>
            <w:r w:rsidRPr="00E779E1">
              <w:rPr>
                <w:rFonts w:eastAsia="SimSun" w:cs="SourceSansPro,Bold"/>
                <w:b w:val="0"/>
                <w:bCs/>
                <w:color w:val="auto"/>
                <w:sz w:val="21"/>
                <w:szCs w:val="21"/>
                <w:lang w:eastAsia="es-ES_tradnl"/>
              </w:rPr>
              <w:t xml:space="preserve"> 35 años:</w:t>
            </w:r>
          </w:p>
        </w:tc>
      </w:tr>
      <w:tr w:rsidR="008B6F0D" w:rsidRPr="007B711A" w:rsidTr="00334B44">
        <w:trPr>
          <w:trHeight w:val="227"/>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Prrafodelista"/>
              <w:contextualSpacing w:val="0"/>
              <w:jc w:val="left"/>
              <w:rPr>
                <w:rFonts w:eastAsia="Times New Roman" w:cs="Calibri"/>
                <w:b/>
                <w:bCs/>
                <w:szCs w:val="21"/>
                <w:lang w:eastAsia="es-ES"/>
              </w:rPr>
            </w:pPr>
          </w:p>
        </w:tc>
        <w:tc>
          <w:tcPr>
            <w:tcW w:w="2750" w:type="dxa"/>
            <w:gridSpan w:val="4"/>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rPr>
                <w:rFonts w:eastAsia="SimSun" w:cs="SourceSansPro,Bold"/>
                <w:color w:val="auto"/>
                <w:sz w:val="21"/>
                <w:szCs w:val="21"/>
                <w:lang w:eastAsia="es-ES_tradnl"/>
              </w:rPr>
            </w:pPr>
            <w:r w:rsidRPr="00E779E1">
              <w:rPr>
                <w:rFonts w:eastAsia="SimSun" w:cs="SourceSansPro,Bold"/>
                <w:b w:val="0"/>
                <w:bCs/>
                <w:color w:val="auto"/>
                <w:sz w:val="21"/>
                <w:szCs w:val="21"/>
                <w:lang w:eastAsia="es-ES_tradnl"/>
              </w:rPr>
              <w:t>Hito (2026)</w:t>
            </w:r>
          </w:p>
        </w:tc>
        <w:tc>
          <w:tcPr>
            <w:tcW w:w="2694"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rPr>
                <w:rFonts w:eastAsia="SimSun" w:cs="SourceSansPro,Bold"/>
                <w:color w:val="auto"/>
                <w:sz w:val="21"/>
                <w:szCs w:val="21"/>
                <w:lang w:eastAsia="es-ES_tradnl"/>
              </w:rPr>
            </w:pPr>
            <w:r w:rsidRPr="00E779E1">
              <w:rPr>
                <w:rFonts w:eastAsia="SimSun" w:cs="SourceSansPro,Bold"/>
                <w:b w:val="0"/>
                <w:bCs/>
                <w:color w:val="auto"/>
                <w:sz w:val="21"/>
                <w:szCs w:val="21"/>
                <w:lang w:eastAsia="es-ES_tradnl"/>
              </w:rPr>
              <w:t>Hito (2028):</w:t>
            </w:r>
            <w:r w:rsidRPr="00334B44">
              <w:rPr>
                <w:rFonts w:eastAsia="SimSun" w:cs="SourceSansPro,Bold"/>
                <w:bCs/>
                <w:color w:val="auto"/>
                <w:sz w:val="21"/>
                <w:szCs w:val="21"/>
                <w:lang w:eastAsia="es-ES_tradnl"/>
              </w:rPr>
              <w:t xml:space="preserve"> 8</w:t>
            </w:r>
          </w:p>
        </w:tc>
        <w:tc>
          <w:tcPr>
            <w:tcW w:w="2749" w:type="dxa"/>
            <w:gridSpan w:val="2"/>
            <w:tcBorders>
              <w:left w:val="single" w:sz="12" w:space="0" w:color="000000"/>
              <w:bottom w:val="single" w:sz="12" w:space="0" w:color="000000"/>
              <w:right w:val="single" w:sz="12" w:space="0" w:color="000000"/>
            </w:tcBorders>
            <w:shd w:val="clear" w:color="auto" w:fill="FFFFFF"/>
            <w:vAlign w:val="center"/>
          </w:tcPr>
          <w:p w:rsidR="008B6F0D" w:rsidRPr="00467144" w:rsidRDefault="008B6F0D" w:rsidP="008B6F0D">
            <w:pPr>
              <w:pStyle w:val="Ttulo1"/>
              <w:spacing w:before="57" w:after="57"/>
              <w:rPr>
                <w:rFonts w:eastAsia="SimSun" w:cs="Calibri"/>
                <w:color w:val="auto"/>
                <w:sz w:val="21"/>
                <w:szCs w:val="21"/>
                <w:lang w:eastAsia="es-ES_tradnl"/>
              </w:rPr>
            </w:pPr>
            <w:r w:rsidRPr="00467144">
              <w:rPr>
                <w:rFonts w:eastAsia="SimSun" w:cs="Calibri"/>
                <w:bCs/>
                <w:color w:val="auto"/>
                <w:sz w:val="21"/>
                <w:szCs w:val="21"/>
                <w:lang w:eastAsia="es-ES_tradnl"/>
              </w:rPr>
              <w:t>Meta (2030): 8</w:t>
            </w:r>
          </w:p>
        </w:tc>
      </w:tr>
      <w:tr w:rsidR="008B6F0D" w:rsidRPr="007B711A"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rsidR="008B6F0D" w:rsidRPr="00E779E1" w:rsidRDefault="008B6F0D" w:rsidP="008B6F0D">
            <w:pPr>
              <w:keepNext/>
              <w:keepLines/>
              <w:jc w:val="left"/>
              <w:outlineLvl w:val="0"/>
              <w:rPr>
                <w:rFonts w:eastAsiaTheme="majorEastAsia" w:cstheme="majorBidi"/>
                <w:b/>
                <w:bCs/>
                <w:szCs w:val="21"/>
              </w:rPr>
            </w:pPr>
            <w:r w:rsidRPr="00E779E1">
              <w:rPr>
                <w:rFonts w:eastAsiaTheme="majorEastAsia" w:cstheme="majorBidi"/>
                <w:b/>
                <w:bCs/>
                <w:szCs w:val="21"/>
              </w:rPr>
              <w:t>IN4.2.1  Nº de personas receptoras de las acciones incluidas en las actividades de información, sensibilización y promoción que contribuyen al conocimiento del territorio</w:t>
            </w:r>
          </w:p>
        </w:tc>
      </w:tr>
      <w:tr w:rsidR="008B6F0D" w:rsidRPr="007B711A" w:rsidTr="00334B44">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D47DCF" w:rsidRDefault="008B6F0D" w:rsidP="008B6F0D">
            <w:pPr>
              <w:pStyle w:val="Ttulo1"/>
              <w:spacing w:before="0"/>
              <w:jc w:val="left"/>
              <w:rPr>
                <w:rFonts w:eastAsia="SimSun" w:cs="SourceSansPro,Bold"/>
                <w:bCs/>
                <w:color w:val="auto"/>
                <w:sz w:val="21"/>
                <w:szCs w:val="21"/>
              </w:rPr>
            </w:pPr>
            <w:r w:rsidRPr="00D47DCF">
              <w:rPr>
                <w:rFonts w:eastAsia="SimSun" w:cs="SourceSansPro,Bold"/>
                <w:bCs/>
                <w:color w:val="auto"/>
                <w:sz w:val="21"/>
                <w:szCs w:val="21"/>
              </w:rPr>
              <w:t>Desagregación</w:t>
            </w:r>
          </w:p>
        </w:tc>
        <w:tc>
          <w:tcPr>
            <w:tcW w:w="198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E779E1" w:rsidRDefault="008B6F0D" w:rsidP="008B6F0D">
            <w:pPr>
              <w:pStyle w:val="Ttulo1"/>
              <w:spacing w:before="57" w:after="57"/>
              <w:rPr>
                <w:rFonts w:eastAsia="SimSun" w:cs="SourceSansPro,Bold"/>
                <w:bCs/>
                <w:color w:val="auto"/>
                <w:sz w:val="21"/>
                <w:szCs w:val="21"/>
              </w:rPr>
            </w:pPr>
            <w:r w:rsidRPr="00E779E1">
              <w:rPr>
                <w:rFonts w:eastAsia="SimSun" w:cs="SourceSansPro,Bold"/>
                <w:b w:val="0"/>
                <w:bCs/>
                <w:color w:val="auto"/>
                <w:sz w:val="21"/>
                <w:szCs w:val="21"/>
              </w:rPr>
              <w:t xml:space="preserve">Hombres: </w:t>
            </w:r>
            <w:r w:rsidRPr="00E779E1">
              <w:rPr>
                <w:rFonts w:eastAsia="SimSun" w:cs="SourceSansPro,Bold"/>
                <w:bCs/>
                <w:color w:val="auto"/>
                <w:sz w:val="21"/>
                <w:szCs w:val="21"/>
              </w:rPr>
              <w:t>1</w:t>
            </w:r>
            <w:r>
              <w:rPr>
                <w:rFonts w:eastAsia="SimSun" w:cs="SourceSansPro,Bold"/>
                <w:bCs/>
                <w:color w:val="auto"/>
                <w:sz w:val="21"/>
                <w:szCs w:val="21"/>
              </w:rPr>
              <w:t>.</w:t>
            </w:r>
            <w:r w:rsidRPr="00E779E1">
              <w:rPr>
                <w:rFonts w:eastAsia="SimSun" w:cs="SourceSansPro,Bold"/>
                <w:bCs/>
                <w:color w:val="auto"/>
                <w:sz w:val="21"/>
                <w:szCs w:val="21"/>
              </w:rPr>
              <w:t xml:space="preserve">015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E779E1" w:rsidRDefault="008B6F0D" w:rsidP="008B6F0D">
            <w:pPr>
              <w:pStyle w:val="Ttulo1"/>
              <w:spacing w:before="57" w:after="57"/>
              <w:rPr>
                <w:rFonts w:eastAsia="SimSun" w:cs="SourceSansPro,Bold"/>
                <w:bCs/>
                <w:color w:val="auto"/>
                <w:sz w:val="21"/>
                <w:szCs w:val="21"/>
              </w:rPr>
            </w:pPr>
            <w:r w:rsidRPr="00E779E1">
              <w:rPr>
                <w:rFonts w:eastAsia="SimSun" w:cs="SourceSansPro,Bold"/>
                <w:b w:val="0"/>
                <w:bCs/>
                <w:color w:val="auto"/>
                <w:sz w:val="21"/>
                <w:szCs w:val="21"/>
              </w:rPr>
              <w:t xml:space="preserve">Mujeres:        </w:t>
            </w:r>
            <w:r w:rsidRPr="00E779E1">
              <w:rPr>
                <w:rFonts w:eastAsia="SimSun" w:cs="SourceSansPro,Bold"/>
                <w:bCs/>
                <w:color w:val="auto"/>
                <w:sz w:val="21"/>
                <w:szCs w:val="21"/>
              </w:rPr>
              <w:t>985</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E779E1" w:rsidRDefault="008B6F0D" w:rsidP="008B6F0D">
            <w:pPr>
              <w:pStyle w:val="Ttulo1"/>
              <w:spacing w:before="57" w:after="57"/>
              <w:rPr>
                <w:rFonts w:eastAsia="SimSun" w:cs="SourceSansPro,Bold"/>
                <w:bCs/>
                <w:color w:val="auto"/>
                <w:sz w:val="21"/>
                <w:szCs w:val="21"/>
              </w:rPr>
            </w:pPr>
            <w:r w:rsidRPr="00E779E1">
              <w:rPr>
                <w:rFonts w:eastAsia="SimSun" w:cs="SourceSansPro,Bold"/>
                <w:b w:val="0"/>
                <w:bCs/>
                <w:color w:val="auto"/>
                <w:sz w:val="21"/>
                <w:szCs w:val="21"/>
              </w:rPr>
              <w:t xml:space="preserve">&lt; 35 años: </w:t>
            </w:r>
            <w:r w:rsidRPr="00E779E1">
              <w:rPr>
                <w:rFonts w:eastAsia="SimSun" w:cs="SourceSansPro,Bold"/>
                <w:bCs/>
                <w:color w:val="auto"/>
                <w:sz w:val="21"/>
                <w:szCs w:val="21"/>
              </w:rPr>
              <w:t>702</w:t>
            </w:r>
            <w:r w:rsidRPr="00E779E1">
              <w:rPr>
                <w:rFonts w:eastAsia="SimSun" w:cs="SourceSansPro,Bold"/>
                <w:b w:val="0"/>
                <w:bCs/>
                <w:color w:val="auto"/>
                <w:sz w:val="21"/>
                <w:szCs w:val="21"/>
              </w:rPr>
              <w:t xml:space="preserve">      </w:t>
            </w:r>
          </w:p>
        </w:tc>
        <w:tc>
          <w:tcPr>
            <w:tcW w:w="2069" w:type="dxa"/>
            <w:tcBorders>
              <w:left w:val="single" w:sz="12" w:space="0" w:color="000000"/>
              <w:bottom w:val="single" w:sz="12" w:space="0" w:color="000000"/>
              <w:right w:val="single" w:sz="12" w:space="0" w:color="000000"/>
            </w:tcBorders>
            <w:shd w:val="clear" w:color="auto" w:fill="FFFFFF"/>
          </w:tcPr>
          <w:p w:rsidR="008B6F0D" w:rsidRPr="00E779E1" w:rsidRDefault="008B6F0D" w:rsidP="00334B44">
            <w:pPr>
              <w:pStyle w:val="Ttulo1"/>
              <w:spacing w:before="57" w:after="57"/>
              <w:rPr>
                <w:rFonts w:eastAsia="SimSun" w:cs="SourceSansPro,Bold"/>
                <w:bCs/>
                <w:color w:val="auto"/>
                <w:sz w:val="21"/>
                <w:szCs w:val="21"/>
              </w:rPr>
            </w:pPr>
            <w:r w:rsidRPr="00E779E1">
              <w:rPr>
                <w:rFonts w:eastAsia="SimSun" w:cs="Calibri"/>
                <w:b w:val="0"/>
                <w:bCs/>
                <w:color w:val="auto"/>
                <w:sz w:val="21"/>
                <w:szCs w:val="21"/>
              </w:rPr>
              <w:t>≥</w:t>
            </w:r>
            <w:r w:rsidRPr="00E779E1">
              <w:rPr>
                <w:rFonts w:eastAsia="SimSun" w:cs="SourceSansPro,Bold"/>
                <w:b w:val="0"/>
                <w:bCs/>
                <w:color w:val="auto"/>
                <w:sz w:val="21"/>
                <w:szCs w:val="21"/>
              </w:rPr>
              <w:t xml:space="preserve"> 35 años:      </w:t>
            </w:r>
            <w:r w:rsidR="00334B44">
              <w:rPr>
                <w:rFonts w:eastAsia="SimSun" w:cs="SourceSansPro,Bold"/>
                <w:bCs/>
                <w:color w:val="auto"/>
                <w:sz w:val="21"/>
                <w:szCs w:val="21"/>
              </w:rPr>
              <w:t>1.298</w:t>
            </w:r>
          </w:p>
        </w:tc>
      </w:tr>
      <w:tr w:rsidR="008B6F0D" w:rsidRPr="007B711A" w:rsidTr="00334B44">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Standard"/>
              <w:widowControl w:val="0"/>
              <w:spacing w:before="57" w:after="57"/>
              <w:rPr>
                <w:rFonts w:ascii="Source Sans Pro" w:eastAsia="Times New Roman" w:hAnsi="Source Sans Pro" w:cs="Calibri"/>
                <w:b/>
                <w:bCs/>
                <w:sz w:val="21"/>
                <w:szCs w:val="21"/>
                <w:lang w:eastAsia="es-ES"/>
              </w:rPr>
            </w:pPr>
          </w:p>
        </w:tc>
        <w:tc>
          <w:tcPr>
            <w:tcW w:w="2677" w:type="dxa"/>
            <w:gridSpan w:val="3"/>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pStyle w:val="Ttulo1"/>
              <w:spacing w:before="57" w:after="57"/>
              <w:rPr>
                <w:rFonts w:eastAsia="SimSun" w:cs="SourceSansPro,Bold"/>
                <w:color w:val="auto"/>
                <w:sz w:val="21"/>
                <w:szCs w:val="21"/>
                <w:lang w:eastAsia="es-ES_tradnl"/>
              </w:rPr>
            </w:pPr>
            <w:r w:rsidRPr="00E779E1">
              <w:rPr>
                <w:rFonts w:eastAsia="SimSun" w:cs="SourceSansPro,Bold"/>
                <w:b w:val="0"/>
                <w:bCs/>
                <w:color w:val="auto"/>
                <w:sz w:val="21"/>
                <w:szCs w:val="21"/>
                <w:lang w:eastAsia="es-ES_tradnl"/>
              </w:rPr>
              <w:t>Hito (2026)</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pStyle w:val="Ttulo1"/>
              <w:spacing w:before="57" w:after="57"/>
              <w:rPr>
                <w:rFonts w:eastAsia="SimSun" w:cs="SourceSansPro,Bold"/>
                <w:color w:val="auto"/>
                <w:sz w:val="21"/>
                <w:szCs w:val="21"/>
                <w:lang w:eastAsia="es-ES_tradnl"/>
              </w:rPr>
            </w:pPr>
            <w:r w:rsidRPr="00E779E1">
              <w:rPr>
                <w:rFonts w:eastAsia="SimSun" w:cs="SourceSansPro,Bold"/>
                <w:b w:val="0"/>
                <w:bCs/>
                <w:color w:val="auto"/>
                <w:sz w:val="21"/>
                <w:szCs w:val="21"/>
                <w:lang w:eastAsia="es-ES_tradnl"/>
              </w:rPr>
              <w:t>Hito (2028)</w:t>
            </w:r>
            <w:r>
              <w:rPr>
                <w:rFonts w:eastAsia="SimSun" w:cs="SourceSansPro,Bold"/>
                <w:b w:val="0"/>
                <w:bCs/>
                <w:color w:val="auto"/>
                <w:sz w:val="21"/>
                <w:szCs w:val="21"/>
                <w:lang w:eastAsia="es-ES_tradnl"/>
              </w:rPr>
              <w:t xml:space="preserve">: </w:t>
            </w:r>
            <w:r w:rsidRPr="00E779E1">
              <w:rPr>
                <w:rFonts w:eastAsia="SimSun" w:cs="SourceSansPro,Bold"/>
                <w:bCs/>
                <w:color w:val="auto"/>
                <w:sz w:val="21"/>
                <w:szCs w:val="21"/>
                <w:lang w:eastAsia="es-ES_tradnl"/>
              </w:rPr>
              <w:t>1</w:t>
            </w:r>
            <w:r>
              <w:rPr>
                <w:rFonts w:eastAsia="SimSun" w:cs="SourceSansPro,Bold"/>
                <w:bCs/>
                <w:color w:val="auto"/>
                <w:sz w:val="21"/>
                <w:szCs w:val="21"/>
                <w:lang w:eastAsia="es-ES_tradnl"/>
              </w:rPr>
              <w:t>.</w:t>
            </w:r>
            <w:r w:rsidRPr="00E779E1">
              <w:rPr>
                <w:rFonts w:eastAsia="SimSun" w:cs="SourceSansPro,Bold"/>
                <w:bCs/>
                <w:color w:val="auto"/>
                <w:sz w:val="21"/>
                <w:szCs w:val="21"/>
                <w:lang w:eastAsia="es-ES_tradnl"/>
              </w:rPr>
              <w:t>000</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467144" w:rsidRDefault="008B6F0D" w:rsidP="008B6F0D">
            <w:pPr>
              <w:pStyle w:val="Ttulo1"/>
              <w:spacing w:before="57" w:after="57"/>
              <w:rPr>
                <w:rFonts w:eastAsia="SimSun" w:cs="Calibri"/>
                <w:color w:val="auto"/>
                <w:sz w:val="21"/>
                <w:szCs w:val="21"/>
                <w:lang w:eastAsia="es-ES_tradnl"/>
              </w:rPr>
            </w:pPr>
            <w:r w:rsidRPr="00467144">
              <w:rPr>
                <w:rFonts w:eastAsia="SimSun" w:cs="Calibri"/>
                <w:bCs/>
                <w:color w:val="auto"/>
                <w:sz w:val="21"/>
                <w:szCs w:val="21"/>
                <w:lang w:eastAsia="es-ES_tradnl"/>
              </w:rPr>
              <w:t>Meta (2030): 2.000</w:t>
            </w:r>
          </w:p>
        </w:tc>
      </w:tr>
      <w:tr w:rsidR="008B6F0D" w:rsidRPr="007B711A"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rsidR="008B6F0D" w:rsidRPr="00E779E1" w:rsidRDefault="008B6F0D" w:rsidP="008B6F0D">
            <w:pPr>
              <w:keepNext/>
              <w:keepLines/>
              <w:jc w:val="left"/>
              <w:outlineLvl w:val="0"/>
              <w:rPr>
                <w:rFonts w:eastAsiaTheme="majorEastAsia" w:cstheme="majorBidi"/>
                <w:bCs/>
                <w:szCs w:val="21"/>
              </w:rPr>
            </w:pPr>
            <w:r w:rsidRPr="00E779E1">
              <w:rPr>
                <w:rFonts w:eastAsiaTheme="majorEastAsia" w:cstheme="majorBidi"/>
                <w:bCs/>
                <w:szCs w:val="21"/>
              </w:rPr>
              <w:t xml:space="preserve"> </w:t>
            </w:r>
            <w:r w:rsidRPr="00E779E1">
              <w:rPr>
                <w:rFonts w:eastAsiaTheme="majorEastAsia" w:cstheme="majorBidi"/>
                <w:b/>
                <w:bCs/>
                <w:szCs w:val="21"/>
              </w:rPr>
              <w:t>IN4.3.1  Nº de personas que participan en las acciones incluidas en las actividades de demostración</w:t>
            </w:r>
          </w:p>
        </w:tc>
      </w:tr>
      <w:tr w:rsidR="008B6F0D" w:rsidRPr="007B711A" w:rsidTr="00334B44">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keepNext/>
              <w:keepLines/>
              <w:spacing w:before="0" w:after="0"/>
              <w:jc w:val="left"/>
              <w:outlineLvl w:val="0"/>
              <w:rPr>
                <w:rFonts w:eastAsiaTheme="majorEastAsia" w:cstheme="majorBidi"/>
                <w:b/>
                <w:bCs/>
                <w:szCs w:val="21"/>
              </w:rPr>
            </w:pPr>
            <w:r w:rsidRPr="00E779E1">
              <w:rPr>
                <w:rFonts w:eastAsia="SimSun" w:cs="SourceSansPro,Bold"/>
                <w:b/>
                <w:bCs/>
                <w:szCs w:val="21"/>
              </w:rPr>
              <w:t>Desagregación</w:t>
            </w:r>
          </w:p>
        </w:tc>
        <w:tc>
          <w:tcPr>
            <w:tcW w:w="198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E779E1" w:rsidRDefault="008B6F0D" w:rsidP="008B6F0D">
            <w:pPr>
              <w:rPr>
                <w:bCs/>
                <w:color w:val="000000"/>
                <w:szCs w:val="21"/>
              </w:rPr>
            </w:pPr>
            <w:r w:rsidRPr="00E779E1">
              <w:rPr>
                <w:rFonts w:cs="SourceSansPro,Bold"/>
                <w:bCs/>
                <w:szCs w:val="21"/>
              </w:rPr>
              <w:t xml:space="preserve">Hombres:    </w:t>
            </w:r>
            <w:r w:rsidRPr="00E779E1">
              <w:rPr>
                <w:rFonts w:cs="SourceSansPro,Bold"/>
                <w:b/>
                <w:bCs/>
                <w:szCs w:val="21"/>
              </w:rPr>
              <w:t>254</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E779E1" w:rsidRDefault="008B6F0D" w:rsidP="008B6F0D">
            <w:pPr>
              <w:rPr>
                <w:bCs/>
                <w:color w:val="000000"/>
                <w:szCs w:val="21"/>
              </w:rPr>
            </w:pPr>
            <w:r w:rsidRPr="00E779E1">
              <w:rPr>
                <w:rFonts w:cs="SourceSansPro,Bold"/>
                <w:bCs/>
                <w:szCs w:val="21"/>
              </w:rPr>
              <w:t xml:space="preserve">Mujeres: </w:t>
            </w:r>
            <w:r w:rsidRPr="00E779E1">
              <w:rPr>
                <w:rFonts w:cs="SourceSansPro,Bold"/>
                <w:b/>
                <w:bCs/>
                <w:szCs w:val="21"/>
              </w:rPr>
              <w:t>246</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E779E1" w:rsidRDefault="008B6F0D" w:rsidP="008B6F0D">
            <w:pPr>
              <w:rPr>
                <w:bCs/>
                <w:color w:val="000000"/>
                <w:szCs w:val="21"/>
              </w:rPr>
            </w:pPr>
            <w:r w:rsidRPr="00E779E1">
              <w:rPr>
                <w:rFonts w:cs="SourceSansPro,Bold"/>
                <w:bCs/>
                <w:szCs w:val="21"/>
              </w:rPr>
              <w:t xml:space="preserve">&lt; 35 años:       </w:t>
            </w:r>
            <w:r w:rsidRPr="00E779E1">
              <w:rPr>
                <w:rFonts w:cs="SourceSansPro,Bold"/>
                <w:b/>
                <w:bCs/>
                <w:szCs w:val="21"/>
              </w:rPr>
              <w:t>175</w:t>
            </w:r>
          </w:p>
        </w:tc>
        <w:tc>
          <w:tcPr>
            <w:tcW w:w="2069" w:type="dxa"/>
            <w:tcBorders>
              <w:left w:val="single" w:sz="12" w:space="0" w:color="000000"/>
              <w:bottom w:val="single" w:sz="12" w:space="0" w:color="000000"/>
              <w:right w:val="single" w:sz="12" w:space="0" w:color="000000"/>
            </w:tcBorders>
            <w:shd w:val="clear" w:color="auto" w:fill="FFFFFF"/>
          </w:tcPr>
          <w:p w:rsidR="008B6F0D" w:rsidRPr="00E779E1" w:rsidRDefault="008B6F0D" w:rsidP="008B6F0D">
            <w:pPr>
              <w:rPr>
                <w:bCs/>
                <w:color w:val="000000"/>
                <w:szCs w:val="21"/>
              </w:rPr>
            </w:pPr>
            <w:r w:rsidRPr="00E779E1">
              <w:rPr>
                <w:rFonts w:cs="Calibri"/>
                <w:bCs/>
                <w:szCs w:val="21"/>
              </w:rPr>
              <w:t>≥</w:t>
            </w:r>
            <w:r w:rsidRPr="00E779E1">
              <w:rPr>
                <w:rFonts w:cs="SourceSansPro,Bold"/>
                <w:bCs/>
                <w:szCs w:val="21"/>
              </w:rPr>
              <w:t xml:space="preserve"> 35 años:   </w:t>
            </w:r>
            <w:r w:rsidRPr="00E779E1">
              <w:rPr>
                <w:rFonts w:cs="SourceSansPro,Bold"/>
                <w:b/>
                <w:bCs/>
                <w:szCs w:val="21"/>
              </w:rPr>
              <w:t>325</w:t>
            </w:r>
          </w:p>
        </w:tc>
      </w:tr>
      <w:tr w:rsidR="008B6F0D" w:rsidRPr="007B711A" w:rsidTr="00334B44">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Pr="00E779E1" w:rsidRDefault="008B6F0D" w:rsidP="008B6F0D">
            <w:pPr>
              <w:pStyle w:val="Prrafodelista"/>
              <w:contextualSpacing w:val="0"/>
              <w:jc w:val="left"/>
              <w:rPr>
                <w:rFonts w:eastAsia="Times New Roman" w:cs="Calibri"/>
                <w:b/>
                <w:bCs/>
                <w:szCs w:val="21"/>
                <w:lang w:eastAsia="es-ES"/>
              </w:rPr>
            </w:pPr>
          </w:p>
        </w:tc>
        <w:tc>
          <w:tcPr>
            <w:tcW w:w="2677" w:type="dxa"/>
            <w:gridSpan w:val="3"/>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E779E1" w:rsidRDefault="008B6F0D" w:rsidP="008B6F0D">
            <w:pPr>
              <w:rPr>
                <w:rFonts w:eastAsia="SimSun" w:cs="SourceSansPro,Bold"/>
                <w:bCs/>
                <w:szCs w:val="21"/>
                <w:lang w:eastAsia="es-ES_tradnl"/>
              </w:rPr>
            </w:pPr>
            <w:r w:rsidRPr="00E779E1">
              <w:rPr>
                <w:rFonts w:cs="SourceSansPro,Bold"/>
                <w:bCs/>
                <w:szCs w:val="21"/>
              </w:rPr>
              <w:t>Hito (2026)</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E779E1" w:rsidRDefault="008B6F0D" w:rsidP="008B6F0D">
            <w:pPr>
              <w:rPr>
                <w:rFonts w:eastAsia="SimSun" w:cs="SourceSansPro,Bold"/>
                <w:bCs/>
                <w:szCs w:val="21"/>
                <w:lang w:eastAsia="es-ES_tradnl"/>
              </w:rPr>
            </w:pPr>
            <w:r w:rsidRPr="00E779E1">
              <w:rPr>
                <w:rFonts w:cs="SourceSansPro,Bold"/>
                <w:bCs/>
                <w:szCs w:val="21"/>
              </w:rPr>
              <w:t>Hito (2028)</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467144" w:rsidRDefault="008B6F0D" w:rsidP="008B6F0D">
            <w:pPr>
              <w:rPr>
                <w:rFonts w:eastAsia="SimSun" w:cs="Calibri"/>
                <w:b/>
                <w:bCs/>
                <w:szCs w:val="21"/>
                <w:lang w:eastAsia="es-ES_tradnl"/>
              </w:rPr>
            </w:pPr>
            <w:r w:rsidRPr="00467144">
              <w:rPr>
                <w:rFonts w:cs="Calibri"/>
                <w:b/>
                <w:bCs/>
                <w:szCs w:val="21"/>
              </w:rPr>
              <w:t>Meta (2030)    500</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Indicadores (ejecución y resultados) adicionales aplicables al seguimiento de la EDLL</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334B44">
        <w:trPr>
          <w:trHeight w:val="238"/>
        </w:trPr>
        <w:tc>
          <w:tcPr>
            <w:tcW w:w="1730" w:type="dxa"/>
            <w:gridSpan w:val="2"/>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193"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334B44">
        <w:trPr>
          <w:trHeight w:val="238"/>
        </w:trPr>
        <w:tc>
          <w:tcPr>
            <w:tcW w:w="1872" w:type="dxa"/>
            <w:gridSpan w:val="3"/>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051" w:type="dxa"/>
            <w:gridSpan w:val="8"/>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METODOLOGÍA APLICABLE AL SEGUIMIENTO CUALITATIVO</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rPr>
                <w:rFonts w:eastAsia="Times New Roman" w:cs="Calibri"/>
                <w:szCs w:val="21"/>
                <w:lang w:eastAsia="es-ES"/>
              </w:rPr>
            </w:pPr>
            <w:r w:rsidRPr="00741348">
              <w:rPr>
                <w:rFonts w:eastAsia="SimSun" w:cs="NewsGotT"/>
                <w:color w:val="000000"/>
                <w:lang w:eastAsia="es-ES_tradnl"/>
              </w:rPr>
              <w:t xml:space="preserve">Ver Epígrafe </w:t>
            </w:r>
            <w:r>
              <w:rPr>
                <w:rFonts w:eastAsia="SimSun" w:cs="NewsGotT"/>
                <w:color w:val="000000"/>
                <w:lang w:eastAsia="es-ES_tradnl"/>
              </w:rPr>
              <w:t>7.2.</w:t>
            </w:r>
            <w:r w:rsidRPr="004D33C0">
              <w:rPr>
                <w:rFonts w:eastAsia="SimSun" w:cs="NewsGotT"/>
                <w:color w:val="000000"/>
                <w:lang w:eastAsia="es-ES_tradnl"/>
              </w:rPr>
              <w:t xml:space="preserve"> </w:t>
            </w:r>
            <w:r>
              <w:rPr>
                <w:rFonts w:eastAsia="SimSun" w:cs="NewsGotT"/>
                <w:color w:val="000000"/>
                <w:lang w:eastAsia="es-ES_tradnl"/>
              </w:rPr>
              <w:t xml:space="preserve"> </w:t>
            </w:r>
            <w:r w:rsidRPr="003B682F">
              <w:rPr>
                <w:rFonts w:eastAsia="SimSun" w:cs="NewsGotT"/>
                <w:color w:val="000000"/>
                <w:lang w:eastAsia="es-ES_tradnl"/>
              </w:rPr>
              <w:t>METODOLOGÍA APLICABLE AL SEGUIMIENTO CUA</w:t>
            </w:r>
            <w:r>
              <w:rPr>
                <w:rFonts w:eastAsia="SimSun" w:cs="NewsGotT"/>
                <w:color w:val="000000"/>
                <w:lang w:eastAsia="es-ES_tradnl"/>
              </w:rPr>
              <w:t>L</w:t>
            </w:r>
            <w:r w:rsidRPr="003B682F">
              <w:rPr>
                <w:rFonts w:eastAsia="SimSun" w:cs="NewsGotT"/>
                <w:color w:val="000000"/>
                <w:lang w:eastAsia="es-ES_tradnl"/>
              </w:rPr>
              <w:t>ITATIVO</w:t>
            </w:r>
          </w:p>
        </w:tc>
      </w:tr>
    </w:tbl>
    <w:p w:rsidR="008B6F0D" w:rsidRDefault="008B6F0D" w:rsidP="008B6F0D">
      <w:pPr>
        <w:widowControl/>
        <w:spacing w:before="0" w:after="0"/>
        <w:jc w:val="left"/>
      </w:pPr>
    </w:p>
    <w:p w:rsidR="008B6F0D" w:rsidRDefault="008B6F0D" w:rsidP="008B6F0D">
      <w:pPr>
        <w:widowControl/>
        <w:spacing w:before="0" w:after="0"/>
        <w:jc w:val="left"/>
      </w:pPr>
      <w:r>
        <w:br w:type="page"/>
      </w:r>
    </w:p>
    <w:tbl>
      <w:tblPr>
        <w:tblW w:w="9923" w:type="dxa"/>
        <w:tblInd w:w="41" w:type="dxa"/>
        <w:tblLayout w:type="fixed"/>
        <w:tblCellMar>
          <w:left w:w="10" w:type="dxa"/>
          <w:right w:w="10" w:type="dxa"/>
        </w:tblCellMar>
        <w:tblLook w:val="04A0"/>
      </w:tblPr>
      <w:tblGrid>
        <w:gridCol w:w="1649"/>
        <w:gridCol w:w="81"/>
        <w:gridCol w:w="142"/>
        <w:gridCol w:w="1845"/>
        <w:gridCol w:w="690"/>
        <w:gridCol w:w="73"/>
        <w:gridCol w:w="1306"/>
        <w:gridCol w:w="1379"/>
        <w:gridCol w:w="9"/>
        <w:gridCol w:w="680"/>
        <w:gridCol w:w="2069"/>
      </w:tblGrid>
      <w:tr w:rsidR="008B6F0D" w:rsidTr="008B6F0D">
        <w:trPr>
          <w:trHeight w:val="283"/>
        </w:trPr>
        <w:tc>
          <w:tcPr>
            <w:tcW w:w="9923" w:type="dxa"/>
            <w:gridSpan w:val="11"/>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7. MECANISMOS DE GESTIÓN, SEGUIMIENTO Y EVALUACIÓN</w:t>
            </w:r>
          </w:p>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7.6 MECANISMOS DE SEGUIMIENTO DE LA EDLL. LÍNEA DE AYUDAS Nº 5</w:t>
            </w:r>
          </w:p>
        </w:tc>
      </w:tr>
      <w:tr w:rsidR="008B6F0D" w:rsidRPr="007B5A59" w:rsidTr="008B6F0D">
        <w:trPr>
          <w:trHeight w:val="238"/>
        </w:trPr>
        <w:tc>
          <w:tcPr>
            <w:tcW w:w="1649" w:type="dxa"/>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OBJETIVO GENERAL</w:t>
            </w:r>
          </w:p>
        </w:tc>
        <w:tc>
          <w:tcPr>
            <w:tcW w:w="8274"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C74D8" w:rsidRDefault="008B6F0D" w:rsidP="008B6F0D">
            <w:pPr>
              <w:autoSpaceDE w:val="0"/>
              <w:autoSpaceDN w:val="0"/>
              <w:adjustRightInd w:val="0"/>
              <w:rPr>
                <w:b/>
                <w:bCs/>
                <w:szCs w:val="21"/>
              </w:rPr>
            </w:pPr>
            <w:r w:rsidRPr="00FC74D8">
              <w:rPr>
                <w:b/>
                <w:bCs/>
                <w:szCs w:val="21"/>
              </w:rPr>
              <w:t>OG5</w:t>
            </w:r>
            <w:r w:rsidRPr="00FC74D8">
              <w:rPr>
                <w:b/>
                <w:szCs w:val="21"/>
              </w:rPr>
              <w:t>. Diseño y ejecución de operaciones destinadas a la preparación y ejecución de Actividades de Cooperación Leader por parte de los Grupos de Desarrollo Rural.</w:t>
            </w:r>
          </w:p>
        </w:tc>
      </w:tr>
      <w:tr w:rsidR="008B6F0D" w:rsidRPr="007B5A59" w:rsidTr="008B6F0D">
        <w:trPr>
          <w:trHeight w:val="238"/>
        </w:trPr>
        <w:tc>
          <w:tcPr>
            <w:tcW w:w="1649" w:type="dxa"/>
            <w:vMerge w:val="restart"/>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OBJETIVOS ESPECÍFICOS</w:t>
            </w:r>
          </w:p>
        </w:tc>
        <w:tc>
          <w:tcPr>
            <w:tcW w:w="8274"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FC74D8" w:rsidRDefault="008B6F0D" w:rsidP="008B6F0D">
            <w:pPr>
              <w:pStyle w:val="Ttulo1"/>
              <w:spacing w:before="57" w:after="57"/>
              <w:rPr>
                <w:b w:val="0"/>
                <w:bCs/>
                <w:color w:val="auto"/>
                <w:sz w:val="21"/>
                <w:szCs w:val="21"/>
              </w:rPr>
            </w:pPr>
            <w:r w:rsidRPr="00FC74D8">
              <w:rPr>
                <w:b w:val="0"/>
                <w:bCs/>
                <w:color w:val="auto"/>
                <w:sz w:val="21"/>
                <w:szCs w:val="21"/>
              </w:rPr>
              <w:t>OE5.1 Preparación y ejecución de actividades de cooperación que tengan por objeto la creación de la capacidad de construir o de transferir conocimientos y/o experiencias, a través de métodos integrales de desarrollo local comunes a varios territorios</w:t>
            </w:r>
          </w:p>
        </w:tc>
      </w:tr>
      <w:tr w:rsidR="008B6F0D" w:rsidRPr="007B5A59" w:rsidTr="008B6F0D">
        <w:trPr>
          <w:trHeight w:val="238"/>
        </w:trPr>
        <w:tc>
          <w:tcPr>
            <w:tcW w:w="1649" w:type="dxa"/>
            <w:vMerge/>
            <w:tcBorders>
              <w:left w:val="single" w:sz="12" w:space="0" w:color="000000"/>
              <w:bottom w:val="single" w:sz="12" w:space="0" w:color="000000"/>
            </w:tcBorders>
            <w:shd w:val="clear" w:color="auto" w:fill="B8E9B8"/>
            <w:tcMar>
              <w:top w:w="0" w:type="dxa"/>
              <w:left w:w="70" w:type="dxa"/>
              <w:bottom w:w="0" w:type="dxa"/>
              <w:right w:w="70" w:type="dxa"/>
            </w:tcMar>
            <w:vAlign w:val="center"/>
          </w:tcPr>
          <w:p w:rsidR="008B6F0D" w:rsidRDefault="008B6F0D" w:rsidP="008B6F0D"/>
        </w:tc>
        <w:tc>
          <w:tcPr>
            <w:tcW w:w="8274" w:type="dxa"/>
            <w:gridSpan w:val="10"/>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BD1651" w:rsidRDefault="008B6F0D" w:rsidP="008B6F0D">
            <w:pPr>
              <w:pStyle w:val="Ttulo1"/>
              <w:spacing w:before="57" w:after="57"/>
              <w:rPr>
                <w:b w:val="0"/>
                <w:bCs/>
                <w:color w:val="auto"/>
                <w:sz w:val="21"/>
                <w:szCs w:val="21"/>
              </w:rPr>
            </w:pPr>
            <w:r w:rsidRPr="00BD1651">
              <w:rPr>
                <w:b w:val="0"/>
                <w:bCs/>
                <w:color w:val="auto"/>
                <w:sz w:val="21"/>
                <w:szCs w:val="21"/>
              </w:rPr>
              <w:t>OE5.2  Preparación y ejecución de Actividades de Cooperación Leader que tengan por objeto el desarrollo de productos y estrategias turísticas, impulsando el turismo sostenible e innovador ligado a los recursos endógenos de las comarcas (naturales, culturales y patrimoniales-etnográficos)</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METODOLOGÍA APLICABLE AL SEGUIMIENTO CUANTITATIVO</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rPr>
                <w:rFonts w:eastAsia="Times New Roman" w:cs="Calibri"/>
                <w:szCs w:val="21"/>
                <w:lang w:eastAsia="es-ES"/>
              </w:rPr>
            </w:pPr>
            <w:r w:rsidRPr="00741348">
              <w:rPr>
                <w:rFonts w:eastAsia="SimSun" w:cs="NewsGotT"/>
                <w:color w:val="000000"/>
                <w:lang w:eastAsia="es-ES_tradnl"/>
              </w:rPr>
              <w:t xml:space="preserve">Ver Epígrafe </w:t>
            </w:r>
            <w:r>
              <w:rPr>
                <w:rFonts w:eastAsia="SimSun" w:cs="NewsGotT"/>
                <w:color w:val="000000"/>
                <w:lang w:eastAsia="es-ES_tradnl"/>
              </w:rPr>
              <w:t>7.2.</w:t>
            </w:r>
            <w:r w:rsidRPr="004D33C0">
              <w:rPr>
                <w:rFonts w:eastAsia="SimSun" w:cs="NewsGotT"/>
                <w:color w:val="000000"/>
                <w:lang w:eastAsia="es-ES_tradnl"/>
              </w:rPr>
              <w:t xml:space="preserve"> </w:t>
            </w:r>
            <w:r>
              <w:rPr>
                <w:rFonts w:eastAsia="SimSun" w:cs="NewsGotT"/>
                <w:color w:val="000000"/>
                <w:lang w:eastAsia="es-ES_tradnl"/>
              </w:rPr>
              <w:t xml:space="preserve"> </w:t>
            </w:r>
            <w:r w:rsidRPr="003B682F">
              <w:rPr>
                <w:rFonts w:eastAsia="SimSun" w:cs="NewsGotT"/>
                <w:color w:val="000000"/>
                <w:lang w:eastAsia="es-ES_tradnl"/>
              </w:rPr>
              <w:t>METODOLOGÍA APLICABLE AL SEGUIMIENTO CUANTITATIVO</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Indicadores (ejecución y resultados) aplicables al seguimiento de los objetivos específicos</w:t>
            </w:r>
          </w:p>
        </w:tc>
      </w:tr>
      <w:tr w:rsidR="008B6F0D" w:rsidRPr="007B711A"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FC74D8" w:rsidRDefault="008B6F0D" w:rsidP="008B6F0D">
            <w:pPr>
              <w:pStyle w:val="Ttulo1"/>
              <w:spacing w:before="57" w:after="57"/>
              <w:rPr>
                <w:bCs/>
                <w:color w:val="auto"/>
                <w:sz w:val="21"/>
                <w:szCs w:val="21"/>
              </w:rPr>
            </w:pPr>
            <w:r w:rsidRPr="00FC74D8">
              <w:rPr>
                <w:bCs/>
                <w:color w:val="auto"/>
                <w:sz w:val="21"/>
                <w:szCs w:val="21"/>
              </w:rPr>
              <w:t>IN5.1.1. Nº de GDR participantes en el proyecto de cooperación</w:t>
            </w:r>
          </w:p>
        </w:tc>
      </w:tr>
      <w:tr w:rsidR="008B6F0D" w:rsidRPr="007B711A" w:rsidTr="00C671F7">
        <w:trPr>
          <w:trHeight w:val="227"/>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FC74D8" w:rsidRDefault="008B6F0D" w:rsidP="008B6F0D">
            <w:pPr>
              <w:pStyle w:val="Ttulo1"/>
              <w:spacing w:before="57" w:after="57"/>
              <w:jc w:val="left"/>
              <w:rPr>
                <w:rFonts w:eastAsia="SimSun" w:cs="SourceSansPro,Bold"/>
                <w:bCs/>
                <w:color w:val="auto"/>
                <w:sz w:val="21"/>
                <w:szCs w:val="21"/>
              </w:rPr>
            </w:pPr>
            <w:r w:rsidRPr="00FC74D8">
              <w:rPr>
                <w:rFonts w:eastAsia="SimSun" w:cs="SourceSansPro,Bold"/>
                <w:bCs/>
                <w:color w:val="auto"/>
                <w:sz w:val="21"/>
                <w:szCs w:val="21"/>
              </w:rPr>
              <w:t>Desagregación</w:t>
            </w:r>
          </w:p>
        </w:tc>
        <w:tc>
          <w:tcPr>
            <w:tcW w:w="198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Calibri"/>
                <w:b w:val="0"/>
                <w:bCs/>
                <w:color w:val="auto"/>
                <w:sz w:val="21"/>
                <w:szCs w:val="21"/>
                <w:lang w:eastAsia="es-ES_tradnl"/>
              </w:rPr>
              <w:t>≥</w:t>
            </w:r>
            <w:r w:rsidRPr="00FC74D8">
              <w:rPr>
                <w:rFonts w:eastAsia="SimSun" w:cs="SourceSansPro,Bold"/>
                <w:b w:val="0"/>
                <w:bCs/>
                <w:color w:val="auto"/>
                <w:sz w:val="21"/>
                <w:szCs w:val="21"/>
                <w:lang w:eastAsia="es-ES_tradnl"/>
              </w:rPr>
              <w:t xml:space="preserve"> 35 años:</w:t>
            </w:r>
          </w:p>
        </w:tc>
      </w:tr>
      <w:tr w:rsidR="008B6F0D" w:rsidRPr="007B711A" w:rsidTr="00C671F7">
        <w:trPr>
          <w:trHeight w:val="227"/>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tcPr>
          <w:p w:rsidR="008B6F0D" w:rsidRPr="00E779E1"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p>
        </w:tc>
        <w:tc>
          <w:tcPr>
            <w:tcW w:w="2677" w:type="dxa"/>
            <w:gridSpan w:val="3"/>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Hito (2026)</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Hito (2028)</w:t>
            </w:r>
            <w:r>
              <w:rPr>
                <w:rFonts w:eastAsia="SimSun" w:cs="SourceSansPro,Bold"/>
                <w:b w:val="0"/>
                <w:bCs/>
                <w:color w:val="auto"/>
                <w:sz w:val="21"/>
                <w:szCs w:val="21"/>
                <w:lang w:eastAsia="es-ES_tradnl"/>
              </w:rPr>
              <w:t>: 3</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D20807" w:rsidRDefault="008B6F0D" w:rsidP="008B6F0D">
            <w:pPr>
              <w:pStyle w:val="Ttulo1"/>
              <w:spacing w:before="57" w:after="57"/>
              <w:rPr>
                <w:rFonts w:eastAsia="SimSun" w:cs="Calibri"/>
                <w:bCs/>
                <w:color w:val="auto"/>
                <w:sz w:val="21"/>
                <w:szCs w:val="21"/>
                <w:lang w:eastAsia="es-ES_tradnl"/>
              </w:rPr>
            </w:pPr>
            <w:r w:rsidRPr="00D20807">
              <w:rPr>
                <w:rFonts w:eastAsia="SimSun" w:cs="Calibri"/>
                <w:bCs/>
                <w:color w:val="auto"/>
                <w:sz w:val="21"/>
                <w:szCs w:val="21"/>
                <w:lang w:eastAsia="es-ES_tradnl"/>
              </w:rPr>
              <w:t>Meta (2030): 3</w:t>
            </w:r>
          </w:p>
        </w:tc>
      </w:tr>
      <w:tr w:rsidR="008B6F0D" w:rsidRPr="007B711A"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FC74D8" w:rsidRDefault="008B6F0D" w:rsidP="008B6F0D">
            <w:pPr>
              <w:pStyle w:val="Ttulo1"/>
              <w:spacing w:before="57" w:after="57"/>
              <w:rPr>
                <w:bCs/>
                <w:color w:val="auto"/>
                <w:sz w:val="21"/>
                <w:szCs w:val="21"/>
              </w:rPr>
            </w:pPr>
            <w:r w:rsidRPr="00FC74D8">
              <w:rPr>
                <w:bCs/>
                <w:color w:val="auto"/>
                <w:sz w:val="21"/>
                <w:szCs w:val="21"/>
              </w:rPr>
              <w:t>IN5.1.2. Porcentaje del Territorio Leader de Andalucía cubierto por los socios del proyecto</w:t>
            </w:r>
          </w:p>
        </w:tc>
      </w:tr>
      <w:tr w:rsidR="008B6F0D" w:rsidRPr="007B711A" w:rsidTr="00C671F7">
        <w:trPr>
          <w:trHeight w:val="227"/>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FC74D8" w:rsidRDefault="008B6F0D" w:rsidP="008B6F0D">
            <w:pPr>
              <w:pStyle w:val="Ttulo1"/>
              <w:spacing w:before="57" w:after="57"/>
              <w:jc w:val="left"/>
              <w:rPr>
                <w:rFonts w:eastAsia="SimSun" w:cs="SourceSansPro,Bold"/>
                <w:bCs/>
                <w:color w:val="auto"/>
                <w:sz w:val="21"/>
                <w:szCs w:val="21"/>
              </w:rPr>
            </w:pPr>
            <w:r w:rsidRPr="00FC74D8">
              <w:rPr>
                <w:rFonts w:eastAsia="SimSun" w:cs="SourceSansPro,Bold"/>
                <w:bCs/>
                <w:color w:val="auto"/>
                <w:sz w:val="21"/>
                <w:szCs w:val="21"/>
              </w:rPr>
              <w:t>Desagregación</w:t>
            </w:r>
          </w:p>
        </w:tc>
        <w:tc>
          <w:tcPr>
            <w:tcW w:w="198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FC74D8" w:rsidRDefault="008B6F0D" w:rsidP="008B6F0D">
            <w:pPr>
              <w:pStyle w:val="Ttulo1"/>
              <w:spacing w:before="57" w:after="57"/>
              <w:rPr>
                <w:rFonts w:eastAsia="SimSun" w:cs="SourceSansPro,Bold"/>
                <w:bCs/>
                <w:color w:val="auto"/>
                <w:sz w:val="21"/>
                <w:szCs w:val="21"/>
                <w:lang w:eastAsia="es-ES_tradnl"/>
              </w:rPr>
            </w:pPr>
            <w:r w:rsidRPr="00FC74D8">
              <w:rPr>
                <w:rFonts w:eastAsia="SimSun" w:cs="SourceSansPro,Bold"/>
                <w:b w:val="0"/>
                <w:bCs/>
                <w:color w:val="auto"/>
                <w:sz w:val="21"/>
                <w:szCs w:val="21"/>
                <w:lang w:eastAsia="es-ES_tradnl"/>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Cs/>
                <w:color w:val="auto"/>
                <w:sz w:val="21"/>
                <w:szCs w:val="21"/>
                <w:lang w:eastAsia="es-ES_tradnl"/>
              </w:rPr>
            </w:pPr>
            <w:r w:rsidRPr="00FC74D8">
              <w:rPr>
                <w:rFonts w:eastAsia="SimSun" w:cs="SourceSansPro,Bold"/>
                <w:b w:val="0"/>
                <w:bCs/>
                <w:color w:val="auto"/>
                <w:sz w:val="21"/>
                <w:szCs w:val="21"/>
                <w:lang w:eastAsia="es-ES_tradnl"/>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Cs/>
                <w:color w:val="auto"/>
                <w:sz w:val="21"/>
                <w:szCs w:val="21"/>
                <w:lang w:eastAsia="es-ES_tradnl"/>
              </w:rPr>
            </w:pPr>
            <w:r w:rsidRPr="00FC74D8">
              <w:rPr>
                <w:rFonts w:eastAsia="SimSun" w:cs="SourceSansPro,Bold"/>
                <w:b w:val="0"/>
                <w:bCs/>
                <w:color w:val="auto"/>
                <w:sz w:val="21"/>
                <w:szCs w:val="21"/>
                <w:lang w:eastAsia="es-ES_tradnl"/>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Cs/>
                <w:color w:val="auto"/>
                <w:sz w:val="21"/>
                <w:szCs w:val="21"/>
                <w:lang w:eastAsia="es-ES_tradnl"/>
              </w:rPr>
            </w:pPr>
            <w:r w:rsidRPr="00FC74D8">
              <w:rPr>
                <w:rFonts w:eastAsia="SimSun" w:cs="Calibri"/>
                <w:b w:val="0"/>
                <w:bCs/>
                <w:color w:val="auto"/>
                <w:sz w:val="21"/>
                <w:szCs w:val="21"/>
                <w:lang w:eastAsia="es-ES_tradnl"/>
              </w:rPr>
              <w:t>≥</w:t>
            </w:r>
            <w:r w:rsidRPr="00FC74D8">
              <w:rPr>
                <w:rFonts w:eastAsia="SimSun" w:cs="SourceSansPro,Bold"/>
                <w:b w:val="0"/>
                <w:bCs/>
                <w:color w:val="auto"/>
                <w:sz w:val="21"/>
                <w:szCs w:val="21"/>
                <w:lang w:eastAsia="es-ES_tradnl"/>
              </w:rPr>
              <w:t xml:space="preserve"> 35 años:</w:t>
            </w:r>
          </w:p>
        </w:tc>
      </w:tr>
      <w:tr w:rsidR="008B6F0D" w:rsidRPr="007B711A" w:rsidTr="00C671F7">
        <w:trPr>
          <w:trHeight w:val="227"/>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tcPr>
          <w:p w:rsidR="008B6F0D" w:rsidRPr="00E779E1" w:rsidRDefault="008B6F0D" w:rsidP="008B6F0D">
            <w:pPr>
              <w:pStyle w:val="Prrafodelista"/>
              <w:contextualSpacing w:val="0"/>
              <w:jc w:val="center"/>
              <w:rPr>
                <w:rFonts w:eastAsia="Times New Roman" w:cs="Calibri"/>
                <w:b/>
                <w:bCs/>
                <w:szCs w:val="21"/>
                <w:lang w:eastAsia="es-ES"/>
              </w:rPr>
            </w:pPr>
          </w:p>
        </w:tc>
        <w:tc>
          <w:tcPr>
            <w:tcW w:w="2750" w:type="dxa"/>
            <w:gridSpan w:val="4"/>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C74D8" w:rsidRDefault="008B6F0D" w:rsidP="008B6F0D">
            <w:pPr>
              <w:pStyle w:val="Ttulo1"/>
              <w:spacing w:before="57" w:after="57"/>
              <w:rPr>
                <w:rFonts w:eastAsia="SimSun" w:cs="SourceSansPro,Bold"/>
                <w:color w:val="auto"/>
                <w:sz w:val="21"/>
                <w:szCs w:val="21"/>
                <w:lang w:eastAsia="es-ES_tradnl"/>
              </w:rPr>
            </w:pPr>
            <w:r w:rsidRPr="00FC74D8">
              <w:rPr>
                <w:rFonts w:eastAsia="SimSun" w:cs="SourceSansPro,Bold"/>
                <w:b w:val="0"/>
                <w:bCs/>
                <w:color w:val="auto"/>
                <w:sz w:val="21"/>
                <w:szCs w:val="21"/>
                <w:lang w:eastAsia="es-ES_tradnl"/>
              </w:rPr>
              <w:t>Hito (2026)</w:t>
            </w:r>
          </w:p>
        </w:tc>
        <w:tc>
          <w:tcPr>
            <w:tcW w:w="2694" w:type="dxa"/>
            <w:gridSpan w:val="3"/>
            <w:tcBorders>
              <w:left w:val="single" w:sz="12" w:space="0" w:color="000000"/>
              <w:bottom w:val="single" w:sz="12" w:space="0" w:color="000000"/>
              <w:right w:val="single" w:sz="12" w:space="0" w:color="000000"/>
            </w:tcBorders>
            <w:shd w:val="clear" w:color="auto" w:fill="FFFFFF"/>
            <w:vAlign w:val="center"/>
          </w:tcPr>
          <w:p w:rsidR="008B6F0D" w:rsidRPr="00FC74D8" w:rsidRDefault="008B6F0D" w:rsidP="008B6F0D">
            <w:pPr>
              <w:pStyle w:val="Ttulo1"/>
              <w:spacing w:before="57" w:after="57"/>
              <w:rPr>
                <w:rFonts w:eastAsia="SimSun" w:cs="SourceSansPro,Bold"/>
                <w:color w:val="auto"/>
                <w:sz w:val="21"/>
                <w:szCs w:val="21"/>
                <w:lang w:eastAsia="es-ES_tradnl"/>
              </w:rPr>
            </w:pPr>
            <w:r w:rsidRPr="00FC74D8">
              <w:rPr>
                <w:rFonts w:eastAsia="SimSun" w:cs="SourceSansPro,Bold"/>
                <w:b w:val="0"/>
                <w:bCs/>
                <w:color w:val="auto"/>
                <w:sz w:val="21"/>
                <w:szCs w:val="21"/>
                <w:lang w:eastAsia="es-ES_tradnl"/>
              </w:rPr>
              <w:t>Hito (2028)</w:t>
            </w:r>
            <w:r>
              <w:rPr>
                <w:rFonts w:eastAsia="SimSun" w:cs="SourceSansPro,Bold"/>
                <w:b w:val="0"/>
                <w:bCs/>
                <w:color w:val="auto"/>
                <w:sz w:val="21"/>
                <w:szCs w:val="21"/>
                <w:lang w:eastAsia="es-ES_tradnl"/>
              </w:rPr>
              <w:t>: 5%</w:t>
            </w:r>
          </w:p>
        </w:tc>
        <w:tc>
          <w:tcPr>
            <w:tcW w:w="2749" w:type="dxa"/>
            <w:gridSpan w:val="2"/>
            <w:tcBorders>
              <w:left w:val="single" w:sz="12" w:space="0" w:color="000000"/>
              <w:bottom w:val="single" w:sz="12" w:space="0" w:color="000000"/>
              <w:right w:val="single" w:sz="12" w:space="0" w:color="000000"/>
            </w:tcBorders>
            <w:shd w:val="clear" w:color="auto" w:fill="FFFFFF"/>
            <w:vAlign w:val="center"/>
          </w:tcPr>
          <w:p w:rsidR="008B6F0D" w:rsidRPr="00D20807" w:rsidRDefault="008B6F0D" w:rsidP="008B6F0D">
            <w:pPr>
              <w:pStyle w:val="Ttulo1"/>
              <w:spacing w:before="57" w:after="57"/>
              <w:rPr>
                <w:rFonts w:eastAsia="SimSun" w:cs="Calibri"/>
                <w:color w:val="auto"/>
                <w:sz w:val="21"/>
                <w:szCs w:val="21"/>
                <w:lang w:eastAsia="es-ES_tradnl"/>
              </w:rPr>
            </w:pPr>
            <w:r w:rsidRPr="00D20807">
              <w:rPr>
                <w:rFonts w:eastAsia="SimSun" w:cs="Calibri"/>
                <w:bCs/>
                <w:color w:val="auto"/>
                <w:sz w:val="21"/>
                <w:szCs w:val="21"/>
                <w:lang w:eastAsia="es-ES_tradnl"/>
              </w:rPr>
              <w:t>Meta (2030): 5%</w:t>
            </w:r>
          </w:p>
        </w:tc>
      </w:tr>
      <w:tr w:rsidR="008B6F0D" w:rsidRPr="007B711A"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FC74D8" w:rsidRDefault="008B6F0D" w:rsidP="008B6F0D">
            <w:pPr>
              <w:jc w:val="left"/>
              <w:rPr>
                <w:rFonts w:eastAsiaTheme="majorEastAsia" w:cstheme="majorBidi"/>
                <w:b/>
                <w:bCs/>
                <w:szCs w:val="21"/>
                <w:lang w:eastAsia="es-ES_tradnl"/>
              </w:rPr>
            </w:pPr>
            <w:r w:rsidRPr="00FC74D8">
              <w:rPr>
                <w:b/>
                <w:bCs/>
                <w:szCs w:val="21"/>
              </w:rPr>
              <w:t>IN5.1.3. Porcentaje de población Leader de Andalucía cubierto por los socios del proyecto</w:t>
            </w:r>
          </w:p>
        </w:tc>
      </w:tr>
      <w:tr w:rsidR="008B6F0D" w:rsidRPr="007B711A" w:rsidTr="00C671F7">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FC74D8" w:rsidRDefault="008B6F0D" w:rsidP="008B6F0D">
            <w:pPr>
              <w:pStyle w:val="Ttulo1"/>
              <w:spacing w:before="57" w:after="57"/>
              <w:jc w:val="left"/>
              <w:rPr>
                <w:rFonts w:eastAsia="SimSun" w:cs="SourceSansPro,Bold"/>
                <w:bCs/>
                <w:color w:val="auto"/>
                <w:sz w:val="21"/>
                <w:szCs w:val="21"/>
              </w:rPr>
            </w:pPr>
            <w:r w:rsidRPr="00FC74D8">
              <w:rPr>
                <w:rFonts w:eastAsia="SimSun" w:cs="SourceSansPro,Bold"/>
                <w:bCs/>
                <w:color w:val="auto"/>
                <w:sz w:val="21"/>
                <w:szCs w:val="21"/>
              </w:rPr>
              <w:t>Desagregación</w:t>
            </w:r>
          </w:p>
        </w:tc>
        <w:tc>
          <w:tcPr>
            <w:tcW w:w="198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FC74D8" w:rsidRDefault="008B6F0D" w:rsidP="008B6F0D">
            <w:pPr>
              <w:pStyle w:val="Ttulo1"/>
              <w:spacing w:before="57" w:after="57"/>
              <w:rPr>
                <w:rFonts w:eastAsia="SimSun" w:cs="SourceSansPro,Bold"/>
                <w:bCs/>
                <w:color w:val="auto"/>
                <w:sz w:val="21"/>
                <w:szCs w:val="21"/>
                <w:lang w:eastAsia="es-ES_tradnl"/>
              </w:rPr>
            </w:pPr>
            <w:r w:rsidRPr="00FC74D8">
              <w:rPr>
                <w:rFonts w:eastAsia="SimSun" w:cs="SourceSansPro,Bold"/>
                <w:b w:val="0"/>
                <w:bCs/>
                <w:color w:val="auto"/>
                <w:sz w:val="21"/>
                <w:szCs w:val="21"/>
                <w:lang w:eastAsia="es-ES_tradnl"/>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Cs/>
                <w:color w:val="auto"/>
                <w:sz w:val="21"/>
                <w:szCs w:val="21"/>
                <w:lang w:eastAsia="es-ES_tradnl"/>
              </w:rPr>
            </w:pPr>
            <w:r w:rsidRPr="00FC74D8">
              <w:rPr>
                <w:rFonts w:eastAsia="SimSun" w:cs="SourceSansPro,Bold"/>
                <w:b w:val="0"/>
                <w:bCs/>
                <w:color w:val="auto"/>
                <w:sz w:val="21"/>
                <w:szCs w:val="21"/>
                <w:lang w:eastAsia="es-ES_tradnl"/>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Cs/>
                <w:color w:val="auto"/>
                <w:sz w:val="21"/>
                <w:szCs w:val="21"/>
                <w:lang w:eastAsia="es-ES_tradnl"/>
              </w:rPr>
            </w:pPr>
            <w:r w:rsidRPr="00FC74D8">
              <w:rPr>
                <w:rFonts w:eastAsia="SimSun" w:cs="SourceSansPro,Bold"/>
                <w:b w:val="0"/>
                <w:bCs/>
                <w:color w:val="auto"/>
                <w:sz w:val="21"/>
                <w:szCs w:val="21"/>
                <w:lang w:eastAsia="es-ES_tradnl"/>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Cs/>
                <w:color w:val="auto"/>
                <w:sz w:val="21"/>
                <w:szCs w:val="21"/>
                <w:lang w:eastAsia="es-ES_tradnl"/>
              </w:rPr>
            </w:pPr>
            <w:r w:rsidRPr="00FC74D8">
              <w:rPr>
                <w:rFonts w:eastAsia="SimSun" w:cs="Calibri"/>
                <w:b w:val="0"/>
                <w:bCs/>
                <w:color w:val="auto"/>
                <w:sz w:val="21"/>
                <w:szCs w:val="21"/>
                <w:lang w:eastAsia="es-ES_tradnl"/>
              </w:rPr>
              <w:t>≥</w:t>
            </w:r>
            <w:r w:rsidRPr="00FC74D8">
              <w:rPr>
                <w:rFonts w:eastAsia="SimSun" w:cs="SourceSansPro,Bold"/>
                <w:b w:val="0"/>
                <w:bCs/>
                <w:color w:val="auto"/>
                <w:sz w:val="21"/>
                <w:szCs w:val="21"/>
                <w:lang w:eastAsia="es-ES_tradnl"/>
              </w:rPr>
              <w:t xml:space="preserve"> 35 años:</w:t>
            </w:r>
          </w:p>
        </w:tc>
      </w:tr>
      <w:tr w:rsidR="008B6F0D" w:rsidRPr="007B711A" w:rsidTr="00C671F7">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tcPr>
          <w:p w:rsidR="008B6F0D" w:rsidRPr="00E779E1"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p>
        </w:tc>
        <w:tc>
          <w:tcPr>
            <w:tcW w:w="2677" w:type="dxa"/>
            <w:gridSpan w:val="3"/>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C74D8" w:rsidRDefault="008B6F0D" w:rsidP="008B6F0D">
            <w:pPr>
              <w:pStyle w:val="Ttulo1"/>
              <w:spacing w:before="57" w:after="57"/>
              <w:rPr>
                <w:rFonts w:eastAsia="SimSun" w:cs="SourceSansPro,Bold"/>
                <w:color w:val="auto"/>
                <w:sz w:val="21"/>
                <w:szCs w:val="21"/>
                <w:lang w:eastAsia="es-ES_tradnl"/>
              </w:rPr>
            </w:pPr>
            <w:r w:rsidRPr="00FC74D8">
              <w:rPr>
                <w:rFonts w:eastAsia="SimSun" w:cs="SourceSansPro,Bold"/>
                <w:b w:val="0"/>
                <w:bCs/>
                <w:color w:val="auto"/>
                <w:sz w:val="21"/>
                <w:szCs w:val="21"/>
                <w:lang w:eastAsia="es-ES_tradnl"/>
              </w:rPr>
              <w:t>Hito (2026)</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FC74D8" w:rsidRDefault="008B6F0D" w:rsidP="008B6F0D">
            <w:pPr>
              <w:pStyle w:val="Ttulo1"/>
              <w:spacing w:before="57" w:after="57"/>
              <w:rPr>
                <w:rFonts w:eastAsia="SimSun" w:cs="SourceSansPro,Bold"/>
                <w:color w:val="auto"/>
                <w:sz w:val="21"/>
                <w:szCs w:val="21"/>
                <w:lang w:eastAsia="es-ES_tradnl"/>
              </w:rPr>
            </w:pPr>
            <w:r w:rsidRPr="00FC74D8">
              <w:rPr>
                <w:rFonts w:eastAsia="SimSun" w:cs="SourceSansPro,Bold"/>
                <w:b w:val="0"/>
                <w:bCs/>
                <w:color w:val="auto"/>
                <w:sz w:val="21"/>
                <w:szCs w:val="21"/>
                <w:lang w:eastAsia="es-ES_tradnl"/>
              </w:rPr>
              <w:t>Hito (2028)</w:t>
            </w:r>
            <w:r>
              <w:rPr>
                <w:rFonts w:eastAsia="SimSun" w:cs="SourceSansPro,Bold"/>
                <w:b w:val="0"/>
                <w:bCs/>
                <w:color w:val="auto"/>
                <w:sz w:val="21"/>
                <w:szCs w:val="21"/>
                <w:lang w:eastAsia="es-ES_tradnl"/>
              </w:rPr>
              <w:t>: 1</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D20807" w:rsidRDefault="008B6F0D" w:rsidP="008B6F0D">
            <w:pPr>
              <w:pStyle w:val="Ttulo1"/>
              <w:spacing w:before="57" w:after="57"/>
              <w:rPr>
                <w:rFonts w:eastAsia="SimSun" w:cs="Calibri"/>
                <w:color w:val="auto"/>
                <w:sz w:val="21"/>
                <w:szCs w:val="21"/>
                <w:lang w:eastAsia="es-ES_tradnl"/>
              </w:rPr>
            </w:pPr>
            <w:r w:rsidRPr="00D20807">
              <w:rPr>
                <w:rFonts w:eastAsia="SimSun" w:cs="Calibri"/>
                <w:bCs/>
                <w:color w:val="auto"/>
                <w:sz w:val="21"/>
                <w:szCs w:val="21"/>
                <w:lang w:eastAsia="es-ES_tradnl"/>
              </w:rPr>
              <w:t>Meta (2030): 1</w:t>
            </w:r>
          </w:p>
        </w:tc>
      </w:tr>
      <w:tr w:rsidR="008B6F0D" w:rsidRPr="007B711A"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2F61A6" w:rsidRDefault="008B6F0D" w:rsidP="008B6F0D">
            <w:pPr>
              <w:pStyle w:val="Ttulo1"/>
              <w:spacing w:before="57" w:after="57"/>
              <w:rPr>
                <w:bCs/>
                <w:color w:val="auto"/>
                <w:sz w:val="21"/>
                <w:szCs w:val="21"/>
              </w:rPr>
            </w:pPr>
            <w:r w:rsidRPr="002F61A6">
              <w:rPr>
                <w:bCs/>
                <w:color w:val="auto"/>
                <w:sz w:val="21"/>
                <w:szCs w:val="21"/>
              </w:rPr>
              <w:t>IN 5.2.1  Número de GDR participantes en el proyecto de cooperación</w:t>
            </w:r>
          </w:p>
        </w:tc>
      </w:tr>
      <w:tr w:rsidR="008B6F0D" w:rsidRPr="007B711A" w:rsidTr="00C671F7">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FC74D8" w:rsidRDefault="008B6F0D" w:rsidP="008B6F0D">
            <w:pPr>
              <w:pStyle w:val="Ttulo1"/>
              <w:spacing w:before="57" w:after="57"/>
              <w:jc w:val="left"/>
              <w:rPr>
                <w:rFonts w:eastAsia="SimSun" w:cs="SourceSansPro,Bold"/>
                <w:bCs/>
                <w:color w:val="auto"/>
                <w:sz w:val="21"/>
                <w:szCs w:val="21"/>
              </w:rPr>
            </w:pPr>
            <w:r w:rsidRPr="00FC74D8">
              <w:rPr>
                <w:rFonts w:eastAsia="SimSun" w:cs="SourceSansPro,Bold"/>
                <w:bCs/>
                <w:color w:val="auto"/>
                <w:sz w:val="21"/>
                <w:szCs w:val="21"/>
              </w:rPr>
              <w:t>Desagregación</w:t>
            </w:r>
          </w:p>
        </w:tc>
        <w:tc>
          <w:tcPr>
            <w:tcW w:w="198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Calibri"/>
                <w:b w:val="0"/>
                <w:bCs/>
                <w:color w:val="auto"/>
                <w:sz w:val="21"/>
                <w:szCs w:val="21"/>
                <w:lang w:eastAsia="es-ES_tradnl"/>
              </w:rPr>
              <w:t>≥</w:t>
            </w:r>
            <w:r w:rsidRPr="00FC74D8">
              <w:rPr>
                <w:rFonts w:eastAsia="SimSun" w:cs="SourceSansPro,Bold"/>
                <w:b w:val="0"/>
                <w:bCs/>
                <w:color w:val="auto"/>
                <w:sz w:val="21"/>
                <w:szCs w:val="21"/>
                <w:lang w:eastAsia="es-ES_tradnl"/>
              </w:rPr>
              <w:t xml:space="preserve"> 35 años:</w:t>
            </w:r>
          </w:p>
        </w:tc>
      </w:tr>
      <w:tr w:rsidR="008B6F0D" w:rsidRPr="007B711A" w:rsidTr="00C671F7">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tcPr>
          <w:p w:rsidR="008B6F0D" w:rsidRPr="00E779E1" w:rsidRDefault="008B6F0D" w:rsidP="008B6F0D">
            <w:pPr>
              <w:pStyle w:val="Prrafodelista"/>
              <w:contextualSpacing w:val="0"/>
              <w:jc w:val="center"/>
              <w:rPr>
                <w:rFonts w:eastAsia="Times New Roman" w:cs="Calibri"/>
                <w:b/>
                <w:bCs/>
                <w:szCs w:val="21"/>
                <w:lang w:eastAsia="es-ES"/>
              </w:rPr>
            </w:pPr>
          </w:p>
        </w:tc>
        <w:tc>
          <w:tcPr>
            <w:tcW w:w="2677" w:type="dxa"/>
            <w:gridSpan w:val="3"/>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Hito (2026)</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Hito (2028)</w:t>
            </w:r>
            <w:r>
              <w:rPr>
                <w:rFonts w:eastAsia="SimSun" w:cs="SourceSansPro,Bold"/>
                <w:b w:val="0"/>
                <w:bCs/>
                <w:color w:val="auto"/>
                <w:sz w:val="21"/>
                <w:szCs w:val="21"/>
                <w:lang w:eastAsia="es-ES_tradnl"/>
              </w:rPr>
              <w:t>: 3</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D20807" w:rsidRDefault="008B6F0D" w:rsidP="008B6F0D">
            <w:pPr>
              <w:pStyle w:val="Ttulo1"/>
              <w:spacing w:before="57" w:after="57"/>
              <w:rPr>
                <w:rFonts w:eastAsia="SimSun" w:cs="Calibri"/>
                <w:bCs/>
                <w:color w:val="auto"/>
                <w:sz w:val="21"/>
                <w:szCs w:val="21"/>
                <w:lang w:eastAsia="es-ES_tradnl"/>
              </w:rPr>
            </w:pPr>
            <w:r w:rsidRPr="00D20807">
              <w:rPr>
                <w:rFonts w:eastAsia="SimSun" w:cs="Calibri"/>
                <w:bCs/>
                <w:color w:val="auto"/>
                <w:sz w:val="21"/>
                <w:szCs w:val="21"/>
                <w:lang w:eastAsia="es-ES_tradnl"/>
              </w:rPr>
              <w:t>Meta (2030): 3</w:t>
            </w:r>
          </w:p>
        </w:tc>
      </w:tr>
      <w:tr w:rsidR="008B6F0D" w:rsidRPr="007B711A"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2F61A6" w:rsidRDefault="008B6F0D" w:rsidP="008B6F0D">
            <w:pPr>
              <w:pStyle w:val="Ttulo1"/>
              <w:spacing w:before="57" w:after="57"/>
              <w:rPr>
                <w:bCs/>
                <w:color w:val="auto"/>
                <w:sz w:val="21"/>
                <w:szCs w:val="21"/>
              </w:rPr>
            </w:pPr>
            <w:r w:rsidRPr="002F61A6">
              <w:rPr>
                <w:bCs/>
                <w:color w:val="auto"/>
                <w:sz w:val="21"/>
                <w:szCs w:val="21"/>
              </w:rPr>
              <w:t>IN 5.2.2  Porcentaje de población  Leader de Andalucía cubierto por los socios del proyecto</w:t>
            </w:r>
          </w:p>
        </w:tc>
      </w:tr>
      <w:tr w:rsidR="008B6F0D" w:rsidRPr="007B711A" w:rsidTr="00C671F7">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FC74D8" w:rsidRDefault="008B6F0D" w:rsidP="008B6F0D">
            <w:pPr>
              <w:pStyle w:val="Ttulo1"/>
              <w:spacing w:before="57" w:after="57"/>
              <w:jc w:val="left"/>
              <w:rPr>
                <w:rFonts w:eastAsia="SimSun" w:cs="SourceSansPro,Bold"/>
                <w:bCs/>
                <w:color w:val="auto"/>
                <w:sz w:val="21"/>
                <w:szCs w:val="21"/>
              </w:rPr>
            </w:pPr>
            <w:r w:rsidRPr="00FC74D8">
              <w:rPr>
                <w:rFonts w:eastAsia="SimSun" w:cs="SourceSansPro,Bold"/>
                <w:bCs/>
                <w:color w:val="auto"/>
                <w:sz w:val="21"/>
                <w:szCs w:val="21"/>
              </w:rPr>
              <w:t>Desagregación</w:t>
            </w:r>
          </w:p>
        </w:tc>
        <w:tc>
          <w:tcPr>
            <w:tcW w:w="198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D20807" w:rsidRDefault="008B6F0D" w:rsidP="008B6F0D">
            <w:pPr>
              <w:pStyle w:val="Ttulo1"/>
              <w:spacing w:before="57" w:after="57"/>
              <w:rPr>
                <w:rFonts w:eastAsia="SimSun" w:cs="SourceSansPro,Bold"/>
                <w:bCs/>
                <w:color w:val="auto"/>
                <w:sz w:val="21"/>
                <w:szCs w:val="21"/>
                <w:lang w:eastAsia="es-ES_tradnl"/>
              </w:rPr>
            </w:pPr>
            <w:r w:rsidRPr="00D20807">
              <w:rPr>
                <w:rFonts w:eastAsia="SimSun" w:cs="SourceSansPro,Bold"/>
                <w:bCs/>
                <w:color w:val="auto"/>
                <w:sz w:val="21"/>
                <w:szCs w:val="21"/>
                <w:lang w:eastAsia="es-ES_tradnl"/>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D20807" w:rsidRDefault="008B6F0D" w:rsidP="008B6F0D">
            <w:pPr>
              <w:pStyle w:val="Ttulo1"/>
              <w:spacing w:before="57" w:after="57"/>
              <w:rPr>
                <w:rFonts w:eastAsia="SimSun" w:cs="SourceSansPro,Bold"/>
                <w:bCs/>
                <w:color w:val="auto"/>
                <w:sz w:val="21"/>
                <w:szCs w:val="21"/>
                <w:lang w:eastAsia="es-ES_tradnl"/>
              </w:rPr>
            </w:pPr>
            <w:r w:rsidRPr="00D20807">
              <w:rPr>
                <w:rFonts w:eastAsia="SimSun" w:cs="Calibri"/>
                <w:bCs/>
                <w:color w:val="auto"/>
                <w:sz w:val="21"/>
                <w:szCs w:val="21"/>
                <w:lang w:eastAsia="es-ES_tradnl"/>
              </w:rPr>
              <w:t>≥</w:t>
            </w:r>
            <w:r w:rsidRPr="00D20807">
              <w:rPr>
                <w:rFonts w:eastAsia="SimSun" w:cs="SourceSansPro,Bold"/>
                <w:bCs/>
                <w:color w:val="auto"/>
                <w:sz w:val="21"/>
                <w:szCs w:val="21"/>
                <w:lang w:eastAsia="es-ES_tradnl"/>
              </w:rPr>
              <w:t xml:space="preserve"> 35 años:</w:t>
            </w:r>
          </w:p>
        </w:tc>
      </w:tr>
      <w:tr w:rsidR="008B6F0D" w:rsidRPr="007B711A" w:rsidTr="00C671F7">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tcPr>
          <w:p w:rsidR="008B6F0D" w:rsidRPr="00E779E1" w:rsidRDefault="008B6F0D" w:rsidP="008B6F0D">
            <w:pPr>
              <w:pStyle w:val="Pgina"/>
              <w:widowControl w:val="0"/>
              <w:spacing w:before="57" w:after="57" w:line="240" w:lineRule="auto"/>
              <w:jc w:val="center"/>
              <w:rPr>
                <w:rFonts w:ascii="Source Sans Pro" w:hAnsi="Source Sans Pro" w:cs="Calibri"/>
                <w:b/>
                <w:bCs/>
                <w:sz w:val="21"/>
                <w:szCs w:val="21"/>
              </w:rPr>
            </w:pPr>
          </w:p>
        </w:tc>
        <w:tc>
          <w:tcPr>
            <w:tcW w:w="2677" w:type="dxa"/>
            <w:gridSpan w:val="3"/>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Hito (2026)</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Hito (2028)</w:t>
            </w:r>
            <w:r>
              <w:rPr>
                <w:rFonts w:eastAsia="SimSun" w:cs="SourceSansPro,Bold"/>
                <w:b w:val="0"/>
                <w:bCs/>
                <w:color w:val="auto"/>
                <w:sz w:val="21"/>
                <w:szCs w:val="21"/>
                <w:lang w:eastAsia="es-ES_tradnl"/>
              </w:rPr>
              <w:t>: 3</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D20807" w:rsidRDefault="008B6F0D" w:rsidP="008B6F0D">
            <w:pPr>
              <w:pStyle w:val="Ttulo1"/>
              <w:spacing w:before="57" w:after="57"/>
              <w:rPr>
                <w:rFonts w:eastAsia="SimSun" w:cs="Calibri"/>
                <w:bCs/>
                <w:color w:val="auto"/>
                <w:sz w:val="21"/>
                <w:szCs w:val="21"/>
                <w:lang w:eastAsia="es-ES_tradnl"/>
              </w:rPr>
            </w:pPr>
            <w:r w:rsidRPr="00D20807">
              <w:rPr>
                <w:rFonts w:eastAsia="SimSun" w:cs="Calibri"/>
                <w:bCs/>
                <w:color w:val="auto"/>
                <w:sz w:val="21"/>
                <w:szCs w:val="21"/>
                <w:lang w:eastAsia="es-ES_tradnl"/>
              </w:rPr>
              <w:t>Meta (2030): 3</w:t>
            </w:r>
            <w:r w:rsidR="00411A1B">
              <w:rPr>
                <w:rFonts w:eastAsia="SimSun" w:cs="Calibri"/>
                <w:bCs/>
                <w:color w:val="auto"/>
                <w:sz w:val="21"/>
                <w:szCs w:val="21"/>
                <w:lang w:eastAsia="es-ES_tradnl"/>
              </w:rPr>
              <w:t>%</w:t>
            </w:r>
          </w:p>
        </w:tc>
      </w:tr>
      <w:tr w:rsidR="008B6F0D" w:rsidRPr="007B711A"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tcPr>
          <w:p w:rsidR="008B6F0D" w:rsidRPr="004D33C0" w:rsidRDefault="008B6F0D" w:rsidP="008B6F0D">
            <w:pPr>
              <w:pStyle w:val="Ttulo1"/>
              <w:spacing w:before="57" w:after="57"/>
              <w:rPr>
                <w:bCs/>
                <w:color w:val="auto"/>
                <w:sz w:val="18"/>
                <w:szCs w:val="18"/>
              </w:rPr>
            </w:pPr>
            <w:r w:rsidRPr="002F61A6">
              <w:rPr>
                <w:bCs/>
                <w:color w:val="auto"/>
                <w:sz w:val="21"/>
                <w:szCs w:val="21"/>
              </w:rPr>
              <w:t>IN 5.2.3  Número de actuaciones comunes a todos los socios e individuales ejecutadas</w:t>
            </w:r>
          </w:p>
        </w:tc>
      </w:tr>
      <w:tr w:rsidR="008B6F0D" w:rsidRPr="007B711A" w:rsidTr="00C671F7">
        <w:trPr>
          <w:trHeight w:val="238"/>
        </w:trPr>
        <w:tc>
          <w:tcPr>
            <w:tcW w:w="1730" w:type="dxa"/>
            <w:gridSpan w:val="2"/>
            <w:vMerge w:val="restart"/>
            <w:tcBorders>
              <w:left w:val="single" w:sz="12" w:space="0" w:color="000000"/>
            </w:tcBorders>
            <w:shd w:val="clear" w:color="auto" w:fill="FFFFD7"/>
            <w:tcMar>
              <w:top w:w="0" w:type="dxa"/>
              <w:left w:w="70" w:type="dxa"/>
              <w:bottom w:w="0" w:type="dxa"/>
              <w:right w:w="70" w:type="dxa"/>
            </w:tcMar>
            <w:vAlign w:val="center"/>
          </w:tcPr>
          <w:p w:rsidR="008B6F0D" w:rsidRPr="00FC74D8" w:rsidRDefault="008B6F0D" w:rsidP="008B6F0D">
            <w:pPr>
              <w:pStyle w:val="Ttulo1"/>
              <w:spacing w:before="57" w:after="57"/>
              <w:jc w:val="left"/>
              <w:rPr>
                <w:rFonts w:eastAsia="SimSun" w:cs="SourceSansPro,Bold"/>
                <w:bCs/>
                <w:color w:val="auto"/>
                <w:sz w:val="21"/>
                <w:szCs w:val="21"/>
              </w:rPr>
            </w:pPr>
            <w:r w:rsidRPr="00FC74D8">
              <w:rPr>
                <w:rFonts w:eastAsia="SimSun" w:cs="SourceSansPro,Bold"/>
                <w:bCs/>
                <w:color w:val="auto"/>
                <w:sz w:val="21"/>
                <w:szCs w:val="21"/>
              </w:rPr>
              <w:t>Desagregación</w:t>
            </w:r>
          </w:p>
        </w:tc>
        <w:tc>
          <w:tcPr>
            <w:tcW w:w="1987" w:type="dxa"/>
            <w:gridSpan w:val="2"/>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 xml:space="preserve">Hombres: </w:t>
            </w:r>
          </w:p>
        </w:tc>
        <w:tc>
          <w:tcPr>
            <w:tcW w:w="2069" w:type="dxa"/>
            <w:gridSpan w:val="3"/>
            <w:tcBorders>
              <w:left w:val="single" w:sz="12" w:space="0" w:color="000000"/>
              <w:bottom w:val="single" w:sz="12" w:space="0" w:color="000000"/>
              <w:right w:val="single" w:sz="12" w:space="0" w:color="000000"/>
            </w:tcBorders>
            <w:shd w:val="clear" w:color="auto" w:fill="FFFFFF"/>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Mujeres:</w:t>
            </w:r>
          </w:p>
        </w:tc>
        <w:tc>
          <w:tcPr>
            <w:tcW w:w="2068" w:type="dxa"/>
            <w:gridSpan w:val="3"/>
            <w:tcBorders>
              <w:left w:val="single" w:sz="12" w:space="0" w:color="000000"/>
              <w:bottom w:val="single" w:sz="12" w:space="0" w:color="000000"/>
              <w:right w:val="single" w:sz="12" w:space="0" w:color="000000"/>
            </w:tcBorders>
            <w:shd w:val="clear" w:color="auto" w:fill="FFFFFF"/>
          </w:tcPr>
          <w:p w:rsidR="008B6F0D" w:rsidRPr="00D20807" w:rsidRDefault="008B6F0D" w:rsidP="008B6F0D">
            <w:pPr>
              <w:pStyle w:val="Ttulo1"/>
              <w:spacing w:before="57" w:after="57"/>
              <w:rPr>
                <w:rFonts w:eastAsia="SimSun" w:cs="SourceSansPro,Bold"/>
                <w:bCs/>
                <w:color w:val="auto"/>
                <w:sz w:val="21"/>
                <w:szCs w:val="21"/>
                <w:lang w:eastAsia="es-ES_tradnl"/>
              </w:rPr>
            </w:pPr>
            <w:r w:rsidRPr="00D20807">
              <w:rPr>
                <w:rFonts w:eastAsia="SimSun" w:cs="SourceSansPro,Bold"/>
                <w:bCs/>
                <w:color w:val="auto"/>
                <w:sz w:val="21"/>
                <w:szCs w:val="21"/>
                <w:lang w:eastAsia="es-ES_tradnl"/>
              </w:rPr>
              <w:t>&lt; 35 años:</w:t>
            </w:r>
          </w:p>
        </w:tc>
        <w:tc>
          <w:tcPr>
            <w:tcW w:w="2069" w:type="dxa"/>
            <w:tcBorders>
              <w:left w:val="single" w:sz="12" w:space="0" w:color="000000"/>
              <w:bottom w:val="single" w:sz="12" w:space="0" w:color="000000"/>
              <w:right w:val="single" w:sz="12" w:space="0" w:color="000000"/>
            </w:tcBorders>
            <w:shd w:val="clear" w:color="auto" w:fill="FFFFFF"/>
          </w:tcPr>
          <w:p w:rsidR="008B6F0D" w:rsidRPr="00D20807" w:rsidRDefault="008B6F0D" w:rsidP="008B6F0D">
            <w:pPr>
              <w:pStyle w:val="Ttulo1"/>
              <w:spacing w:before="57" w:after="57"/>
              <w:rPr>
                <w:rFonts w:eastAsia="SimSun" w:cs="SourceSansPro,Bold"/>
                <w:bCs/>
                <w:color w:val="auto"/>
                <w:sz w:val="21"/>
                <w:szCs w:val="21"/>
                <w:lang w:eastAsia="es-ES_tradnl"/>
              </w:rPr>
            </w:pPr>
            <w:r w:rsidRPr="00D20807">
              <w:rPr>
                <w:rFonts w:eastAsia="SimSun" w:cs="Calibri"/>
                <w:bCs/>
                <w:color w:val="auto"/>
                <w:sz w:val="21"/>
                <w:szCs w:val="21"/>
                <w:lang w:eastAsia="es-ES_tradnl"/>
              </w:rPr>
              <w:t>≥</w:t>
            </w:r>
            <w:r w:rsidRPr="00D20807">
              <w:rPr>
                <w:rFonts w:eastAsia="SimSun" w:cs="SourceSansPro,Bold"/>
                <w:bCs/>
                <w:color w:val="auto"/>
                <w:sz w:val="21"/>
                <w:szCs w:val="21"/>
                <w:lang w:eastAsia="es-ES_tradnl"/>
              </w:rPr>
              <w:t xml:space="preserve"> 35 años:</w:t>
            </w:r>
          </w:p>
        </w:tc>
      </w:tr>
      <w:tr w:rsidR="008B6F0D" w:rsidRPr="007B711A" w:rsidTr="00C671F7">
        <w:trPr>
          <w:trHeight w:val="238"/>
        </w:trPr>
        <w:tc>
          <w:tcPr>
            <w:tcW w:w="1730" w:type="dxa"/>
            <w:gridSpan w:val="2"/>
            <w:vMerge/>
            <w:tcBorders>
              <w:left w:val="single" w:sz="12" w:space="0" w:color="000000"/>
              <w:bottom w:val="single" w:sz="12" w:space="0" w:color="000000"/>
            </w:tcBorders>
            <w:shd w:val="clear" w:color="auto" w:fill="FFFFD7"/>
            <w:tcMar>
              <w:top w:w="0" w:type="dxa"/>
              <w:left w:w="70" w:type="dxa"/>
              <w:bottom w:w="0" w:type="dxa"/>
              <w:right w:w="70" w:type="dxa"/>
            </w:tcMar>
          </w:tcPr>
          <w:p w:rsidR="008B6F0D" w:rsidRPr="00E779E1" w:rsidRDefault="008B6F0D" w:rsidP="008B6F0D">
            <w:pPr>
              <w:pStyle w:val="Prrafodelista"/>
              <w:contextualSpacing w:val="0"/>
              <w:jc w:val="center"/>
              <w:rPr>
                <w:rFonts w:eastAsia="Times New Roman" w:cs="Calibri"/>
                <w:b/>
                <w:bCs/>
                <w:szCs w:val="21"/>
                <w:lang w:eastAsia="es-ES"/>
              </w:rPr>
            </w:pPr>
          </w:p>
        </w:tc>
        <w:tc>
          <w:tcPr>
            <w:tcW w:w="2677" w:type="dxa"/>
            <w:gridSpan w:val="3"/>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Hito (2026)</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FC74D8" w:rsidRDefault="008B6F0D" w:rsidP="008B6F0D">
            <w:pPr>
              <w:pStyle w:val="Ttulo1"/>
              <w:spacing w:before="57" w:after="57"/>
              <w:rPr>
                <w:rFonts w:eastAsia="SimSun" w:cs="SourceSansPro,Bold"/>
                <w:b w:val="0"/>
                <w:bCs/>
                <w:color w:val="auto"/>
                <w:sz w:val="21"/>
                <w:szCs w:val="21"/>
                <w:lang w:eastAsia="es-ES_tradnl"/>
              </w:rPr>
            </w:pPr>
            <w:r w:rsidRPr="00FC74D8">
              <w:rPr>
                <w:rFonts w:eastAsia="SimSun" w:cs="SourceSansPro,Bold"/>
                <w:b w:val="0"/>
                <w:bCs/>
                <w:color w:val="auto"/>
                <w:sz w:val="21"/>
                <w:szCs w:val="21"/>
                <w:lang w:eastAsia="es-ES_tradnl"/>
              </w:rPr>
              <w:t>Hito (2028)</w:t>
            </w:r>
            <w:r>
              <w:rPr>
                <w:rFonts w:eastAsia="SimSun" w:cs="SourceSansPro,Bold"/>
                <w:b w:val="0"/>
                <w:bCs/>
                <w:color w:val="auto"/>
                <w:sz w:val="21"/>
                <w:szCs w:val="21"/>
                <w:lang w:eastAsia="es-ES_tradnl"/>
              </w:rPr>
              <w:t xml:space="preserve">: </w:t>
            </w:r>
          </w:p>
        </w:tc>
        <w:tc>
          <w:tcPr>
            <w:tcW w:w="2758" w:type="dxa"/>
            <w:gridSpan w:val="3"/>
            <w:tcBorders>
              <w:left w:val="single" w:sz="12" w:space="0" w:color="000000"/>
              <w:bottom w:val="single" w:sz="12" w:space="0" w:color="000000"/>
              <w:right w:val="single" w:sz="12" w:space="0" w:color="000000"/>
            </w:tcBorders>
            <w:shd w:val="clear" w:color="auto" w:fill="FFFFFF"/>
            <w:vAlign w:val="center"/>
          </w:tcPr>
          <w:p w:rsidR="008B6F0D" w:rsidRPr="00D20807" w:rsidRDefault="008B6F0D" w:rsidP="008B6F0D">
            <w:pPr>
              <w:pStyle w:val="Ttulo1"/>
              <w:spacing w:before="57" w:after="57"/>
              <w:rPr>
                <w:rFonts w:eastAsia="SimSun" w:cs="Calibri"/>
                <w:bCs/>
                <w:color w:val="auto"/>
                <w:sz w:val="21"/>
                <w:szCs w:val="21"/>
                <w:lang w:eastAsia="es-ES_tradnl"/>
              </w:rPr>
            </w:pPr>
            <w:r w:rsidRPr="00D20807">
              <w:rPr>
                <w:rFonts w:eastAsia="SimSun" w:cs="Calibri"/>
                <w:bCs/>
                <w:color w:val="auto"/>
                <w:sz w:val="21"/>
                <w:szCs w:val="21"/>
                <w:lang w:eastAsia="es-ES_tradnl"/>
              </w:rPr>
              <w:t>Meta (2030): 1</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DBB6"/>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Indicadores (ejecución y resultados) adicionales aplicables al seguimiento de la EDLL</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C671F7">
        <w:trPr>
          <w:trHeight w:val="238"/>
        </w:trPr>
        <w:tc>
          <w:tcPr>
            <w:tcW w:w="1730" w:type="dxa"/>
            <w:gridSpan w:val="2"/>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193" w:type="dxa"/>
            <w:gridSpan w:val="9"/>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b/>
                <w:bCs/>
                <w:sz w:val="21"/>
                <w:szCs w:val="21"/>
                <w:lang w:eastAsia="es-ES"/>
              </w:rPr>
            </w:pPr>
          </w:p>
        </w:tc>
      </w:tr>
      <w:tr w:rsidR="008B6F0D" w:rsidTr="00C671F7">
        <w:trPr>
          <w:trHeight w:val="238"/>
        </w:trPr>
        <w:tc>
          <w:tcPr>
            <w:tcW w:w="1872" w:type="dxa"/>
            <w:gridSpan w:val="3"/>
            <w:tcBorders>
              <w:left w:val="single" w:sz="12" w:space="0" w:color="000000"/>
              <w:bottom w:val="single" w:sz="12" w:space="0" w:color="000000"/>
            </w:tcBorders>
            <w:shd w:val="clear" w:color="auto" w:fill="FFFFD7"/>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Desagregación</w:t>
            </w:r>
          </w:p>
        </w:tc>
        <w:tc>
          <w:tcPr>
            <w:tcW w:w="8051" w:type="dxa"/>
            <w:gridSpan w:val="8"/>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pStyle w:val="Standard"/>
              <w:widowControl w:val="0"/>
              <w:spacing w:before="57" w:after="57"/>
              <w:jc w:val="both"/>
              <w:rPr>
                <w:rFonts w:ascii="Source Sans Pro" w:eastAsia="Times New Roman" w:hAnsi="Source Sans Pro" w:cs="Calibri"/>
                <w:sz w:val="21"/>
                <w:szCs w:val="21"/>
                <w:lang w:eastAsia="es-ES"/>
              </w:rPr>
            </w:pPr>
          </w:p>
          <w:p w:rsidR="00411A1B" w:rsidRDefault="00411A1B" w:rsidP="008B6F0D">
            <w:pPr>
              <w:pStyle w:val="Standard"/>
              <w:widowControl w:val="0"/>
              <w:spacing w:before="57" w:after="57"/>
              <w:jc w:val="both"/>
              <w:rPr>
                <w:rFonts w:ascii="Source Sans Pro" w:eastAsia="Times New Roman" w:hAnsi="Source Sans Pro" w:cs="Calibri"/>
                <w:sz w:val="21"/>
                <w:szCs w:val="21"/>
                <w:lang w:eastAsia="es-ES"/>
              </w:rPr>
            </w:pP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METODOLOGÍA APLICABLE AL SEGUIMIENTO CUALITATIVO</w:t>
            </w:r>
          </w:p>
        </w:tc>
      </w:tr>
      <w:tr w:rsidR="008B6F0D" w:rsidTr="008B6F0D">
        <w:trPr>
          <w:trHeight w:val="238"/>
        </w:trPr>
        <w:tc>
          <w:tcPr>
            <w:tcW w:w="9923" w:type="dxa"/>
            <w:gridSpan w:val="11"/>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rPr>
                <w:rFonts w:eastAsia="Times New Roman" w:cs="Calibri"/>
                <w:szCs w:val="21"/>
                <w:lang w:eastAsia="es-ES"/>
              </w:rPr>
            </w:pPr>
            <w:r w:rsidRPr="00741348">
              <w:rPr>
                <w:rFonts w:eastAsia="SimSun" w:cs="NewsGotT"/>
                <w:color w:val="000000"/>
                <w:lang w:eastAsia="es-ES_tradnl"/>
              </w:rPr>
              <w:t xml:space="preserve">Ver Epígrafe </w:t>
            </w:r>
            <w:r>
              <w:rPr>
                <w:rFonts w:eastAsia="SimSun" w:cs="NewsGotT"/>
                <w:color w:val="000000"/>
                <w:lang w:eastAsia="es-ES_tradnl"/>
              </w:rPr>
              <w:t>7.2.</w:t>
            </w:r>
            <w:r w:rsidRPr="004D33C0">
              <w:rPr>
                <w:rFonts w:eastAsia="SimSun" w:cs="NewsGotT"/>
                <w:color w:val="000000"/>
                <w:lang w:eastAsia="es-ES_tradnl"/>
              </w:rPr>
              <w:t xml:space="preserve"> </w:t>
            </w:r>
            <w:r>
              <w:rPr>
                <w:rFonts w:eastAsia="SimSun" w:cs="NewsGotT"/>
                <w:color w:val="000000"/>
                <w:lang w:eastAsia="es-ES_tradnl"/>
              </w:rPr>
              <w:t xml:space="preserve"> </w:t>
            </w:r>
            <w:r w:rsidRPr="003B682F">
              <w:rPr>
                <w:rFonts w:eastAsia="SimSun" w:cs="NewsGotT"/>
                <w:color w:val="000000"/>
                <w:lang w:eastAsia="es-ES_tradnl"/>
              </w:rPr>
              <w:t>METODOLOGÍA APLICABLE AL SEGUIMIENTO CUA</w:t>
            </w:r>
            <w:r>
              <w:rPr>
                <w:rFonts w:eastAsia="SimSun" w:cs="NewsGotT"/>
                <w:color w:val="000000"/>
                <w:lang w:eastAsia="es-ES_tradnl"/>
              </w:rPr>
              <w:t>L</w:t>
            </w:r>
            <w:r w:rsidRPr="003B682F">
              <w:rPr>
                <w:rFonts w:eastAsia="SimSun" w:cs="NewsGotT"/>
                <w:color w:val="000000"/>
                <w:lang w:eastAsia="es-ES_tradnl"/>
              </w:rPr>
              <w:t>ITATIVO</w:t>
            </w:r>
          </w:p>
        </w:tc>
      </w:tr>
    </w:tbl>
    <w:p w:rsidR="008B6F0D" w:rsidRDefault="008B6F0D" w:rsidP="008B6F0D">
      <w:pPr>
        <w:tabs>
          <w:tab w:val="left" w:pos="2235"/>
        </w:tabs>
      </w:pPr>
    </w:p>
    <w:p w:rsidR="008B6F0D" w:rsidRDefault="008B6F0D" w:rsidP="008B6F0D">
      <w:pPr>
        <w:widowControl/>
        <w:spacing w:before="0" w:after="0"/>
        <w:jc w:val="left"/>
      </w:pPr>
      <w:r>
        <w:br w:type="page"/>
      </w:r>
    </w:p>
    <w:tbl>
      <w:tblPr>
        <w:tblW w:w="9923" w:type="dxa"/>
        <w:tblInd w:w="41" w:type="dxa"/>
        <w:tblLayout w:type="fixed"/>
        <w:tblCellMar>
          <w:left w:w="10" w:type="dxa"/>
          <w:right w:w="10" w:type="dxa"/>
        </w:tblCellMar>
        <w:tblLook w:val="04A0"/>
      </w:tblPr>
      <w:tblGrid>
        <w:gridCol w:w="9923"/>
      </w:tblGrid>
      <w:tr w:rsidR="008B6F0D" w:rsidTr="008B6F0D">
        <w:trPr>
          <w:trHeight w:val="283"/>
        </w:trPr>
        <w:tc>
          <w:tcPr>
            <w:tcW w:w="9923" w:type="dxa"/>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7. MECANISMOS DE GESTIÓN, SEGUIMIENTO Y EVALUACIÓN</w:t>
            </w:r>
          </w:p>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7.7. MECANISMOS PARA LA EVALUACIÓN DE LA EDLL</w:t>
            </w:r>
          </w:p>
        </w:tc>
      </w:tr>
      <w:tr w:rsidR="008B6F0D" w:rsidTr="008B6F0D">
        <w:trPr>
          <w:trHeight w:val="238"/>
        </w:trPr>
        <w:tc>
          <w:tcPr>
            <w:tcW w:w="9923" w:type="dxa"/>
            <w:tcBorders>
              <w:left w:val="single" w:sz="12" w:space="0" w:color="000000"/>
              <w:bottom w:val="single" w:sz="12" w:space="0" w:color="000000"/>
              <w:right w:val="single" w:sz="12" w:space="0" w:color="000000"/>
            </w:tcBorders>
            <w:shd w:val="clear" w:color="auto" w:fill="B8E9B8"/>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sz w:val="21"/>
                <w:szCs w:val="21"/>
                <w:lang w:eastAsia="es-ES"/>
              </w:rPr>
            </w:pPr>
            <w:r>
              <w:rPr>
                <w:rFonts w:ascii="Source Sans Pro" w:eastAsia="Times New Roman" w:hAnsi="Source Sans Pro" w:cs="Calibri"/>
                <w:b/>
                <w:bCs/>
                <w:sz w:val="21"/>
                <w:szCs w:val="21"/>
                <w:lang w:eastAsia="es-ES"/>
              </w:rPr>
              <w:t>METODOLOGÍA APLICABLE A LA EVALUACIÓN DE LAS ESTRATEGIAS DE DESARROLLO LOCAL LEADER</w:t>
            </w:r>
          </w:p>
        </w:tc>
      </w:tr>
      <w:tr w:rsidR="008B6F0D" w:rsidTr="00617533">
        <w:trPr>
          <w:trHeight w:val="5714"/>
        </w:trPr>
        <w:tc>
          <w:tcPr>
            <w:tcW w:w="9923"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Pr="00D802E9" w:rsidRDefault="008B6F0D" w:rsidP="008B6F0D">
            <w:pPr>
              <w:tabs>
                <w:tab w:val="left" w:pos="3135"/>
              </w:tabs>
            </w:pPr>
            <w:r w:rsidRPr="00D802E9">
              <w:t xml:space="preserve">El sistema de evaluación aportará información cuantitativa y cualitativa sobre los siguientes puntos: </w:t>
            </w:r>
          </w:p>
          <w:p w:rsidR="008B6F0D" w:rsidRPr="00D802E9" w:rsidRDefault="008B6F0D" w:rsidP="00362D6D">
            <w:pPr>
              <w:pStyle w:val="asodeco"/>
              <w:numPr>
                <w:ilvl w:val="0"/>
                <w:numId w:val="218"/>
              </w:numPr>
              <w:rPr>
                <w:rFonts w:cs="Source Sans Pro"/>
              </w:rPr>
            </w:pPr>
            <w:r w:rsidRPr="00D802E9">
              <w:t xml:space="preserve">Grado de ejecución y resultados acumulados, alcanzados por la Estrategia de Desarrollo Local Participativo en su conjunto, así como para cada objetivo general y para cada objetivo específico en el momento de la evaluación. </w:t>
            </w:r>
          </w:p>
          <w:p w:rsidR="008B6F0D" w:rsidRPr="00D802E9" w:rsidRDefault="008B6F0D" w:rsidP="00362D6D">
            <w:pPr>
              <w:pStyle w:val="asodeco"/>
              <w:numPr>
                <w:ilvl w:val="0"/>
                <w:numId w:val="218"/>
              </w:numPr>
            </w:pPr>
            <w:r w:rsidRPr="00D802E9">
              <w:t>Grado de ejecución y resultados acumulados, alcanzados por la Estrategia en el momento de la evaluación, en relación con su contribución a los objetivos transversales de la Junta de Andalucía(</w:t>
            </w:r>
            <w:r w:rsidRPr="00D802E9">
              <w:rPr>
                <w:i/>
              </w:rPr>
              <w:t>medio ambiente y lucha contra el cambio climático, igualdad de oportunidades entre mujeres y hombres, juventud e innovación</w:t>
            </w:r>
            <w:r w:rsidRPr="00D802E9">
              <w:t xml:space="preserve">). </w:t>
            </w:r>
          </w:p>
          <w:p w:rsidR="008B6F0D" w:rsidRPr="00D802E9" w:rsidRDefault="008B6F0D" w:rsidP="00362D6D">
            <w:pPr>
              <w:pStyle w:val="asodeco"/>
              <w:numPr>
                <w:ilvl w:val="0"/>
                <w:numId w:val="218"/>
              </w:numPr>
            </w:pPr>
            <w:r w:rsidRPr="00D802E9">
              <w:t xml:space="preserve">Grado de ejecución y resultados acumulados, alcanzados por la Estrategia, en relación con el impacto de ésta sobre la </w:t>
            </w:r>
            <w:r w:rsidRPr="00D802E9">
              <w:rPr>
                <w:i/>
              </w:rPr>
              <w:t>juventud rural e igualdad de género.</w:t>
            </w:r>
          </w:p>
          <w:p w:rsidR="008B6F0D" w:rsidRPr="00D802E9" w:rsidRDefault="008B6F0D" w:rsidP="00362D6D">
            <w:pPr>
              <w:pStyle w:val="asodeco"/>
              <w:numPr>
                <w:ilvl w:val="0"/>
                <w:numId w:val="218"/>
              </w:numPr>
            </w:pPr>
            <w:r w:rsidRPr="00D802E9">
              <w:t xml:space="preserve">Información que será solicitada por la Comisión Europea en el momento de los informes anuales de ejecución ampliados y en el momento de la evaluación final. </w:t>
            </w:r>
          </w:p>
          <w:p w:rsidR="008B6F0D" w:rsidRPr="00D802E9" w:rsidRDefault="008B6F0D" w:rsidP="008B6F0D">
            <w:pPr>
              <w:tabs>
                <w:tab w:val="left" w:pos="3135"/>
              </w:tabs>
              <w:rPr>
                <w:noProof/>
              </w:rPr>
            </w:pPr>
            <w:r w:rsidRPr="00D802E9">
              <w:t xml:space="preserve">El </w:t>
            </w:r>
            <w:r w:rsidRPr="00D802E9">
              <w:rPr>
                <w:b/>
                <w:bCs/>
              </w:rPr>
              <w:t>enfoque</w:t>
            </w:r>
            <w:r w:rsidRPr="00D802E9">
              <w:t xml:space="preserve"> adoptado para la evaluación se compone de seis </w:t>
            </w:r>
            <w:r w:rsidRPr="00D802E9">
              <w:rPr>
                <w:b/>
                <w:bCs/>
              </w:rPr>
              <w:t>elementos</w:t>
            </w:r>
            <w:r w:rsidRPr="00D802E9">
              <w:t xml:space="preserve"> fundamentales</w:t>
            </w:r>
            <w:r w:rsidRPr="00D802E9">
              <w:rPr>
                <w:noProof/>
              </w:rPr>
              <w:t>:</w:t>
            </w:r>
          </w:p>
          <w:p w:rsidR="008B6F0D" w:rsidRPr="00D802E9" w:rsidRDefault="008B6F0D" w:rsidP="008B6F0D">
            <w:pPr>
              <w:tabs>
                <w:tab w:val="left" w:pos="3135"/>
              </w:tabs>
              <w:rPr>
                <w:noProof/>
              </w:rPr>
            </w:pPr>
          </w:p>
          <w:p w:rsidR="008B6F0D" w:rsidRPr="00D802E9" w:rsidRDefault="00905120" w:rsidP="008B6F0D">
            <w:pPr>
              <w:tabs>
                <w:tab w:val="left" w:pos="3135"/>
              </w:tabs>
              <w:rPr>
                <w:b/>
                <w:bCs/>
                <w:noProof/>
                <w:highlight w:val="yellow"/>
              </w:rPr>
            </w:pPr>
            <w:r>
              <w:rPr>
                <w:b/>
                <w:bCs/>
                <w:noProof/>
                <w:lang w:val="es-ES" w:eastAsia="es-ES"/>
              </w:rPr>
              <w:drawing>
                <wp:anchor distT="0" distB="0" distL="114300" distR="114300" simplePos="0" relativeHeight="251881984" behindDoc="0" locked="0" layoutInCell="1" allowOverlap="1">
                  <wp:simplePos x="0" y="0"/>
                  <wp:positionH relativeFrom="column">
                    <wp:posOffset>-17145</wp:posOffset>
                  </wp:positionH>
                  <wp:positionV relativeFrom="paragraph">
                    <wp:posOffset>12065</wp:posOffset>
                  </wp:positionV>
                  <wp:extent cx="6210300" cy="1800225"/>
                  <wp:effectExtent l="19050" t="0" r="0" b="0"/>
                  <wp:wrapNone/>
                  <wp:docPr id="1409231179" name="Imagen 140923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210300" cy="1800225"/>
                          </a:xfrm>
                          <a:prstGeom prst="rect">
                            <a:avLst/>
                          </a:prstGeom>
                        </pic:spPr>
                      </pic:pic>
                    </a:graphicData>
                  </a:graphic>
                </wp:anchor>
              </w:drawing>
            </w:r>
          </w:p>
          <w:p w:rsidR="008B6F0D" w:rsidRPr="00D802E9" w:rsidRDefault="008B6F0D" w:rsidP="008B6F0D">
            <w:pPr>
              <w:tabs>
                <w:tab w:val="left" w:pos="3135"/>
              </w:tabs>
              <w:rPr>
                <w:b/>
                <w:bCs/>
                <w:noProof/>
                <w:highlight w:val="yellow"/>
              </w:rPr>
            </w:pPr>
          </w:p>
          <w:p w:rsidR="008B6F0D" w:rsidRPr="00D802E9" w:rsidRDefault="008B6F0D" w:rsidP="008B6F0D">
            <w:pPr>
              <w:tabs>
                <w:tab w:val="left" w:pos="3135"/>
              </w:tabs>
              <w:rPr>
                <w:b/>
                <w:bCs/>
                <w:noProof/>
                <w:highlight w:val="yellow"/>
              </w:rPr>
            </w:pPr>
          </w:p>
          <w:p w:rsidR="008B6F0D" w:rsidRPr="00D802E9" w:rsidRDefault="008B6F0D" w:rsidP="008B6F0D">
            <w:pPr>
              <w:tabs>
                <w:tab w:val="left" w:pos="3135"/>
              </w:tabs>
              <w:rPr>
                <w:b/>
                <w:bCs/>
                <w:noProof/>
                <w:highlight w:val="yellow"/>
              </w:rPr>
            </w:pPr>
          </w:p>
          <w:p w:rsidR="008B6F0D" w:rsidRPr="00D802E9" w:rsidRDefault="008B6F0D" w:rsidP="008B6F0D">
            <w:pPr>
              <w:tabs>
                <w:tab w:val="left" w:pos="3135"/>
              </w:tabs>
              <w:rPr>
                <w:b/>
                <w:bCs/>
                <w:noProof/>
                <w:highlight w:val="yellow"/>
              </w:rPr>
            </w:pPr>
          </w:p>
          <w:p w:rsidR="008B6F0D" w:rsidRPr="00D802E9" w:rsidRDefault="008B6F0D" w:rsidP="008B6F0D">
            <w:pPr>
              <w:tabs>
                <w:tab w:val="left" w:pos="3135"/>
              </w:tabs>
              <w:rPr>
                <w:b/>
                <w:bCs/>
                <w:noProof/>
                <w:highlight w:val="yellow"/>
              </w:rPr>
            </w:pPr>
          </w:p>
          <w:p w:rsidR="00905120" w:rsidRDefault="00905120" w:rsidP="008B6F0D">
            <w:pPr>
              <w:pStyle w:val="Default"/>
              <w:spacing w:before="57" w:after="57"/>
              <w:rPr>
                <w:rFonts w:ascii="Source Sans Pro" w:hAnsi="Source Sans Pro" w:cstheme="minorBidi"/>
                <w:color w:val="auto"/>
                <w:sz w:val="21"/>
                <w:szCs w:val="21"/>
              </w:rPr>
            </w:pPr>
          </w:p>
          <w:p w:rsidR="00905120" w:rsidRDefault="00905120" w:rsidP="008B6F0D">
            <w:pPr>
              <w:pStyle w:val="Default"/>
              <w:spacing w:before="57" w:after="57"/>
              <w:rPr>
                <w:rFonts w:ascii="Source Sans Pro" w:hAnsi="Source Sans Pro" w:cstheme="minorBidi"/>
                <w:color w:val="auto"/>
                <w:sz w:val="21"/>
                <w:szCs w:val="21"/>
              </w:rPr>
            </w:pPr>
          </w:p>
          <w:p w:rsidR="00905120" w:rsidRDefault="00905120" w:rsidP="008B6F0D">
            <w:pPr>
              <w:pStyle w:val="Default"/>
              <w:spacing w:before="57" w:after="57"/>
              <w:rPr>
                <w:rFonts w:ascii="Source Sans Pro" w:hAnsi="Source Sans Pro" w:cstheme="minorBidi"/>
                <w:color w:val="auto"/>
                <w:sz w:val="21"/>
                <w:szCs w:val="21"/>
              </w:rPr>
            </w:pPr>
          </w:p>
          <w:p w:rsidR="00905120" w:rsidRDefault="00905120" w:rsidP="008B6F0D">
            <w:pPr>
              <w:pStyle w:val="Default"/>
              <w:spacing w:before="57" w:after="57"/>
              <w:rPr>
                <w:rFonts w:ascii="Source Sans Pro" w:hAnsi="Source Sans Pro" w:cstheme="minorBidi"/>
                <w:color w:val="auto"/>
                <w:sz w:val="21"/>
                <w:szCs w:val="21"/>
              </w:rPr>
            </w:pPr>
          </w:p>
          <w:p w:rsidR="008B6F0D" w:rsidRPr="00D802E9" w:rsidRDefault="008B6F0D" w:rsidP="008B6F0D">
            <w:pPr>
              <w:pStyle w:val="Default"/>
              <w:spacing w:before="57" w:after="57"/>
              <w:rPr>
                <w:rFonts w:ascii="Source Sans Pro" w:hAnsi="Source Sans Pro" w:cstheme="minorBidi"/>
                <w:color w:val="auto"/>
                <w:sz w:val="21"/>
                <w:szCs w:val="21"/>
              </w:rPr>
            </w:pPr>
            <w:r w:rsidRPr="00D802E9">
              <w:rPr>
                <w:rFonts w:ascii="Source Sans Pro" w:hAnsi="Source Sans Pro" w:cstheme="minorBidi"/>
                <w:color w:val="auto"/>
                <w:sz w:val="21"/>
                <w:szCs w:val="21"/>
              </w:rPr>
              <w:t xml:space="preserve">Las evaluaciones que se realizarán tendrán los siguientes </w:t>
            </w:r>
            <w:r w:rsidRPr="00D802E9">
              <w:rPr>
                <w:rFonts w:ascii="Source Sans Pro" w:hAnsi="Source Sans Pro" w:cstheme="minorBidi"/>
                <w:b/>
                <w:bCs/>
                <w:color w:val="auto"/>
                <w:sz w:val="21"/>
                <w:szCs w:val="21"/>
              </w:rPr>
              <w:t>objetivos</w:t>
            </w:r>
            <w:r w:rsidRPr="00D802E9">
              <w:rPr>
                <w:rFonts w:ascii="Source Sans Pro" w:hAnsi="Source Sans Pro" w:cstheme="minorBidi"/>
                <w:color w:val="auto"/>
                <w:sz w:val="21"/>
                <w:szCs w:val="21"/>
              </w:rPr>
              <w:t xml:space="preserve">: </w:t>
            </w:r>
          </w:p>
          <w:p w:rsidR="008B6F0D" w:rsidRPr="00D802E9" w:rsidRDefault="008B6F0D" w:rsidP="00362D6D">
            <w:pPr>
              <w:pStyle w:val="asodeco"/>
              <w:numPr>
                <w:ilvl w:val="0"/>
                <w:numId w:val="219"/>
              </w:numPr>
            </w:pPr>
            <w:r w:rsidRPr="00D802E9">
              <w:t xml:space="preserve">Conocer y entender la ejecución y los resultados de la Estrategia. </w:t>
            </w:r>
          </w:p>
          <w:p w:rsidR="008B6F0D" w:rsidRPr="00D802E9" w:rsidRDefault="008B6F0D" w:rsidP="00362D6D">
            <w:pPr>
              <w:pStyle w:val="asodeco"/>
              <w:numPr>
                <w:ilvl w:val="0"/>
                <w:numId w:val="219"/>
              </w:numPr>
            </w:pPr>
            <w:r w:rsidRPr="00D802E9">
              <w:t xml:space="preserve">Disponer de información para la toma de decisiones. </w:t>
            </w:r>
          </w:p>
          <w:p w:rsidR="008B6F0D" w:rsidRPr="00D802E9" w:rsidRDefault="008B6F0D" w:rsidP="00362D6D">
            <w:pPr>
              <w:pStyle w:val="asodeco"/>
              <w:numPr>
                <w:ilvl w:val="0"/>
                <w:numId w:val="219"/>
              </w:numPr>
            </w:pPr>
            <w:r w:rsidRPr="00D802E9">
              <w:t xml:space="preserve">Disponer de información para la transparencia y la rendición de cuentas. </w:t>
            </w:r>
          </w:p>
          <w:p w:rsidR="008B6F0D" w:rsidRPr="00D802E9" w:rsidRDefault="008B6F0D" w:rsidP="00362D6D">
            <w:pPr>
              <w:pStyle w:val="asodeco"/>
              <w:numPr>
                <w:ilvl w:val="0"/>
                <w:numId w:val="219"/>
              </w:numPr>
            </w:pPr>
            <w:r w:rsidRPr="00D802E9">
              <w:t xml:space="preserve">Identificar lecciones aprendidas para el futuro. </w:t>
            </w:r>
          </w:p>
          <w:p w:rsidR="008B6F0D" w:rsidRPr="00D802E9" w:rsidRDefault="008B6F0D" w:rsidP="00362D6D">
            <w:pPr>
              <w:pStyle w:val="asodeco"/>
              <w:numPr>
                <w:ilvl w:val="0"/>
                <w:numId w:val="219"/>
              </w:numPr>
            </w:pPr>
            <w:r w:rsidRPr="00D802E9">
              <w:t xml:space="preserve">Identificar buenas prácticas. </w:t>
            </w:r>
          </w:p>
          <w:p w:rsidR="008B6F0D" w:rsidRPr="00D802E9" w:rsidRDefault="008B6F0D" w:rsidP="008B6F0D">
            <w:pPr>
              <w:rPr>
                <w:b/>
                <w:bCs/>
              </w:rPr>
            </w:pPr>
          </w:p>
          <w:p w:rsidR="008B6F0D" w:rsidRPr="00D802E9" w:rsidRDefault="008B6F0D" w:rsidP="008B6F0D">
            <w:pPr>
              <w:rPr>
                <w:b/>
                <w:bCs/>
              </w:rPr>
            </w:pPr>
            <w:r w:rsidRPr="00D802E9">
              <w:rPr>
                <w:b/>
                <w:bCs/>
              </w:rPr>
              <w:t>Cuestiones de evaluación</w:t>
            </w:r>
          </w:p>
          <w:p w:rsidR="008B6F0D" w:rsidRPr="00D802E9" w:rsidRDefault="008B6F0D" w:rsidP="008B6F0D">
            <w:r w:rsidRPr="00D802E9">
              <w:t>Las cuestiones de evaluación permitirán acotar el alcance de las evaluaciones, concentrando así los esfuerzos y los recursos de evaluación en lo realmente importante. Las principales cuestiones de evaluación a considerar en relación con los distintos criterios de evaluación son las siguientes, si bien se podrán añadir cuestiones adicionales para dar respuesta a los requerimientos de información que planteen la Dirección General de Industrias, Innovación y Cadena Agroalimentaria, y la Comisión Europea:</w:t>
            </w:r>
          </w:p>
          <w:p w:rsidR="008B6F0D" w:rsidRPr="00D802E9" w:rsidRDefault="008B6F0D" w:rsidP="00A95B37">
            <w:pPr>
              <w:rPr>
                <w:b/>
              </w:rPr>
            </w:pPr>
            <w:r w:rsidRPr="00D802E9">
              <w:rPr>
                <w:b/>
              </w:rPr>
              <w:t>Ejecución</w:t>
            </w:r>
          </w:p>
          <w:p w:rsidR="008B6F0D" w:rsidRPr="00D802E9" w:rsidRDefault="008B6F0D" w:rsidP="00A95B37">
            <w:pPr>
              <w:pStyle w:val="Prrafodelista"/>
              <w:numPr>
                <w:ilvl w:val="0"/>
                <w:numId w:val="215"/>
              </w:numPr>
              <w:suppressAutoHyphens/>
              <w:ind w:left="425" w:hanging="425"/>
              <w:contextualSpacing w:val="0"/>
            </w:pPr>
            <w:r w:rsidRPr="00D802E9">
              <w:t>¿En qué medida se han alcanzado los objetivos definidos para los indicadores de ejecución incluidos en el plan de acción de la EDL? ¿Por qué?</w:t>
            </w:r>
          </w:p>
          <w:p w:rsidR="008B6F0D" w:rsidRPr="00D802E9" w:rsidRDefault="008B6F0D" w:rsidP="00A95B37">
            <w:pPr>
              <w:pStyle w:val="Prrafodelista"/>
              <w:numPr>
                <w:ilvl w:val="0"/>
                <w:numId w:val="215"/>
              </w:numPr>
              <w:suppressAutoHyphens/>
              <w:ind w:left="425" w:hanging="425"/>
              <w:contextualSpacing w:val="0"/>
            </w:pPr>
            <w:r w:rsidRPr="00D802E9">
              <w:t>¿Cuál ha sido el grado de desarrollo y gasto del presupuesto de la estrategia? ¿Por qué?</w:t>
            </w:r>
          </w:p>
          <w:p w:rsidR="008B6F0D" w:rsidRPr="00D802E9" w:rsidRDefault="008B6F0D" w:rsidP="00A95B37">
            <w:pPr>
              <w:pStyle w:val="Prrafodelista"/>
              <w:numPr>
                <w:ilvl w:val="0"/>
                <w:numId w:val="215"/>
              </w:numPr>
              <w:suppressAutoHyphens/>
              <w:ind w:left="425" w:hanging="425"/>
              <w:contextualSpacing w:val="0"/>
            </w:pPr>
            <w:r w:rsidRPr="00D802E9">
              <w:t>¿Qué proyectos han tenido mayor éxito en su ejecución? ¿Por qué?</w:t>
            </w:r>
          </w:p>
          <w:p w:rsidR="008B6F0D" w:rsidRPr="00D802E9" w:rsidRDefault="008B6F0D" w:rsidP="00A95B37">
            <w:pPr>
              <w:pStyle w:val="Prrafodelista"/>
              <w:numPr>
                <w:ilvl w:val="0"/>
                <w:numId w:val="215"/>
              </w:numPr>
              <w:suppressAutoHyphens/>
              <w:ind w:left="425" w:hanging="425"/>
              <w:contextualSpacing w:val="0"/>
            </w:pPr>
            <w:r w:rsidRPr="00D802E9">
              <w:t>¿Cuál es el grado de ejecución alcanzado para cada objetivo general de la EDL? ¿Y para cada objetivo específico? ¿Por qué?</w:t>
            </w:r>
          </w:p>
          <w:p w:rsidR="00887F1A" w:rsidRPr="00D802E9" w:rsidRDefault="008B6F0D" w:rsidP="00905120">
            <w:pPr>
              <w:pStyle w:val="Prrafodelista"/>
              <w:numPr>
                <w:ilvl w:val="0"/>
                <w:numId w:val="215"/>
              </w:numPr>
              <w:suppressAutoHyphens/>
              <w:ind w:left="425" w:hanging="425"/>
              <w:contextualSpacing w:val="0"/>
            </w:pPr>
            <w:r w:rsidRPr="00D802E9">
              <w:t>¿Cómo ha sido la ejecución de los proyectos vinculados a cada objetivo transversal de la UE? ¿Por qué?</w:t>
            </w:r>
          </w:p>
          <w:p w:rsidR="008B6F0D" w:rsidRPr="00D802E9" w:rsidRDefault="008B6F0D" w:rsidP="00A95B37">
            <w:pPr>
              <w:pStyle w:val="Prrafodelista"/>
              <w:numPr>
                <w:ilvl w:val="0"/>
                <w:numId w:val="215"/>
              </w:numPr>
              <w:suppressAutoHyphens/>
              <w:ind w:left="425" w:hanging="425"/>
              <w:contextualSpacing w:val="0"/>
            </w:pPr>
            <w:r w:rsidRPr="00D802E9">
              <w:t>¿Cómo ha sido la ejecución de los proyectos vinculados a las distintas áreas de interés del FEADER/ FEMPA? ¿Por qué?</w:t>
            </w:r>
          </w:p>
          <w:p w:rsidR="008B6F0D" w:rsidRPr="00D802E9" w:rsidRDefault="008B6F0D" w:rsidP="00A95B37">
            <w:pPr>
              <w:pStyle w:val="Prrafodelista"/>
              <w:numPr>
                <w:ilvl w:val="0"/>
                <w:numId w:val="215"/>
              </w:numPr>
              <w:suppressAutoHyphens/>
              <w:ind w:left="425" w:hanging="425"/>
              <w:contextualSpacing w:val="0"/>
            </w:pPr>
            <w:r w:rsidRPr="00D802E9">
              <w:t>¿Qué tipología de beneficiarios están recibiendo más apoyo de la EDL? ¿Por qué?</w:t>
            </w:r>
          </w:p>
          <w:p w:rsidR="008B6F0D" w:rsidRPr="00D802E9" w:rsidRDefault="008B6F0D" w:rsidP="00A95B37">
            <w:pPr>
              <w:pStyle w:val="Prrafodelista"/>
              <w:numPr>
                <w:ilvl w:val="0"/>
                <w:numId w:val="215"/>
              </w:numPr>
              <w:suppressAutoHyphens/>
              <w:ind w:left="425" w:hanging="425"/>
              <w:contextualSpacing w:val="0"/>
            </w:pPr>
            <w:r w:rsidRPr="00D802E9">
              <w:t>¿Qué municipios de la comarca han participado más en la ejecución de la Estrategia? ¿Por qué?</w:t>
            </w:r>
          </w:p>
          <w:p w:rsidR="008B6F0D" w:rsidRPr="00D802E9" w:rsidRDefault="008B6F0D" w:rsidP="00A95B37">
            <w:pPr>
              <w:pStyle w:val="Prrafodelista"/>
              <w:numPr>
                <w:ilvl w:val="0"/>
                <w:numId w:val="215"/>
              </w:numPr>
              <w:suppressAutoHyphens/>
              <w:ind w:left="425" w:hanging="425"/>
              <w:contextualSpacing w:val="0"/>
            </w:pPr>
            <w:r w:rsidRPr="00D802E9">
              <w:t>¿En qué medida han participado las mujeres en la ejecución de la estrategia? ¿Y los jóvenes del territorio ¿Por qué?</w:t>
            </w:r>
          </w:p>
          <w:p w:rsidR="008B6F0D" w:rsidRPr="00D802E9" w:rsidRDefault="008B6F0D" w:rsidP="00A95B37">
            <w:pPr>
              <w:pStyle w:val="Prrafodelista"/>
              <w:numPr>
                <w:ilvl w:val="0"/>
                <w:numId w:val="215"/>
              </w:numPr>
              <w:suppressAutoHyphens/>
              <w:ind w:left="425" w:hanging="425"/>
              <w:contextualSpacing w:val="0"/>
            </w:pPr>
            <w:r w:rsidRPr="00D802E9">
              <w:t>¿En qué medida los proyectos favorecen a la consecución de la igualdad de género en el territorio?</w:t>
            </w:r>
          </w:p>
          <w:p w:rsidR="008B6F0D" w:rsidRPr="00D802E9" w:rsidRDefault="008B6F0D" w:rsidP="00A95B37">
            <w:pPr>
              <w:pStyle w:val="Prrafodelista"/>
              <w:numPr>
                <w:ilvl w:val="0"/>
                <w:numId w:val="215"/>
              </w:numPr>
              <w:suppressAutoHyphens/>
              <w:ind w:left="425" w:hanging="425"/>
              <w:contextualSpacing w:val="0"/>
            </w:pPr>
            <w:r w:rsidRPr="00D802E9">
              <w:t>¿Qué proyectos permiten que la juventud y las mujeres tengan mayor protagonismo en la estrategia?</w:t>
            </w:r>
          </w:p>
          <w:p w:rsidR="008B6F0D" w:rsidRPr="00D802E9" w:rsidRDefault="008B6F0D" w:rsidP="00A95B37">
            <w:pPr>
              <w:pStyle w:val="Prrafodelista"/>
              <w:numPr>
                <w:ilvl w:val="0"/>
                <w:numId w:val="215"/>
              </w:numPr>
              <w:suppressAutoHyphens/>
              <w:ind w:left="425" w:hanging="425"/>
              <w:contextualSpacing w:val="0"/>
            </w:pPr>
            <w:r w:rsidRPr="00D802E9">
              <w:t>¿Cuál es la opinión de la ciudadanía en general y de los agentes públicos y privados representativos del territorio sobre la ejecución de la estrategia?</w:t>
            </w:r>
          </w:p>
          <w:p w:rsidR="008B6F0D" w:rsidRPr="00D802E9" w:rsidRDefault="008B6F0D" w:rsidP="00A95B37">
            <w:pPr>
              <w:pStyle w:val="Prrafodelista"/>
              <w:numPr>
                <w:ilvl w:val="0"/>
                <w:numId w:val="215"/>
              </w:numPr>
              <w:suppressAutoHyphens/>
              <w:ind w:left="425" w:hanging="425"/>
              <w:contextualSpacing w:val="0"/>
            </w:pPr>
            <w:r w:rsidRPr="00D802E9">
              <w:t>¿Qué lecciones se pueden aprender para mejorar la ejecución de la estrategia de desarrollo rural en el futuro?</w:t>
            </w:r>
          </w:p>
          <w:p w:rsidR="008B6F0D" w:rsidRPr="00D802E9" w:rsidRDefault="008B6F0D" w:rsidP="00A95B37">
            <w:pPr>
              <w:rPr>
                <w:b/>
              </w:rPr>
            </w:pPr>
            <w:r w:rsidRPr="00D802E9">
              <w:rPr>
                <w:b/>
              </w:rPr>
              <w:t>Efectividad</w:t>
            </w:r>
          </w:p>
          <w:p w:rsidR="008B6F0D" w:rsidRPr="00D802E9" w:rsidRDefault="008B6F0D" w:rsidP="00A95B37">
            <w:pPr>
              <w:pStyle w:val="Prrafodelista"/>
              <w:numPr>
                <w:ilvl w:val="0"/>
                <w:numId w:val="215"/>
              </w:numPr>
              <w:suppressAutoHyphens/>
              <w:ind w:left="425" w:hanging="425"/>
              <w:contextualSpacing w:val="0"/>
            </w:pPr>
            <w:r w:rsidRPr="00D802E9">
              <w:t>¿Se han alcanzado los objetivos definidos para los indicadores de resultados incluidos en el Plan de acción de la EDL? ¿Por qué?</w:t>
            </w:r>
          </w:p>
          <w:p w:rsidR="008B6F0D" w:rsidRPr="00D802E9" w:rsidRDefault="008B6F0D" w:rsidP="00A95B37">
            <w:pPr>
              <w:pStyle w:val="Prrafodelista"/>
              <w:numPr>
                <w:ilvl w:val="0"/>
                <w:numId w:val="215"/>
              </w:numPr>
              <w:suppressAutoHyphens/>
              <w:ind w:left="425" w:hanging="425"/>
              <w:contextualSpacing w:val="0"/>
            </w:pPr>
            <w:r w:rsidRPr="00D802E9">
              <w:t>¿Se ha alcanzado cada objetivo general de la EDL? ¿Y cada objetivo específico? ¿Por qué?</w:t>
            </w:r>
          </w:p>
          <w:p w:rsidR="008B6F0D" w:rsidRPr="00D802E9" w:rsidRDefault="008B6F0D" w:rsidP="00A95B37">
            <w:pPr>
              <w:pStyle w:val="Prrafodelista"/>
              <w:numPr>
                <w:ilvl w:val="0"/>
                <w:numId w:val="215"/>
              </w:numPr>
              <w:suppressAutoHyphens/>
              <w:ind w:left="425" w:hanging="425"/>
              <w:contextualSpacing w:val="0"/>
            </w:pPr>
            <w:r w:rsidRPr="00D802E9">
              <w:t>¿En qué medida la EDL ha contribuido a atender las necesidades del territorio identificadas y priorizadas durante la fase de diseño de la Estrategia?</w:t>
            </w:r>
          </w:p>
          <w:p w:rsidR="008B6F0D" w:rsidRPr="00D802E9" w:rsidRDefault="008B6F0D" w:rsidP="00A95B37">
            <w:pPr>
              <w:pStyle w:val="Prrafodelista"/>
              <w:numPr>
                <w:ilvl w:val="0"/>
                <w:numId w:val="215"/>
              </w:numPr>
              <w:suppressAutoHyphens/>
              <w:ind w:left="425" w:hanging="425"/>
              <w:contextualSpacing w:val="0"/>
            </w:pPr>
            <w:r w:rsidRPr="00D802E9">
              <w:t>¿Cómo ha contribuido la EDL a cada objetivo transversal de la UE? ¿Por qué?</w:t>
            </w:r>
          </w:p>
          <w:p w:rsidR="008B6F0D" w:rsidRPr="00D802E9" w:rsidRDefault="008B6F0D" w:rsidP="00A95B37">
            <w:pPr>
              <w:pStyle w:val="Prrafodelista"/>
              <w:numPr>
                <w:ilvl w:val="0"/>
                <w:numId w:val="215"/>
              </w:numPr>
              <w:suppressAutoHyphens/>
              <w:ind w:left="425" w:hanging="425"/>
              <w:contextualSpacing w:val="0"/>
            </w:pPr>
            <w:r w:rsidRPr="00D802E9">
              <w:t>¿Cómo ha contribuido la estrategia a las distintas áreas de interés del FEADER? ¿Por qué?</w:t>
            </w:r>
          </w:p>
          <w:p w:rsidR="008B6F0D" w:rsidRPr="00D802E9" w:rsidRDefault="008B6F0D" w:rsidP="00A95B37">
            <w:pPr>
              <w:pStyle w:val="Prrafodelista"/>
              <w:numPr>
                <w:ilvl w:val="0"/>
                <w:numId w:val="215"/>
              </w:numPr>
              <w:suppressAutoHyphens/>
              <w:ind w:left="425" w:hanging="425"/>
              <w:contextualSpacing w:val="0"/>
            </w:pPr>
            <w:r w:rsidRPr="00D802E9">
              <w:t>¿Qué efectos ha generado la EDL sobre la población joven de la comarca? ¿Y sobre las mujeres? ¿Por qué?</w:t>
            </w:r>
          </w:p>
          <w:p w:rsidR="008B6F0D" w:rsidRPr="00D802E9" w:rsidRDefault="008B6F0D" w:rsidP="00A95B37">
            <w:pPr>
              <w:pStyle w:val="Prrafodelista"/>
              <w:numPr>
                <w:ilvl w:val="0"/>
                <w:numId w:val="215"/>
              </w:numPr>
              <w:suppressAutoHyphens/>
              <w:ind w:left="425" w:hanging="425"/>
              <w:contextualSpacing w:val="0"/>
            </w:pPr>
            <w:r w:rsidRPr="00D802E9">
              <w:t>¿En qué municipios de la comarca ha generado mayores efectos la estrategia? ¿Por qué?</w:t>
            </w:r>
          </w:p>
          <w:p w:rsidR="008B6F0D" w:rsidRPr="00D802E9" w:rsidRDefault="008B6F0D" w:rsidP="00A95B37">
            <w:pPr>
              <w:pStyle w:val="Prrafodelista"/>
              <w:numPr>
                <w:ilvl w:val="0"/>
                <w:numId w:val="215"/>
              </w:numPr>
              <w:suppressAutoHyphens/>
              <w:ind w:left="425" w:hanging="425"/>
              <w:contextualSpacing w:val="0"/>
            </w:pPr>
            <w:r w:rsidRPr="00D802E9">
              <w:t xml:space="preserve">¿Cuál es la opinión de la ciudadanía en general, de los diferentes agentes públicos y privados representativos del territorio sobre los resultados de la estrategia? </w:t>
            </w:r>
          </w:p>
          <w:p w:rsidR="008B6F0D" w:rsidRPr="00D802E9" w:rsidRDefault="008B6F0D" w:rsidP="00A95B37">
            <w:pPr>
              <w:pStyle w:val="Prrafodelista"/>
              <w:numPr>
                <w:ilvl w:val="0"/>
                <w:numId w:val="215"/>
              </w:numPr>
              <w:suppressAutoHyphens/>
              <w:ind w:left="425" w:hanging="425"/>
              <w:contextualSpacing w:val="0"/>
            </w:pPr>
            <w:r w:rsidRPr="00D802E9">
              <w:t>¿Qué lecciones se pueden aprender para mejorar la efectividad de la estrategia de desarrollo local en el futuro?</w:t>
            </w:r>
          </w:p>
          <w:p w:rsidR="008B6F0D" w:rsidRPr="00D802E9" w:rsidRDefault="008B6F0D" w:rsidP="00A95B37">
            <w:pPr>
              <w:rPr>
                <w:b/>
              </w:rPr>
            </w:pPr>
            <w:r w:rsidRPr="00D802E9">
              <w:rPr>
                <w:b/>
              </w:rPr>
              <w:t>Eficiencia</w:t>
            </w:r>
          </w:p>
          <w:p w:rsidR="008B6F0D" w:rsidRPr="00D802E9" w:rsidRDefault="008B6F0D" w:rsidP="00A95B37">
            <w:pPr>
              <w:pStyle w:val="Prrafodelista"/>
              <w:numPr>
                <w:ilvl w:val="0"/>
                <w:numId w:val="215"/>
              </w:numPr>
              <w:suppressAutoHyphens/>
              <w:ind w:left="425" w:hanging="425"/>
              <w:contextualSpacing w:val="0"/>
            </w:pPr>
            <w:r w:rsidRPr="00D802E9">
              <w:t>¿Qué tipología de actuaciones han generado más efectos positivos en relación con los recursos empleados para apoyarlas?</w:t>
            </w:r>
          </w:p>
          <w:p w:rsidR="008B6F0D" w:rsidRPr="00D802E9" w:rsidRDefault="008B6F0D" w:rsidP="00A95B37">
            <w:pPr>
              <w:pStyle w:val="Prrafodelista"/>
              <w:numPr>
                <w:ilvl w:val="0"/>
                <w:numId w:val="215"/>
              </w:numPr>
              <w:suppressAutoHyphens/>
              <w:ind w:left="425" w:hanging="425"/>
              <w:contextualSpacing w:val="0"/>
            </w:pPr>
            <w:r w:rsidRPr="00D802E9">
              <w:t>¿Podrían haberse alcanzado mejores resultados con los mismos recursos destinados a la implementación de las medidas?, o, por el contrario, ¿Podrían haberse destinado menos recursos para lograr los objetivos alcanzados?</w:t>
            </w:r>
          </w:p>
          <w:p w:rsidR="008B6F0D" w:rsidRPr="00D802E9" w:rsidRDefault="008B6F0D" w:rsidP="00A95B37">
            <w:pPr>
              <w:pStyle w:val="Prrafodelista"/>
              <w:numPr>
                <w:ilvl w:val="0"/>
                <w:numId w:val="215"/>
              </w:numPr>
              <w:suppressAutoHyphens/>
              <w:ind w:left="425" w:hanging="425"/>
              <w:contextualSpacing w:val="0"/>
            </w:pPr>
            <w:r w:rsidRPr="00D802E9">
              <w:t>¿Han sido suficientes los recursos destinados a los objetivos planeados?,</w:t>
            </w:r>
          </w:p>
          <w:p w:rsidR="008B6F0D" w:rsidRPr="00D802E9" w:rsidRDefault="008B6F0D" w:rsidP="00A95B37">
            <w:pPr>
              <w:pStyle w:val="Prrafodelista"/>
              <w:numPr>
                <w:ilvl w:val="0"/>
                <w:numId w:val="215"/>
              </w:numPr>
              <w:suppressAutoHyphens/>
              <w:ind w:left="425" w:hanging="425"/>
              <w:contextualSpacing w:val="0"/>
            </w:pPr>
            <w:r w:rsidRPr="00D802E9">
              <w:t>¿Cuáles han sido los factores que han condicionado fundamentalmente la eficiencia de la implementación de la estrategia?</w:t>
            </w:r>
          </w:p>
          <w:p w:rsidR="008B6F0D" w:rsidRPr="00D802E9" w:rsidRDefault="008B6F0D" w:rsidP="00A95B37">
            <w:pPr>
              <w:pStyle w:val="Prrafodelista"/>
              <w:numPr>
                <w:ilvl w:val="0"/>
                <w:numId w:val="215"/>
              </w:numPr>
              <w:suppressAutoHyphens/>
              <w:ind w:left="425" w:hanging="425"/>
              <w:contextualSpacing w:val="0"/>
            </w:pPr>
            <w:r w:rsidRPr="00D802E9">
              <w:t>¿Qué obstáculos endógenos y exógenos han intervenido para la participación u el protagonismo de las mujeres?</w:t>
            </w:r>
          </w:p>
          <w:p w:rsidR="008B6F0D" w:rsidRPr="00D802E9" w:rsidRDefault="008B6F0D" w:rsidP="00A95B37">
            <w:pPr>
              <w:pStyle w:val="Prrafodelista"/>
              <w:numPr>
                <w:ilvl w:val="0"/>
                <w:numId w:val="215"/>
              </w:numPr>
              <w:suppressAutoHyphens/>
              <w:ind w:left="425" w:hanging="425"/>
              <w:contextualSpacing w:val="0"/>
            </w:pPr>
            <w:r w:rsidRPr="00D802E9">
              <w:t>¿Qué obstáculos endógenos y exógenos han intervenido para la participación y protagonismo de las/ los jóvenes?</w:t>
            </w:r>
          </w:p>
          <w:p w:rsidR="008B6F0D" w:rsidRPr="00D802E9" w:rsidRDefault="008B6F0D" w:rsidP="00A95B37">
            <w:pPr>
              <w:widowControl/>
              <w:rPr>
                <w:b/>
                <w:bCs/>
                <w:color w:val="8D4121" w:themeColor="accent2" w:themeShade="BF"/>
              </w:rPr>
            </w:pPr>
            <w:r w:rsidRPr="00D802E9">
              <w:rPr>
                <w:b/>
                <w:bCs/>
                <w:color w:val="8D4121" w:themeColor="accent2" w:themeShade="BF"/>
              </w:rPr>
              <w:br w:type="page"/>
            </w:r>
          </w:p>
          <w:p w:rsidR="001A4DFE" w:rsidRDefault="001A4DFE" w:rsidP="008B6F0D">
            <w:pPr>
              <w:rPr>
                <w:noProof/>
                <w:lang w:val="es-ES" w:eastAsia="es-ES"/>
              </w:rPr>
            </w:pPr>
          </w:p>
          <w:p w:rsidR="001A4DFE" w:rsidRDefault="001A4DFE" w:rsidP="008B6F0D">
            <w:pPr>
              <w:rPr>
                <w:noProof/>
                <w:lang w:val="es-ES" w:eastAsia="es-ES"/>
              </w:rPr>
            </w:pPr>
          </w:p>
          <w:p w:rsidR="001A4DFE" w:rsidRDefault="001A4DFE" w:rsidP="008B6F0D">
            <w:pPr>
              <w:rPr>
                <w:noProof/>
                <w:lang w:val="es-ES" w:eastAsia="es-ES"/>
              </w:rPr>
            </w:pPr>
          </w:p>
          <w:p w:rsidR="001A4DFE" w:rsidRDefault="001A4DFE" w:rsidP="008B6F0D">
            <w:pPr>
              <w:rPr>
                <w:noProof/>
                <w:lang w:val="es-ES" w:eastAsia="es-ES"/>
              </w:rPr>
            </w:pPr>
          </w:p>
          <w:p w:rsidR="001A4DFE" w:rsidRDefault="001A4DFE" w:rsidP="008B6F0D">
            <w:pPr>
              <w:rPr>
                <w:noProof/>
                <w:lang w:val="es-ES" w:eastAsia="es-ES"/>
              </w:rPr>
            </w:pPr>
          </w:p>
          <w:p w:rsidR="00CB05D7" w:rsidRDefault="00CB05D7" w:rsidP="008B6F0D">
            <w:pPr>
              <w:rPr>
                <w:noProof/>
                <w:lang w:val="es-ES" w:eastAsia="es-ES"/>
              </w:rPr>
            </w:pPr>
          </w:p>
          <w:p w:rsidR="001A4DFE" w:rsidRDefault="001A4DFE" w:rsidP="008B6F0D">
            <w:pPr>
              <w:rPr>
                <w:noProof/>
                <w:lang w:val="es-ES" w:eastAsia="es-ES"/>
              </w:rPr>
            </w:pPr>
          </w:p>
          <w:p w:rsidR="008B6F0D" w:rsidRDefault="008B6F0D" w:rsidP="008B6F0D">
            <w:pPr>
              <w:rPr>
                <w:b/>
                <w:bCs/>
              </w:rPr>
            </w:pPr>
            <w:r w:rsidRPr="00D802E9">
              <w:rPr>
                <w:b/>
                <w:bCs/>
              </w:rPr>
              <w:t>Fuentes de información</w:t>
            </w:r>
          </w:p>
          <w:p w:rsidR="001A4DFE" w:rsidRDefault="001A4DFE" w:rsidP="008B6F0D">
            <w:pPr>
              <w:rPr>
                <w:b/>
                <w:bCs/>
              </w:rPr>
            </w:pPr>
          </w:p>
          <w:tbl>
            <w:tblPr>
              <w:tblStyle w:val="Tablaconcuadrcula5oscura-nfasis61"/>
              <w:tblpPr w:leftFromText="141" w:rightFromText="141" w:vertAnchor="text" w:horzAnchor="margin" w:tblpXSpec="center" w:tblpY="82"/>
              <w:tblW w:w="9771" w:type="dxa"/>
              <w:tblLayout w:type="fixed"/>
              <w:tblLook w:val="04A0"/>
            </w:tblPr>
            <w:tblGrid>
              <w:gridCol w:w="1691"/>
              <w:gridCol w:w="4962"/>
              <w:gridCol w:w="1417"/>
              <w:gridCol w:w="1701"/>
            </w:tblGrid>
            <w:tr w:rsidR="001A4DFE" w:rsidRPr="00CE7DE7" w:rsidTr="001A4DFE">
              <w:trPr>
                <w:cnfStyle w:val="100000000000"/>
                <w:trHeight w:val="292"/>
              </w:trPr>
              <w:tc>
                <w:tcPr>
                  <w:cnfStyle w:val="001000000000"/>
                  <w:tcW w:w="1691" w:type="dxa"/>
                  <w:tcBorders>
                    <w:bottom w:val="single" w:sz="4" w:space="0" w:color="auto"/>
                  </w:tcBorders>
                  <w:shd w:val="clear" w:color="auto" w:fill="006600"/>
                  <w:hideMark/>
                </w:tcPr>
                <w:p w:rsidR="001A4DFE" w:rsidRPr="00FC65D9" w:rsidRDefault="001A4DFE" w:rsidP="001A4DFE">
                  <w:pPr>
                    <w:rPr>
                      <w:rFonts w:ascii="Poppins Light" w:hAnsi="Poppins Light" w:cs="Poppins Light"/>
                      <w:lang w:eastAsia="es-ES_tradnl"/>
                    </w:rPr>
                  </w:pPr>
                  <w:r w:rsidRPr="00FC65D9">
                    <w:rPr>
                      <w:rFonts w:cs="Poppins Light"/>
                      <w:lang w:eastAsia="es-ES_tradnl"/>
                    </w:rPr>
                    <w:t>Fuente</w:t>
                  </w:r>
                </w:p>
              </w:tc>
              <w:tc>
                <w:tcPr>
                  <w:tcW w:w="4962" w:type="dxa"/>
                  <w:tcBorders>
                    <w:bottom w:val="single" w:sz="4" w:space="0" w:color="auto"/>
                  </w:tcBorders>
                  <w:shd w:val="clear" w:color="auto" w:fill="006600"/>
                </w:tcPr>
                <w:p w:rsidR="001A4DFE" w:rsidRPr="00FC65D9" w:rsidRDefault="001A4DFE" w:rsidP="001A4DFE">
                  <w:pPr>
                    <w:cnfStyle w:val="100000000000"/>
                    <w:rPr>
                      <w:rFonts w:cs="Poppins Light"/>
                      <w:lang w:eastAsia="es-ES_tradnl"/>
                    </w:rPr>
                  </w:pPr>
                  <w:r w:rsidRPr="00FC65D9">
                    <w:rPr>
                      <w:rFonts w:cs="Poppins Light"/>
                      <w:lang w:eastAsia="es-ES_tradnl"/>
                    </w:rPr>
                    <w:t>Objetivo</w:t>
                  </w:r>
                </w:p>
              </w:tc>
              <w:tc>
                <w:tcPr>
                  <w:tcW w:w="1417" w:type="dxa"/>
                  <w:tcBorders>
                    <w:bottom w:val="single" w:sz="4" w:space="0" w:color="auto"/>
                  </w:tcBorders>
                  <w:shd w:val="clear" w:color="auto" w:fill="006600"/>
                  <w:hideMark/>
                </w:tcPr>
                <w:p w:rsidR="001A4DFE" w:rsidRPr="00FC65D9" w:rsidRDefault="001A4DFE" w:rsidP="001A4DFE">
                  <w:pPr>
                    <w:cnfStyle w:val="100000000000"/>
                    <w:rPr>
                      <w:rFonts w:cs="Poppins Light"/>
                      <w:lang w:eastAsia="es-ES_tradnl"/>
                    </w:rPr>
                  </w:pPr>
                  <w:r w:rsidRPr="00FC65D9">
                    <w:rPr>
                      <w:rFonts w:cs="Poppins Light"/>
                      <w:lang w:eastAsia="es-ES_tradnl"/>
                    </w:rPr>
                    <w:t>Tipo de fuente</w:t>
                  </w:r>
                </w:p>
              </w:tc>
              <w:tc>
                <w:tcPr>
                  <w:tcW w:w="1701" w:type="dxa"/>
                  <w:tcBorders>
                    <w:bottom w:val="single" w:sz="4" w:space="0" w:color="auto"/>
                  </w:tcBorders>
                  <w:shd w:val="clear" w:color="auto" w:fill="006600"/>
                </w:tcPr>
                <w:p w:rsidR="001A4DFE" w:rsidRPr="00FC65D9" w:rsidRDefault="001A4DFE" w:rsidP="001A4DFE">
                  <w:pPr>
                    <w:jc w:val="left"/>
                    <w:cnfStyle w:val="100000000000"/>
                    <w:rPr>
                      <w:rFonts w:cs="Poppins Light"/>
                      <w:lang w:eastAsia="es-ES_tradnl"/>
                    </w:rPr>
                  </w:pPr>
                  <w:r>
                    <w:rPr>
                      <w:rFonts w:cs="Poppins Light"/>
                      <w:lang w:eastAsia="es-ES_tradnl"/>
                    </w:rPr>
                    <w:t>Tipo de informaci</w:t>
                  </w:r>
                  <w:r w:rsidRPr="00FC65D9">
                    <w:rPr>
                      <w:rFonts w:cs="Poppins Light"/>
                      <w:lang w:eastAsia="es-ES_tradnl"/>
                    </w:rPr>
                    <w:t>ón</w:t>
                  </w:r>
                </w:p>
              </w:tc>
            </w:tr>
            <w:tr w:rsidR="001A4DFE" w:rsidRPr="00CE7DE7" w:rsidTr="001A4DFE">
              <w:trPr>
                <w:trHeight w:val="341"/>
              </w:trPr>
              <w:tc>
                <w:tcPr>
                  <w:cnfStyle w:val="001000000000"/>
                  <w:tcW w:w="169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left"/>
                    <w:rPr>
                      <w:rFonts w:cs="Poppins Light"/>
                      <w:color w:val="auto"/>
                      <w:sz w:val="20"/>
                      <w:szCs w:val="20"/>
                      <w:lang w:eastAsia="es-ES_tradnl"/>
                    </w:rPr>
                  </w:pPr>
                  <w:r w:rsidRPr="00937534">
                    <w:rPr>
                      <w:color w:val="auto"/>
                      <w:sz w:val="20"/>
                      <w:szCs w:val="20"/>
                    </w:rPr>
                    <w:t>Informes de seguimiento de la EDL</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cnfStyle w:val="000000000000"/>
                    <w:rPr>
                      <w:sz w:val="20"/>
                      <w:szCs w:val="20"/>
                    </w:rPr>
                  </w:pPr>
                  <w:r w:rsidRPr="00937534">
                    <w:rPr>
                      <w:sz w:val="20"/>
                      <w:szCs w:val="20"/>
                    </w:rPr>
                    <w:t>Servir como punto de partida para las evaluaciones, que profundizarán en sus conclusiones.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rFonts w:cs="Poppins Light"/>
                      <w:bCs/>
                      <w:color w:val="000000"/>
                      <w:sz w:val="20"/>
                      <w:szCs w:val="20"/>
                      <w:lang w:eastAsia="es-ES_tradnl"/>
                    </w:rPr>
                  </w:pPr>
                  <w:r w:rsidRPr="00937534">
                    <w:rPr>
                      <w:sz w:val="20"/>
                      <w:szCs w:val="20"/>
                    </w:rPr>
                    <w:t>Secundaria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rFonts w:cs="Poppins Light"/>
                      <w:color w:val="000000"/>
                      <w:sz w:val="20"/>
                      <w:szCs w:val="20"/>
                      <w:lang w:eastAsia="es-ES_tradnl"/>
                    </w:rPr>
                  </w:pPr>
                  <w:r w:rsidRPr="00937534">
                    <w:rPr>
                      <w:sz w:val="20"/>
                      <w:szCs w:val="20"/>
                    </w:rPr>
                    <w:t>Cuantitativa + Cualitativa</w:t>
                  </w:r>
                </w:p>
              </w:tc>
            </w:tr>
            <w:tr w:rsidR="001A4DFE" w:rsidRPr="00CE7DE7" w:rsidTr="001A4DFE">
              <w:trPr>
                <w:trHeight w:val="341"/>
              </w:trPr>
              <w:tc>
                <w:tcPr>
                  <w:cnfStyle w:val="001000000000"/>
                  <w:tcW w:w="169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left"/>
                    <w:rPr>
                      <w:rFonts w:cs="Poppins Light"/>
                      <w:color w:val="auto"/>
                      <w:sz w:val="20"/>
                      <w:szCs w:val="20"/>
                      <w:lang w:eastAsia="es-ES_tradnl"/>
                    </w:rPr>
                  </w:pPr>
                  <w:r w:rsidRPr="00937534">
                    <w:rPr>
                      <w:color w:val="auto"/>
                      <w:sz w:val="20"/>
                      <w:szCs w:val="20"/>
                    </w:rPr>
                    <w:t>Bases de datos estadísticas oficiales</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cnfStyle w:val="000000000000"/>
                    <w:rPr>
                      <w:sz w:val="20"/>
                      <w:szCs w:val="20"/>
                    </w:rPr>
                  </w:pPr>
                  <w:r w:rsidRPr="00937534">
                    <w:rPr>
                      <w:sz w:val="20"/>
                      <w:szCs w:val="20"/>
                    </w:rPr>
                    <w:t>Recabar información fundamental sobre la evolución en la comarca de variables relacionadas con la Estrategia de Desarrollo Rural y las necesidades que persigue atender (SIMA, INE...) y analizar la contribución de la EDL.</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rFonts w:cs="Poppins Light"/>
                      <w:color w:val="000000"/>
                      <w:sz w:val="20"/>
                      <w:szCs w:val="20"/>
                      <w:lang w:eastAsia="es-ES_tradnl"/>
                    </w:rPr>
                  </w:pPr>
                  <w:r w:rsidRPr="00937534">
                    <w:rPr>
                      <w:sz w:val="20"/>
                      <w:szCs w:val="20"/>
                    </w:rPr>
                    <w:t>Secundaria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rFonts w:cs="Poppins Light"/>
                      <w:color w:val="000000"/>
                      <w:sz w:val="20"/>
                      <w:szCs w:val="20"/>
                      <w:lang w:eastAsia="es-ES_tradnl"/>
                    </w:rPr>
                  </w:pPr>
                  <w:r w:rsidRPr="00937534">
                    <w:rPr>
                      <w:sz w:val="20"/>
                      <w:szCs w:val="20"/>
                    </w:rPr>
                    <w:t>Cuantitativa</w:t>
                  </w:r>
                </w:p>
              </w:tc>
            </w:tr>
            <w:tr w:rsidR="001A4DFE" w:rsidRPr="00CE7DE7" w:rsidTr="001A4DFE">
              <w:trPr>
                <w:trHeight w:val="341"/>
              </w:trPr>
              <w:tc>
                <w:tcPr>
                  <w:cnfStyle w:val="001000000000"/>
                  <w:tcW w:w="169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left"/>
                    <w:rPr>
                      <w:rFonts w:cs="Poppins Light"/>
                      <w:color w:val="auto"/>
                      <w:sz w:val="20"/>
                      <w:szCs w:val="20"/>
                      <w:lang w:eastAsia="es-ES_tradnl"/>
                    </w:rPr>
                  </w:pPr>
                  <w:r w:rsidRPr="00937534">
                    <w:rPr>
                      <w:color w:val="auto"/>
                      <w:sz w:val="20"/>
                      <w:szCs w:val="20"/>
                    </w:rPr>
                    <w:t xml:space="preserve">Bases de datos documentales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cnfStyle w:val="000000000000"/>
                    <w:rPr>
                      <w:sz w:val="20"/>
                      <w:szCs w:val="20"/>
                    </w:rPr>
                  </w:pPr>
                  <w:r w:rsidRPr="00937534">
                    <w:rPr>
                      <w:sz w:val="20"/>
                      <w:szCs w:val="20"/>
                    </w:rPr>
                    <w:t>Recopilar informes y estudios que se hayan podido realizar por el GDR y otros agentes externos Asociaciones, Centros de Investigación, Administraciones Públicas como Diputación, Consejerías, Ayuntamientos, CADE, SAE, Guadalinfo, etc.)</w:t>
                  </w:r>
                  <w:r>
                    <w:rPr>
                      <w:sz w:val="20"/>
                      <w:szCs w:val="20"/>
                    </w:rPr>
                    <w:t xml:space="preserve"> que</w:t>
                  </w:r>
                  <w:r w:rsidRPr="00937534">
                    <w:rPr>
                      <w:sz w:val="20"/>
                      <w:szCs w:val="20"/>
                    </w:rPr>
                    <w:t xml:space="preserve"> aporten información sobre la evolución y situación de la comarca en determinados aspectos relevantes (Ejemplos: medio ambiente, igualdad de oportunidades, etcétera).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rFonts w:cs="Poppins Light"/>
                      <w:color w:val="000000"/>
                      <w:sz w:val="20"/>
                      <w:szCs w:val="20"/>
                      <w:lang w:eastAsia="es-ES_tradnl"/>
                    </w:rPr>
                  </w:pPr>
                  <w:r w:rsidRPr="00937534">
                    <w:rPr>
                      <w:sz w:val="20"/>
                      <w:szCs w:val="20"/>
                    </w:rPr>
                    <w:t>Secundaria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rFonts w:cs="Poppins Light"/>
                      <w:color w:val="000000"/>
                      <w:sz w:val="20"/>
                      <w:szCs w:val="20"/>
                      <w:lang w:eastAsia="es-ES_tradnl"/>
                    </w:rPr>
                  </w:pPr>
                  <w:r w:rsidRPr="00937534">
                    <w:rPr>
                      <w:sz w:val="20"/>
                      <w:szCs w:val="20"/>
                    </w:rPr>
                    <w:t>Cuantitativa + Cualitativa</w:t>
                  </w:r>
                </w:p>
              </w:tc>
            </w:tr>
            <w:tr w:rsidR="001A4DFE" w:rsidRPr="00CE7DE7" w:rsidTr="001A4DFE">
              <w:trPr>
                <w:trHeight w:val="341"/>
              </w:trPr>
              <w:tc>
                <w:tcPr>
                  <w:cnfStyle w:val="001000000000"/>
                  <w:tcW w:w="169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left"/>
                    <w:rPr>
                      <w:rFonts w:cs="Poppins Light"/>
                      <w:color w:val="auto"/>
                      <w:sz w:val="20"/>
                      <w:szCs w:val="20"/>
                      <w:lang w:eastAsia="es-ES_tradnl"/>
                    </w:rPr>
                  </w:pPr>
                  <w:r w:rsidRPr="00937534">
                    <w:rPr>
                      <w:color w:val="auto"/>
                      <w:sz w:val="20"/>
                      <w:szCs w:val="20"/>
                    </w:rPr>
                    <w:t>Comité de seguimiento y evaluación</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cnfStyle w:val="000000000000"/>
                    <w:rPr>
                      <w:sz w:val="20"/>
                      <w:szCs w:val="20"/>
                    </w:rPr>
                  </w:pPr>
                  <w:r w:rsidRPr="00937534">
                    <w:rPr>
                      <w:sz w:val="20"/>
                      <w:szCs w:val="20"/>
                    </w:rPr>
                    <w:t>Constituido por personal y representantes de la Junta Directiva del GDR y otros agentes representativos del territorio.</w:t>
                  </w:r>
                </w:p>
                <w:p w:rsidR="001A4DFE" w:rsidRPr="00937534" w:rsidRDefault="001A4DFE" w:rsidP="001A4DFE">
                  <w:pPr>
                    <w:cnfStyle w:val="000000000000"/>
                    <w:rPr>
                      <w:sz w:val="20"/>
                      <w:szCs w:val="20"/>
                    </w:rPr>
                  </w:pPr>
                  <w:r w:rsidRPr="00937534">
                    <w:rPr>
                      <w:sz w:val="20"/>
                      <w:szCs w:val="20"/>
                    </w:rPr>
                    <w:t>Será convocado durante el inicio de cada proceso de evaluación para aportar información relevante para las evaluaciones. Posteriormente, volverá a ser convocado para poner en común y valorar los resultados alcanzados durante la evaluación.</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rFonts w:cs="Poppins Light"/>
                      <w:color w:val="000000"/>
                      <w:sz w:val="20"/>
                      <w:szCs w:val="20"/>
                      <w:lang w:eastAsia="es-ES_tradnl"/>
                    </w:rPr>
                  </w:pPr>
                  <w:r w:rsidRPr="00937534">
                    <w:rPr>
                      <w:sz w:val="20"/>
                      <w:szCs w:val="20"/>
                    </w:rPr>
                    <w:t>Primaria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rFonts w:cs="Poppins Light"/>
                      <w:color w:val="000000"/>
                      <w:sz w:val="20"/>
                      <w:szCs w:val="20"/>
                      <w:lang w:eastAsia="es-ES_tradnl"/>
                    </w:rPr>
                  </w:pPr>
                  <w:r w:rsidRPr="00937534">
                    <w:rPr>
                      <w:rFonts w:cs="Poppins Light"/>
                      <w:color w:val="000000"/>
                      <w:sz w:val="20"/>
                      <w:szCs w:val="20"/>
                      <w:lang w:eastAsia="es-ES_tradnl"/>
                    </w:rPr>
                    <w:t>Cualitativa</w:t>
                  </w:r>
                </w:p>
              </w:tc>
            </w:tr>
            <w:tr w:rsidR="001A4DFE" w:rsidRPr="00CE7DE7" w:rsidTr="001A4DFE">
              <w:trPr>
                <w:trHeight w:val="341"/>
              </w:trPr>
              <w:tc>
                <w:tcPr>
                  <w:cnfStyle w:val="001000000000"/>
                  <w:tcW w:w="169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left"/>
                    <w:rPr>
                      <w:rFonts w:cs="Poppins Light"/>
                      <w:color w:val="auto"/>
                      <w:sz w:val="20"/>
                      <w:szCs w:val="20"/>
                      <w:lang w:eastAsia="es-ES_tradnl"/>
                    </w:rPr>
                  </w:pPr>
                  <w:r w:rsidRPr="00937534">
                    <w:rPr>
                      <w:color w:val="auto"/>
                      <w:sz w:val="20"/>
                      <w:szCs w:val="20"/>
                    </w:rPr>
                    <w:t>Mesas comarcales sectoriales</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cnfStyle w:val="000000000000"/>
                    <w:rPr>
                      <w:sz w:val="20"/>
                      <w:szCs w:val="20"/>
                    </w:rPr>
                  </w:pPr>
                  <w:r w:rsidRPr="00937534">
                    <w:rPr>
                      <w:sz w:val="20"/>
                      <w:szCs w:val="20"/>
                    </w:rPr>
                    <w:t>Dar respuesta a determinadas cuestiones de evaluación y profundizar en el entendimiento de los datos recopilados durante el proceso.</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rFonts w:cs="Poppins Light"/>
                      <w:color w:val="000000"/>
                      <w:sz w:val="20"/>
                      <w:szCs w:val="20"/>
                      <w:lang w:eastAsia="es-ES_tradnl"/>
                    </w:rPr>
                  </w:pPr>
                  <w:r w:rsidRPr="00937534">
                    <w:rPr>
                      <w:sz w:val="20"/>
                      <w:szCs w:val="20"/>
                    </w:rPr>
                    <w:t>Primaria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rFonts w:cs="Poppins Light"/>
                      <w:color w:val="000000"/>
                      <w:sz w:val="20"/>
                      <w:szCs w:val="20"/>
                      <w:lang w:eastAsia="es-ES_tradnl"/>
                    </w:rPr>
                  </w:pPr>
                  <w:r w:rsidRPr="00937534">
                    <w:rPr>
                      <w:rFonts w:cs="Poppins Light"/>
                      <w:color w:val="000000"/>
                      <w:sz w:val="20"/>
                      <w:szCs w:val="20"/>
                      <w:lang w:eastAsia="es-ES_tradnl"/>
                    </w:rPr>
                    <w:t>Cualitativa</w:t>
                  </w:r>
                </w:p>
              </w:tc>
            </w:tr>
            <w:tr w:rsidR="001A4DFE" w:rsidRPr="00CE7DE7" w:rsidTr="001A4DFE">
              <w:trPr>
                <w:trHeight w:val="341"/>
              </w:trPr>
              <w:tc>
                <w:tcPr>
                  <w:cnfStyle w:val="001000000000"/>
                  <w:tcW w:w="169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left"/>
                    <w:rPr>
                      <w:rFonts w:cs="Poppins Light"/>
                      <w:color w:val="auto"/>
                      <w:sz w:val="20"/>
                      <w:szCs w:val="20"/>
                      <w:lang w:eastAsia="es-ES_tradnl"/>
                    </w:rPr>
                  </w:pPr>
                  <w:r w:rsidRPr="00937534">
                    <w:rPr>
                      <w:color w:val="auto"/>
                      <w:sz w:val="20"/>
                      <w:szCs w:val="20"/>
                    </w:rPr>
                    <w:t xml:space="preserve">Encuestas a la ciudadanía y otros agentes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cnfStyle w:val="000000000000"/>
                    <w:rPr>
                      <w:sz w:val="20"/>
                      <w:szCs w:val="20"/>
                    </w:rPr>
                  </w:pPr>
                  <w:r w:rsidRPr="00937534">
                    <w:rPr>
                      <w:sz w:val="20"/>
                      <w:szCs w:val="20"/>
                    </w:rPr>
                    <w:t>Encuestas online a la ciudadanía, al tejido empresarial y otros agentes del territorio para que puedan opinar sobre la ejecución y los efectos generados por la Estrategia de Desarrollo Local Participativo, así como proponer acciones de mejora para el futuro</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sz w:val="20"/>
                      <w:szCs w:val="20"/>
                    </w:rPr>
                  </w:pPr>
                  <w:r w:rsidRPr="00937534">
                    <w:rPr>
                      <w:sz w:val="20"/>
                      <w:szCs w:val="20"/>
                    </w:rPr>
                    <w:t>Primaria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A4DFE" w:rsidRPr="00937534" w:rsidRDefault="001A4DFE" w:rsidP="001A4DFE">
                  <w:pPr>
                    <w:jc w:val="center"/>
                    <w:cnfStyle w:val="000000000000"/>
                    <w:rPr>
                      <w:rFonts w:cs="Poppins Light"/>
                      <w:color w:val="000000"/>
                      <w:sz w:val="20"/>
                      <w:szCs w:val="20"/>
                      <w:lang w:eastAsia="es-ES_tradnl"/>
                    </w:rPr>
                  </w:pPr>
                  <w:r w:rsidRPr="00937534">
                    <w:rPr>
                      <w:sz w:val="20"/>
                      <w:szCs w:val="20"/>
                    </w:rPr>
                    <w:t>Cuantitativa</w:t>
                  </w:r>
                </w:p>
              </w:tc>
            </w:tr>
          </w:tbl>
          <w:p w:rsidR="008B6F0D" w:rsidRDefault="008B6F0D" w:rsidP="008B6F0D">
            <w:pPr>
              <w:rPr>
                <w:b/>
                <w:bCs/>
              </w:rPr>
            </w:pPr>
          </w:p>
          <w:p w:rsidR="00887F1A" w:rsidRPr="00D802E9" w:rsidRDefault="00887F1A" w:rsidP="008B6F0D"/>
          <w:p w:rsidR="008B6F0D" w:rsidRPr="00D802E9" w:rsidRDefault="008B6F0D" w:rsidP="008B6F0D">
            <w:r w:rsidRPr="00D802E9">
              <w:t>Los mecanismos de Evaluación van a consistir en la actualización de indicadores de contexto cuantitativos más relevantes que se utilizaron en la fase de los epígrafes “Descripción del Territorio” y “Diagnóstico y Análisis DAFO” y son los siguientes:</w:t>
            </w:r>
          </w:p>
          <w:p w:rsidR="00617533" w:rsidRDefault="00617533" w:rsidP="008B6F0D"/>
          <w:p w:rsidR="008B6F0D" w:rsidRPr="00D802E9" w:rsidRDefault="008B6F0D" w:rsidP="008B6F0D">
            <w:r w:rsidRPr="00D802E9">
              <w:t>Evolución demográfica</w:t>
            </w:r>
          </w:p>
          <w:p w:rsidR="008B6F0D" w:rsidRPr="00D802E9" w:rsidRDefault="008B6F0D" w:rsidP="008B6F0D">
            <w:pPr>
              <w:pStyle w:val="Prrafodelista"/>
              <w:widowControl/>
              <w:numPr>
                <w:ilvl w:val="0"/>
                <w:numId w:val="217"/>
              </w:numPr>
              <w:contextualSpacing w:val="0"/>
            </w:pPr>
            <w:r w:rsidRPr="00D802E9">
              <w:t xml:space="preserve">Análisis de dinámica demográfica </w:t>
            </w:r>
          </w:p>
          <w:p w:rsidR="008B6F0D" w:rsidRPr="00D802E9" w:rsidRDefault="008B6F0D" w:rsidP="008B6F0D">
            <w:pPr>
              <w:pStyle w:val="Prrafodelista"/>
              <w:widowControl/>
              <w:numPr>
                <w:ilvl w:val="0"/>
                <w:numId w:val="217"/>
              </w:numPr>
              <w:contextualSpacing w:val="0"/>
            </w:pPr>
            <w:r w:rsidRPr="00D802E9">
              <w:t xml:space="preserve">Análisis de estructura de la población </w:t>
            </w:r>
          </w:p>
          <w:p w:rsidR="008B6F0D" w:rsidRPr="00D802E9" w:rsidRDefault="008B6F0D" w:rsidP="008B6F0D">
            <w:pPr>
              <w:pStyle w:val="Prrafodelista"/>
              <w:widowControl/>
              <w:numPr>
                <w:ilvl w:val="0"/>
                <w:numId w:val="217"/>
              </w:numPr>
              <w:contextualSpacing w:val="0"/>
            </w:pPr>
            <w:r w:rsidRPr="00D802E9">
              <w:t>Grado de feminización de la población</w:t>
            </w:r>
          </w:p>
          <w:p w:rsidR="00F430E8" w:rsidRDefault="00F430E8" w:rsidP="008B6F0D"/>
          <w:p w:rsidR="008B6F0D" w:rsidRPr="00D802E9" w:rsidRDefault="008B6F0D" w:rsidP="008B6F0D">
            <w:r w:rsidRPr="00D802E9">
              <w:t>Nivel de empleo y actividad económica</w:t>
            </w:r>
          </w:p>
          <w:p w:rsidR="008B6F0D" w:rsidRPr="00D802E9" w:rsidRDefault="008B6F0D" w:rsidP="008B6F0D">
            <w:pPr>
              <w:pStyle w:val="Prrafodelista"/>
              <w:widowControl/>
              <w:numPr>
                <w:ilvl w:val="0"/>
                <w:numId w:val="217"/>
              </w:numPr>
              <w:contextualSpacing w:val="0"/>
            </w:pPr>
            <w:r w:rsidRPr="00D802E9">
              <w:t>Análisis del nivel de renta disponible per cápita y análisis de composición de la renta</w:t>
            </w:r>
          </w:p>
          <w:p w:rsidR="008B6F0D" w:rsidRPr="00D802E9" w:rsidRDefault="008B6F0D" w:rsidP="008B6F0D">
            <w:pPr>
              <w:pStyle w:val="Prrafodelista"/>
              <w:widowControl/>
              <w:numPr>
                <w:ilvl w:val="0"/>
                <w:numId w:val="217"/>
              </w:numPr>
              <w:contextualSpacing w:val="0"/>
            </w:pPr>
            <w:r w:rsidRPr="00D802E9">
              <w:t xml:space="preserve">Análisis del consumo eléctrico sectorial per cápita </w:t>
            </w:r>
          </w:p>
          <w:p w:rsidR="008B6F0D" w:rsidRPr="00D802E9" w:rsidRDefault="008B6F0D" w:rsidP="008B6F0D">
            <w:pPr>
              <w:pStyle w:val="Prrafodelista"/>
              <w:widowControl/>
              <w:numPr>
                <w:ilvl w:val="0"/>
                <w:numId w:val="217"/>
              </w:numPr>
              <w:contextualSpacing w:val="0"/>
            </w:pPr>
            <w:r w:rsidRPr="00D802E9">
              <w:t>Análisis de nivel de creación o destrucción neta de empresas (nº de empresas)</w:t>
            </w:r>
          </w:p>
          <w:p w:rsidR="008B6F0D" w:rsidRPr="00D802E9" w:rsidRDefault="008B6F0D" w:rsidP="008B6F0D">
            <w:pPr>
              <w:pStyle w:val="Prrafodelista"/>
              <w:widowControl/>
              <w:numPr>
                <w:ilvl w:val="0"/>
                <w:numId w:val="217"/>
              </w:numPr>
              <w:contextualSpacing w:val="0"/>
            </w:pPr>
            <w:r w:rsidRPr="00D802E9">
              <w:t xml:space="preserve">Análisis de densidad empresarial  </w:t>
            </w:r>
          </w:p>
          <w:p w:rsidR="008B6F0D" w:rsidRPr="00D802E9" w:rsidRDefault="008B6F0D" w:rsidP="008B6F0D">
            <w:pPr>
              <w:pStyle w:val="Prrafodelista"/>
              <w:widowControl/>
              <w:numPr>
                <w:ilvl w:val="0"/>
                <w:numId w:val="217"/>
              </w:numPr>
              <w:contextualSpacing w:val="0"/>
            </w:pPr>
            <w:r w:rsidRPr="00D802E9">
              <w:t>Análisis del mercado de trabajo: desempleo registrado y afiliaciones a la Seguridad Social</w:t>
            </w:r>
          </w:p>
          <w:p w:rsidR="008B6F0D" w:rsidRPr="00D802E9" w:rsidRDefault="008B6F0D" w:rsidP="008B6F0D">
            <w:r w:rsidRPr="00D802E9">
              <w:t>Se proporcionarán desagregados por sexo y tramos de edad (menores de 35 años/mayores de 35 años) siempre que sea posible.</w:t>
            </w:r>
          </w:p>
          <w:p w:rsidR="00617533" w:rsidRDefault="00617533" w:rsidP="008B6F0D">
            <w:pPr>
              <w:rPr>
                <w:b/>
                <w:bCs/>
              </w:rPr>
            </w:pPr>
          </w:p>
          <w:p w:rsidR="008B6F0D" w:rsidRPr="00D802E9" w:rsidRDefault="008B6F0D" w:rsidP="008B6F0D">
            <w:pPr>
              <w:rPr>
                <w:b/>
                <w:bCs/>
              </w:rPr>
            </w:pPr>
            <w:r w:rsidRPr="00D802E9">
              <w:rPr>
                <w:b/>
                <w:bCs/>
              </w:rPr>
              <w:t>Técnicas de análisis</w:t>
            </w:r>
          </w:p>
          <w:p w:rsidR="008B6F0D" w:rsidRPr="00D802E9" w:rsidRDefault="008B6F0D" w:rsidP="008B6F0D">
            <w:r w:rsidRPr="00D802E9">
              <w:t>Igual que en el caso del seguimiento, para el análisis de la información recopilada en los procesos de evaluación se utilizará un enfoque de triangulación metodológica, combinando los siguientes tipos de análisis:</w:t>
            </w:r>
          </w:p>
          <w:p w:rsidR="008B6F0D" w:rsidRPr="00D802E9" w:rsidRDefault="008B6F0D" w:rsidP="008B6F0D">
            <w:pPr>
              <w:pStyle w:val="Prrafodelista"/>
              <w:numPr>
                <w:ilvl w:val="0"/>
                <w:numId w:val="216"/>
              </w:numPr>
              <w:suppressAutoHyphens/>
              <w:contextualSpacing w:val="0"/>
              <w:jc w:val="left"/>
            </w:pPr>
            <w:r w:rsidRPr="00D802E9">
              <w:t>Análisis de estadístico-descriptivo.</w:t>
            </w:r>
          </w:p>
          <w:p w:rsidR="008B6F0D" w:rsidRPr="00D802E9" w:rsidRDefault="008B6F0D" w:rsidP="008B6F0D">
            <w:pPr>
              <w:pStyle w:val="Prrafodelista"/>
              <w:numPr>
                <w:ilvl w:val="0"/>
                <w:numId w:val="216"/>
              </w:numPr>
              <w:suppressAutoHyphens/>
              <w:contextualSpacing w:val="0"/>
              <w:jc w:val="left"/>
            </w:pPr>
            <w:r w:rsidRPr="00D802E9">
              <w:t>Análisis financiero.</w:t>
            </w:r>
          </w:p>
          <w:p w:rsidR="008B6F0D" w:rsidRPr="00D802E9" w:rsidRDefault="008B6F0D" w:rsidP="008B6F0D">
            <w:pPr>
              <w:pStyle w:val="Prrafodelista"/>
              <w:numPr>
                <w:ilvl w:val="0"/>
                <w:numId w:val="216"/>
              </w:numPr>
              <w:suppressAutoHyphens/>
              <w:contextualSpacing w:val="0"/>
              <w:jc w:val="left"/>
            </w:pPr>
            <w:r w:rsidRPr="00D802E9">
              <w:t xml:space="preserve">Análisis contra factual. </w:t>
            </w:r>
          </w:p>
          <w:p w:rsidR="008B6F0D" w:rsidRPr="00D802E9" w:rsidRDefault="008B6F0D" w:rsidP="008B6F0D">
            <w:pPr>
              <w:pStyle w:val="Prrafodelista"/>
              <w:numPr>
                <w:ilvl w:val="0"/>
                <w:numId w:val="216"/>
              </w:numPr>
              <w:suppressAutoHyphens/>
              <w:contextualSpacing w:val="0"/>
              <w:jc w:val="left"/>
            </w:pPr>
            <w:r w:rsidRPr="00D802E9">
              <w:t xml:space="preserve"> Análisis de coste-efectividad</w:t>
            </w:r>
          </w:p>
          <w:p w:rsidR="008B6F0D" w:rsidRPr="00D802E9" w:rsidRDefault="008B6F0D" w:rsidP="008B6F0D">
            <w:pPr>
              <w:pStyle w:val="Prrafodelista"/>
              <w:numPr>
                <w:ilvl w:val="0"/>
                <w:numId w:val="216"/>
              </w:numPr>
              <w:suppressAutoHyphens/>
              <w:contextualSpacing w:val="0"/>
              <w:jc w:val="left"/>
            </w:pPr>
            <w:r w:rsidRPr="00D802E9">
              <w:t>Análisis cualitativo.</w:t>
            </w:r>
          </w:p>
          <w:p w:rsidR="00617533" w:rsidRDefault="00617533" w:rsidP="008B6F0D">
            <w:pPr>
              <w:rPr>
                <w:b/>
                <w:bCs/>
              </w:rPr>
            </w:pPr>
          </w:p>
          <w:p w:rsidR="008B6F0D" w:rsidRPr="00D802E9" w:rsidRDefault="008B6F0D" w:rsidP="008B6F0D">
            <w:pPr>
              <w:rPr>
                <w:b/>
                <w:bCs/>
              </w:rPr>
            </w:pPr>
            <w:r w:rsidRPr="00D802E9">
              <w:rPr>
                <w:noProof/>
                <w:lang w:val="es-ES" w:eastAsia="es-ES"/>
              </w:rPr>
              <w:drawing>
                <wp:anchor distT="0" distB="0" distL="114300" distR="114300" simplePos="0" relativeHeight="251884032" behindDoc="0" locked="0" layoutInCell="1" allowOverlap="1">
                  <wp:simplePos x="0" y="0"/>
                  <wp:positionH relativeFrom="column">
                    <wp:posOffset>757555</wp:posOffset>
                  </wp:positionH>
                  <wp:positionV relativeFrom="paragraph">
                    <wp:posOffset>276225</wp:posOffset>
                  </wp:positionV>
                  <wp:extent cx="6212205" cy="3534410"/>
                  <wp:effectExtent l="0" t="0" r="0" b="8890"/>
                  <wp:wrapSquare wrapText="bothSides"/>
                  <wp:docPr id="1409231188" name="Imagen 140923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212205" cy="3534410"/>
                          </a:xfrm>
                          <a:prstGeom prst="rect">
                            <a:avLst/>
                          </a:prstGeom>
                        </pic:spPr>
                      </pic:pic>
                    </a:graphicData>
                  </a:graphic>
                </wp:anchor>
              </w:drawing>
            </w:r>
            <w:r w:rsidRPr="00D802E9">
              <w:rPr>
                <w:b/>
                <w:bCs/>
              </w:rPr>
              <w:t>Agentes implicados</w:t>
            </w:r>
          </w:p>
          <w:p w:rsidR="008B6F0D" w:rsidRPr="00D802E9" w:rsidRDefault="008B6F0D" w:rsidP="008B6F0D">
            <w:pPr>
              <w:rPr>
                <w:highlight w:val="yellow"/>
              </w:rPr>
            </w:pPr>
          </w:p>
          <w:p w:rsidR="008B6F0D" w:rsidRPr="00D802E9" w:rsidRDefault="008B6F0D" w:rsidP="008B6F0D">
            <w:pPr>
              <w:rPr>
                <w:b/>
                <w:bCs/>
              </w:rPr>
            </w:pPr>
            <w:r w:rsidRPr="00D802E9">
              <w:rPr>
                <w:b/>
                <w:bCs/>
              </w:rPr>
              <w:t>Calendario</w:t>
            </w:r>
          </w:p>
          <w:p w:rsidR="008B6F0D" w:rsidRPr="00D802E9" w:rsidRDefault="008B6F0D" w:rsidP="00362D6D">
            <w:pPr>
              <w:pStyle w:val="Prrafodelista"/>
              <w:widowControl/>
              <w:numPr>
                <w:ilvl w:val="0"/>
                <w:numId w:val="220"/>
              </w:numPr>
              <w:autoSpaceDE w:val="0"/>
              <w:autoSpaceDN w:val="0"/>
              <w:adjustRightInd w:val="0"/>
              <w:contextualSpacing w:val="0"/>
            </w:pPr>
            <w:r w:rsidRPr="00D802E9">
              <w:t xml:space="preserve">El borrador de estrategia será sometido a una </w:t>
            </w:r>
            <w:r w:rsidRPr="00D802E9">
              <w:rPr>
                <w:b/>
                <w:bCs/>
              </w:rPr>
              <w:t>evaluación ex ante</w:t>
            </w:r>
            <w:r w:rsidRPr="00D802E9">
              <w:t xml:space="preserve"> para estudiar su calidad e identificar aspectos de mejora a incorporar en la versión final de la estrategia:</w:t>
            </w:r>
          </w:p>
          <w:p w:rsidR="008B6F0D" w:rsidRPr="00D802E9" w:rsidRDefault="008B6F0D" w:rsidP="00362D6D">
            <w:pPr>
              <w:pStyle w:val="Prrafodelista"/>
              <w:widowControl/>
              <w:numPr>
                <w:ilvl w:val="0"/>
                <w:numId w:val="220"/>
              </w:numPr>
              <w:autoSpaceDE w:val="0"/>
              <w:autoSpaceDN w:val="0"/>
              <w:adjustRightInd w:val="0"/>
              <w:contextualSpacing w:val="0"/>
            </w:pPr>
            <w:r w:rsidRPr="00D802E9">
              <w:t xml:space="preserve">La </w:t>
            </w:r>
            <w:r w:rsidRPr="00D802E9">
              <w:rPr>
                <w:b/>
                <w:bCs/>
              </w:rPr>
              <w:t>evaluación intermedia</w:t>
            </w:r>
            <w:r w:rsidRPr="00D802E9">
              <w:t xml:space="preserve"> de la Estrategia se realizará en el primer trimestre del año 2026 sobre la base de los resultados alcanzados acumulados a 31 de diciembre de 2025. </w:t>
            </w:r>
          </w:p>
          <w:p w:rsidR="008B6F0D" w:rsidRPr="00D802E9" w:rsidRDefault="008B6F0D" w:rsidP="00362D6D">
            <w:pPr>
              <w:pStyle w:val="Prrafodelista"/>
              <w:numPr>
                <w:ilvl w:val="0"/>
                <w:numId w:val="220"/>
              </w:numPr>
              <w:contextualSpacing w:val="0"/>
            </w:pPr>
            <w:r w:rsidRPr="00D802E9">
              <w:t xml:space="preserve">La </w:t>
            </w:r>
            <w:r w:rsidRPr="00D802E9">
              <w:rPr>
                <w:b/>
                <w:bCs/>
              </w:rPr>
              <w:t>evaluación final</w:t>
            </w:r>
            <w:r w:rsidRPr="00D802E9">
              <w:t xml:space="preserve"> se realizará una vez se haya finalizado la EDL (previsiblemente en el año 2029).</w:t>
            </w:r>
          </w:p>
          <w:p w:rsidR="00905120" w:rsidRDefault="008B6F0D" w:rsidP="008B6F0D">
            <w:r w:rsidRPr="00D802E9">
              <w:br w:type="page"/>
            </w:r>
          </w:p>
          <w:p w:rsidR="00905120" w:rsidRDefault="00905120" w:rsidP="008B6F0D"/>
          <w:p w:rsidR="00905120" w:rsidRDefault="00905120" w:rsidP="008B6F0D"/>
          <w:p w:rsidR="00905120" w:rsidRDefault="00905120" w:rsidP="008B6F0D"/>
          <w:p w:rsidR="008B6F0D" w:rsidRPr="00887F1A" w:rsidRDefault="008B6F0D" w:rsidP="008B6F0D">
            <w:r w:rsidRPr="00D802E9">
              <w:rPr>
                <w:b/>
                <w:bCs/>
              </w:rPr>
              <w:t>Difusión de los resultados</w:t>
            </w:r>
          </w:p>
          <w:p w:rsidR="008B6F0D" w:rsidRPr="00D802E9" w:rsidRDefault="00976855" w:rsidP="008B6F0D">
            <w:pPr>
              <w:pStyle w:val="Standard"/>
              <w:widowControl w:val="0"/>
              <w:spacing w:before="57" w:after="57"/>
              <w:jc w:val="both"/>
              <w:rPr>
                <w:rFonts w:ascii="Source Sans Pro" w:eastAsia="Times New Roman" w:hAnsi="Source Sans Pro" w:cs="Calibri"/>
                <w:sz w:val="21"/>
                <w:szCs w:val="21"/>
                <w:shd w:val="clear" w:color="auto" w:fill="FF0000"/>
                <w:lang w:eastAsia="es-ES"/>
              </w:rPr>
            </w:pPr>
            <w:r>
              <w:rPr>
                <w:rFonts w:ascii="Source Sans Pro" w:eastAsia="Times New Roman" w:hAnsi="Source Sans Pro" w:cs="Calibri"/>
                <w:noProof/>
                <w:sz w:val="21"/>
                <w:szCs w:val="21"/>
                <w:lang w:eastAsia="es-ES" w:bidi="ar-SA"/>
              </w:rPr>
              <w:drawing>
                <wp:anchor distT="0" distB="0" distL="114300" distR="114300" simplePos="0" relativeHeight="251877888" behindDoc="0" locked="0" layoutInCell="1" allowOverlap="1">
                  <wp:simplePos x="0" y="0"/>
                  <wp:positionH relativeFrom="column">
                    <wp:posOffset>59055</wp:posOffset>
                  </wp:positionH>
                  <wp:positionV relativeFrom="paragraph">
                    <wp:posOffset>56515</wp:posOffset>
                  </wp:positionV>
                  <wp:extent cx="6096000" cy="2990850"/>
                  <wp:effectExtent l="19050" t="0" r="0" b="0"/>
                  <wp:wrapNone/>
                  <wp:docPr id="1409231189" name="Imagen 140923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096000" cy="2990850"/>
                          </a:xfrm>
                          <a:prstGeom prst="rect">
                            <a:avLst/>
                          </a:prstGeom>
                        </pic:spPr>
                      </pic:pic>
                    </a:graphicData>
                  </a:graphic>
                </wp:anchor>
              </w:drawing>
            </w:r>
          </w:p>
          <w:p w:rsidR="008B6F0D" w:rsidRPr="00D802E9" w:rsidRDefault="008B6F0D" w:rsidP="008B6F0D">
            <w:pPr>
              <w:pStyle w:val="Standard"/>
              <w:widowControl w:val="0"/>
              <w:spacing w:before="57" w:after="57"/>
              <w:jc w:val="both"/>
              <w:rPr>
                <w:rFonts w:ascii="Source Sans Pro" w:eastAsia="Times New Roman" w:hAnsi="Source Sans Pro" w:cs="Calibri"/>
                <w:sz w:val="21"/>
                <w:szCs w:val="21"/>
                <w:shd w:val="clear" w:color="auto" w:fill="FF0000"/>
                <w:lang w:eastAsia="es-ES"/>
              </w:rPr>
            </w:pPr>
          </w:p>
          <w:p w:rsidR="008B6F0D" w:rsidRPr="00D802E9" w:rsidRDefault="008B6F0D" w:rsidP="008B6F0D">
            <w:pPr>
              <w:pStyle w:val="Standard"/>
              <w:widowControl w:val="0"/>
              <w:spacing w:before="57" w:after="57"/>
              <w:jc w:val="both"/>
              <w:rPr>
                <w:rFonts w:ascii="Source Sans Pro" w:eastAsia="Times New Roman" w:hAnsi="Source Sans Pro" w:cs="Calibri"/>
                <w:sz w:val="21"/>
                <w:szCs w:val="21"/>
                <w:shd w:val="clear" w:color="auto" w:fill="FF0000"/>
                <w:lang w:eastAsia="es-ES"/>
              </w:rPr>
            </w:pPr>
          </w:p>
          <w:p w:rsidR="008B6F0D" w:rsidRPr="00D802E9" w:rsidRDefault="008B6F0D" w:rsidP="008B6F0D">
            <w:pPr>
              <w:pStyle w:val="Standard"/>
              <w:widowControl w:val="0"/>
              <w:spacing w:before="57" w:after="57"/>
              <w:jc w:val="both"/>
              <w:rPr>
                <w:rFonts w:ascii="Source Sans Pro" w:eastAsia="Times New Roman" w:hAnsi="Source Sans Pro" w:cs="Calibri"/>
                <w:sz w:val="21"/>
                <w:szCs w:val="21"/>
                <w:shd w:val="clear" w:color="auto" w:fill="FF0000"/>
                <w:lang w:eastAsia="es-ES"/>
              </w:rPr>
            </w:pPr>
          </w:p>
          <w:p w:rsidR="008B6F0D" w:rsidRPr="00D802E9" w:rsidRDefault="008B6F0D" w:rsidP="008B6F0D">
            <w:pPr>
              <w:pStyle w:val="Standard"/>
              <w:widowControl w:val="0"/>
              <w:spacing w:before="57" w:after="57"/>
              <w:jc w:val="both"/>
              <w:rPr>
                <w:rFonts w:ascii="Source Sans Pro" w:eastAsia="Times New Roman" w:hAnsi="Source Sans Pro" w:cs="Calibri"/>
                <w:sz w:val="21"/>
                <w:szCs w:val="21"/>
                <w:shd w:val="clear" w:color="auto" w:fill="FF0000"/>
                <w:lang w:eastAsia="es-ES"/>
              </w:rPr>
            </w:pPr>
          </w:p>
          <w:p w:rsidR="008B6F0D" w:rsidRPr="00D802E9" w:rsidRDefault="008B6F0D" w:rsidP="008B6F0D">
            <w:pPr>
              <w:pStyle w:val="Standard"/>
              <w:widowControl w:val="0"/>
              <w:spacing w:before="57" w:after="57"/>
              <w:jc w:val="both"/>
              <w:rPr>
                <w:rFonts w:ascii="Source Sans Pro" w:eastAsia="Times New Roman" w:hAnsi="Source Sans Pro" w:cs="Calibri"/>
                <w:sz w:val="21"/>
                <w:szCs w:val="21"/>
                <w:shd w:val="clear" w:color="auto" w:fill="FF0000"/>
                <w:lang w:eastAsia="es-ES"/>
              </w:rPr>
            </w:pPr>
          </w:p>
          <w:p w:rsidR="008B6F0D" w:rsidRPr="00D802E9" w:rsidRDefault="008B6F0D" w:rsidP="008B6F0D">
            <w:pPr>
              <w:pStyle w:val="Standard"/>
              <w:widowControl w:val="0"/>
              <w:spacing w:before="57" w:after="57"/>
              <w:jc w:val="both"/>
              <w:rPr>
                <w:rFonts w:ascii="Source Sans Pro" w:eastAsia="Times New Roman" w:hAnsi="Source Sans Pro" w:cs="Calibri"/>
                <w:sz w:val="21"/>
                <w:szCs w:val="21"/>
                <w:shd w:val="clear" w:color="auto" w:fill="FF0000"/>
                <w:lang w:eastAsia="es-ES"/>
              </w:rPr>
            </w:pPr>
          </w:p>
          <w:p w:rsidR="008B6F0D" w:rsidRPr="00D802E9" w:rsidRDefault="008B6F0D" w:rsidP="008B6F0D">
            <w:pPr>
              <w:pStyle w:val="Standard"/>
              <w:widowControl w:val="0"/>
              <w:spacing w:before="57" w:after="57"/>
              <w:jc w:val="both"/>
              <w:rPr>
                <w:rFonts w:ascii="Source Sans Pro" w:eastAsia="Times New Roman" w:hAnsi="Source Sans Pro" w:cs="Calibri"/>
                <w:sz w:val="21"/>
                <w:szCs w:val="21"/>
                <w:shd w:val="clear" w:color="auto" w:fill="FF0000"/>
                <w:lang w:eastAsia="es-ES"/>
              </w:rPr>
            </w:pPr>
          </w:p>
          <w:p w:rsidR="008B6F0D" w:rsidRPr="00D802E9" w:rsidRDefault="008B6F0D" w:rsidP="008B6F0D">
            <w:pPr>
              <w:pStyle w:val="Standard"/>
              <w:widowControl w:val="0"/>
              <w:spacing w:before="57" w:after="57"/>
              <w:jc w:val="both"/>
              <w:rPr>
                <w:rFonts w:ascii="Source Sans Pro" w:eastAsia="Times New Roman" w:hAnsi="Source Sans Pro" w:cs="Calibri"/>
                <w:sz w:val="21"/>
                <w:szCs w:val="21"/>
                <w:shd w:val="clear" w:color="auto" w:fill="FF0000"/>
                <w:lang w:eastAsia="es-ES"/>
              </w:rPr>
            </w:pPr>
          </w:p>
          <w:p w:rsidR="008B6F0D" w:rsidRPr="00D802E9" w:rsidRDefault="008B6F0D" w:rsidP="008B6F0D">
            <w:pPr>
              <w:pStyle w:val="Standard"/>
              <w:widowControl w:val="0"/>
              <w:spacing w:before="57" w:after="57"/>
              <w:jc w:val="both"/>
              <w:rPr>
                <w:rFonts w:ascii="Source Sans Pro" w:eastAsia="Times New Roman" w:hAnsi="Source Sans Pro" w:cs="Calibri"/>
                <w:sz w:val="21"/>
                <w:szCs w:val="21"/>
                <w:shd w:val="clear" w:color="auto" w:fill="FF0000"/>
                <w:lang w:eastAsia="es-ES"/>
              </w:rPr>
            </w:pPr>
          </w:p>
          <w:p w:rsidR="008B6F0D" w:rsidRDefault="008B6F0D" w:rsidP="008B6F0D">
            <w:pPr>
              <w:pStyle w:val="Standard"/>
              <w:widowControl w:val="0"/>
              <w:spacing w:before="57" w:after="57"/>
              <w:jc w:val="both"/>
              <w:rPr>
                <w:rFonts w:ascii="Source Sans Pro" w:eastAsia="Times New Roman" w:hAnsi="Source Sans Pro" w:cs="Calibri"/>
                <w:sz w:val="21"/>
                <w:szCs w:val="21"/>
                <w:shd w:val="clear" w:color="auto" w:fill="FF0000"/>
                <w:lang w:eastAsia="es-ES"/>
              </w:rPr>
            </w:pPr>
          </w:p>
        </w:tc>
      </w:tr>
    </w:tbl>
    <w:p w:rsidR="008B6F0D" w:rsidRDefault="008B6F0D" w:rsidP="008B6F0D">
      <w:pPr>
        <w:tabs>
          <w:tab w:val="left" w:pos="2235"/>
        </w:tabs>
      </w:pPr>
    </w:p>
    <w:p w:rsidR="008B6F0D" w:rsidRDefault="008B6F0D">
      <w:pPr>
        <w:widowControl/>
        <w:spacing w:before="0" w:after="0"/>
        <w:jc w:val="left"/>
      </w:pPr>
      <w:r>
        <w:br w:type="page"/>
      </w:r>
      <w:r w:rsidR="00FF64D1" w:rsidRPr="00FF64D1">
        <w:rPr>
          <w:noProof/>
          <w:szCs w:val="21"/>
        </w:rPr>
        <w:pict>
          <v:shape id="_x0000_s2050" type="#_x0000_t202" style="position:absolute;margin-left:34.8pt;margin-top:237.3pt;width:452.25pt;height:164.4pt;z-index:251806720;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" fillcolor="#007400" stroked="f" strokeweight=".5pt">
            <v:textbox style="mso-next-textbox:#_x0000_s2050">
              <w:txbxContent>
                <w:p w:rsidR="00BB0D5D" w:rsidRDefault="00BB0D5D" w:rsidP="008B6F0D">
                  <w:pPr>
                    <w:autoSpaceDE w:val="0"/>
                    <w:autoSpaceDN w:val="0"/>
                    <w:adjustRightInd w:val="0"/>
                    <w:spacing w:before="0" w:after="0"/>
                    <w:ind w:left="284" w:right="283" w:hanging="142"/>
                    <w:jc w:val="center"/>
                    <w:rPr>
                      <w:b/>
                      <w:bCs/>
                      <w:color w:val="FFFFFF" w:themeColor="background1"/>
                      <w:sz w:val="52"/>
                      <w:szCs w:val="52"/>
                    </w:rPr>
                  </w:pPr>
                  <w:r>
                    <w:rPr>
                      <w:b/>
                      <w:bCs/>
                      <w:color w:val="FFFFFF" w:themeColor="background1"/>
                      <w:sz w:val="52"/>
                      <w:szCs w:val="52"/>
                    </w:rPr>
                    <w:t>EPÍGRAFE 8.</w:t>
                  </w:r>
                  <w:r w:rsidRPr="008B6F0D">
                    <w:rPr>
                      <w:b/>
                      <w:bCs/>
                      <w:color w:val="FFFFFF" w:themeColor="background1"/>
                      <w:sz w:val="52"/>
                      <w:szCs w:val="52"/>
                    </w:rPr>
                    <w:t xml:space="preserve"> </w:t>
                  </w:r>
                  <w:r>
                    <w:rPr>
                      <w:b/>
                      <w:bCs/>
                      <w:color w:val="FFFFFF" w:themeColor="background1"/>
                      <w:sz w:val="52"/>
                      <w:szCs w:val="52"/>
                    </w:rPr>
                    <w:t>PLAN FINANCIERO</w:t>
                  </w:r>
                </w:p>
              </w:txbxContent>
            </v:textbox>
            <w10:wrap anchorx="margin"/>
          </v:shape>
        </w:pict>
      </w:r>
      <w:r>
        <w:br w:type="page"/>
      </w:r>
    </w:p>
    <w:p w:rsidR="008B6F0D" w:rsidRDefault="008B6F0D" w:rsidP="008B6F0D">
      <w:pPr>
        <w:widowControl/>
        <w:spacing w:before="0" w:after="0"/>
        <w:jc w:val="left"/>
      </w:pPr>
    </w:p>
    <w:tbl>
      <w:tblPr>
        <w:tblW w:w="9921" w:type="dxa"/>
        <w:tblInd w:w="41" w:type="dxa"/>
        <w:tblLayout w:type="fixed"/>
        <w:tblCellMar>
          <w:left w:w="10" w:type="dxa"/>
          <w:right w:w="10" w:type="dxa"/>
        </w:tblCellMar>
        <w:tblLook w:val="04A0"/>
      </w:tblPr>
      <w:tblGrid>
        <w:gridCol w:w="9921"/>
      </w:tblGrid>
      <w:tr w:rsidR="008B6F0D" w:rsidTr="008B6F0D">
        <w:trPr>
          <w:trHeight w:val="283"/>
        </w:trPr>
        <w:tc>
          <w:tcPr>
            <w:tcW w:w="9921" w:type="dxa"/>
            <w:tcBorders>
              <w:top w:val="single" w:sz="12" w:space="0" w:color="000000"/>
              <w:left w:val="single" w:sz="12" w:space="0" w:color="000000"/>
              <w:bottom w:val="single" w:sz="12" w:space="0" w:color="000000"/>
              <w:right w:val="single" w:sz="12" w:space="0" w:color="000000"/>
            </w:tcBorders>
            <w:shd w:val="clear" w:color="auto" w:fill="008000"/>
            <w:tcMar>
              <w:top w:w="0" w:type="dxa"/>
              <w:left w:w="70" w:type="dxa"/>
              <w:bottom w:w="0" w:type="dxa"/>
              <w:right w:w="70"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bookmarkStart w:id="72" w:name="_Hlk172549717"/>
            <w:r>
              <w:rPr>
                <w:rFonts w:ascii="Source Sans Pro" w:eastAsia="Times New Roman" w:hAnsi="Source Sans Pro" w:cs="Calibri"/>
                <w:b/>
                <w:bCs/>
                <w:color w:val="FFFFFF"/>
                <w:lang w:eastAsia="es-ES"/>
              </w:rPr>
              <w:t>EPÍGRAFE 8. PLAN FINANCIERO</w:t>
            </w:r>
          </w:p>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8.0. INTRODUCCIÓN</w:t>
            </w:r>
          </w:p>
        </w:tc>
      </w:tr>
      <w:tr w:rsidR="008B6F0D" w:rsidTr="008B6F0D">
        <w:trPr>
          <w:trHeight w:val="238"/>
        </w:trPr>
        <w:tc>
          <w:tcPr>
            <w:tcW w:w="9921" w:type="dxa"/>
            <w:tcBorders>
              <w:left w:val="single" w:sz="12" w:space="0" w:color="000000"/>
              <w:bottom w:val="single" w:sz="12" w:space="0" w:color="000000"/>
              <w:right w:val="single" w:sz="12" w:space="0" w:color="000000"/>
            </w:tcBorders>
            <w:shd w:val="clear" w:color="auto" w:fill="FFFFFF"/>
            <w:tcMar>
              <w:top w:w="0" w:type="dxa"/>
              <w:left w:w="70" w:type="dxa"/>
              <w:bottom w:w="0" w:type="dxa"/>
              <w:right w:w="70" w:type="dxa"/>
            </w:tcMar>
            <w:vAlign w:val="center"/>
          </w:tcPr>
          <w:p w:rsidR="008B6F0D" w:rsidRDefault="008B6F0D" w:rsidP="008B6F0D">
            <w:pPr>
              <w:widowControl/>
              <w:autoSpaceDE w:val="0"/>
              <w:autoSpaceDN w:val="0"/>
              <w:adjustRightInd w:val="0"/>
              <w:rPr>
                <w:rFonts w:eastAsia="SimSun" w:cs="NewsGotT"/>
                <w:color w:val="000000"/>
                <w:kern w:val="0"/>
                <w:szCs w:val="21"/>
                <w:lang w:val="es-ES" w:eastAsia="es-ES_tradnl"/>
              </w:rPr>
            </w:pPr>
            <w:bookmarkStart w:id="73" w:name="_Hlk171852027"/>
            <w:r w:rsidRPr="006B5DC7">
              <w:rPr>
                <w:rFonts w:eastAsia="SimSun" w:cs="NewsGotT"/>
                <w:color w:val="000000"/>
                <w:kern w:val="0"/>
                <w:szCs w:val="21"/>
                <w:lang w:val="es-ES" w:eastAsia="es-ES_tradnl"/>
              </w:rPr>
              <w:t xml:space="preserve">El presente epígrafe de la Estrategia de Desarrollo Local </w:t>
            </w:r>
            <w:r>
              <w:rPr>
                <w:rFonts w:eastAsia="SimSun" w:cs="NewsGotT"/>
                <w:color w:val="000000"/>
                <w:kern w:val="0"/>
                <w:szCs w:val="21"/>
                <w:lang w:val="es-ES" w:eastAsia="es-ES_tradnl"/>
              </w:rPr>
              <w:t xml:space="preserve">de El Condado de Jaén, incluye el “Plan financiero” con la distribución presupuestaria en porcentaje correspondiente a la implementación de la EDLL en las diferentes Líneas de ayudas en el que se subdivide el Plan de Acción. Dicho porcentaje corresponde con el previsto en el epígrafe 5 de la Estrategia en las plantillas 5.1. a 5.5. La columna de presupuesto se mantiene sin rellenar hasta el momento en el que se resuelva la selección de la Estrategia y se informe al GDR de la asignación definitiva. Una vez resuelta la asignación, el GDR cumplimentará dichos espacios mediante la aplicación del porcentaje previsto y se volverá a entregar la Estrategia ala DGIICA. </w:t>
            </w:r>
          </w:p>
          <w:p w:rsidR="008B6F0D" w:rsidRPr="008D5FA5" w:rsidRDefault="008B6F0D" w:rsidP="008B6F0D">
            <w:pPr>
              <w:widowControl/>
              <w:autoSpaceDE w:val="0"/>
              <w:autoSpaceDN w:val="0"/>
              <w:adjustRightInd w:val="0"/>
              <w:rPr>
                <w:rFonts w:eastAsia="SimSun" w:cs="NewsGotT"/>
                <w:color w:val="000000"/>
                <w:kern w:val="0"/>
                <w:szCs w:val="21"/>
                <w:lang w:val="es-ES" w:eastAsia="es-ES_tradnl"/>
              </w:rPr>
            </w:pPr>
            <w:r>
              <w:rPr>
                <w:rFonts w:eastAsia="SimSun" w:cs="NewsGotT"/>
                <w:color w:val="000000"/>
                <w:kern w:val="0"/>
                <w:szCs w:val="21"/>
                <w:lang w:val="es-ES" w:eastAsia="es-ES_tradnl"/>
              </w:rPr>
              <w:t xml:space="preserve">Además, el presente Plan Financiero incluye la previsión presupuestaria en porcentaje de compromiso presupuestario (compromiso de pago) que se prevé destinar a los objetivos transversales y que deberán ser como mínimo el 20% para </w:t>
            </w:r>
            <w:r w:rsidRPr="00E144DB">
              <w:rPr>
                <w:rFonts w:eastAsia="SimSun" w:cs="NewsGotT"/>
                <w:color w:val="000000"/>
                <w:kern w:val="0"/>
                <w:szCs w:val="21"/>
                <w:lang w:val="es-ES" w:eastAsia="es-ES_tradnl"/>
              </w:rPr>
              <w:t>igualdad de género, el 10% para juventud rural y el 30% para la lucha contra el cambio climático. Así mismo, también aparecen consignados los porcentajes de operaciones ejecutadas que se prevé alcanzar, mediante la implementación de la EDLL,</w:t>
            </w:r>
            <w:r>
              <w:rPr>
                <w:rFonts w:eastAsia="SimSun" w:cs="NewsGotT"/>
                <w:color w:val="000000"/>
                <w:kern w:val="0"/>
                <w:szCs w:val="21"/>
                <w:lang w:val="es-ES" w:eastAsia="es-ES_tradnl"/>
              </w:rPr>
              <w:t xml:space="preserve"> y que estará destinada a la consecución de los objetivos transversales. Dichos porcentajes deberán ser como mínimo el 20% para igualdad de género, el 10% para juventud rural y el 30% para la lucha contra el cambio climático</w:t>
            </w:r>
            <w:bookmarkEnd w:id="73"/>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925906" w:rsidRDefault="00925906"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925906" w:rsidRDefault="00925906"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925906" w:rsidRDefault="00925906"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925906" w:rsidRDefault="00925906"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925906" w:rsidRDefault="00925906"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925906" w:rsidRDefault="00925906"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925906" w:rsidRDefault="00925906"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925906" w:rsidRDefault="00925906"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925906" w:rsidRDefault="00925906"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p w:rsidR="008B6F0D" w:rsidRDefault="008B6F0D" w:rsidP="008B6F0D">
            <w:pPr>
              <w:pStyle w:val="Standard"/>
              <w:widowControl w:val="0"/>
              <w:spacing w:before="57" w:after="57"/>
              <w:jc w:val="both"/>
              <w:rPr>
                <w:rFonts w:ascii="Source Sans Pro" w:eastAsia="Times New Roman" w:hAnsi="Source Sans Pro" w:cs="Calibri"/>
                <w:color w:val="FFFFFF"/>
                <w:sz w:val="21"/>
                <w:szCs w:val="21"/>
                <w:lang w:eastAsia="es-ES"/>
              </w:rPr>
            </w:pPr>
          </w:p>
        </w:tc>
      </w:tr>
      <w:bookmarkEnd w:id="72"/>
    </w:tbl>
    <w:p w:rsidR="008B6F0D" w:rsidRPr="00D33351" w:rsidRDefault="008B6F0D" w:rsidP="008B6F0D">
      <w:pPr>
        <w:tabs>
          <w:tab w:val="left" w:pos="2235"/>
        </w:tabs>
      </w:pPr>
    </w:p>
    <w:p w:rsidR="008B6F0D" w:rsidRDefault="008B6F0D" w:rsidP="008B6F0D">
      <w:pPr>
        <w:pStyle w:val="Ttulo1"/>
        <w:spacing w:before="0"/>
        <w:jc w:val="center"/>
        <w:rPr>
          <w:bCs/>
          <w:sz w:val="24"/>
          <w:szCs w:val="22"/>
        </w:rPr>
        <w:sectPr w:rsidR="008B6F0D" w:rsidSect="00FB5D2C">
          <w:pgSz w:w="11906" w:h="16838"/>
          <w:pgMar w:top="993" w:right="992" w:bottom="1134" w:left="992" w:header="425" w:footer="215" w:gutter="0"/>
          <w:cols w:space="708"/>
          <w:docGrid w:linePitch="360"/>
        </w:sectPr>
      </w:pPr>
    </w:p>
    <w:tbl>
      <w:tblPr>
        <w:tblW w:w="14531" w:type="dxa"/>
        <w:tblInd w:w="44" w:type="dxa"/>
        <w:tblLayout w:type="fixed"/>
        <w:tblCellMar>
          <w:left w:w="10" w:type="dxa"/>
          <w:right w:w="10" w:type="dxa"/>
        </w:tblCellMar>
        <w:tblLook w:val="04A0"/>
      </w:tblPr>
      <w:tblGrid>
        <w:gridCol w:w="6016"/>
        <w:gridCol w:w="1247"/>
        <w:gridCol w:w="3733"/>
        <w:gridCol w:w="1702"/>
        <w:gridCol w:w="580"/>
        <w:gridCol w:w="1253"/>
      </w:tblGrid>
      <w:tr w:rsidR="008B6F0D" w:rsidTr="008B6F0D">
        <w:tc>
          <w:tcPr>
            <w:tcW w:w="14531" w:type="dxa"/>
            <w:gridSpan w:val="6"/>
            <w:tcBorders>
              <w:top w:val="single" w:sz="12" w:space="0" w:color="000000"/>
              <w:left w:val="single" w:sz="12" w:space="0" w:color="000000"/>
              <w:bottom w:val="single" w:sz="12" w:space="0" w:color="000000"/>
              <w:right w:val="single" w:sz="12" w:space="0" w:color="000000"/>
            </w:tcBorders>
            <w:shd w:val="clear" w:color="auto" w:fill="008000"/>
            <w:tcMar>
              <w:top w:w="55" w:type="dxa"/>
              <w:left w:w="55" w:type="dxa"/>
              <w:bottom w:w="55" w:type="dxa"/>
              <w:right w:w="55" w:type="dxa"/>
            </w:tcMar>
            <w:vAlign w:val="center"/>
          </w:tcPr>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EPÍGRAFE 8. PLAN FINANCIERO</w:t>
            </w:r>
          </w:p>
          <w:p w:rsidR="008B6F0D" w:rsidRDefault="008B6F0D" w:rsidP="008B6F0D">
            <w:pPr>
              <w:pStyle w:val="Standard"/>
              <w:widowControl w:val="0"/>
              <w:spacing w:before="57" w:after="57"/>
              <w:jc w:val="center"/>
              <w:rPr>
                <w:rFonts w:ascii="Source Sans Pro" w:eastAsia="Times New Roman" w:hAnsi="Source Sans Pro" w:cs="Calibri"/>
                <w:b/>
                <w:bCs/>
                <w:color w:val="FFFFFF"/>
                <w:lang w:eastAsia="es-ES"/>
              </w:rPr>
            </w:pPr>
            <w:r>
              <w:rPr>
                <w:rFonts w:ascii="Source Sans Pro" w:eastAsia="Times New Roman" w:hAnsi="Source Sans Pro" w:cs="Calibri"/>
                <w:b/>
                <w:bCs/>
                <w:color w:val="FFFFFF"/>
                <w:lang w:eastAsia="es-ES"/>
              </w:rPr>
              <w:t>8.1. PLAN FINANCIERO Y CONTRIBUCIÓN A LOS OBJETIVOS TRANSVERSALES</w:t>
            </w:r>
          </w:p>
        </w:tc>
      </w:tr>
      <w:tr w:rsidR="008B6F0D" w:rsidTr="008B6F0D">
        <w:tc>
          <w:tcPr>
            <w:tcW w:w="10996" w:type="dxa"/>
            <w:gridSpan w:val="3"/>
            <w:tcBorders>
              <w:left w:val="single" w:sz="12" w:space="0" w:color="000000"/>
              <w:bottom w:val="single" w:sz="12" w:space="0" w:color="000000"/>
            </w:tcBorders>
            <w:shd w:val="clear" w:color="auto" w:fill="B8E9B8"/>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LÍNEAS DE AYUDAS ESTRATEGIA DE DESARROLLO LOCAL LEADER</w:t>
            </w:r>
          </w:p>
        </w:tc>
        <w:tc>
          <w:tcPr>
            <w:tcW w:w="1702" w:type="dxa"/>
            <w:tcBorders>
              <w:left w:val="single" w:sz="12" w:space="0" w:color="000000"/>
              <w:bottom w:val="single" w:sz="12" w:space="0" w:color="000000"/>
            </w:tcBorders>
            <w:shd w:val="clear" w:color="auto" w:fill="B8E9B8"/>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ASIGNACIÓN (%)</w:t>
            </w:r>
          </w:p>
        </w:tc>
        <w:tc>
          <w:tcPr>
            <w:tcW w:w="1833" w:type="dxa"/>
            <w:gridSpan w:val="2"/>
            <w:tcBorders>
              <w:left w:val="single" w:sz="12" w:space="0" w:color="000000"/>
              <w:bottom w:val="single" w:sz="12" w:space="0" w:color="000000"/>
              <w:right w:val="single" w:sz="12" w:space="0" w:color="000000"/>
            </w:tcBorders>
            <w:shd w:val="clear" w:color="auto" w:fill="B8E9B8"/>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PRESUPUESTO</w:t>
            </w:r>
          </w:p>
        </w:tc>
      </w:tr>
      <w:tr w:rsidR="008B6F0D" w:rsidTr="008B6F0D">
        <w:tc>
          <w:tcPr>
            <w:tcW w:w="10996"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Default="008B6F0D" w:rsidP="008B6F0D">
            <w:pPr>
              <w:pStyle w:val="TableContents"/>
              <w:spacing w:before="57" w:after="57"/>
              <w:jc w:val="both"/>
              <w:rPr>
                <w:rFonts w:ascii="Source Sans Pro" w:hAnsi="Source Sans Pro"/>
                <w:sz w:val="21"/>
                <w:szCs w:val="21"/>
              </w:rPr>
            </w:pPr>
            <w:r>
              <w:rPr>
                <w:rFonts w:ascii="Source Sans Pro" w:hAnsi="Source Sans Pro"/>
                <w:sz w:val="21"/>
                <w:szCs w:val="21"/>
              </w:rPr>
              <w:t>Línea de ayudas nº 1. Desarrollo del sector agrario y forestal.</w:t>
            </w:r>
          </w:p>
        </w:tc>
        <w:tc>
          <w:tcPr>
            <w:tcW w:w="1702" w:type="dxa"/>
            <w:tcBorders>
              <w:left w:val="single" w:sz="12" w:space="0" w:color="000000"/>
              <w:bottom w:val="single" w:sz="12" w:space="0" w:color="000000"/>
            </w:tcBorders>
            <w:shd w:val="clear" w:color="auto" w:fill="FFFFFF"/>
            <w:tcMar>
              <w:top w:w="55" w:type="dxa"/>
              <w:left w:w="55" w:type="dxa"/>
              <w:bottom w:w="55" w:type="dxa"/>
              <w:right w:w="55" w:type="dxa"/>
            </w:tcMar>
          </w:tcPr>
          <w:p w:rsidR="008B6F0D" w:rsidRPr="00257952" w:rsidRDefault="008B6F0D" w:rsidP="008B6F0D">
            <w:pPr>
              <w:jc w:val="center"/>
              <w:rPr>
                <w:sz w:val="20"/>
              </w:rPr>
            </w:pPr>
            <w:r w:rsidRPr="00257952">
              <w:rPr>
                <w:sz w:val="20"/>
              </w:rPr>
              <w:t>25%</w:t>
            </w:r>
          </w:p>
        </w:tc>
        <w:tc>
          <w:tcPr>
            <w:tcW w:w="1833" w:type="dxa"/>
            <w:gridSpan w:val="2"/>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sz w:val="21"/>
                <w:szCs w:val="21"/>
              </w:rPr>
            </w:pPr>
            <w:r>
              <w:rPr>
                <w:rFonts w:ascii="Source Sans Pro" w:hAnsi="Source Sans Pro"/>
                <w:sz w:val="21"/>
                <w:szCs w:val="21"/>
              </w:rPr>
              <w:t xml:space="preserve"> €</w:t>
            </w:r>
          </w:p>
        </w:tc>
      </w:tr>
      <w:tr w:rsidR="008B6F0D" w:rsidTr="008B6F0D">
        <w:tc>
          <w:tcPr>
            <w:tcW w:w="10996" w:type="dxa"/>
            <w:gridSpan w:val="3"/>
            <w:tcBorders>
              <w:top w:val="single" w:sz="12" w:space="0" w:color="000000"/>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Default="008B6F0D" w:rsidP="008B6F0D">
            <w:pPr>
              <w:pStyle w:val="TableContents"/>
              <w:spacing w:before="57" w:after="57"/>
              <w:jc w:val="both"/>
              <w:rPr>
                <w:rFonts w:ascii="Source Sans Pro" w:hAnsi="Source Sans Pro"/>
                <w:sz w:val="21"/>
                <w:szCs w:val="21"/>
              </w:rPr>
            </w:pPr>
            <w:r>
              <w:rPr>
                <w:rFonts w:ascii="Source Sans Pro" w:hAnsi="Source Sans Pro"/>
                <w:sz w:val="21"/>
                <w:szCs w:val="21"/>
              </w:rPr>
              <w:t>Línea de ayudas nº 2. Diversificación de la economía rural.</w:t>
            </w:r>
          </w:p>
        </w:tc>
        <w:tc>
          <w:tcPr>
            <w:tcW w:w="1702" w:type="dxa"/>
            <w:tcBorders>
              <w:left w:val="single" w:sz="12" w:space="0" w:color="000000"/>
              <w:bottom w:val="single" w:sz="12" w:space="0" w:color="000000"/>
            </w:tcBorders>
            <w:shd w:val="clear" w:color="auto" w:fill="FFFFFF"/>
            <w:tcMar>
              <w:top w:w="55" w:type="dxa"/>
              <w:left w:w="55" w:type="dxa"/>
              <w:bottom w:w="55" w:type="dxa"/>
              <w:right w:w="55" w:type="dxa"/>
            </w:tcMar>
          </w:tcPr>
          <w:p w:rsidR="008B6F0D" w:rsidRPr="00257952" w:rsidRDefault="008B6F0D" w:rsidP="008B6F0D">
            <w:pPr>
              <w:jc w:val="center"/>
              <w:rPr>
                <w:sz w:val="20"/>
              </w:rPr>
            </w:pPr>
            <w:r w:rsidRPr="00257952">
              <w:rPr>
                <w:sz w:val="20"/>
              </w:rPr>
              <w:t>30%</w:t>
            </w:r>
          </w:p>
        </w:tc>
        <w:tc>
          <w:tcPr>
            <w:tcW w:w="1833" w:type="dxa"/>
            <w:gridSpan w:val="2"/>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Default="008B6F0D" w:rsidP="008B6F0D">
            <w:pPr>
              <w:pStyle w:val="Standard"/>
              <w:jc w:val="center"/>
              <w:rPr>
                <w:rFonts w:ascii="Source Sans Pro" w:hAnsi="Source Sans Pro"/>
                <w:sz w:val="21"/>
                <w:szCs w:val="21"/>
              </w:rPr>
            </w:pPr>
            <w:r>
              <w:rPr>
                <w:rFonts w:ascii="Source Sans Pro" w:hAnsi="Source Sans Pro"/>
                <w:sz w:val="21"/>
                <w:szCs w:val="21"/>
              </w:rPr>
              <w:t xml:space="preserve"> €</w:t>
            </w:r>
          </w:p>
        </w:tc>
      </w:tr>
      <w:tr w:rsidR="008B6F0D" w:rsidTr="008B6F0D">
        <w:tc>
          <w:tcPr>
            <w:tcW w:w="10996"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Default="008B6F0D" w:rsidP="008B6F0D">
            <w:pPr>
              <w:pStyle w:val="TableContents"/>
              <w:spacing w:before="57" w:after="57"/>
              <w:jc w:val="both"/>
              <w:rPr>
                <w:rFonts w:ascii="Source Sans Pro" w:hAnsi="Source Sans Pro"/>
                <w:sz w:val="21"/>
                <w:szCs w:val="21"/>
              </w:rPr>
            </w:pPr>
            <w:r>
              <w:rPr>
                <w:rFonts w:ascii="Source Sans Pro" w:hAnsi="Source Sans Pro"/>
                <w:sz w:val="21"/>
                <w:szCs w:val="21"/>
              </w:rPr>
              <w:t>Línea de ayudas nº 3. Conservación del medio rural, mejora de la calidad de vida y apoyo al desarrollo social y sostenible.</w:t>
            </w:r>
          </w:p>
        </w:tc>
        <w:tc>
          <w:tcPr>
            <w:tcW w:w="1702" w:type="dxa"/>
            <w:tcBorders>
              <w:left w:val="single" w:sz="12" w:space="0" w:color="000000"/>
              <w:bottom w:val="single" w:sz="12" w:space="0" w:color="000000"/>
            </w:tcBorders>
            <w:shd w:val="clear" w:color="auto" w:fill="FFFFFF"/>
            <w:tcMar>
              <w:top w:w="55" w:type="dxa"/>
              <w:left w:w="55" w:type="dxa"/>
              <w:bottom w:w="55" w:type="dxa"/>
              <w:right w:w="55" w:type="dxa"/>
            </w:tcMar>
          </w:tcPr>
          <w:p w:rsidR="008B6F0D" w:rsidRPr="00257952" w:rsidRDefault="008B6F0D" w:rsidP="008B6F0D">
            <w:pPr>
              <w:jc w:val="center"/>
              <w:rPr>
                <w:sz w:val="20"/>
              </w:rPr>
            </w:pPr>
            <w:r w:rsidRPr="00257952">
              <w:rPr>
                <w:sz w:val="20"/>
              </w:rPr>
              <w:t>35%</w:t>
            </w:r>
          </w:p>
        </w:tc>
        <w:tc>
          <w:tcPr>
            <w:tcW w:w="1833" w:type="dxa"/>
            <w:gridSpan w:val="2"/>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Default="008B6F0D" w:rsidP="008B6F0D">
            <w:pPr>
              <w:pStyle w:val="Standard"/>
              <w:jc w:val="center"/>
              <w:rPr>
                <w:rFonts w:ascii="Source Sans Pro" w:hAnsi="Source Sans Pro"/>
                <w:sz w:val="21"/>
                <w:szCs w:val="21"/>
              </w:rPr>
            </w:pPr>
            <w:r>
              <w:rPr>
                <w:rFonts w:ascii="Source Sans Pro" w:hAnsi="Source Sans Pro"/>
                <w:sz w:val="21"/>
                <w:szCs w:val="21"/>
              </w:rPr>
              <w:t xml:space="preserve"> €</w:t>
            </w:r>
          </w:p>
        </w:tc>
      </w:tr>
      <w:tr w:rsidR="008B6F0D" w:rsidTr="008B6F0D">
        <w:tc>
          <w:tcPr>
            <w:tcW w:w="10996"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Default="008B6F0D" w:rsidP="008B6F0D">
            <w:pPr>
              <w:pStyle w:val="TableContents"/>
              <w:spacing w:before="57" w:after="57"/>
              <w:jc w:val="both"/>
              <w:rPr>
                <w:rFonts w:ascii="Source Sans Pro" w:hAnsi="Source Sans Pro"/>
                <w:sz w:val="21"/>
                <w:szCs w:val="21"/>
              </w:rPr>
            </w:pPr>
            <w:r>
              <w:rPr>
                <w:rFonts w:ascii="Source Sans Pro" w:hAnsi="Source Sans Pro"/>
                <w:sz w:val="21"/>
                <w:szCs w:val="21"/>
              </w:rPr>
              <w:t>Línea de ayudas nº 4. Fomento del desarrollo local mediante la implementación de proyectos propios por parte de los GDR.</w:t>
            </w:r>
          </w:p>
        </w:tc>
        <w:tc>
          <w:tcPr>
            <w:tcW w:w="1702" w:type="dxa"/>
            <w:tcBorders>
              <w:left w:val="single" w:sz="12" w:space="0" w:color="000000"/>
              <w:bottom w:val="single" w:sz="12" w:space="0" w:color="000000"/>
            </w:tcBorders>
            <w:shd w:val="clear" w:color="auto" w:fill="FFFFFF"/>
            <w:tcMar>
              <w:top w:w="55" w:type="dxa"/>
              <w:left w:w="55" w:type="dxa"/>
              <w:bottom w:w="55" w:type="dxa"/>
              <w:right w:w="55" w:type="dxa"/>
            </w:tcMar>
          </w:tcPr>
          <w:p w:rsidR="008B6F0D" w:rsidRPr="00E144DB" w:rsidRDefault="008B6F0D" w:rsidP="008B6F0D">
            <w:pPr>
              <w:jc w:val="center"/>
              <w:rPr>
                <w:sz w:val="20"/>
              </w:rPr>
            </w:pPr>
            <w:r w:rsidRPr="00E144DB">
              <w:rPr>
                <w:sz w:val="20"/>
              </w:rPr>
              <w:t>5%</w:t>
            </w:r>
          </w:p>
        </w:tc>
        <w:tc>
          <w:tcPr>
            <w:tcW w:w="1833" w:type="dxa"/>
            <w:gridSpan w:val="2"/>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Default="008B6F0D" w:rsidP="008B6F0D">
            <w:pPr>
              <w:pStyle w:val="Standard"/>
              <w:jc w:val="center"/>
              <w:rPr>
                <w:rFonts w:ascii="Source Sans Pro" w:hAnsi="Source Sans Pro"/>
                <w:sz w:val="21"/>
                <w:szCs w:val="21"/>
              </w:rPr>
            </w:pPr>
            <w:r>
              <w:rPr>
                <w:rFonts w:ascii="Source Sans Pro" w:hAnsi="Source Sans Pro"/>
                <w:sz w:val="21"/>
                <w:szCs w:val="21"/>
              </w:rPr>
              <w:t xml:space="preserve"> €</w:t>
            </w:r>
          </w:p>
        </w:tc>
      </w:tr>
      <w:tr w:rsidR="008B6F0D" w:rsidTr="008B6F0D">
        <w:tc>
          <w:tcPr>
            <w:tcW w:w="10996" w:type="dxa"/>
            <w:gridSpan w:val="3"/>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Default="008B6F0D" w:rsidP="008B6F0D">
            <w:pPr>
              <w:pStyle w:val="TableContents"/>
              <w:spacing w:before="57" w:after="57"/>
              <w:jc w:val="both"/>
              <w:rPr>
                <w:rFonts w:ascii="Source Sans Pro" w:hAnsi="Source Sans Pro"/>
                <w:sz w:val="21"/>
                <w:szCs w:val="21"/>
              </w:rPr>
            </w:pPr>
            <w:r>
              <w:rPr>
                <w:rFonts w:ascii="Source Sans Pro" w:hAnsi="Source Sans Pro"/>
                <w:sz w:val="21"/>
                <w:szCs w:val="21"/>
              </w:rPr>
              <w:t>Línea de ayudas nº 5. Actividades de cooperación Leader.</w:t>
            </w:r>
          </w:p>
        </w:tc>
        <w:tc>
          <w:tcPr>
            <w:tcW w:w="1702" w:type="dxa"/>
            <w:tcBorders>
              <w:left w:val="single" w:sz="12" w:space="0" w:color="000000"/>
              <w:bottom w:val="single" w:sz="12" w:space="0" w:color="000000"/>
            </w:tcBorders>
            <w:shd w:val="clear" w:color="auto" w:fill="FFFFFF"/>
            <w:tcMar>
              <w:top w:w="55" w:type="dxa"/>
              <w:left w:w="55" w:type="dxa"/>
              <w:bottom w:w="55" w:type="dxa"/>
              <w:right w:w="55" w:type="dxa"/>
            </w:tcMar>
          </w:tcPr>
          <w:p w:rsidR="008B6F0D" w:rsidRPr="00E144DB" w:rsidRDefault="008B6F0D" w:rsidP="008B6F0D">
            <w:pPr>
              <w:jc w:val="center"/>
              <w:rPr>
                <w:sz w:val="20"/>
              </w:rPr>
            </w:pPr>
            <w:r w:rsidRPr="00E144DB">
              <w:rPr>
                <w:sz w:val="20"/>
              </w:rPr>
              <w:t>5%</w:t>
            </w:r>
          </w:p>
        </w:tc>
        <w:tc>
          <w:tcPr>
            <w:tcW w:w="1833" w:type="dxa"/>
            <w:gridSpan w:val="2"/>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Default="008B6F0D" w:rsidP="008B6F0D">
            <w:pPr>
              <w:pStyle w:val="Standard"/>
              <w:jc w:val="center"/>
              <w:rPr>
                <w:rFonts w:ascii="Source Sans Pro" w:hAnsi="Source Sans Pro"/>
                <w:sz w:val="21"/>
                <w:szCs w:val="21"/>
              </w:rPr>
            </w:pPr>
            <w:r>
              <w:rPr>
                <w:rFonts w:ascii="Source Sans Pro" w:hAnsi="Source Sans Pro"/>
                <w:sz w:val="21"/>
                <w:szCs w:val="21"/>
              </w:rPr>
              <w:t xml:space="preserve"> €</w:t>
            </w:r>
          </w:p>
        </w:tc>
      </w:tr>
      <w:tr w:rsidR="008B6F0D" w:rsidTr="008B6F0D">
        <w:tc>
          <w:tcPr>
            <w:tcW w:w="10996" w:type="dxa"/>
            <w:gridSpan w:val="3"/>
            <w:tcBorders>
              <w:left w:val="single" w:sz="12" w:space="0" w:color="000000"/>
              <w:bottom w:val="single" w:sz="12" w:space="0" w:color="000000"/>
              <w:right w:val="single" w:sz="12" w:space="0" w:color="000000"/>
            </w:tcBorders>
            <w:shd w:val="clear" w:color="auto" w:fill="FFFFD7"/>
            <w:tcMar>
              <w:top w:w="55" w:type="dxa"/>
              <w:left w:w="55" w:type="dxa"/>
              <w:bottom w:w="55" w:type="dxa"/>
              <w:right w:w="55" w:type="dxa"/>
            </w:tcMar>
            <w:vAlign w:val="center"/>
          </w:tcPr>
          <w:p w:rsidR="008B6F0D" w:rsidRDefault="008B6F0D" w:rsidP="008B6F0D">
            <w:pPr>
              <w:pStyle w:val="TableContents"/>
              <w:spacing w:before="57" w:after="57"/>
              <w:jc w:val="both"/>
              <w:rPr>
                <w:rFonts w:ascii="Source Sans Pro" w:hAnsi="Source Sans Pro"/>
                <w:b/>
                <w:bCs/>
                <w:sz w:val="21"/>
                <w:szCs w:val="21"/>
              </w:rPr>
            </w:pPr>
            <w:r>
              <w:rPr>
                <w:rFonts w:ascii="Source Sans Pro" w:hAnsi="Source Sans Pro"/>
                <w:b/>
                <w:bCs/>
                <w:sz w:val="21"/>
                <w:szCs w:val="21"/>
              </w:rPr>
              <w:t>TOTAL ESTRATEGIA DE DESARROLLO LOCAL LEADER</w:t>
            </w:r>
          </w:p>
        </w:tc>
        <w:tc>
          <w:tcPr>
            <w:tcW w:w="1702" w:type="dxa"/>
            <w:tcBorders>
              <w:left w:val="single" w:sz="12" w:space="0" w:color="000000"/>
              <w:bottom w:val="single" w:sz="12" w:space="0" w:color="000000"/>
            </w:tcBorders>
            <w:shd w:val="clear" w:color="auto" w:fill="FFFFD7"/>
            <w:tcMar>
              <w:top w:w="55" w:type="dxa"/>
              <w:left w:w="55" w:type="dxa"/>
              <w:bottom w:w="55" w:type="dxa"/>
              <w:right w:w="55" w:type="dxa"/>
            </w:tcMar>
          </w:tcPr>
          <w:p w:rsidR="008B6F0D" w:rsidRPr="004302A8" w:rsidRDefault="008B6F0D" w:rsidP="008B6F0D">
            <w:pPr>
              <w:jc w:val="center"/>
              <w:rPr>
                <w:b/>
                <w:bCs/>
                <w:sz w:val="20"/>
              </w:rPr>
            </w:pPr>
            <w:r w:rsidRPr="004302A8">
              <w:rPr>
                <w:b/>
                <w:bCs/>
                <w:sz w:val="20"/>
              </w:rPr>
              <w:t>100%</w:t>
            </w:r>
          </w:p>
        </w:tc>
        <w:tc>
          <w:tcPr>
            <w:tcW w:w="1833" w:type="dxa"/>
            <w:gridSpan w:val="2"/>
            <w:tcBorders>
              <w:left w:val="single" w:sz="12" w:space="0" w:color="000000"/>
              <w:bottom w:val="single" w:sz="12" w:space="0" w:color="000000"/>
              <w:right w:val="single" w:sz="12" w:space="0" w:color="000000"/>
            </w:tcBorders>
            <w:shd w:val="clear" w:color="auto" w:fill="FFFFD7"/>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w:t>
            </w:r>
          </w:p>
        </w:tc>
      </w:tr>
      <w:tr w:rsidR="008B6F0D" w:rsidTr="008B6F0D">
        <w:trPr>
          <w:trHeight w:val="171"/>
        </w:trPr>
        <w:tc>
          <w:tcPr>
            <w:tcW w:w="7263" w:type="dxa"/>
            <w:gridSpan w:val="2"/>
            <w:tcBorders>
              <w:top w:val="single" w:sz="12" w:space="0" w:color="000000"/>
              <w:left w:val="single" w:sz="12" w:space="0" w:color="000000"/>
              <w:bottom w:val="single" w:sz="12" w:space="0" w:color="000000"/>
            </w:tcBorders>
            <w:shd w:val="clear" w:color="auto" w:fill="B8E9B8"/>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CONTRIBUCIÓN A LOS OBJETIVOS TRANSVERSALES (AYUDAS)</w:t>
            </w:r>
          </w:p>
        </w:tc>
        <w:tc>
          <w:tcPr>
            <w:tcW w:w="7268" w:type="dxa"/>
            <w:gridSpan w:val="4"/>
            <w:tcBorders>
              <w:top w:val="single" w:sz="12" w:space="0" w:color="000000"/>
              <w:left w:val="single" w:sz="12" w:space="0" w:color="000000"/>
              <w:bottom w:val="single" w:sz="12" w:space="0" w:color="000000"/>
              <w:right w:val="single" w:sz="12" w:space="0" w:color="000000"/>
            </w:tcBorders>
            <w:shd w:val="clear" w:color="auto" w:fill="B8E9B8"/>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CONTRIBUCIÓN A LOS OBJETIVOS TRANSVERSALES (Nº OPERACIONES)</w:t>
            </w:r>
          </w:p>
        </w:tc>
      </w:tr>
      <w:tr w:rsidR="008B6F0D" w:rsidTr="008B6F0D">
        <w:trPr>
          <w:trHeight w:val="171"/>
        </w:trPr>
        <w:tc>
          <w:tcPr>
            <w:tcW w:w="6016" w:type="dxa"/>
            <w:tcBorders>
              <w:left w:val="single" w:sz="12" w:space="0" w:color="000000"/>
              <w:bottom w:val="single" w:sz="12" w:space="0" w:color="000000"/>
            </w:tcBorders>
            <w:shd w:val="clear" w:color="auto" w:fill="FFDBB6"/>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IGUALDAD DE GÉNERO (MIN 20%)</w:t>
            </w:r>
          </w:p>
        </w:tc>
        <w:tc>
          <w:tcPr>
            <w:tcW w:w="1247" w:type="dxa"/>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8B6F0D" w:rsidRPr="004302A8" w:rsidRDefault="008B6F0D" w:rsidP="008B6F0D">
            <w:pPr>
              <w:jc w:val="center"/>
              <w:rPr>
                <w:sz w:val="20"/>
              </w:rPr>
            </w:pPr>
            <w:r>
              <w:rPr>
                <w:sz w:val="20"/>
              </w:rPr>
              <w:t>20</w:t>
            </w:r>
            <w:r w:rsidRPr="004302A8">
              <w:rPr>
                <w:sz w:val="20"/>
              </w:rPr>
              <w:t>%</w:t>
            </w:r>
          </w:p>
        </w:tc>
        <w:tc>
          <w:tcPr>
            <w:tcW w:w="6015" w:type="dxa"/>
            <w:gridSpan w:val="3"/>
            <w:tcBorders>
              <w:left w:val="single" w:sz="12" w:space="0" w:color="000000"/>
              <w:bottom w:val="single" w:sz="12" w:space="0" w:color="000000"/>
            </w:tcBorders>
            <w:shd w:val="clear" w:color="auto" w:fill="FFDBB6"/>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IGUALDAD DE GÉNERO (MIN 20%)</w:t>
            </w:r>
          </w:p>
        </w:tc>
        <w:tc>
          <w:tcPr>
            <w:tcW w:w="1253" w:type="dxa"/>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Pr="004302A8" w:rsidRDefault="008B6F0D" w:rsidP="008B6F0D">
            <w:pPr>
              <w:jc w:val="center"/>
              <w:rPr>
                <w:sz w:val="20"/>
              </w:rPr>
            </w:pPr>
            <w:r>
              <w:rPr>
                <w:sz w:val="20"/>
              </w:rPr>
              <w:t>20</w:t>
            </w:r>
            <w:r w:rsidRPr="004302A8">
              <w:rPr>
                <w:sz w:val="20"/>
              </w:rPr>
              <w:t>%</w:t>
            </w:r>
          </w:p>
        </w:tc>
      </w:tr>
      <w:tr w:rsidR="008B6F0D" w:rsidTr="008B6F0D">
        <w:trPr>
          <w:trHeight w:val="171"/>
        </w:trPr>
        <w:tc>
          <w:tcPr>
            <w:tcW w:w="6016" w:type="dxa"/>
            <w:tcBorders>
              <w:left w:val="single" w:sz="12" w:space="0" w:color="000000"/>
              <w:bottom w:val="single" w:sz="12" w:space="0" w:color="000000"/>
            </w:tcBorders>
            <w:shd w:val="clear" w:color="auto" w:fill="FFDBB6"/>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JUVENTUD RURAL (MIN 10%)</w:t>
            </w:r>
          </w:p>
        </w:tc>
        <w:tc>
          <w:tcPr>
            <w:tcW w:w="1247" w:type="dxa"/>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8B6F0D" w:rsidRPr="004302A8" w:rsidRDefault="008B6F0D" w:rsidP="008B6F0D">
            <w:pPr>
              <w:jc w:val="center"/>
              <w:rPr>
                <w:sz w:val="20"/>
              </w:rPr>
            </w:pPr>
            <w:r>
              <w:rPr>
                <w:sz w:val="20"/>
              </w:rPr>
              <w:t>10</w:t>
            </w:r>
            <w:r w:rsidRPr="004302A8">
              <w:rPr>
                <w:sz w:val="20"/>
              </w:rPr>
              <w:t>%</w:t>
            </w:r>
          </w:p>
        </w:tc>
        <w:tc>
          <w:tcPr>
            <w:tcW w:w="6015" w:type="dxa"/>
            <w:gridSpan w:val="3"/>
            <w:tcBorders>
              <w:left w:val="single" w:sz="12" w:space="0" w:color="000000"/>
              <w:bottom w:val="single" w:sz="12" w:space="0" w:color="000000"/>
            </w:tcBorders>
            <w:shd w:val="clear" w:color="auto" w:fill="FFDBB6"/>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JUVENTUD RURAL (MIN 10%)</w:t>
            </w:r>
          </w:p>
        </w:tc>
        <w:tc>
          <w:tcPr>
            <w:tcW w:w="1253" w:type="dxa"/>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Pr="004302A8" w:rsidRDefault="008B6F0D" w:rsidP="008B6F0D">
            <w:pPr>
              <w:jc w:val="center"/>
              <w:rPr>
                <w:sz w:val="20"/>
              </w:rPr>
            </w:pPr>
            <w:r>
              <w:rPr>
                <w:sz w:val="20"/>
              </w:rPr>
              <w:t>10</w:t>
            </w:r>
            <w:r w:rsidRPr="004302A8">
              <w:rPr>
                <w:sz w:val="20"/>
              </w:rPr>
              <w:t>%</w:t>
            </w:r>
          </w:p>
        </w:tc>
      </w:tr>
      <w:tr w:rsidR="008B6F0D" w:rsidTr="008B6F0D">
        <w:trPr>
          <w:trHeight w:val="171"/>
        </w:trPr>
        <w:tc>
          <w:tcPr>
            <w:tcW w:w="6016" w:type="dxa"/>
            <w:tcBorders>
              <w:left w:val="single" w:sz="12" w:space="0" w:color="000000"/>
              <w:bottom w:val="single" w:sz="12" w:space="0" w:color="000000"/>
            </w:tcBorders>
            <w:shd w:val="clear" w:color="auto" w:fill="FFDBB6"/>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LUCHA CONTRA EL CAMBIO CLIMÁTICO (MIN 30%)</w:t>
            </w:r>
          </w:p>
        </w:tc>
        <w:tc>
          <w:tcPr>
            <w:tcW w:w="1247" w:type="dxa"/>
            <w:tcBorders>
              <w:left w:val="single" w:sz="12" w:space="0" w:color="000000"/>
              <w:bottom w:val="single" w:sz="12" w:space="0" w:color="000000"/>
            </w:tcBorders>
            <w:shd w:val="clear" w:color="auto" w:fill="FFFFFF"/>
            <w:tcMar>
              <w:top w:w="55" w:type="dxa"/>
              <w:left w:w="55" w:type="dxa"/>
              <w:bottom w:w="55" w:type="dxa"/>
              <w:right w:w="55" w:type="dxa"/>
            </w:tcMar>
            <w:vAlign w:val="center"/>
          </w:tcPr>
          <w:p w:rsidR="008B6F0D" w:rsidRPr="004302A8" w:rsidRDefault="008B6F0D" w:rsidP="008B6F0D">
            <w:pPr>
              <w:jc w:val="center"/>
              <w:rPr>
                <w:sz w:val="20"/>
              </w:rPr>
            </w:pPr>
            <w:r>
              <w:rPr>
                <w:sz w:val="20"/>
              </w:rPr>
              <w:t>30</w:t>
            </w:r>
            <w:r w:rsidRPr="004302A8">
              <w:rPr>
                <w:sz w:val="20"/>
              </w:rPr>
              <w:t>%</w:t>
            </w:r>
          </w:p>
        </w:tc>
        <w:tc>
          <w:tcPr>
            <w:tcW w:w="6015" w:type="dxa"/>
            <w:gridSpan w:val="3"/>
            <w:tcBorders>
              <w:left w:val="single" w:sz="12" w:space="0" w:color="000000"/>
              <w:bottom w:val="single" w:sz="12" w:space="0" w:color="000000"/>
            </w:tcBorders>
            <w:shd w:val="clear" w:color="auto" w:fill="FFDBB6"/>
            <w:tcMar>
              <w:top w:w="55" w:type="dxa"/>
              <w:left w:w="55" w:type="dxa"/>
              <w:bottom w:w="55" w:type="dxa"/>
              <w:right w:w="55" w:type="dxa"/>
            </w:tcMar>
            <w:vAlign w:val="center"/>
          </w:tcPr>
          <w:p w:rsidR="008B6F0D" w:rsidRDefault="008B6F0D" w:rsidP="008B6F0D">
            <w:pPr>
              <w:pStyle w:val="TableContents"/>
              <w:spacing w:before="57" w:after="57"/>
              <w:jc w:val="center"/>
              <w:rPr>
                <w:rFonts w:ascii="Source Sans Pro" w:hAnsi="Source Sans Pro"/>
                <w:b/>
                <w:bCs/>
                <w:sz w:val="21"/>
                <w:szCs w:val="21"/>
              </w:rPr>
            </w:pPr>
            <w:r>
              <w:rPr>
                <w:rFonts w:ascii="Source Sans Pro" w:hAnsi="Source Sans Pro"/>
                <w:b/>
                <w:bCs/>
                <w:sz w:val="21"/>
                <w:szCs w:val="21"/>
              </w:rPr>
              <w:t>LUCHA CONTRA EL CAMBIO CLIMÁTICO (MIN 30%)</w:t>
            </w:r>
          </w:p>
        </w:tc>
        <w:tc>
          <w:tcPr>
            <w:tcW w:w="1253" w:type="dxa"/>
            <w:tcBorders>
              <w:left w:val="single" w:sz="12" w:space="0" w:color="000000"/>
              <w:bottom w:val="single" w:sz="12" w:space="0" w:color="000000"/>
              <w:right w:val="single" w:sz="12" w:space="0" w:color="000000"/>
            </w:tcBorders>
            <w:shd w:val="clear" w:color="auto" w:fill="FFFFFF"/>
            <w:tcMar>
              <w:top w:w="55" w:type="dxa"/>
              <w:left w:w="55" w:type="dxa"/>
              <w:bottom w:w="55" w:type="dxa"/>
              <w:right w:w="55" w:type="dxa"/>
            </w:tcMar>
            <w:vAlign w:val="center"/>
          </w:tcPr>
          <w:p w:rsidR="008B6F0D" w:rsidRPr="004302A8" w:rsidRDefault="008B6F0D" w:rsidP="008B6F0D">
            <w:pPr>
              <w:jc w:val="center"/>
              <w:rPr>
                <w:sz w:val="20"/>
              </w:rPr>
            </w:pPr>
            <w:r>
              <w:rPr>
                <w:sz w:val="20"/>
              </w:rPr>
              <w:t>30</w:t>
            </w:r>
            <w:r w:rsidRPr="004302A8">
              <w:rPr>
                <w:sz w:val="20"/>
              </w:rPr>
              <w:t>%</w:t>
            </w:r>
          </w:p>
        </w:tc>
      </w:tr>
      <w:bookmarkEnd w:id="69"/>
    </w:tbl>
    <w:p w:rsidR="00806D65" w:rsidRDefault="00806D65" w:rsidP="008B6F0D">
      <w:pPr>
        <w:pStyle w:val="Ttulo1"/>
        <w:spacing w:before="0"/>
        <w:jc w:val="center"/>
        <w:rPr>
          <w:bCs/>
          <w:sz w:val="24"/>
          <w:szCs w:val="22"/>
        </w:rPr>
      </w:pPr>
    </w:p>
    <w:p w:rsidR="00342F6D" w:rsidRPr="007D0ABA" w:rsidRDefault="00342F6D" w:rsidP="008B6F0D">
      <w:pPr>
        <w:pStyle w:val="Ttulo1"/>
        <w:spacing w:before="0"/>
        <w:jc w:val="center"/>
        <w:rPr>
          <w:bCs/>
          <w:sz w:val="24"/>
          <w:szCs w:val="22"/>
        </w:rPr>
      </w:pPr>
    </w:p>
    <w:sectPr w:rsidR="00342F6D" w:rsidRPr="007D0ABA" w:rsidSect="008B6F0D">
      <w:pgSz w:w="16838" w:h="11906" w:orient="landscape"/>
      <w:pgMar w:top="992" w:right="993" w:bottom="992" w:left="1134" w:header="425" w:footer="21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94A" w:rsidRPr="00AC21D4" w:rsidRDefault="0020494A">
      <w:pPr>
        <w:spacing w:before="0" w:after="0"/>
      </w:pPr>
      <w:r w:rsidRPr="00AC21D4">
        <w:separator/>
      </w:r>
    </w:p>
  </w:endnote>
  <w:endnote w:type="continuationSeparator" w:id="1">
    <w:p w:rsidR="0020494A" w:rsidRPr="00AC21D4" w:rsidRDefault="0020494A">
      <w:pPr>
        <w:spacing w:before="0" w:after="0"/>
      </w:pPr>
      <w:r w:rsidRPr="00AC21D4">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DejaVu Sans Condensed"/>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0"/>
    <w:family w:val="swiss"/>
    <w:pitch w:val="variable"/>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 Light">
    <w:altName w:val="Arial"/>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Source Sans Pro Black">
    <w:charset w:val="00"/>
    <w:family w:val="swiss"/>
    <w:pitch w:val="variable"/>
    <w:sig w:usb0="600002F7" w:usb1="02000001" w:usb2="00000000" w:usb3="00000000" w:csb0="0000019F" w:csb1="00000000"/>
  </w:font>
  <w:font w:name="Franklin Gothic Heavy">
    <w:altName w:val="Franklin Gothic Heavy"/>
    <w:panose1 w:val="020B0903020102020204"/>
    <w:charset w:val="00"/>
    <w:family w:val="swiss"/>
    <w:pitch w:val="variable"/>
    <w:sig w:usb0="00000287" w:usb1="00000000" w:usb2="00000000" w:usb3="00000000" w:csb0="0000009F" w:csb1="00000000"/>
  </w:font>
  <w:font w:name="NewsGotT">
    <w:altName w:val="Calibri"/>
    <w:charset w:val="00"/>
    <w:family w:val="auto"/>
    <w:pitch w:val="variable"/>
    <w:sig w:usb0="00000000" w:usb1="00000000" w:usb2="00000000" w:usb3="00000000" w:csb0="00000000" w:csb1="00000000"/>
  </w:font>
  <w:font w:name="Helvetica Neue">
    <w:altName w:val="Arial"/>
    <w:charset w:val="00"/>
    <w:family w:val="auto"/>
    <w:pitch w:val="variable"/>
    <w:sig w:usb0="00000000" w:usb1="00000000" w:usb2="00000000" w:usb3="00000000" w:csb0="00000000" w:csb1="00000000"/>
  </w:font>
  <w:font w:name="Leelawadee UI Semilight">
    <w:panose1 w:val="020B0402040204020203"/>
    <w:charset w:val="00"/>
    <w:family w:val="swiss"/>
    <w:pitch w:val="variable"/>
    <w:sig w:usb0="A3000003" w:usb1="00000000" w:usb2="00010000" w:usb3="00000000" w:csb0="000101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0" w:usb1="00000000" w:usb2="00000000" w:usb3="00000000" w:csb0="00000000" w:csb1="00000000"/>
  </w:font>
  <w:font w:name="Delta Light">
    <w:altName w:val="Cambria"/>
    <w:charset w:val="00"/>
    <w:family w:val="roman"/>
    <w:pitch w:val="variable"/>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UAlbertina">
    <w:altName w:val="Cambria"/>
    <w:charset w:val="00"/>
    <w:family w:val="roman"/>
    <w:pitch w:val="variable"/>
    <w:sig w:usb0="00000000" w:usb1="00000000" w:usb2="00000000" w:usb3="00000000" w:csb0="00000000"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ndale Sans UI">
    <w:charset w:val="00"/>
    <w:family w:val="auto"/>
    <w:pitch w:val="variable"/>
    <w:sig w:usb0="00000000" w:usb1="00000000" w:usb2="00000000" w:usb3="00000000" w:csb0="00000000" w:csb1="00000000"/>
  </w:font>
  <w:font w:name="Open Sans">
    <w:charset w:val="00"/>
    <w:family w:val="swiss"/>
    <w:pitch w:val="variable"/>
    <w:sig w:usb0="E00002EF" w:usb1="4000205B" w:usb2="00000028" w:usb3="00000000" w:csb0="0000019F" w:csb1="00000000"/>
  </w:font>
  <w:font w:name="NewsGotT-Regu">
    <w:altName w:val="Calibri"/>
    <w:charset w:val="00"/>
    <w:family w:val="swiss"/>
    <w:pitch w:val="default"/>
    <w:sig w:usb0="00000000" w:usb1="00000000" w:usb2="00000000" w:usb3="00000000" w:csb0="00000000" w:csb1="00000000"/>
  </w:font>
  <w:font w:name="SourceSansPro-Regular">
    <w:altName w:val="Times New Roman"/>
    <w:charset w:val="00"/>
    <w:family w:val="auto"/>
    <w:pitch w:val="variable"/>
    <w:sig w:usb0="00000000" w:usb1="00000000" w:usb2="00000000" w:usb3="00000000" w:csb0="00000000" w:csb1="00000000"/>
  </w:font>
  <w:font w:name="Calibri,Bold">
    <w:altName w:val="Calibri"/>
    <w:charset w:val="00"/>
    <w:family w:val="auto"/>
    <w:pitch w:val="variable"/>
    <w:sig w:usb0="00000000" w:usb1="00000000" w:usb2="00000000" w:usb3="00000000" w:csb0="00000000" w:csb1="00000000"/>
  </w:font>
  <w:font w:name="Heebo">
    <w:altName w:val="Arial"/>
    <w:charset w:val="B1"/>
    <w:family w:val="auto"/>
    <w:pitch w:val="variable"/>
    <w:sig w:usb0="A00008E7" w:usb1="40000043" w:usb2="00000000" w:usb3="00000000" w:csb0="00000021" w:csb1="00000000"/>
  </w:font>
  <w:font w:name="Poppins Light">
    <w:altName w:val="Times New Roman"/>
    <w:charset w:val="00"/>
    <w:family w:val="auto"/>
    <w:pitch w:val="variable"/>
    <w:sig w:usb0="00008007" w:usb1="00000000" w:usb2="00000000" w:usb3="00000000" w:csb0="00000093" w:csb1="00000000"/>
  </w:font>
  <w:font w:name="CIDFont+F5">
    <w:altName w:val="Calibri"/>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SourceSansPro,Bold">
    <w:altName w:val="Calibri"/>
    <w:charset w:val="00"/>
    <w:family w:val="auto"/>
    <w:pitch w:val="variable"/>
    <w:sig w:usb0="00000000" w:usb1="00000000" w:usb2="00000000" w:usb3="00000000" w:csb0="0000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5D" w:rsidRDefault="00FF64D1" w:rsidP="00B71B45">
    <w:pPr>
      <w:pStyle w:val="Ttulo11"/>
      <w:tabs>
        <w:tab w:val="left" w:pos="7870"/>
      </w:tabs>
    </w:pPr>
    <w:r>
      <w:rPr>
        <w:noProof/>
      </w:rPr>
      <w:pict>
        <v:group id="Grupo 3" o:spid="_x0000_s1040" style="position:absolute;left:0;text-align:left;margin-left:-4.5pt;margin-top:-15.5pt;width:467.65pt;height:25.9pt;z-index:251695104" coordsize="59391,3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zAAAAAFJnaHRsb25nAAAJY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K&#10;AAAAAAAAACEAkd38nqYtAwCmLQMAFQAAAGRycy9tZWRpYS9pbWFnZTMuanBlZ//Y/+AAEEpGSUYA&#10;AQEBAUoBSgAA/9sAQwACAQEBAQECAQEBAgICAgIEAwICAgIFBAQDBAYFBgYGBQYGBgcJCAYHCQcG&#10;BggLCAkKCgoKCgYICwwLCgwJCgoK/9sAQwECAgICAgIFAwMFCgcGBwoKCgoKCgoKCgoKCgoKCgoK&#10;CgoKCgoKCgoKCgoKCgoKCgoKCgoKCgoKCgoKCgoKCgoK/8AAEQgC4Qp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09f+A1Xl+63+e9FFZ1v4MvQqJ59&#10;+zR/yKOsf9jVff8AowV6SnSiivmuCf8AklMH/gR6Wc/8jSt/if6Dj0qI/eoor6eWzPNQ9OtOooqi&#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Ud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41" type="#_x0000_t75" alt="https://www.juntadeandalucia.es/sites/default/files/2023-02/normal_1.jpg" style="position:absolute;left:34004;top:571;width:8509;height:2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">
            <v:imagedata r:id="rId1" o:title="normal_1"/>
          </v:shape>
          <v:shape id="Imagen 23" o:spid="_x0000_s1042" type="#_x0000_t75" style="position:absolute;left:43910;width:3727;height:3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">
            <v:imagedata r:id="rId2" o:title="leader logo" cropbottom="9682f"/>
          </v:shape>
          <v:shape id="Imagen 12" o:spid="_x0000_s1043" type="#_x0000_t75" style="position:absolute;left:49053;top:381;width:10338;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">
            <v:imagedata r:id="rId3" o:title="Logo Asodeco-moderno" cropright="5099f"/>
          </v:shape>
          <v:shape id="Imagen 3" o:spid="_x0000_s1044" type="#_x0000_t75" style="position:absolute;top:190;width:32797;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">
            <v:imagedata r:id="rId4" o:title="1 FEMPA_PEPAC_Agricultura_POS"/>
          </v:shape>
          <w10:wrap type="squar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5D" w:rsidRPr="005E72B6" w:rsidRDefault="00FF64D1" w:rsidP="00BC3AF3">
    <w:pPr>
      <w:pStyle w:val="Ttulo11"/>
      <w:tabs>
        <w:tab w:val="left" w:pos="7870"/>
      </w:tabs>
      <w:ind w:right="-145" w:firstLine="3824"/>
      <w:jc w:val="right"/>
      <w:rPr>
        <w:rFonts w:ascii="Source Sans Pro" w:hAnsi="Source Sans Pro"/>
        <w:sz w:val="21"/>
        <w:szCs w:val="21"/>
      </w:rPr>
    </w:pPr>
    <w:r>
      <w:rPr>
        <w:rFonts w:ascii="Source Sans Pro" w:hAnsi="Source Sans Pro"/>
        <w:sz w:val="21"/>
        <w:szCs w:val="21"/>
      </w:rPr>
      <w:pict>
        <v:group id="_x0000_s1045" style="position:absolute;left:0;text-align:left;margin-left:1.2pt;margin-top:-.25pt;width:467.65pt;height:25.9pt;z-index:251696128" coordsize="59391,3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zAAAAAFJnaHRsb25nAAAJY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K&#10;AAAAAAAAACEAkd38nqYtAwCmLQMAFQAAAGRycy9tZWRpYS9pbWFnZTMuanBlZ//Y/+AAEEpGSUYA&#10;AQEBAUoBSgAA/9sAQwACAQEBAQECAQEBAgICAgIEAwICAgIFBAQDBAYFBgYGBQYGBgcJCAYHCQcG&#10;BggLCAkKCgoKCgYICwwLCgwJCgoK/9sAQwECAgICAgIFAwMFCgcGBwoKCgoKCgoKCgoKCgoKCgoK&#10;CgoKCgoKCgoKCgoKCgoKCgoKCgoKCgoKCgoKCgoKCgoK/8AAEQgC4Qp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09f+A1Xl+63+e9FFZ1v4MvQqJ59&#10;+zR/yKOsf9jVff8AowV6SnSiivmuCf8AklMH/gR6Wc/8jSt/if6Dj0qI/eoor6eWzPNQ9OtOooqi&#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Ud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46" type="#_x0000_t75" alt="https://www.juntadeandalucia.es/sites/default/files/2023-02/normal_1.jpg" style="position:absolute;left:34004;top:571;width:8509;height:2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">
            <v:imagedata r:id="rId1" o:title="normal_1"/>
          </v:shape>
          <v:shape id="Imagen 23" o:spid="_x0000_s1047" type="#_x0000_t75" style="position:absolute;left:43910;width:3727;height:3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">
            <v:imagedata r:id="rId2" o:title="leader logo" cropbottom="9682f"/>
          </v:shape>
          <v:shape id="Imagen 12" o:spid="_x0000_s1048" type="#_x0000_t75" style="position:absolute;left:49053;top:381;width:10338;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">
            <v:imagedata r:id="rId3" o:title="Logo Asodeco-moderno" cropright="5099f"/>
          </v:shape>
          <v:shape id="Imagen 3" o:spid="_x0000_s1049" type="#_x0000_t75" style="position:absolute;top:190;width:32797;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">
            <v:imagedata r:id="rId4" o:title="1 FEMPA_PEPAC_Agricultura_POS"/>
          </v:shape>
          <w10:wrap type="square"/>
        </v:group>
      </w:pict>
    </w:r>
    <w:r w:rsidR="00BB0D5D" w:rsidRPr="005E72B6">
      <w:rPr>
        <w:rFonts w:ascii="Source Sans Pro" w:hAnsi="Source Sans Pro"/>
        <w:sz w:val="21"/>
        <w:szCs w:val="21"/>
      </w:rPr>
      <w:t xml:space="preserve">  </w:t>
    </w:r>
    <w:r w:rsidRPr="005E72B6">
      <w:rPr>
        <w:rFonts w:ascii="Source Sans Pro" w:hAnsi="Source Sans Pro"/>
        <w:sz w:val="21"/>
        <w:szCs w:val="21"/>
      </w:rPr>
      <w:fldChar w:fldCharType="begin"/>
    </w:r>
    <w:r w:rsidR="00BB0D5D" w:rsidRPr="005E72B6">
      <w:rPr>
        <w:rFonts w:ascii="Source Sans Pro" w:hAnsi="Source Sans Pro"/>
        <w:sz w:val="21"/>
        <w:szCs w:val="21"/>
      </w:rPr>
      <w:instrText>PAGE   \* MERGEFORMAT</w:instrText>
    </w:r>
    <w:r w:rsidRPr="005E72B6">
      <w:rPr>
        <w:rFonts w:ascii="Source Sans Pro" w:hAnsi="Source Sans Pro"/>
        <w:sz w:val="21"/>
        <w:szCs w:val="21"/>
      </w:rPr>
      <w:fldChar w:fldCharType="separate"/>
    </w:r>
    <w:r w:rsidR="005A399C">
      <w:rPr>
        <w:rFonts w:ascii="Source Sans Pro" w:hAnsi="Source Sans Pro"/>
        <w:noProof/>
        <w:sz w:val="21"/>
        <w:szCs w:val="21"/>
      </w:rPr>
      <w:t>96</w:t>
    </w:r>
    <w:r w:rsidRPr="005E72B6">
      <w:rPr>
        <w:rFonts w:ascii="Source Sans Pro" w:hAnsi="Source Sans Pro"/>
        <w:sz w:val="21"/>
        <w:szCs w:val="21"/>
      </w:rPr>
      <w:fldChar w:fldCharType="end"/>
    </w:r>
  </w:p>
  <w:p w:rsidR="00BB0D5D" w:rsidRPr="00BC3AF3" w:rsidRDefault="00BB0D5D" w:rsidP="00BC3AF3">
    <w:pPr>
      <w:pStyle w:val="Ttulo11"/>
      <w:tabs>
        <w:tab w:val="left" w:pos="7870"/>
      </w:tabs>
      <w:ind w:right="-145" w:firstLine="3824"/>
      <w:jc w:val="right"/>
      <w:rPr>
        <w:sz w:val="32"/>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94A" w:rsidRPr="00AC21D4" w:rsidRDefault="0020494A">
      <w:pPr>
        <w:spacing w:before="0" w:after="0"/>
      </w:pPr>
      <w:r w:rsidRPr="00AC21D4">
        <w:separator/>
      </w:r>
    </w:p>
  </w:footnote>
  <w:footnote w:type="continuationSeparator" w:id="1">
    <w:p w:rsidR="0020494A" w:rsidRPr="00AC21D4" w:rsidRDefault="0020494A">
      <w:pPr>
        <w:spacing w:before="0" w:after="0"/>
      </w:pPr>
      <w:r w:rsidRPr="00AC21D4">
        <w:continuationSeparator/>
      </w:r>
    </w:p>
  </w:footnote>
  <w:footnote w:id="2">
    <w:p w:rsidR="00BB0D5D" w:rsidRDefault="00BB0D5D" w:rsidP="008B6F0D">
      <w:pPr>
        <w:adjustRightInd w:val="0"/>
      </w:pPr>
      <w:r w:rsidRPr="00053272">
        <w:rPr>
          <w:rStyle w:val="Refdenotaalpie"/>
          <w:sz w:val="16"/>
          <w:szCs w:val="16"/>
        </w:rPr>
        <w:footnoteRef/>
      </w:r>
      <w:r w:rsidRPr="00053272">
        <w:rPr>
          <w:rFonts w:ascii="SourceSansPro-Regular" w:hAnsi="SourceSansPro-Regular" w:cs="SourceSansPro-Regular"/>
          <w:sz w:val="16"/>
          <w:szCs w:val="16"/>
        </w:rPr>
        <w:t>Orientaciones sobre cómo evitar y gestionar las situaciones de conflicto de intereses con arreglo al Reglamento Financiero (2021/C 121/01)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5D" w:rsidRPr="00FA0939" w:rsidRDefault="00BB0D5D" w:rsidP="00607219">
    <w:pPr>
      <w:pStyle w:val="Sangra3detindependiente"/>
      <w:tabs>
        <w:tab w:val="left" w:pos="2268"/>
        <w:tab w:val="center" w:pos="5101"/>
        <w:tab w:val="left" w:pos="7455"/>
      </w:tabs>
      <w:spacing w:after="0"/>
      <w:rPr>
        <w:rFonts w:asciiTheme="minorHAnsi" w:eastAsia="Times New Roman" w:hAnsiTheme="minorHAnsi" w:cstheme="minorHAnsi"/>
        <w:bCs/>
        <w:sz w:val="14"/>
        <w:szCs w:val="14"/>
      </w:rPr>
    </w:pPr>
    <w:r>
      <w:rPr>
        <w:rFonts w:asciiTheme="minorHAnsi" w:eastAsia="Times New Roman" w:hAnsiTheme="minorHAnsi" w:cstheme="minorHAnsi"/>
        <w:bCs/>
        <w:sz w:val="14"/>
        <w:szCs w:val="14"/>
      </w:rPr>
      <w:tab/>
    </w:r>
    <w:r>
      <w:rPr>
        <w:rFonts w:asciiTheme="minorHAnsi" w:eastAsia="Times New Roman" w:hAnsiTheme="minorHAnsi" w:cstheme="minorHAnsi"/>
        <w:bCs/>
        <w:sz w:val="14"/>
        <w:szCs w:val="14"/>
      </w:rPr>
      <w:tab/>
    </w:r>
    <w:r>
      <w:rPr>
        <w:rFonts w:ascii="Arial" w:hAnsi="Arial" w:cs="Arial"/>
        <w:bCs/>
        <w:noProof/>
        <w:sz w:val="10"/>
        <w:szCs w:val="10"/>
      </w:rPr>
      <w:drawing>
        <wp:anchor distT="0" distB="0" distL="114300" distR="114300" simplePos="0" relativeHeight="251671040" behindDoc="0" locked="0" layoutInCell="1" allowOverlap="1">
          <wp:simplePos x="0" y="0"/>
          <wp:positionH relativeFrom="column">
            <wp:posOffset>5100320</wp:posOffset>
          </wp:positionH>
          <wp:positionV relativeFrom="paragraph">
            <wp:posOffset>-163195</wp:posOffset>
          </wp:positionV>
          <wp:extent cx="1037590" cy="403225"/>
          <wp:effectExtent l="19050" t="0" r="0" b="0"/>
          <wp:wrapSquare wrapText="bothSides"/>
          <wp:docPr id="954728444" name="Imagen 954728444" descr="CONVIV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NVIVENCIA"/>
                  <pic:cNvPicPr>
                    <a:picLocks noChangeAspect="1" noChangeArrowheads="1"/>
                  </pic:cNvPicPr>
                </pic:nvPicPr>
                <pic:blipFill>
                  <a:blip r:embed="rId1"/>
                  <a:srcRect/>
                  <a:stretch>
                    <a:fillRect/>
                  </a:stretch>
                </pic:blipFill>
                <pic:spPr bwMode="auto">
                  <a:xfrm>
                    <a:off x="0" y="0"/>
                    <a:ext cx="1037590" cy="403225"/>
                  </a:xfrm>
                  <a:prstGeom prst="rect">
                    <a:avLst/>
                  </a:prstGeom>
                  <a:noFill/>
                  <a:ln w="9525">
                    <a:noFill/>
                    <a:miter lim="800000"/>
                    <a:headEnd/>
                    <a:tailEnd/>
                  </a:ln>
                </pic:spPr>
              </pic:pic>
            </a:graphicData>
          </a:graphic>
        </wp:anchor>
      </w:drawing>
    </w:r>
    <w:r>
      <w:rPr>
        <w:rFonts w:ascii="Arial" w:hAnsi="Arial" w:cs="Arial"/>
        <w:bCs/>
        <w:noProof/>
        <w:sz w:val="10"/>
        <w:szCs w:val="10"/>
      </w:rPr>
      <w:drawing>
        <wp:anchor distT="0" distB="0" distL="114300" distR="114300" simplePos="0" relativeHeight="251674112" behindDoc="0" locked="0" layoutInCell="1" allowOverlap="1">
          <wp:simplePos x="0" y="0"/>
          <wp:positionH relativeFrom="column">
            <wp:posOffset>10160</wp:posOffset>
          </wp:positionH>
          <wp:positionV relativeFrom="paragraph">
            <wp:posOffset>-198755</wp:posOffset>
          </wp:positionV>
          <wp:extent cx="1341755" cy="467360"/>
          <wp:effectExtent l="19050" t="0" r="0" b="0"/>
          <wp:wrapSquare wrapText="bothSides"/>
          <wp:docPr id="1940652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cstate="print"/>
                  <a:srcRect/>
                  <a:stretch>
                    <a:fillRect/>
                  </a:stretch>
                </pic:blipFill>
                <pic:spPr bwMode="auto">
                  <a:xfrm>
                    <a:off x="0" y="0"/>
                    <a:ext cx="1341755" cy="467360"/>
                  </a:xfrm>
                  <a:prstGeom prst="rect">
                    <a:avLst/>
                  </a:prstGeom>
                  <a:noFill/>
                  <a:ln w="9525">
                    <a:noFill/>
                    <a:miter lim="800000"/>
                    <a:headEnd/>
                    <a:tailEnd/>
                  </a:ln>
                </pic:spPr>
              </pic:pic>
            </a:graphicData>
          </a:graphic>
        </wp:anchor>
      </w:drawing>
    </w:r>
    <w:r w:rsidRPr="003E04AD">
      <w:rPr>
        <w:rFonts w:ascii="Arial" w:hAnsi="Arial" w:cs="Arial"/>
        <w:bCs/>
        <w:noProof/>
        <w:sz w:val="10"/>
        <w:szCs w:val="10"/>
      </w:rPr>
      <w:drawing>
        <wp:anchor distT="0" distB="0" distL="114300" distR="114300" simplePos="0" relativeHeight="251677184" behindDoc="1" locked="0" layoutInCell="1" allowOverlap="1">
          <wp:simplePos x="0" y="0"/>
          <wp:positionH relativeFrom="column">
            <wp:posOffset>-684909</wp:posOffset>
          </wp:positionH>
          <wp:positionV relativeFrom="paragraph">
            <wp:posOffset>-424180</wp:posOffset>
          </wp:positionV>
          <wp:extent cx="264160" cy="4489450"/>
          <wp:effectExtent l="19050" t="0" r="2540" b="0"/>
          <wp:wrapTight wrapText="bothSides">
            <wp:wrapPolygon edited="0">
              <wp:start x="-1558" y="0"/>
              <wp:lineTo x="-1558" y="21539"/>
              <wp:lineTo x="21808" y="21539"/>
              <wp:lineTo x="21808" y="0"/>
              <wp:lineTo x="-1558" y="0"/>
            </wp:wrapPolygon>
          </wp:wrapTight>
          <wp:docPr id="2557987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cstate="print"/>
                  <a:srcRect/>
                  <a:stretch>
                    <a:fillRect/>
                  </a:stretch>
                </pic:blipFill>
                <pic:spPr bwMode="auto">
                  <a:xfrm>
                    <a:off x="0" y="0"/>
                    <a:ext cx="264160" cy="4489450"/>
                  </a:xfrm>
                  <a:prstGeom prst="rect">
                    <a:avLst/>
                  </a:prstGeom>
                  <a:noFill/>
                  <a:ln w="9525">
                    <a:noFill/>
                    <a:miter lim="800000"/>
                    <a:headEnd/>
                    <a:tailEnd/>
                  </a:ln>
                </pic:spPr>
              </pic:pic>
            </a:graphicData>
          </a:graphic>
        </wp:anchor>
      </w:drawing>
    </w:r>
    <w:r w:rsidRPr="00FA0939">
      <w:rPr>
        <w:rFonts w:asciiTheme="minorHAnsi" w:eastAsia="Times New Roman" w:hAnsiTheme="minorHAnsi" w:cstheme="minorHAnsi"/>
        <w:bCs/>
        <w:sz w:val="14"/>
        <w:szCs w:val="14"/>
      </w:rPr>
      <w:t>Estrategias de Desarrollo Local Leader de El Condado de Jaén</w:t>
    </w:r>
    <w:r>
      <w:rPr>
        <w:rFonts w:asciiTheme="minorHAnsi" w:eastAsia="Times New Roman" w:hAnsiTheme="minorHAnsi" w:cstheme="minorHAnsi"/>
        <w:bCs/>
        <w:sz w:val="14"/>
        <w:szCs w:val="14"/>
      </w:rPr>
      <w:tab/>
    </w:r>
  </w:p>
  <w:p w:rsidR="00BB0D5D" w:rsidRPr="00FA0939" w:rsidRDefault="00BB0D5D" w:rsidP="00660F06">
    <w:pPr>
      <w:pBdr>
        <w:bottom w:val="triple" w:sz="6" w:space="1" w:color="637052" w:themeColor="text2"/>
      </w:pBdr>
      <w:spacing w:after="0"/>
      <w:ind w:right="-6"/>
      <w:jc w:val="center"/>
      <w:rPr>
        <w:rFonts w:asciiTheme="minorHAnsi" w:hAnsiTheme="minorHAnsi" w:cstheme="minorHAnsi"/>
        <w:bCs/>
        <w:sz w:val="14"/>
        <w:szCs w:val="14"/>
      </w:rPr>
    </w:pPr>
    <w:r>
      <w:rPr>
        <w:rFonts w:asciiTheme="minorHAnsi" w:hAnsiTheme="minorHAnsi" w:cstheme="minorHAnsi"/>
        <w:bCs/>
        <w:sz w:val="14"/>
        <w:szCs w:val="14"/>
      </w:rPr>
      <w:t>L</w:t>
    </w:r>
    <w:r w:rsidRPr="00FA0939">
      <w:rPr>
        <w:rFonts w:asciiTheme="minorHAnsi" w:hAnsiTheme="minorHAnsi" w:cstheme="minorHAnsi"/>
        <w:bCs/>
        <w:sz w:val="14"/>
        <w:szCs w:val="14"/>
      </w:rPr>
      <w:t>eader 2023 -2027</w:t>
    </w:r>
  </w:p>
  <w:p w:rsidR="00BB0D5D" w:rsidRPr="0052596F" w:rsidRDefault="00BB0D5D" w:rsidP="00660F06">
    <w:pPr>
      <w:spacing w:after="80"/>
      <w:jc w:val="center"/>
      <w:rPr>
        <w:sz w:val="8"/>
        <w:szCs w:val="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5D" w:rsidRPr="00FA0939" w:rsidRDefault="00BB0D5D" w:rsidP="00607219">
    <w:pPr>
      <w:pStyle w:val="Sangra3detindependiente"/>
      <w:tabs>
        <w:tab w:val="left" w:pos="2268"/>
        <w:tab w:val="center" w:pos="5101"/>
        <w:tab w:val="left" w:pos="7455"/>
      </w:tabs>
      <w:spacing w:after="0"/>
      <w:rPr>
        <w:rFonts w:asciiTheme="minorHAnsi" w:eastAsia="Times New Roman" w:hAnsiTheme="minorHAnsi" w:cstheme="minorHAnsi"/>
        <w:bCs/>
        <w:sz w:val="14"/>
        <w:szCs w:val="14"/>
      </w:rPr>
    </w:pPr>
    <w:r>
      <w:rPr>
        <w:rFonts w:ascii="Arial" w:hAnsi="Arial" w:cs="Arial"/>
        <w:bCs/>
        <w:noProof/>
        <w:sz w:val="10"/>
        <w:szCs w:val="10"/>
      </w:rPr>
      <w:drawing>
        <wp:anchor distT="0" distB="0" distL="114300" distR="114300" simplePos="0" relativeHeight="251643392" behindDoc="0" locked="0" layoutInCell="1" allowOverlap="1">
          <wp:simplePos x="0" y="0"/>
          <wp:positionH relativeFrom="column">
            <wp:posOffset>4988560</wp:posOffset>
          </wp:positionH>
          <wp:positionV relativeFrom="paragraph">
            <wp:posOffset>-144780</wp:posOffset>
          </wp:positionV>
          <wp:extent cx="1037590" cy="403225"/>
          <wp:effectExtent l="19050" t="0" r="0" b="0"/>
          <wp:wrapSquare wrapText="bothSides"/>
          <wp:docPr id="405482997" name="Imagen 405482997" descr="CONVIV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NVIVENCIA"/>
                  <pic:cNvPicPr>
                    <a:picLocks noChangeAspect="1" noChangeArrowheads="1"/>
                  </pic:cNvPicPr>
                </pic:nvPicPr>
                <pic:blipFill>
                  <a:blip r:embed="rId1"/>
                  <a:srcRect/>
                  <a:stretch>
                    <a:fillRect/>
                  </a:stretch>
                </pic:blipFill>
                <pic:spPr bwMode="auto">
                  <a:xfrm>
                    <a:off x="0" y="0"/>
                    <a:ext cx="1037590" cy="403225"/>
                  </a:xfrm>
                  <a:prstGeom prst="rect">
                    <a:avLst/>
                  </a:prstGeom>
                  <a:noFill/>
                  <a:ln w="9525">
                    <a:noFill/>
                    <a:miter lim="800000"/>
                    <a:headEnd/>
                    <a:tailEnd/>
                  </a:ln>
                </pic:spPr>
              </pic:pic>
            </a:graphicData>
          </a:graphic>
        </wp:anchor>
      </w:drawing>
    </w:r>
    <w:r>
      <w:rPr>
        <w:rFonts w:asciiTheme="minorHAnsi" w:eastAsia="Times New Roman" w:hAnsiTheme="minorHAnsi" w:cstheme="minorHAnsi"/>
        <w:bCs/>
        <w:sz w:val="14"/>
        <w:szCs w:val="14"/>
      </w:rPr>
      <w:tab/>
    </w:r>
    <w:r>
      <w:rPr>
        <w:rFonts w:asciiTheme="minorHAnsi" w:eastAsia="Times New Roman" w:hAnsiTheme="minorHAnsi" w:cstheme="minorHAnsi"/>
        <w:bCs/>
        <w:sz w:val="14"/>
        <w:szCs w:val="14"/>
      </w:rPr>
      <w:tab/>
    </w:r>
    <w:r>
      <w:rPr>
        <w:rFonts w:ascii="Arial" w:hAnsi="Arial" w:cs="Arial"/>
        <w:bCs/>
        <w:noProof/>
        <w:sz w:val="10"/>
        <w:szCs w:val="10"/>
      </w:rPr>
      <w:drawing>
        <wp:anchor distT="0" distB="0" distL="114300" distR="114300" simplePos="0" relativeHeight="251666944" behindDoc="0" locked="0" layoutInCell="1" allowOverlap="1">
          <wp:simplePos x="0" y="0"/>
          <wp:positionH relativeFrom="column">
            <wp:posOffset>10160</wp:posOffset>
          </wp:positionH>
          <wp:positionV relativeFrom="paragraph">
            <wp:posOffset>-198755</wp:posOffset>
          </wp:positionV>
          <wp:extent cx="1341755" cy="467360"/>
          <wp:effectExtent l="19050" t="0" r="0" b="0"/>
          <wp:wrapSquare wrapText="bothSides"/>
          <wp:docPr id="15135853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cstate="print"/>
                  <a:srcRect/>
                  <a:stretch>
                    <a:fillRect/>
                  </a:stretch>
                </pic:blipFill>
                <pic:spPr bwMode="auto">
                  <a:xfrm>
                    <a:off x="0" y="0"/>
                    <a:ext cx="1341755" cy="467360"/>
                  </a:xfrm>
                  <a:prstGeom prst="rect">
                    <a:avLst/>
                  </a:prstGeom>
                  <a:noFill/>
                  <a:ln w="9525">
                    <a:noFill/>
                    <a:miter lim="800000"/>
                    <a:headEnd/>
                    <a:tailEnd/>
                  </a:ln>
                </pic:spPr>
              </pic:pic>
            </a:graphicData>
          </a:graphic>
        </wp:anchor>
      </w:drawing>
    </w:r>
    <w:r w:rsidRPr="003E04AD">
      <w:rPr>
        <w:rFonts w:ascii="Arial" w:hAnsi="Arial" w:cs="Arial"/>
        <w:bCs/>
        <w:noProof/>
        <w:sz w:val="10"/>
        <w:szCs w:val="10"/>
      </w:rPr>
      <w:drawing>
        <wp:anchor distT="0" distB="0" distL="114300" distR="114300" simplePos="0" relativeHeight="251701760" behindDoc="1" locked="0" layoutInCell="1" allowOverlap="1">
          <wp:simplePos x="0" y="0"/>
          <wp:positionH relativeFrom="column">
            <wp:posOffset>-684909</wp:posOffset>
          </wp:positionH>
          <wp:positionV relativeFrom="paragraph">
            <wp:posOffset>-424180</wp:posOffset>
          </wp:positionV>
          <wp:extent cx="264160" cy="4489450"/>
          <wp:effectExtent l="19050" t="0" r="2540" b="0"/>
          <wp:wrapTight wrapText="bothSides">
            <wp:wrapPolygon edited="0">
              <wp:start x="-1558" y="0"/>
              <wp:lineTo x="-1558" y="21539"/>
              <wp:lineTo x="21808" y="21539"/>
              <wp:lineTo x="21808" y="0"/>
              <wp:lineTo x="-1558" y="0"/>
            </wp:wrapPolygon>
          </wp:wrapTight>
          <wp:docPr id="7930989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cstate="print"/>
                  <a:srcRect/>
                  <a:stretch>
                    <a:fillRect/>
                  </a:stretch>
                </pic:blipFill>
                <pic:spPr bwMode="auto">
                  <a:xfrm>
                    <a:off x="0" y="0"/>
                    <a:ext cx="264160" cy="4489450"/>
                  </a:xfrm>
                  <a:prstGeom prst="rect">
                    <a:avLst/>
                  </a:prstGeom>
                  <a:noFill/>
                  <a:ln w="9525">
                    <a:noFill/>
                    <a:miter lim="800000"/>
                    <a:headEnd/>
                    <a:tailEnd/>
                  </a:ln>
                </pic:spPr>
              </pic:pic>
            </a:graphicData>
          </a:graphic>
        </wp:anchor>
      </w:drawing>
    </w:r>
    <w:r w:rsidRPr="00FA0939">
      <w:rPr>
        <w:rFonts w:asciiTheme="minorHAnsi" w:eastAsia="Times New Roman" w:hAnsiTheme="minorHAnsi" w:cstheme="minorHAnsi"/>
        <w:bCs/>
        <w:sz w:val="14"/>
        <w:szCs w:val="14"/>
      </w:rPr>
      <w:t>Estrategias de Desarrollo Local Leader de El Condado de Jaén</w:t>
    </w:r>
    <w:r>
      <w:rPr>
        <w:rFonts w:asciiTheme="minorHAnsi" w:eastAsia="Times New Roman" w:hAnsiTheme="minorHAnsi" w:cstheme="minorHAnsi"/>
        <w:bCs/>
        <w:sz w:val="14"/>
        <w:szCs w:val="14"/>
      </w:rPr>
      <w:tab/>
    </w:r>
  </w:p>
  <w:p w:rsidR="00BB0D5D" w:rsidRPr="00FA0939" w:rsidRDefault="00BB0D5D" w:rsidP="00660F06">
    <w:pPr>
      <w:pBdr>
        <w:bottom w:val="triple" w:sz="6" w:space="1" w:color="637052" w:themeColor="text2"/>
      </w:pBdr>
      <w:spacing w:after="0"/>
      <w:ind w:right="-6"/>
      <w:jc w:val="center"/>
      <w:rPr>
        <w:rFonts w:asciiTheme="minorHAnsi" w:hAnsiTheme="minorHAnsi" w:cstheme="minorHAnsi"/>
        <w:bCs/>
        <w:sz w:val="14"/>
        <w:szCs w:val="14"/>
      </w:rPr>
    </w:pPr>
    <w:r>
      <w:rPr>
        <w:rFonts w:asciiTheme="minorHAnsi" w:hAnsiTheme="minorHAnsi" w:cstheme="minorHAnsi"/>
        <w:bCs/>
        <w:sz w:val="14"/>
        <w:szCs w:val="14"/>
      </w:rPr>
      <w:t>L</w:t>
    </w:r>
    <w:r w:rsidRPr="00FA0939">
      <w:rPr>
        <w:rFonts w:asciiTheme="minorHAnsi" w:hAnsiTheme="minorHAnsi" w:cstheme="minorHAnsi"/>
        <w:bCs/>
        <w:sz w:val="14"/>
        <w:szCs w:val="14"/>
      </w:rPr>
      <w:t>eader 2023 -2027</w:t>
    </w:r>
  </w:p>
  <w:p w:rsidR="00BB0D5D" w:rsidRPr="0052596F" w:rsidRDefault="00BB0D5D" w:rsidP="00660F06">
    <w:pPr>
      <w:spacing w:after="80"/>
      <w:jc w:val="center"/>
      <w:rPr>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E"/>
    <w:multiLevelType w:val="multilevel"/>
    <w:tmpl w:val="00000891"/>
    <w:lvl w:ilvl="0">
      <w:start w:val="12"/>
      <w:numFmt w:val="decimal"/>
      <w:lvlText w:val="%1"/>
      <w:lvlJc w:val="left"/>
      <w:pPr>
        <w:ind w:left="141" w:hanging="668"/>
      </w:pPr>
      <w:rPr>
        <w:rFonts w:cs="Times New Roman"/>
      </w:rPr>
    </w:lvl>
    <w:lvl w:ilvl="1">
      <w:start w:val="1"/>
      <w:numFmt w:val="decimal"/>
      <w:lvlText w:val="%1.%2"/>
      <w:lvlJc w:val="left"/>
      <w:pPr>
        <w:ind w:left="141" w:hanging="668"/>
      </w:pPr>
      <w:rPr>
        <w:rFonts w:ascii="Arial" w:hAnsi="Arial" w:cs="Arial"/>
        <w:b/>
        <w:bCs/>
        <w:spacing w:val="-1"/>
        <w:w w:val="99"/>
        <w:sz w:val="20"/>
        <w:szCs w:val="20"/>
      </w:rPr>
    </w:lvl>
    <w:lvl w:ilvl="2">
      <w:numFmt w:val="bullet"/>
      <w:lvlText w:val=""/>
      <w:lvlJc w:val="left"/>
      <w:pPr>
        <w:ind w:left="844" w:hanging="358"/>
      </w:pPr>
      <w:rPr>
        <w:rFonts w:ascii="Symbol" w:hAnsi="Symbol"/>
        <w:b w:val="0"/>
        <w:w w:val="99"/>
        <w:sz w:val="20"/>
      </w:rPr>
    </w:lvl>
    <w:lvl w:ilvl="3">
      <w:numFmt w:val="bullet"/>
      <w:lvlText w:val="•"/>
      <w:lvlJc w:val="left"/>
      <w:pPr>
        <w:ind w:left="2603" w:hanging="358"/>
      </w:pPr>
    </w:lvl>
    <w:lvl w:ilvl="4">
      <w:numFmt w:val="bullet"/>
      <w:lvlText w:val="•"/>
      <w:lvlJc w:val="left"/>
      <w:pPr>
        <w:ind w:left="3483" w:hanging="358"/>
      </w:pPr>
    </w:lvl>
    <w:lvl w:ilvl="5">
      <w:numFmt w:val="bullet"/>
      <w:lvlText w:val="•"/>
      <w:lvlJc w:val="left"/>
      <w:pPr>
        <w:ind w:left="4362" w:hanging="358"/>
      </w:pPr>
    </w:lvl>
    <w:lvl w:ilvl="6">
      <w:numFmt w:val="bullet"/>
      <w:lvlText w:val="•"/>
      <w:lvlJc w:val="left"/>
      <w:pPr>
        <w:ind w:left="5242" w:hanging="358"/>
      </w:pPr>
    </w:lvl>
    <w:lvl w:ilvl="7">
      <w:numFmt w:val="bullet"/>
      <w:lvlText w:val="•"/>
      <w:lvlJc w:val="left"/>
      <w:pPr>
        <w:ind w:left="6121" w:hanging="358"/>
      </w:pPr>
    </w:lvl>
    <w:lvl w:ilvl="8">
      <w:numFmt w:val="bullet"/>
      <w:lvlText w:val="•"/>
      <w:lvlJc w:val="left"/>
      <w:pPr>
        <w:ind w:left="7001" w:hanging="358"/>
      </w:pPr>
    </w:lvl>
  </w:abstractNum>
  <w:abstractNum w:abstractNumId="1">
    <w:nsid w:val="011F31FC"/>
    <w:multiLevelType w:val="multilevel"/>
    <w:tmpl w:val="011F31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1EB3E9D"/>
    <w:multiLevelType w:val="hybridMultilevel"/>
    <w:tmpl w:val="FC4CB1D8"/>
    <w:lvl w:ilvl="0" w:tplc="09D8EDD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25A56F5"/>
    <w:multiLevelType w:val="hybridMultilevel"/>
    <w:tmpl w:val="5C2C6C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2C44A72"/>
    <w:multiLevelType w:val="hybridMultilevel"/>
    <w:tmpl w:val="4A62EB62"/>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5083FB9"/>
    <w:multiLevelType w:val="hybridMultilevel"/>
    <w:tmpl w:val="D90AF96A"/>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6650520"/>
    <w:multiLevelType w:val="hybridMultilevel"/>
    <w:tmpl w:val="A8E029FA"/>
    <w:lvl w:ilvl="0" w:tplc="8B96A21C">
      <w:start w:val="1"/>
      <w:numFmt w:val="bullet"/>
      <w:lvlText w:val=""/>
      <w:lvlJc w:val="left"/>
      <w:pPr>
        <w:ind w:left="720" w:hanging="360"/>
      </w:pPr>
      <w:rPr>
        <w:rFonts w:ascii="Symbol" w:hAnsi="Symbol" w:hint="default"/>
        <w:color w:val="8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80A2092"/>
    <w:multiLevelType w:val="hybridMultilevel"/>
    <w:tmpl w:val="72C0A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89A200D"/>
    <w:multiLevelType w:val="hybridMultilevel"/>
    <w:tmpl w:val="D60E71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08F558B9"/>
    <w:multiLevelType w:val="hybridMultilevel"/>
    <w:tmpl w:val="F21EF9BE"/>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0ABE46E1"/>
    <w:multiLevelType w:val="hybridMultilevel"/>
    <w:tmpl w:val="35B4C032"/>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nsid w:val="0BDA4F2A"/>
    <w:multiLevelType w:val="hybridMultilevel"/>
    <w:tmpl w:val="A0FC8246"/>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nsid w:val="0BDA5440"/>
    <w:multiLevelType w:val="hybridMultilevel"/>
    <w:tmpl w:val="E1006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DD51E2"/>
    <w:multiLevelType w:val="hybridMultilevel"/>
    <w:tmpl w:val="40D6C996"/>
    <w:lvl w:ilvl="0" w:tplc="74240D92">
      <w:start w:val="1"/>
      <w:numFmt w:val="bullet"/>
      <w:lvlText w:val=""/>
      <w:lvlJc w:val="left"/>
      <w:pPr>
        <w:ind w:left="720" w:hanging="360"/>
      </w:pPr>
      <w:rPr>
        <w:rFonts w:ascii="Wingdings" w:hAnsi="Wingdings" w:hint="default"/>
        <w:color w:val="586D2D"/>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0C84564E"/>
    <w:multiLevelType w:val="hybridMultilevel"/>
    <w:tmpl w:val="4B92B7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0CA71B90"/>
    <w:multiLevelType w:val="multilevel"/>
    <w:tmpl w:val="0CA71B90"/>
    <w:lvl w:ilvl="0">
      <w:start w:val="1"/>
      <w:numFmt w:val="bullet"/>
      <w:lvlText w:val="•"/>
      <w:lvlJc w:val="left"/>
      <w:pPr>
        <w:ind w:left="720" w:hanging="360"/>
      </w:pPr>
      <w:rPr>
        <w:rFonts w:ascii="Source Sans Pro" w:hAnsi="Source Sans Pro" w:hint="default"/>
        <w:b w:val="0"/>
        <w:i w:val="0"/>
        <w:caps w:val="0"/>
        <w:strike w:val="0"/>
        <w:dstrike w:val="0"/>
        <w:vanish w:val="0"/>
        <w:color w:val="auto"/>
        <w:sz w:val="20"/>
        <w:szCs w:val="36"/>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CD170DE"/>
    <w:multiLevelType w:val="hybridMultilevel"/>
    <w:tmpl w:val="BA9A3768"/>
    <w:lvl w:ilvl="0" w:tplc="09D8EDD8">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nsid w:val="0D4F367D"/>
    <w:multiLevelType w:val="hybridMultilevel"/>
    <w:tmpl w:val="14D6A94C"/>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0E0A3503"/>
    <w:multiLevelType w:val="hybridMultilevel"/>
    <w:tmpl w:val="BFD00DFC"/>
    <w:lvl w:ilvl="0" w:tplc="844A983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EB86E5B"/>
    <w:multiLevelType w:val="hybridMultilevel"/>
    <w:tmpl w:val="15D27704"/>
    <w:lvl w:ilvl="0" w:tplc="8E3AE29C">
      <w:start w:val="5"/>
      <w:numFmt w:val="decimal"/>
      <w:lvlText w:val="%1."/>
      <w:lvlJc w:val="left"/>
      <w:pPr>
        <w:ind w:left="720" w:hanging="360"/>
      </w:pPr>
      <w:rPr>
        <w:rFonts w:cs="Arial"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0F107EE0"/>
    <w:multiLevelType w:val="hybridMultilevel"/>
    <w:tmpl w:val="7A4C1AAA"/>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nsid w:val="11483186"/>
    <w:multiLevelType w:val="hybridMultilevel"/>
    <w:tmpl w:val="62B40816"/>
    <w:lvl w:ilvl="0" w:tplc="FB3CC1B4">
      <w:start w:val="1"/>
      <w:numFmt w:val="bullet"/>
      <w:lvlText w:val="-"/>
      <w:lvlJc w:val="left"/>
      <w:pPr>
        <w:ind w:left="1145" w:hanging="360"/>
      </w:pPr>
      <w:rPr>
        <w:rFonts w:ascii="Calibri" w:hAnsi="Calibri"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2">
    <w:nsid w:val="12050AB5"/>
    <w:multiLevelType w:val="hybridMultilevel"/>
    <w:tmpl w:val="680628DA"/>
    <w:lvl w:ilvl="0" w:tplc="97A2A6D2">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13943CA6"/>
    <w:multiLevelType w:val="hybridMultilevel"/>
    <w:tmpl w:val="5B3ED354"/>
    <w:lvl w:ilvl="0" w:tplc="6F3A82C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4">
    <w:nsid w:val="13C77EFE"/>
    <w:multiLevelType w:val="hybridMultilevel"/>
    <w:tmpl w:val="7024B5A8"/>
    <w:lvl w:ilvl="0" w:tplc="166EDB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4484097"/>
    <w:multiLevelType w:val="hybridMultilevel"/>
    <w:tmpl w:val="51466D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14604B38"/>
    <w:multiLevelType w:val="hybridMultilevel"/>
    <w:tmpl w:val="E1C62AE6"/>
    <w:lvl w:ilvl="0" w:tplc="166EDB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4931092"/>
    <w:multiLevelType w:val="hybridMultilevel"/>
    <w:tmpl w:val="24E6D552"/>
    <w:lvl w:ilvl="0" w:tplc="09D8EDD8">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nsid w:val="15494C0B"/>
    <w:multiLevelType w:val="hybridMultilevel"/>
    <w:tmpl w:val="3FB67394"/>
    <w:lvl w:ilvl="0" w:tplc="09D8EDD8">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nsid w:val="15882DD4"/>
    <w:multiLevelType w:val="multilevel"/>
    <w:tmpl w:val="15882DD4"/>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6463DE8"/>
    <w:multiLevelType w:val="hybridMultilevel"/>
    <w:tmpl w:val="C728EA28"/>
    <w:lvl w:ilvl="0" w:tplc="0726B32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7054F66"/>
    <w:multiLevelType w:val="hybridMultilevel"/>
    <w:tmpl w:val="2F484276"/>
    <w:lvl w:ilvl="0" w:tplc="FFFFFFFF">
      <w:start w:val="1"/>
      <w:numFmt w:val="bullet"/>
      <w:lvlText w:val=""/>
      <w:lvlJc w:val="left"/>
      <w:pPr>
        <w:ind w:left="720" w:hanging="360"/>
      </w:pPr>
      <w:rPr>
        <w:rFonts w:ascii="Symbol" w:hAnsi="Symbol" w:hint="default"/>
      </w:rPr>
    </w:lvl>
    <w:lvl w:ilvl="1" w:tplc="6E5AFE72">
      <w:start w:val="1"/>
      <w:numFmt w:val="bullet"/>
      <w:lvlText w:val=""/>
      <w:lvlJc w:val="left"/>
      <w:pPr>
        <w:ind w:left="1068"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1759743F"/>
    <w:multiLevelType w:val="singleLevel"/>
    <w:tmpl w:val="1759743F"/>
    <w:lvl w:ilvl="0">
      <w:start w:val="1"/>
      <w:numFmt w:val="decimal"/>
      <w:suff w:val="space"/>
      <w:lvlText w:val="%1."/>
      <w:lvlJc w:val="left"/>
    </w:lvl>
  </w:abstractNum>
  <w:abstractNum w:abstractNumId="33">
    <w:nsid w:val="17C4714A"/>
    <w:multiLevelType w:val="hybridMultilevel"/>
    <w:tmpl w:val="CA8619B8"/>
    <w:lvl w:ilvl="0" w:tplc="2F3EE636">
      <w:start w:val="1"/>
      <w:numFmt w:val="decimal"/>
      <w:lvlText w:val="DAFO_O%1."/>
      <w:lvlJc w:val="left"/>
      <w:pPr>
        <w:ind w:left="28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17F37C25"/>
    <w:multiLevelType w:val="hybridMultilevel"/>
    <w:tmpl w:val="33A81F20"/>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5">
    <w:nsid w:val="189B21F9"/>
    <w:multiLevelType w:val="hybridMultilevel"/>
    <w:tmpl w:val="04F21D60"/>
    <w:lvl w:ilvl="0" w:tplc="0C0A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36">
    <w:nsid w:val="18A655CA"/>
    <w:multiLevelType w:val="hybridMultilevel"/>
    <w:tmpl w:val="5394BBEC"/>
    <w:lvl w:ilvl="0" w:tplc="0C0A0001">
      <w:start w:val="1"/>
      <w:numFmt w:val="bullet"/>
      <w:lvlText w:val=""/>
      <w:lvlJc w:val="left"/>
      <w:pPr>
        <w:ind w:left="720" w:hanging="360"/>
      </w:pPr>
      <w:rPr>
        <w:rFonts w:ascii="Symbol" w:hAnsi="Symbol" w:hint="default"/>
        <w:color w:val="586D2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18B91D9B"/>
    <w:multiLevelType w:val="hybridMultilevel"/>
    <w:tmpl w:val="D4822B36"/>
    <w:lvl w:ilvl="0" w:tplc="4434097E">
      <w:start w:val="1"/>
      <w:numFmt w:val="decimal"/>
      <w:lvlText w:val="%1."/>
      <w:lvlJc w:val="left"/>
      <w:pPr>
        <w:ind w:left="937" w:hanging="348"/>
      </w:pPr>
      <w:rPr>
        <w:rFonts w:ascii="Source Sans Pro" w:eastAsia="Arial MT" w:hAnsi="Source Sans Pro" w:cs="Arial MT" w:hint="default"/>
        <w:w w:val="100"/>
        <w:sz w:val="21"/>
        <w:szCs w:val="21"/>
        <w:lang w:val="es-ES" w:eastAsia="en-US" w:bidi="ar-SA"/>
      </w:rPr>
    </w:lvl>
    <w:lvl w:ilvl="1" w:tplc="1BDE74EE">
      <w:numFmt w:val="bullet"/>
      <w:lvlText w:val="•"/>
      <w:lvlJc w:val="left"/>
      <w:pPr>
        <w:ind w:left="1826" w:hanging="348"/>
      </w:pPr>
      <w:rPr>
        <w:rFonts w:hint="default"/>
        <w:lang w:val="es-ES" w:eastAsia="en-US" w:bidi="ar-SA"/>
      </w:rPr>
    </w:lvl>
    <w:lvl w:ilvl="2" w:tplc="31F4D810">
      <w:numFmt w:val="bullet"/>
      <w:lvlText w:val="•"/>
      <w:lvlJc w:val="left"/>
      <w:pPr>
        <w:ind w:left="2713" w:hanging="348"/>
      </w:pPr>
      <w:rPr>
        <w:rFonts w:hint="default"/>
        <w:lang w:val="es-ES" w:eastAsia="en-US" w:bidi="ar-SA"/>
      </w:rPr>
    </w:lvl>
    <w:lvl w:ilvl="3" w:tplc="63F052FA">
      <w:numFmt w:val="bullet"/>
      <w:lvlText w:val="•"/>
      <w:lvlJc w:val="left"/>
      <w:pPr>
        <w:ind w:left="3599" w:hanging="348"/>
      </w:pPr>
      <w:rPr>
        <w:rFonts w:hint="default"/>
        <w:lang w:val="es-ES" w:eastAsia="en-US" w:bidi="ar-SA"/>
      </w:rPr>
    </w:lvl>
    <w:lvl w:ilvl="4" w:tplc="BF3E651C">
      <w:numFmt w:val="bullet"/>
      <w:lvlText w:val="•"/>
      <w:lvlJc w:val="left"/>
      <w:pPr>
        <w:ind w:left="4486" w:hanging="348"/>
      </w:pPr>
      <w:rPr>
        <w:rFonts w:hint="default"/>
        <w:lang w:val="es-ES" w:eastAsia="en-US" w:bidi="ar-SA"/>
      </w:rPr>
    </w:lvl>
    <w:lvl w:ilvl="5" w:tplc="68C60468">
      <w:numFmt w:val="bullet"/>
      <w:lvlText w:val="•"/>
      <w:lvlJc w:val="left"/>
      <w:pPr>
        <w:ind w:left="5373" w:hanging="348"/>
      </w:pPr>
      <w:rPr>
        <w:rFonts w:hint="default"/>
        <w:lang w:val="es-ES" w:eastAsia="en-US" w:bidi="ar-SA"/>
      </w:rPr>
    </w:lvl>
    <w:lvl w:ilvl="6" w:tplc="646E642E">
      <w:numFmt w:val="bullet"/>
      <w:lvlText w:val="•"/>
      <w:lvlJc w:val="left"/>
      <w:pPr>
        <w:ind w:left="6259" w:hanging="348"/>
      </w:pPr>
      <w:rPr>
        <w:rFonts w:hint="default"/>
        <w:lang w:val="es-ES" w:eastAsia="en-US" w:bidi="ar-SA"/>
      </w:rPr>
    </w:lvl>
    <w:lvl w:ilvl="7" w:tplc="A1CA4476">
      <w:numFmt w:val="bullet"/>
      <w:lvlText w:val="•"/>
      <w:lvlJc w:val="left"/>
      <w:pPr>
        <w:ind w:left="7146" w:hanging="348"/>
      </w:pPr>
      <w:rPr>
        <w:rFonts w:hint="default"/>
        <w:lang w:val="es-ES" w:eastAsia="en-US" w:bidi="ar-SA"/>
      </w:rPr>
    </w:lvl>
    <w:lvl w:ilvl="8" w:tplc="C1F41E28">
      <w:numFmt w:val="bullet"/>
      <w:lvlText w:val="•"/>
      <w:lvlJc w:val="left"/>
      <w:pPr>
        <w:ind w:left="8033" w:hanging="348"/>
      </w:pPr>
      <w:rPr>
        <w:rFonts w:hint="default"/>
        <w:lang w:val="es-ES" w:eastAsia="en-US" w:bidi="ar-SA"/>
      </w:rPr>
    </w:lvl>
  </w:abstractNum>
  <w:abstractNum w:abstractNumId="38">
    <w:nsid w:val="19057AFF"/>
    <w:multiLevelType w:val="hybridMultilevel"/>
    <w:tmpl w:val="9F7CC7E4"/>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9">
    <w:nsid w:val="19B57A01"/>
    <w:multiLevelType w:val="hybridMultilevel"/>
    <w:tmpl w:val="9D7C2B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19EF242D"/>
    <w:multiLevelType w:val="hybridMultilevel"/>
    <w:tmpl w:val="79E604B2"/>
    <w:lvl w:ilvl="0" w:tplc="09D8EDD8">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
      <w:lvlJc w:val="left"/>
      <w:pPr>
        <w:tabs>
          <w:tab w:val="num" w:pos="1440"/>
        </w:tabs>
        <w:ind w:left="144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41">
    <w:nsid w:val="1B234B2E"/>
    <w:multiLevelType w:val="hybridMultilevel"/>
    <w:tmpl w:val="F378F0D0"/>
    <w:lvl w:ilvl="0" w:tplc="97A2A6D2">
      <w:start w:val="3"/>
      <w:numFmt w:val="bullet"/>
      <w:lvlText w:val="-"/>
      <w:lvlJc w:val="left"/>
      <w:pPr>
        <w:ind w:left="720" w:hanging="360"/>
      </w:pPr>
      <w:rPr>
        <w:rFonts w:ascii="Times New Roman" w:eastAsia="Times New Roman" w:hAnsi="Times New Roman" w:cs="Times New Roman" w:hint="default"/>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1B361C73"/>
    <w:multiLevelType w:val="hybridMultilevel"/>
    <w:tmpl w:val="5278323E"/>
    <w:lvl w:ilvl="0" w:tplc="97A2A6D2">
      <w:start w:val="3"/>
      <w:numFmt w:val="bullet"/>
      <w:lvlText w:val="-"/>
      <w:lvlJc w:val="left"/>
      <w:pPr>
        <w:ind w:left="720" w:hanging="360"/>
      </w:pPr>
      <w:rPr>
        <w:rFonts w:ascii="Times New Roman" w:eastAsia="Times New Roman" w:hAnsi="Times New Roman" w:cs="Times New Roman" w:hint="default"/>
        <w:i w:val="0"/>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1B9423CF"/>
    <w:multiLevelType w:val="hybridMultilevel"/>
    <w:tmpl w:val="D868B6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1BD4444D"/>
    <w:multiLevelType w:val="hybridMultilevel"/>
    <w:tmpl w:val="B2DEA59E"/>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5">
    <w:nsid w:val="1C180CE6"/>
    <w:multiLevelType w:val="multilevel"/>
    <w:tmpl w:val="49C8F0BA"/>
    <w:lvl w:ilvl="0">
      <w:start w:val="1"/>
      <w:numFmt w:val="bullet"/>
      <w:lvlText w:val=""/>
      <w:lvlJc w:val="left"/>
      <w:pPr>
        <w:tabs>
          <w:tab w:val="num" w:pos="432"/>
        </w:tabs>
        <w:ind w:left="432" w:hanging="432"/>
      </w:pPr>
      <w:rPr>
        <w:rFonts w:ascii="Symbol" w:hAnsi="Symbol" w:hint="default"/>
        <w:color w:val="auto"/>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bullet"/>
      <w:lvlText w:val=""/>
      <w:lvlJc w:val="left"/>
      <w:pPr>
        <w:tabs>
          <w:tab w:val="num" w:pos="1584"/>
        </w:tabs>
        <w:ind w:left="1584" w:hanging="1584"/>
      </w:pPr>
      <w:rPr>
        <w:rFonts w:ascii="Wingdings" w:hAnsi="Wingdings" w:hint="default"/>
      </w:rPr>
    </w:lvl>
  </w:abstractNum>
  <w:abstractNum w:abstractNumId="46">
    <w:nsid w:val="1C995C57"/>
    <w:multiLevelType w:val="hybridMultilevel"/>
    <w:tmpl w:val="8E8ABF1E"/>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7">
    <w:nsid w:val="1CA10AE4"/>
    <w:multiLevelType w:val="hybridMultilevel"/>
    <w:tmpl w:val="19CE5ED4"/>
    <w:lvl w:ilvl="0" w:tplc="97A2A6D2">
      <w:start w:val="3"/>
      <w:numFmt w:val="bullet"/>
      <w:lvlText w:val="-"/>
      <w:lvlJc w:val="left"/>
      <w:pPr>
        <w:ind w:left="720" w:hanging="360"/>
      </w:pPr>
      <w:rPr>
        <w:rFonts w:ascii="Times New Roman" w:eastAsia="Times New Roman" w:hAnsi="Times New Roman" w:cs="Times New Roman" w:hint="default"/>
        <w:i w:val="0"/>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nsid w:val="1D1314ED"/>
    <w:multiLevelType w:val="hybridMultilevel"/>
    <w:tmpl w:val="E4E23444"/>
    <w:lvl w:ilvl="0" w:tplc="166EDB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1D15642D"/>
    <w:multiLevelType w:val="hybridMultilevel"/>
    <w:tmpl w:val="C1CEB7C0"/>
    <w:lvl w:ilvl="0" w:tplc="09D8EDD8">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1E18270B"/>
    <w:multiLevelType w:val="multilevel"/>
    <w:tmpl w:val="1E1827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1EBD7B51"/>
    <w:multiLevelType w:val="hybridMultilevel"/>
    <w:tmpl w:val="B448CE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1F1A6E81"/>
    <w:multiLevelType w:val="hybridMultilevel"/>
    <w:tmpl w:val="C728EA28"/>
    <w:lvl w:ilvl="0" w:tplc="0726B32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1F9E36F9"/>
    <w:multiLevelType w:val="hybridMultilevel"/>
    <w:tmpl w:val="A8624536"/>
    <w:lvl w:ilvl="0" w:tplc="0C0A0001">
      <w:start w:val="1"/>
      <w:numFmt w:val="bullet"/>
      <w:lvlText w:val=""/>
      <w:lvlJc w:val="left"/>
      <w:pPr>
        <w:tabs>
          <w:tab w:val="num" w:pos="720"/>
        </w:tabs>
        <w:ind w:left="720" w:hanging="360"/>
      </w:pPr>
      <w:rPr>
        <w:rFonts w:ascii="Symbol" w:hAnsi="Symbol" w:hint="default"/>
        <w:color w:val="586D2D"/>
      </w:rPr>
    </w:lvl>
    <w:lvl w:ilvl="1" w:tplc="7610AF9A">
      <w:start w:val="1"/>
      <w:numFmt w:val="bullet"/>
      <w:lvlText w:val="•"/>
      <w:lvlJc w:val="left"/>
      <w:pPr>
        <w:tabs>
          <w:tab w:val="num" w:pos="1440"/>
        </w:tabs>
        <w:ind w:left="1440" w:hanging="360"/>
      </w:pPr>
      <w:rPr>
        <w:rFonts w:ascii="Arial" w:hAnsi="Arial" w:cs="Times New Roman" w:hint="default"/>
      </w:rPr>
    </w:lvl>
    <w:lvl w:ilvl="2" w:tplc="379604AE">
      <w:start w:val="1"/>
      <w:numFmt w:val="bullet"/>
      <w:lvlText w:val="•"/>
      <w:lvlJc w:val="left"/>
      <w:pPr>
        <w:tabs>
          <w:tab w:val="num" w:pos="2160"/>
        </w:tabs>
        <w:ind w:left="2160" w:hanging="360"/>
      </w:pPr>
      <w:rPr>
        <w:rFonts w:ascii="Arial" w:hAnsi="Arial" w:cs="Times New Roman" w:hint="default"/>
      </w:rPr>
    </w:lvl>
    <w:lvl w:ilvl="3" w:tplc="FA9CBBF4">
      <w:start w:val="1"/>
      <w:numFmt w:val="bullet"/>
      <w:lvlText w:val="•"/>
      <w:lvlJc w:val="left"/>
      <w:pPr>
        <w:tabs>
          <w:tab w:val="num" w:pos="2880"/>
        </w:tabs>
        <w:ind w:left="2880" w:hanging="360"/>
      </w:pPr>
      <w:rPr>
        <w:rFonts w:ascii="Arial" w:hAnsi="Arial" w:cs="Times New Roman" w:hint="default"/>
      </w:rPr>
    </w:lvl>
    <w:lvl w:ilvl="4" w:tplc="08C82CD8">
      <w:start w:val="1"/>
      <w:numFmt w:val="bullet"/>
      <w:lvlText w:val="•"/>
      <w:lvlJc w:val="left"/>
      <w:pPr>
        <w:tabs>
          <w:tab w:val="num" w:pos="3600"/>
        </w:tabs>
        <w:ind w:left="3600" w:hanging="360"/>
      </w:pPr>
      <w:rPr>
        <w:rFonts w:ascii="Arial" w:hAnsi="Arial" w:cs="Times New Roman" w:hint="default"/>
      </w:rPr>
    </w:lvl>
    <w:lvl w:ilvl="5" w:tplc="A4A6026E">
      <w:start w:val="1"/>
      <w:numFmt w:val="bullet"/>
      <w:lvlText w:val="•"/>
      <w:lvlJc w:val="left"/>
      <w:pPr>
        <w:tabs>
          <w:tab w:val="num" w:pos="4320"/>
        </w:tabs>
        <w:ind w:left="4320" w:hanging="360"/>
      </w:pPr>
      <w:rPr>
        <w:rFonts w:ascii="Arial" w:hAnsi="Arial" w:cs="Times New Roman" w:hint="default"/>
      </w:rPr>
    </w:lvl>
    <w:lvl w:ilvl="6" w:tplc="84F8BEB2">
      <w:start w:val="1"/>
      <w:numFmt w:val="bullet"/>
      <w:lvlText w:val="•"/>
      <w:lvlJc w:val="left"/>
      <w:pPr>
        <w:tabs>
          <w:tab w:val="num" w:pos="5040"/>
        </w:tabs>
        <w:ind w:left="5040" w:hanging="360"/>
      </w:pPr>
      <w:rPr>
        <w:rFonts w:ascii="Arial" w:hAnsi="Arial" w:cs="Times New Roman" w:hint="default"/>
      </w:rPr>
    </w:lvl>
    <w:lvl w:ilvl="7" w:tplc="3504610A">
      <w:start w:val="1"/>
      <w:numFmt w:val="bullet"/>
      <w:lvlText w:val="•"/>
      <w:lvlJc w:val="left"/>
      <w:pPr>
        <w:tabs>
          <w:tab w:val="num" w:pos="5760"/>
        </w:tabs>
        <w:ind w:left="5760" w:hanging="360"/>
      </w:pPr>
      <w:rPr>
        <w:rFonts w:ascii="Arial" w:hAnsi="Arial" w:cs="Times New Roman" w:hint="default"/>
      </w:rPr>
    </w:lvl>
    <w:lvl w:ilvl="8" w:tplc="3C9C9C18">
      <w:start w:val="1"/>
      <w:numFmt w:val="bullet"/>
      <w:lvlText w:val="•"/>
      <w:lvlJc w:val="left"/>
      <w:pPr>
        <w:tabs>
          <w:tab w:val="num" w:pos="6480"/>
        </w:tabs>
        <w:ind w:left="6480" w:hanging="360"/>
      </w:pPr>
      <w:rPr>
        <w:rFonts w:ascii="Arial" w:hAnsi="Arial" w:cs="Times New Roman" w:hint="default"/>
      </w:rPr>
    </w:lvl>
  </w:abstractNum>
  <w:abstractNum w:abstractNumId="54">
    <w:nsid w:val="20120173"/>
    <w:multiLevelType w:val="hybridMultilevel"/>
    <w:tmpl w:val="1BF6EED8"/>
    <w:lvl w:ilvl="0" w:tplc="09D8EDD8">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nsid w:val="207F5D5C"/>
    <w:multiLevelType w:val="hybridMultilevel"/>
    <w:tmpl w:val="C95A07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nsid w:val="20824842"/>
    <w:multiLevelType w:val="hybridMultilevel"/>
    <w:tmpl w:val="5AB66BE6"/>
    <w:lvl w:ilvl="0" w:tplc="09D8EDD8">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nsid w:val="21C256F9"/>
    <w:multiLevelType w:val="hybridMultilevel"/>
    <w:tmpl w:val="9ABC9780"/>
    <w:lvl w:ilvl="0" w:tplc="B84E0E02">
      <w:numFmt w:val="bullet"/>
      <w:lvlText w:val="-"/>
      <w:lvlJc w:val="left"/>
      <w:pPr>
        <w:ind w:left="720" w:hanging="360"/>
      </w:pPr>
      <w:rPr>
        <w:rFonts w:ascii="Garamond" w:hAnsi="Garamond" w:cs="Times New Roman" w:hint="default"/>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227B7737"/>
    <w:multiLevelType w:val="hybridMultilevel"/>
    <w:tmpl w:val="3D2C3034"/>
    <w:lvl w:ilvl="0" w:tplc="0C0A000F">
      <w:start w:val="1"/>
      <w:numFmt w:val="bullet"/>
      <w:lvlText w:val="-"/>
      <w:lvlJc w:val="left"/>
      <w:pPr>
        <w:tabs>
          <w:tab w:val="num" w:pos="2880"/>
        </w:tabs>
        <w:ind w:left="2880" w:hanging="360"/>
      </w:pPr>
      <w:rPr>
        <w:rFonts w:ascii="Calibri" w:hAnsi="Calibri" w:hint="default"/>
        <w:color w:val="auto"/>
      </w:rPr>
    </w:lvl>
    <w:lvl w:ilvl="1" w:tplc="CFB289C4"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9">
    <w:nsid w:val="235357C1"/>
    <w:multiLevelType w:val="hybridMultilevel"/>
    <w:tmpl w:val="945E6FD8"/>
    <w:lvl w:ilvl="0" w:tplc="6E5AFE7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23744FA6"/>
    <w:multiLevelType w:val="hybridMultilevel"/>
    <w:tmpl w:val="8F623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242D0845"/>
    <w:multiLevelType w:val="multilevel"/>
    <w:tmpl w:val="ACA000CE"/>
    <w:lvl w:ilvl="0">
      <w:start w:val="1"/>
      <w:numFmt w:val="bullet"/>
      <w:lvlText w:val="–"/>
      <w:lvlJc w:val="left"/>
      <w:pPr>
        <w:tabs>
          <w:tab w:val="left" w:pos="720"/>
        </w:tabs>
        <w:ind w:left="720" w:hanging="360"/>
      </w:pPr>
      <w:rPr>
        <w:rFonts w:ascii="Source Sans Pro" w:eastAsiaTheme="minorHAnsi" w:hAnsi="Source Sans Pro" w:cstheme="minorBidi"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2">
    <w:nsid w:val="246C07AC"/>
    <w:multiLevelType w:val="multilevel"/>
    <w:tmpl w:val="E688A34A"/>
    <w:lvl w:ilvl="0">
      <w:start w:val="1"/>
      <w:numFmt w:val="bullet"/>
      <w:lvlText w:val="-"/>
      <w:lvlJc w:val="left"/>
      <w:pPr>
        <w:tabs>
          <w:tab w:val="left" w:pos="720"/>
        </w:tabs>
        <w:ind w:left="720" w:hanging="360"/>
      </w:pPr>
      <w:rPr>
        <w:rFonts w:ascii="Calibri" w:hAnsi="Calibri"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3">
    <w:nsid w:val="263E4FAC"/>
    <w:multiLevelType w:val="hybridMultilevel"/>
    <w:tmpl w:val="5E0C7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778542C"/>
    <w:multiLevelType w:val="hybridMultilevel"/>
    <w:tmpl w:val="CD98F8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279669E6"/>
    <w:multiLevelType w:val="multilevel"/>
    <w:tmpl w:val="279669E6"/>
    <w:lvl w:ilvl="0">
      <w:numFmt w:val="bullet"/>
      <w:lvlText w:val="-"/>
      <w:lvlJc w:val="left"/>
      <w:pPr>
        <w:ind w:left="1068" w:hanging="360"/>
      </w:pPr>
      <w:rPr>
        <w:rFonts w:ascii="Calibri" w:eastAsia="Calibri" w:hAnsi="Calibri" w:cs="Calibri"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66">
    <w:nsid w:val="281B5D7C"/>
    <w:multiLevelType w:val="singleLevel"/>
    <w:tmpl w:val="1318C6B4"/>
    <w:lvl w:ilvl="0">
      <w:start w:val="1"/>
      <w:numFmt w:val="bullet"/>
      <w:lvlText w:val=""/>
      <w:lvlJc w:val="left"/>
      <w:pPr>
        <w:tabs>
          <w:tab w:val="num" w:pos="360"/>
        </w:tabs>
        <w:ind w:left="360" w:hanging="360"/>
      </w:pPr>
      <w:rPr>
        <w:rFonts w:ascii="Wingdings" w:hAnsi="Wingdings" w:hint="default"/>
        <w:b w:val="0"/>
        <w:i w:val="0"/>
        <w:sz w:val="24"/>
      </w:rPr>
    </w:lvl>
  </w:abstractNum>
  <w:abstractNum w:abstractNumId="67">
    <w:nsid w:val="28405D80"/>
    <w:multiLevelType w:val="hybridMultilevel"/>
    <w:tmpl w:val="37623CAA"/>
    <w:lvl w:ilvl="0" w:tplc="09D8EDD8">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nsid w:val="28690A1E"/>
    <w:multiLevelType w:val="hybridMultilevel"/>
    <w:tmpl w:val="C728EA28"/>
    <w:lvl w:ilvl="0" w:tplc="0726B32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28C553AF"/>
    <w:multiLevelType w:val="singleLevel"/>
    <w:tmpl w:val="8B023FD2"/>
    <w:lvl w:ilvl="0">
      <w:start w:val="1"/>
      <w:numFmt w:val="bullet"/>
      <w:lvlText w:val=""/>
      <w:lvlJc w:val="left"/>
      <w:pPr>
        <w:tabs>
          <w:tab w:val="num" w:pos="360"/>
        </w:tabs>
        <w:ind w:left="360" w:hanging="360"/>
      </w:pPr>
      <w:rPr>
        <w:rFonts w:ascii="Symbol" w:hAnsi="Symbol" w:hint="default"/>
      </w:rPr>
    </w:lvl>
  </w:abstractNum>
  <w:abstractNum w:abstractNumId="70">
    <w:nsid w:val="292E7AED"/>
    <w:multiLevelType w:val="hybridMultilevel"/>
    <w:tmpl w:val="296C9ABE"/>
    <w:lvl w:ilvl="0" w:tplc="0108FE6E">
      <w:start w:val="1"/>
      <w:numFmt w:val="bullet"/>
      <w:lvlText w:val=""/>
      <w:lvlJc w:val="left"/>
      <w:pPr>
        <w:ind w:left="720" w:hanging="360"/>
      </w:pPr>
      <w:rPr>
        <w:rFonts w:ascii="Symbol" w:hAnsi="Symbol" w:hint="default"/>
        <w:color w:val="0074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nsid w:val="296255C1"/>
    <w:multiLevelType w:val="hybridMultilevel"/>
    <w:tmpl w:val="916ED502"/>
    <w:lvl w:ilvl="0" w:tplc="09D8EDD8">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nsid w:val="2A18119C"/>
    <w:multiLevelType w:val="hybridMultilevel"/>
    <w:tmpl w:val="7CA446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nsid w:val="2A7516D4"/>
    <w:multiLevelType w:val="hybridMultilevel"/>
    <w:tmpl w:val="CF36CBC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4">
    <w:nsid w:val="2BD41400"/>
    <w:multiLevelType w:val="hybridMultilevel"/>
    <w:tmpl w:val="C728EA28"/>
    <w:lvl w:ilvl="0" w:tplc="0726B32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C0504D2"/>
    <w:multiLevelType w:val="hybridMultilevel"/>
    <w:tmpl w:val="28AA4E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6">
    <w:nsid w:val="2C225BF9"/>
    <w:multiLevelType w:val="hybridMultilevel"/>
    <w:tmpl w:val="A87897E8"/>
    <w:lvl w:ilvl="0" w:tplc="0C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nsid w:val="2D803225"/>
    <w:multiLevelType w:val="hybridMultilevel"/>
    <w:tmpl w:val="D93669A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8">
    <w:nsid w:val="2E372410"/>
    <w:multiLevelType w:val="hybridMultilevel"/>
    <w:tmpl w:val="5950E10A"/>
    <w:lvl w:ilvl="0" w:tplc="6E5AFE7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9">
    <w:nsid w:val="2E4671B6"/>
    <w:multiLevelType w:val="hybridMultilevel"/>
    <w:tmpl w:val="2AB0FC5C"/>
    <w:lvl w:ilvl="0" w:tplc="B84E0E02">
      <w:numFmt w:val="bullet"/>
      <w:lvlText w:val="-"/>
      <w:lvlJc w:val="left"/>
      <w:pPr>
        <w:ind w:left="720" w:hanging="360"/>
      </w:pPr>
      <w:rPr>
        <w:rFonts w:ascii="Garamond" w:hAnsi="Garamond" w:cs="Times New Roman" w:hint="default"/>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2EEA0C90"/>
    <w:multiLevelType w:val="hybridMultilevel"/>
    <w:tmpl w:val="39D4E174"/>
    <w:lvl w:ilvl="0" w:tplc="6E5AFE7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2F103F3F"/>
    <w:multiLevelType w:val="hybridMultilevel"/>
    <w:tmpl w:val="230C0458"/>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2">
    <w:nsid w:val="2F2023AE"/>
    <w:multiLevelType w:val="hybridMultilevel"/>
    <w:tmpl w:val="C728EA28"/>
    <w:lvl w:ilvl="0" w:tplc="0726B32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F697E0C"/>
    <w:multiLevelType w:val="hybridMultilevel"/>
    <w:tmpl w:val="AAF4E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30C53480"/>
    <w:multiLevelType w:val="multilevel"/>
    <w:tmpl w:val="30C53480"/>
    <w:lvl w:ilvl="0">
      <w:start w:val="1"/>
      <w:numFmt w:val="decimal"/>
      <w:pStyle w:val="Ttulo2"/>
      <w:lvlText w:val="%1."/>
      <w:lvlJc w:val="left"/>
      <w:pPr>
        <w:ind w:left="2913"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nsid w:val="315F3D19"/>
    <w:multiLevelType w:val="multilevel"/>
    <w:tmpl w:val="315F3D19"/>
    <w:lvl w:ilvl="0">
      <w:start w:val="1"/>
      <w:numFmt w:val="bullet"/>
      <w:lvlText w:val=""/>
      <w:lvlJc w:val="left"/>
      <w:pPr>
        <w:tabs>
          <w:tab w:val="num" w:pos="3243"/>
        </w:tabs>
        <w:ind w:left="3243" w:hanging="360"/>
      </w:pPr>
      <w:rPr>
        <w:rFonts w:ascii="Wingdings" w:hAnsi="Wingdings" w:hint="default"/>
      </w:rPr>
    </w:lvl>
    <w:lvl w:ilvl="1">
      <w:start w:val="1"/>
      <w:numFmt w:val="bullet"/>
      <w:lvlText w:val="o"/>
      <w:lvlJc w:val="left"/>
      <w:pPr>
        <w:tabs>
          <w:tab w:val="num" w:pos="6132"/>
        </w:tabs>
        <w:ind w:left="6132" w:hanging="360"/>
      </w:pPr>
      <w:rPr>
        <w:rFonts w:ascii="Courier New" w:hAnsi="Courier New" w:hint="default"/>
      </w:rPr>
    </w:lvl>
    <w:lvl w:ilvl="2">
      <w:start w:val="1"/>
      <w:numFmt w:val="bullet"/>
      <w:lvlText w:val=""/>
      <w:lvlJc w:val="left"/>
      <w:pPr>
        <w:tabs>
          <w:tab w:val="num" w:pos="6852"/>
        </w:tabs>
        <w:ind w:left="6852" w:hanging="360"/>
      </w:pPr>
      <w:rPr>
        <w:rFonts w:ascii="Wingdings" w:hAnsi="Wingdings" w:hint="default"/>
      </w:rPr>
    </w:lvl>
    <w:lvl w:ilvl="3">
      <w:start w:val="1"/>
      <w:numFmt w:val="bullet"/>
      <w:lvlText w:val=""/>
      <w:lvlJc w:val="left"/>
      <w:pPr>
        <w:tabs>
          <w:tab w:val="num" w:pos="7572"/>
        </w:tabs>
        <w:ind w:left="7572" w:hanging="360"/>
      </w:pPr>
      <w:rPr>
        <w:rFonts w:ascii="Symbol" w:hAnsi="Symbol" w:hint="default"/>
      </w:rPr>
    </w:lvl>
    <w:lvl w:ilvl="4">
      <w:start w:val="1"/>
      <w:numFmt w:val="bullet"/>
      <w:lvlText w:val="o"/>
      <w:lvlJc w:val="left"/>
      <w:pPr>
        <w:tabs>
          <w:tab w:val="num" w:pos="8292"/>
        </w:tabs>
        <w:ind w:left="8292" w:hanging="360"/>
      </w:pPr>
      <w:rPr>
        <w:rFonts w:ascii="Courier New" w:hAnsi="Courier New" w:hint="default"/>
      </w:rPr>
    </w:lvl>
    <w:lvl w:ilvl="5">
      <w:start w:val="1"/>
      <w:numFmt w:val="bullet"/>
      <w:lvlText w:val=""/>
      <w:lvlJc w:val="left"/>
      <w:pPr>
        <w:tabs>
          <w:tab w:val="num" w:pos="9012"/>
        </w:tabs>
        <w:ind w:left="9012" w:hanging="360"/>
      </w:pPr>
      <w:rPr>
        <w:rFonts w:ascii="Wingdings" w:hAnsi="Wingdings" w:hint="default"/>
      </w:rPr>
    </w:lvl>
    <w:lvl w:ilvl="6">
      <w:start w:val="1"/>
      <w:numFmt w:val="bullet"/>
      <w:lvlText w:val=""/>
      <w:lvlJc w:val="left"/>
      <w:pPr>
        <w:tabs>
          <w:tab w:val="num" w:pos="9732"/>
        </w:tabs>
        <w:ind w:left="9732" w:hanging="360"/>
      </w:pPr>
      <w:rPr>
        <w:rFonts w:ascii="Symbol" w:hAnsi="Symbol" w:hint="default"/>
      </w:rPr>
    </w:lvl>
    <w:lvl w:ilvl="7">
      <w:start w:val="1"/>
      <w:numFmt w:val="bullet"/>
      <w:lvlText w:val="o"/>
      <w:lvlJc w:val="left"/>
      <w:pPr>
        <w:tabs>
          <w:tab w:val="num" w:pos="10452"/>
        </w:tabs>
        <w:ind w:left="10452" w:hanging="360"/>
      </w:pPr>
      <w:rPr>
        <w:rFonts w:ascii="Courier New" w:hAnsi="Courier New" w:hint="default"/>
      </w:rPr>
    </w:lvl>
    <w:lvl w:ilvl="8">
      <w:start w:val="1"/>
      <w:numFmt w:val="bullet"/>
      <w:lvlText w:val=""/>
      <w:lvlJc w:val="left"/>
      <w:pPr>
        <w:tabs>
          <w:tab w:val="num" w:pos="11172"/>
        </w:tabs>
        <w:ind w:left="11172" w:hanging="360"/>
      </w:pPr>
      <w:rPr>
        <w:rFonts w:ascii="Wingdings" w:hAnsi="Wingdings" w:hint="default"/>
      </w:rPr>
    </w:lvl>
  </w:abstractNum>
  <w:abstractNum w:abstractNumId="86">
    <w:nsid w:val="319E3CDA"/>
    <w:multiLevelType w:val="hybridMultilevel"/>
    <w:tmpl w:val="68EA3250"/>
    <w:lvl w:ilvl="0" w:tplc="6E5AFE72">
      <w:start w:val="1"/>
      <w:numFmt w:val="bullet"/>
      <w:lvlText w:val=""/>
      <w:lvlJc w:val="left"/>
      <w:pPr>
        <w:ind w:left="720" w:hanging="360"/>
      </w:pPr>
      <w:rPr>
        <w:rFonts w:ascii="Symbol" w:hAnsi="Symbol" w:hint="default"/>
        <w:i w:val="0"/>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7">
    <w:nsid w:val="32A774EB"/>
    <w:multiLevelType w:val="hybridMultilevel"/>
    <w:tmpl w:val="9F3C2704"/>
    <w:lvl w:ilvl="0" w:tplc="0C0A0001">
      <w:start w:val="1"/>
      <w:numFmt w:val="bullet"/>
      <w:lvlText w:val=""/>
      <w:lvlJc w:val="left"/>
      <w:pPr>
        <w:ind w:left="720" w:hanging="360"/>
      </w:pPr>
      <w:rPr>
        <w:rFonts w:ascii="Symbol" w:hAnsi="Symbol" w:hint="default"/>
        <w:color w:val="586D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336B4F40"/>
    <w:multiLevelType w:val="hybridMultilevel"/>
    <w:tmpl w:val="458EE256"/>
    <w:lvl w:ilvl="0" w:tplc="B14AFD88">
      <w:numFmt w:val="bullet"/>
      <w:lvlText w:val="-"/>
      <w:lvlJc w:val="left"/>
      <w:pPr>
        <w:ind w:left="577" w:hanging="360"/>
      </w:pPr>
      <w:rPr>
        <w:rFonts w:ascii="Arial MT" w:eastAsia="Arial MT" w:hAnsi="Arial MT" w:cs="Arial MT" w:hint="default"/>
        <w:w w:val="99"/>
        <w:sz w:val="24"/>
        <w:szCs w:val="24"/>
        <w:lang w:val="es-ES" w:eastAsia="en-US" w:bidi="ar-SA"/>
      </w:rPr>
    </w:lvl>
    <w:lvl w:ilvl="1" w:tplc="183E8A7E">
      <w:numFmt w:val="bullet"/>
      <w:lvlText w:val="•"/>
      <w:lvlJc w:val="left"/>
      <w:pPr>
        <w:ind w:left="1502" w:hanging="360"/>
      </w:pPr>
      <w:rPr>
        <w:rFonts w:hint="default"/>
        <w:lang w:val="es-ES" w:eastAsia="en-US" w:bidi="ar-SA"/>
      </w:rPr>
    </w:lvl>
    <w:lvl w:ilvl="2" w:tplc="691CCE1E">
      <w:numFmt w:val="bullet"/>
      <w:lvlText w:val="•"/>
      <w:lvlJc w:val="left"/>
      <w:pPr>
        <w:ind w:left="2425" w:hanging="360"/>
      </w:pPr>
      <w:rPr>
        <w:rFonts w:hint="default"/>
        <w:lang w:val="es-ES" w:eastAsia="en-US" w:bidi="ar-SA"/>
      </w:rPr>
    </w:lvl>
    <w:lvl w:ilvl="3" w:tplc="F746C7FA">
      <w:numFmt w:val="bullet"/>
      <w:lvlText w:val="•"/>
      <w:lvlJc w:val="left"/>
      <w:pPr>
        <w:ind w:left="3347" w:hanging="360"/>
      </w:pPr>
      <w:rPr>
        <w:rFonts w:hint="default"/>
        <w:lang w:val="es-ES" w:eastAsia="en-US" w:bidi="ar-SA"/>
      </w:rPr>
    </w:lvl>
    <w:lvl w:ilvl="4" w:tplc="63D42CD4">
      <w:numFmt w:val="bullet"/>
      <w:lvlText w:val="•"/>
      <w:lvlJc w:val="left"/>
      <w:pPr>
        <w:ind w:left="4270" w:hanging="360"/>
      </w:pPr>
      <w:rPr>
        <w:rFonts w:hint="default"/>
        <w:lang w:val="es-ES" w:eastAsia="en-US" w:bidi="ar-SA"/>
      </w:rPr>
    </w:lvl>
    <w:lvl w:ilvl="5" w:tplc="37ECD5CE">
      <w:numFmt w:val="bullet"/>
      <w:lvlText w:val="•"/>
      <w:lvlJc w:val="left"/>
      <w:pPr>
        <w:ind w:left="5193" w:hanging="360"/>
      </w:pPr>
      <w:rPr>
        <w:rFonts w:hint="default"/>
        <w:lang w:val="es-ES" w:eastAsia="en-US" w:bidi="ar-SA"/>
      </w:rPr>
    </w:lvl>
    <w:lvl w:ilvl="6" w:tplc="F3603DEC">
      <w:numFmt w:val="bullet"/>
      <w:lvlText w:val="•"/>
      <w:lvlJc w:val="left"/>
      <w:pPr>
        <w:ind w:left="6115" w:hanging="360"/>
      </w:pPr>
      <w:rPr>
        <w:rFonts w:hint="default"/>
        <w:lang w:val="es-ES" w:eastAsia="en-US" w:bidi="ar-SA"/>
      </w:rPr>
    </w:lvl>
    <w:lvl w:ilvl="7" w:tplc="DCF8D604">
      <w:numFmt w:val="bullet"/>
      <w:lvlText w:val="•"/>
      <w:lvlJc w:val="left"/>
      <w:pPr>
        <w:ind w:left="7038" w:hanging="360"/>
      </w:pPr>
      <w:rPr>
        <w:rFonts w:hint="default"/>
        <w:lang w:val="es-ES" w:eastAsia="en-US" w:bidi="ar-SA"/>
      </w:rPr>
    </w:lvl>
    <w:lvl w:ilvl="8" w:tplc="D9C88942">
      <w:numFmt w:val="bullet"/>
      <w:lvlText w:val="•"/>
      <w:lvlJc w:val="left"/>
      <w:pPr>
        <w:ind w:left="7961" w:hanging="360"/>
      </w:pPr>
      <w:rPr>
        <w:rFonts w:hint="default"/>
        <w:lang w:val="es-ES" w:eastAsia="en-US" w:bidi="ar-SA"/>
      </w:rPr>
    </w:lvl>
  </w:abstractNum>
  <w:abstractNum w:abstractNumId="89">
    <w:nsid w:val="344F0317"/>
    <w:multiLevelType w:val="hybridMultilevel"/>
    <w:tmpl w:val="63CE75A6"/>
    <w:lvl w:ilvl="0" w:tplc="70E68C3A">
      <w:start w:val="1"/>
      <w:numFmt w:val="bullet"/>
      <w:lvlText w:val="‒"/>
      <w:lvlJc w:val="left"/>
      <w:pPr>
        <w:ind w:left="720" w:hanging="360"/>
      </w:pPr>
      <w:rPr>
        <w:rFonts w:ascii="Arial" w:hAnsi="Arial" w:hint="default"/>
        <w:color w:val="586D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34724A25"/>
    <w:multiLevelType w:val="multilevel"/>
    <w:tmpl w:val="34724A25"/>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34B53251"/>
    <w:multiLevelType w:val="hybridMultilevel"/>
    <w:tmpl w:val="33AA87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2">
    <w:nsid w:val="34CE0946"/>
    <w:multiLevelType w:val="hybridMultilevel"/>
    <w:tmpl w:val="D55A74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34F6083E"/>
    <w:multiLevelType w:val="hybridMultilevel"/>
    <w:tmpl w:val="C5F874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35B63E9E"/>
    <w:multiLevelType w:val="hybridMultilevel"/>
    <w:tmpl w:val="0D3CF950"/>
    <w:lvl w:ilvl="0" w:tplc="88AEF6FA">
      <w:start w:val="1"/>
      <w:numFmt w:val="decimal"/>
      <w:lvlText w:val="DAFO_D%1."/>
      <w:lvlJc w:val="left"/>
      <w:pPr>
        <w:ind w:left="28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5">
    <w:nsid w:val="36910969"/>
    <w:multiLevelType w:val="hybridMultilevel"/>
    <w:tmpl w:val="FD681846"/>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6">
    <w:nsid w:val="37237A7F"/>
    <w:multiLevelType w:val="hybridMultilevel"/>
    <w:tmpl w:val="34065228"/>
    <w:lvl w:ilvl="0" w:tplc="6E5AFE7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nsid w:val="372A79DD"/>
    <w:multiLevelType w:val="hybridMultilevel"/>
    <w:tmpl w:val="D6E49286"/>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8">
    <w:nsid w:val="37A7457C"/>
    <w:multiLevelType w:val="multilevel"/>
    <w:tmpl w:val="F1F4D224"/>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38111C5F"/>
    <w:multiLevelType w:val="hybridMultilevel"/>
    <w:tmpl w:val="1EF606F0"/>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0">
    <w:nsid w:val="38391FD0"/>
    <w:multiLevelType w:val="hybridMultilevel"/>
    <w:tmpl w:val="555AD8B2"/>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01">
    <w:nsid w:val="38F306AB"/>
    <w:multiLevelType w:val="hybridMultilevel"/>
    <w:tmpl w:val="C728EA28"/>
    <w:lvl w:ilvl="0" w:tplc="0726B32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39F242D4"/>
    <w:multiLevelType w:val="hybridMultilevel"/>
    <w:tmpl w:val="12021EE0"/>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3">
    <w:nsid w:val="3A2300DD"/>
    <w:multiLevelType w:val="hybridMultilevel"/>
    <w:tmpl w:val="8D522EDA"/>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nsid w:val="3A424721"/>
    <w:multiLevelType w:val="hybridMultilevel"/>
    <w:tmpl w:val="E1AC20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5">
    <w:nsid w:val="3A9C3353"/>
    <w:multiLevelType w:val="hybridMultilevel"/>
    <w:tmpl w:val="86D88C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3AF934CD"/>
    <w:multiLevelType w:val="hybridMultilevel"/>
    <w:tmpl w:val="9410C4E6"/>
    <w:lvl w:ilvl="0" w:tplc="0C0A0001">
      <w:start w:val="1"/>
      <w:numFmt w:val="bullet"/>
      <w:lvlText w:val=""/>
      <w:lvlJc w:val="left"/>
      <w:pPr>
        <w:ind w:left="720" w:hanging="360"/>
      </w:pPr>
      <w:rPr>
        <w:rFonts w:ascii="Symbol" w:hAnsi="Symbol" w:hint="default"/>
        <w:color w:val="586D2D"/>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3B76CB7A"/>
    <w:multiLevelType w:val="multilevel"/>
    <w:tmpl w:val="3B76C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C01258E"/>
    <w:multiLevelType w:val="hybridMultilevel"/>
    <w:tmpl w:val="DC74E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3D2624C8"/>
    <w:multiLevelType w:val="hybridMultilevel"/>
    <w:tmpl w:val="18306DF8"/>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0">
    <w:nsid w:val="3DFD5368"/>
    <w:multiLevelType w:val="hybridMultilevel"/>
    <w:tmpl w:val="7A7692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3EEE7E70"/>
    <w:multiLevelType w:val="multilevel"/>
    <w:tmpl w:val="3EEE7E70"/>
    <w:lvl w:ilvl="0">
      <w:start w:val="24"/>
      <w:numFmt w:val="bullet"/>
      <w:lvlText w:val="-"/>
      <w:lvlJc w:val="left"/>
      <w:pPr>
        <w:ind w:left="720" w:hanging="360"/>
      </w:pPr>
      <w:rPr>
        <w:rFonts w:ascii="Source Sans Pro" w:eastAsiaTheme="minorHAnsi" w:hAnsi="Source Sans Pro"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3EEF1C93"/>
    <w:multiLevelType w:val="hybridMultilevel"/>
    <w:tmpl w:val="B290C46A"/>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3">
    <w:nsid w:val="3FDC2155"/>
    <w:multiLevelType w:val="hybridMultilevel"/>
    <w:tmpl w:val="CF9E7D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41215A61"/>
    <w:multiLevelType w:val="multilevel"/>
    <w:tmpl w:val="41215A61"/>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5">
    <w:nsid w:val="41F76A86"/>
    <w:multiLevelType w:val="hybridMultilevel"/>
    <w:tmpl w:val="3424CA40"/>
    <w:lvl w:ilvl="0" w:tplc="0C0A0001">
      <w:start w:val="1"/>
      <w:numFmt w:val="bullet"/>
      <w:lvlText w:val=""/>
      <w:lvlJc w:val="left"/>
      <w:pPr>
        <w:ind w:left="720" w:hanging="360"/>
      </w:pPr>
      <w:rPr>
        <w:rFonts w:ascii="Symbol" w:hAnsi="Symbol" w:hint="default"/>
        <w:color w:val="586D2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nsid w:val="420217B4"/>
    <w:multiLevelType w:val="singleLevel"/>
    <w:tmpl w:val="420217B4"/>
    <w:lvl w:ilvl="0">
      <w:start w:val="1"/>
      <w:numFmt w:val="lowerLetter"/>
      <w:suff w:val="space"/>
      <w:lvlText w:val="%1)"/>
      <w:lvlJc w:val="left"/>
    </w:lvl>
  </w:abstractNum>
  <w:abstractNum w:abstractNumId="117">
    <w:nsid w:val="42730ADB"/>
    <w:multiLevelType w:val="hybridMultilevel"/>
    <w:tmpl w:val="6B9E274A"/>
    <w:lvl w:ilvl="0" w:tplc="45227886">
      <w:numFmt w:val="bullet"/>
      <w:lvlText w:val="-"/>
      <w:lvlJc w:val="left"/>
      <w:pPr>
        <w:ind w:left="1004" w:hanging="360"/>
      </w:pPr>
      <w:rPr>
        <w:rFonts w:ascii="Garamond" w:hAnsi="Garamond" w:cs="Times New Roman" w:hint="default"/>
        <w:i w:val="0"/>
        <w:color w:val="auto"/>
      </w:rPr>
    </w:lvl>
    <w:lvl w:ilvl="1" w:tplc="08DE8BF4" w:tentative="1">
      <w:start w:val="1"/>
      <w:numFmt w:val="bullet"/>
      <w:lvlText w:val="o"/>
      <w:lvlJc w:val="left"/>
      <w:pPr>
        <w:ind w:left="1724" w:hanging="360"/>
      </w:pPr>
      <w:rPr>
        <w:rFonts w:ascii="Courier New" w:hAnsi="Courier New" w:cs="Courier New" w:hint="default"/>
      </w:rPr>
    </w:lvl>
    <w:lvl w:ilvl="2" w:tplc="7286FE20" w:tentative="1">
      <w:start w:val="1"/>
      <w:numFmt w:val="bullet"/>
      <w:lvlText w:val=""/>
      <w:lvlJc w:val="left"/>
      <w:pPr>
        <w:ind w:left="2444" w:hanging="360"/>
      </w:pPr>
      <w:rPr>
        <w:rFonts w:ascii="Wingdings" w:hAnsi="Wingdings" w:hint="default"/>
      </w:rPr>
    </w:lvl>
    <w:lvl w:ilvl="3" w:tplc="B5A2B0BE" w:tentative="1">
      <w:start w:val="1"/>
      <w:numFmt w:val="bullet"/>
      <w:lvlText w:val=""/>
      <w:lvlJc w:val="left"/>
      <w:pPr>
        <w:ind w:left="3164" w:hanging="360"/>
      </w:pPr>
      <w:rPr>
        <w:rFonts w:ascii="Symbol" w:hAnsi="Symbol" w:hint="default"/>
      </w:rPr>
    </w:lvl>
    <w:lvl w:ilvl="4" w:tplc="0700F8DC" w:tentative="1">
      <w:start w:val="1"/>
      <w:numFmt w:val="bullet"/>
      <w:lvlText w:val="o"/>
      <w:lvlJc w:val="left"/>
      <w:pPr>
        <w:ind w:left="3884" w:hanging="360"/>
      </w:pPr>
      <w:rPr>
        <w:rFonts w:ascii="Courier New" w:hAnsi="Courier New" w:cs="Courier New" w:hint="default"/>
      </w:rPr>
    </w:lvl>
    <w:lvl w:ilvl="5" w:tplc="C49411A4" w:tentative="1">
      <w:start w:val="1"/>
      <w:numFmt w:val="bullet"/>
      <w:lvlText w:val=""/>
      <w:lvlJc w:val="left"/>
      <w:pPr>
        <w:ind w:left="4604" w:hanging="360"/>
      </w:pPr>
      <w:rPr>
        <w:rFonts w:ascii="Wingdings" w:hAnsi="Wingdings" w:hint="default"/>
      </w:rPr>
    </w:lvl>
    <w:lvl w:ilvl="6" w:tplc="118EF134" w:tentative="1">
      <w:start w:val="1"/>
      <w:numFmt w:val="bullet"/>
      <w:lvlText w:val=""/>
      <w:lvlJc w:val="left"/>
      <w:pPr>
        <w:ind w:left="5324" w:hanging="360"/>
      </w:pPr>
      <w:rPr>
        <w:rFonts w:ascii="Symbol" w:hAnsi="Symbol" w:hint="default"/>
      </w:rPr>
    </w:lvl>
    <w:lvl w:ilvl="7" w:tplc="EC2AA992" w:tentative="1">
      <w:start w:val="1"/>
      <w:numFmt w:val="bullet"/>
      <w:lvlText w:val="o"/>
      <w:lvlJc w:val="left"/>
      <w:pPr>
        <w:ind w:left="6044" w:hanging="360"/>
      </w:pPr>
      <w:rPr>
        <w:rFonts w:ascii="Courier New" w:hAnsi="Courier New" w:cs="Courier New" w:hint="default"/>
      </w:rPr>
    </w:lvl>
    <w:lvl w:ilvl="8" w:tplc="E800C51C" w:tentative="1">
      <w:start w:val="1"/>
      <w:numFmt w:val="bullet"/>
      <w:lvlText w:val=""/>
      <w:lvlJc w:val="left"/>
      <w:pPr>
        <w:ind w:left="6764" w:hanging="360"/>
      </w:pPr>
      <w:rPr>
        <w:rFonts w:ascii="Wingdings" w:hAnsi="Wingdings" w:hint="default"/>
      </w:rPr>
    </w:lvl>
  </w:abstractNum>
  <w:abstractNum w:abstractNumId="118">
    <w:nsid w:val="42B67144"/>
    <w:multiLevelType w:val="hybridMultilevel"/>
    <w:tmpl w:val="005C39B6"/>
    <w:lvl w:ilvl="0" w:tplc="0C0A0001">
      <w:start w:val="1"/>
      <w:numFmt w:val="bullet"/>
      <w:lvlText w:val=""/>
      <w:lvlJc w:val="left"/>
      <w:pPr>
        <w:ind w:left="720" w:hanging="360"/>
      </w:pPr>
      <w:rPr>
        <w:rFonts w:ascii="Symbol" w:hAnsi="Symbol" w:hint="default"/>
        <w:color w:val="586D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42E04749"/>
    <w:multiLevelType w:val="hybridMultilevel"/>
    <w:tmpl w:val="F2A654E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0">
    <w:nsid w:val="44C27A41"/>
    <w:multiLevelType w:val="hybridMultilevel"/>
    <w:tmpl w:val="A6662C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45533BF4"/>
    <w:multiLevelType w:val="hybridMultilevel"/>
    <w:tmpl w:val="85AEFD64"/>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2">
    <w:nsid w:val="46057419"/>
    <w:multiLevelType w:val="hybridMultilevel"/>
    <w:tmpl w:val="626E8D3A"/>
    <w:lvl w:ilvl="0" w:tplc="09D8EDD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46086763"/>
    <w:multiLevelType w:val="hybridMultilevel"/>
    <w:tmpl w:val="2D9C3120"/>
    <w:lvl w:ilvl="0" w:tplc="97A2A6D2">
      <w:start w:val="3"/>
      <w:numFmt w:val="bullet"/>
      <w:lvlText w:val="-"/>
      <w:lvlJc w:val="left"/>
      <w:pPr>
        <w:ind w:left="720" w:hanging="360"/>
      </w:pPr>
      <w:rPr>
        <w:rFonts w:ascii="Times New Roman" w:eastAsia="Times New Roman" w:hAnsi="Times New Roman" w:cs="Times New Roman" w:hint="default"/>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46654793"/>
    <w:multiLevelType w:val="hybridMultilevel"/>
    <w:tmpl w:val="500A09B8"/>
    <w:lvl w:ilvl="0" w:tplc="FC586DC4">
      <w:start w:val="1"/>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47764823"/>
    <w:multiLevelType w:val="hybridMultilevel"/>
    <w:tmpl w:val="69963A96"/>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6">
    <w:nsid w:val="47901019"/>
    <w:multiLevelType w:val="multilevel"/>
    <w:tmpl w:val="47901019"/>
    <w:lvl w:ilvl="0">
      <w:start w:val="1"/>
      <w:numFmt w:val="bullet"/>
      <w:lvlText w:val="-"/>
      <w:lvlJc w:val="left"/>
      <w:pPr>
        <w:ind w:hanging="130"/>
      </w:pPr>
      <w:rPr>
        <w:rFonts w:ascii="Verdana" w:eastAsia="Verdana" w:hAnsi="Verdana" w:hint="default"/>
        <w:sz w:val="22"/>
        <w:szCs w:val="22"/>
      </w:rPr>
    </w:lvl>
    <w:lvl w:ilvl="1">
      <w:start w:val="1"/>
      <w:numFmt w:val="bullet"/>
      <w:lvlText w:val=""/>
      <w:lvlJc w:val="left"/>
      <w:pPr>
        <w:ind w:hanging="360"/>
      </w:pPr>
      <w:rPr>
        <w:rFonts w:ascii="Symbol" w:hAnsi="Symbol" w:hint="default"/>
        <w:sz w:val="22"/>
        <w:szCs w:val="22"/>
      </w:rPr>
    </w:lvl>
    <w:lvl w:ilvl="2">
      <w:start w:val="1"/>
      <w:numFmt w:val="bullet"/>
      <w:lvlText w:val=""/>
      <w:lvlJc w:val="left"/>
      <w:pPr>
        <w:ind w:hanging="360"/>
      </w:pPr>
      <w:rPr>
        <w:rFonts w:ascii="Symbol" w:hAnsi="Symbol" w:hint="default"/>
        <w:sz w:val="22"/>
        <w:szCs w:val="22"/>
      </w:rPr>
    </w:lvl>
    <w:lvl w:ilvl="3">
      <w:start w:val="1"/>
      <w:numFmt w:val="bullet"/>
      <w:lvlText w:val=""/>
      <w:lvlJc w:val="left"/>
      <w:pPr>
        <w:ind w:hanging="360"/>
      </w:pPr>
      <w:rPr>
        <w:rFonts w:ascii="Symbol" w:eastAsia="Symbol" w:hAnsi="Symbol" w:hint="default"/>
        <w:sz w:val="22"/>
        <w:szCs w:val="22"/>
      </w:rPr>
    </w:lvl>
    <w:lvl w:ilvl="4">
      <w:start w:val="1"/>
      <w:numFmt w:val="bullet"/>
      <w:lvlText w:val="o"/>
      <w:lvlJc w:val="left"/>
      <w:pPr>
        <w:ind w:hanging="360"/>
      </w:pPr>
      <w:rPr>
        <w:rFonts w:ascii="Courier New" w:eastAsia="Courier New" w:hAnsi="Courier New"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7">
    <w:nsid w:val="47CB7D7E"/>
    <w:multiLevelType w:val="multilevel"/>
    <w:tmpl w:val="47CB7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49DC49E3"/>
    <w:multiLevelType w:val="hybridMultilevel"/>
    <w:tmpl w:val="1CD8D93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4A39379E"/>
    <w:multiLevelType w:val="hybridMultilevel"/>
    <w:tmpl w:val="07546EC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4B3325CA"/>
    <w:multiLevelType w:val="hybridMultilevel"/>
    <w:tmpl w:val="BBEE1C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4B6F2A05"/>
    <w:multiLevelType w:val="hybridMultilevel"/>
    <w:tmpl w:val="7E6A2626"/>
    <w:lvl w:ilvl="0" w:tplc="09D8EDD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nsid w:val="4C9254C5"/>
    <w:multiLevelType w:val="multilevel"/>
    <w:tmpl w:val="4C9254C5"/>
    <w:lvl w:ilvl="0">
      <w:start w:val="1"/>
      <w:numFmt w:val="bullet"/>
      <w:lvlText w:val=""/>
      <w:lvlJc w:val="left"/>
      <w:pPr>
        <w:ind w:left="720" w:hanging="360"/>
      </w:pPr>
      <w:rPr>
        <w:rFonts w:ascii="Wingdings" w:hAnsi="Wingdings" w:hint="default"/>
        <w:color w:val="49533D" w:themeColor="tex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4DD471A6"/>
    <w:multiLevelType w:val="multilevel"/>
    <w:tmpl w:val="4DD471A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4E013E66"/>
    <w:multiLevelType w:val="hybridMultilevel"/>
    <w:tmpl w:val="2B92D02C"/>
    <w:lvl w:ilvl="0" w:tplc="166EDB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4E7E01C1"/>
    <w:multiLevelType w:val="hybridMultilevel"/>
    <w:tmpl w:val="A412E38C"/>
    <w:lvl w:ilvl="0" w:tplc="09D8EDD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nsid w:val="4E9F7F42"/>
    <w:multiLevelType w:val="hybridMultilevel"/>
    <w:tmpl w:val="A8C62D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7">
    <w:nsid w:val="4FC57434"/>
    <w:multiLevelType w:val="hybridMultilevel"/>
    <w:tmpl w:val="8A6A96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8">
    <w:nsid w:val="4FD854AE"/>
    <w:multiLevelType w:val="hybridMultilevel"/>
    <w:tmpl w:val="BA7EF45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9">
    <w:nsid w:val="500068CD"/>
    <w:multiLevelType w:val="hybridMultilevel"/>
    <w:tmpl w:val="95FED612"/>
    <w:lvl w:ilvl="0" w:tplc="04BE2C34">
      <w:start w:val="1"/>
      <w:numFmt w:val="bullet"/>
      <w:lvlText w:val="•"/>
      <w:lvlJc w:val="left"/>
      <w:pPr>
        <w:tabs>
          <w:tab w:val="num" w:pos="720"/>
        </w:tabs>
        <w:ind w:left="720" w:hanging="360"/>
      </w:pPr>
      <w:rPr>
        <w:rFonts w:ascii="Arial" w:hAnsi="Arial" w:hint="default"/>
      </w:rPr>
    </w:lvl>
    <w:lvl w:ilvl="1" w:tplc="3064E3A2" w:tentative="1">
      <w:start w:val="1"/>
      <w:numFmt w:val="bullet"/>
      <w:lvlText w:val="•"/>
      <w:lvlJc w:val="left"/>
      <w:pPr>
        <w:tabs>
          <w:tab w:val="num" w:pos="1440"/>
        </w:tabs>
        <w:ind w:left="1440" w:hanging="360"/>
      </w:pPr>
      <w:rPr>
        <w:rFonts w:ascii="Arial" w:hAnsi="Arial" w:hint="default"/>
      </w:rPr>
    </w:lvl>
    <w:lvl w:ilvl="2" w:tplc="69EAC66C" w:tentative="1">
      <w:start w:val="1"/>
      <w:numFmt w:val="bullet"/>
      <w:lvlText w:val="•"/>
      <w:lvlJc w:val="left"/>
      <w:pPr>
        <w:tabs>
          <w:tab w:val="num" w:pos="2160"/>
        </w:tabs>
        <w:ind w:left="2160" w:hanging="360"/>
      </w:pPr>
      <w:rPr>
        <w:rFonts w:ascii="Arial" w:hAnsi="Arial" w:hint="default"/>
      </w:rPr>
    </w:lvl>
    <w:lvl w:ilvl="3" w:tplc="B5643890" w:tentative="1">
      <w:start w:val="1"/>
      <w:numFmt w:val="bullet"/>
      <w:lvlText w:val="•"/>
      <w:lvlJc w:val="left"/>
      <w:pPr>
        <w:tabs>
          <w:tab w:val="num" w:pos="2880"/>
        </w:tabs>
        <w:ind w:left="2880" w:hanging="360"/>
      </w:pPr>
      <w:rPr>
        <w:rFonts w:ascii="Arial" w:hAnsi="Arial" w:hint="default"/>
      </w:rPr>
    </w:lvl>
    <w:lvl w:ilvl="4" w:tplc="594C2BC0" w:tentative="1">
      <w:start w:val="1"/>
      <w:numFmt w:val="bullet"/>
      <w:lvlText w:val="•"/>
      <w:lvlJc w:val="left"/>
      <w:pPr>
        <w:tabs>
          <w:tab w:val="num" w:pos="3600"/>
        </w:tabs>
        <w:ind w:left="3600" w:hanging="360"/>
      </w:pPr>
      <w:rPr>
        <w:rFonts w:ascii="Arial" w:hAnsi="Arial" w:hint="default"/>
      </w:rPr>
    </w:lvl>
    <w:lvl w:ilvl="5" w:tplc="C1068A0A" w:tentative="1">
      <w:start w:val="1"/>
      <w:numFmt w:val="bullet"/>
      <w:lvlText w:val="•"/>
      <w:lvlJc w:val="left"/>
      <w:pPr>
        <w:tabs>
          <w:tab w:val="num" w:pos="4320"/>
        </w:tabs>
        <w:ind w:left="4320" w:hanging="360"/>
      </w:pPr>
      <w:rPr>
        <w:rFonts w:ascii="Arial" w:hAnsi="Arial" w:hint="default"/>
      </w:rPr>
    </w:lvl>
    <w:lvl w:ilvl="6" w:tplc="0E0C6748" w:tentative="1">
      <w:start w:val="1"/>
      <w:numFmt w:val="bullet"/>
      <w:lvlText w:val="•"/>
      <w:lvlJc w:val="left"/>
      <w:pPr>
        <w:tabs>
          <w:tab w:val="num" w:pos="5040"/>
        </w:tabs>
        <w:ind w:left="5040" w:hanging="360"/>
      </w:pPr>
      <w:rPr>
        <w:rFonts w:ascii="Arial" w:hAnsi="Arial" w:hint="default"/>
      </w:rPr>
    </w:lvl>
    <w:lvl w:ilvl="7" w:tplc="98EC19FE" w:tentative="1">
      <w:start w:val="1"/>
      <w:numFmt w:val="bullet"/>
      <w:lvlText w:val="•"/>
      <w:lvlJc w:val="left"/>
      <w:pPr>
        <w:tabs>
          <w:tab w:val="num" w:pos="5760"/>
        </w:tabs>
        <w:ind w:left="5760" w:hanging="360"/>
      </w:pPr>
      <w:rPr>
        <w:rFonts w:ascii="Arial" w:hAnsi="Arial" w:hint="default"/>
      </w:rPr>
    </w:lvl>
    <w:lvl w:ilvl="8" w:tplc="AAEED97E" w:tentative="1">
      <w:start w:val="1"/>
      <w:numFmt w:val="bullet"/>
      <w:lvlText w:val="•"/>
      <w:lvlJc w:val="left"/>
      <w:pPr>
        <w:tabs>
          <w:tab w:val="num" w:pos="6480"/>
        </w:tabs>
        <w:ind w:left="6480" w:hanging="360"/>
      </w:pPr>
      <w:rPr>
        <w:rFonts w:ascii="Arial" w:hAnsi="Arial" w:hint="default"/>
      </w:rPr>
    </w:lvl>
  </w:abstractNum>
  <w:abstractNum w:abstractNumId="140">
    <w:nsid w:val="50C67767"/>
    <w:multiLevelType w:val="hybridMultilevel"/>
    <w:tmpl w:val="B562F67E"/>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1">
    <w:nsid w:val="51FF6D4F"/>
    <w:multiLevelType w:val="hybridMultilevel"/>
    <w:tmpl w:val="880460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524721F3"/>
    <w:multiLevelType w:val="hybridMultilevel"/>
    <w:tmpl w:val="40428448"/>
    <w:lvl w:ilvl="0" w:tplc="5E7629D4">
      <w:start w:val="1"/>
      <w:numFmt w:val="bullet"/>
      <w:lvlText w:val="-"/>
      <w:lvlJc w:val="left"/>
      <w:pPr>
        <w:ind w:left="720" w:hanging="360"/>
      </w:pPr>
      <w:rPr>
        <w:rFonts w:ascii="Calibri" w:hAnsi="Calibri"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3">
    <w:nsid w:val="5506160D"/>
    <w:multiLevelType w:val="multilevel"/>
    <w:tmpl w:val="5506160D"/>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4">
    <w:nsid w:val="55456CC5"/>
    <w:multiLevelType w:val="hybridMultilevel"/>
    <w:tmpl w:val="03644F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5">
    <w:nsid w:val="558F1BDD"/>
    <w:multiLevelType w:val="hybridMultilevel"/>
    <w:tmpl w:val="6DDE51FA"/>
    <w:lvl w:ilvl="0" w:tplc="70E68C3A">
      <w:start w:val="1"/>
      <w:numFmt w:val="bullet"/>
      <w:lvlText w:val="‒"/>
      <w:lvlJc w:val="left"/>
      <w:pPr>
        <w:ind w:left="720" w:hanging="360"/>
      </w:pPr>
      <w:rPr>
        <w:rFonts w:ascii="Arial" w:hAnsi="Arial" w:hint="default"/>
        <w:color w:val="586D2D"/>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6">
    <w:nsid w:val="55A555AD"/>
    <w:multiLevelType w:val="hybridMultilevel"/>
    <w:tmpl w:val="34E0F5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7">
    <w:nsid w:val="571764CC"/>
    <w:multiLevelType w:val="multilevel"/>
    <w:tmpl w:val="DC10FD06"/>
    <w:lvl w:ilvl="0">
      <w:start w:val="1"/>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48">
    <w:nsid w:val="584E7970"/>
    <w:multiLevelType w:val="hybridMultilevel"/>
    <w:tmpl w:val="89A4EC2E"/>
    <w:lvl w:ilvl="0" w:tplc="040A0001">
      <w:start w:val="1"/>
      <w:numFmt w:val="bullet"/>
      <w:lvlText w:val=""/>
      <w:lvlJc w:val="left"/>
      <w:pPr>
        <w:ind w:left="770" w:hanging="360"/>
      </w:pPr>
      <w:rPr>
        <w:rFonts w:ascii="Symbol" w:hAnsi="Symbol" w:hint="default"/>
      </w:rPr>
    </w:lvl>
    <w:lvl w:ilvl="1" w:tplc="040A0003" w:tentative="1">
      <w:start w:val="1"/>
      <w:numFmt w:val="bullet"/>
      <w:lvlText w:val="o"/>
      <w:lvlJc w:val="left"/>
      <w:pPr>
        <w:ind w:left="1490" w:hanging="360"/>
      </w:pPr>
      <w:rPr>
        <w:rFonts w:ascii="Courier New" w:hAnsi="Courier New" w:cs="Courier New" w:hint="default"/>
      </w:rPr>
    </w:lvl>
    <w:lvl w:ilvl="2" w:tplc="040A0005" w:tentative="1">
      <w:start w:val="1"/>
      <w:numFmt w:val="bullet"/>
      <w:lvlText w:val=""/>
      <w:lvlJc w:val="left"/>
      <w:pPr>
        <w:ind w:left="2210" w:hanging="360"/>
      </w:pPr>
      <w:rPr>
        <w:rFonts w:ascii="Wingdings" w:hAnsi="Wingdings" w:hint="default"/>
      </w:rPr>
    </w:lvl>
    <w:lvl w:ilvl="3" w:tplc="040A0001" w:tentative="1">
      <w:start w:val="1"/>
      <w:numFmt w:val="bullet"/>
      <w:lvlText w:val=""/>
      <w:lvlJc w:val="left"/>
      <w:pPr>
        <w:ind w:left="2930" w:hanging="360"/>
      </w:pPr>
      <w:rPr>
        <w:rFonts w:ascii="Symbol" w:hAnsi="Symbol" w:hint="default"/>
      </w:rPr>
    </w:lvl>
    <w:lvl w:ilvl="4" w:tplc="040A0003" w:tentative="1">
      <w:start w:val="1"/>
      <w:numFmt w:val="bullet"/>
      <w:lvlText w:val="o"/>
      <w:lvlJc w:val="left"/>
      <w:pPr>
        <w:ind w:left="3650" w:hanging="360"/>
      </w:pPr>
      <w:rPr>
        <w:rFonts w:ascii="Courier New" w:hAnsi="Courier New" w:cs="Courier New" w:hint="default"/>
      </w:rPr>
    </w:lvl>
    <w:lvl w:ilvl="5" w:tplc="040A0005" w:tentative="1">
      <w:start w:val="1"/>
      <w:numFmt w:val="bullet"/>
      <w:lvlText w:val=""/>
      <w:lvlJc w:val="left"/>
      <w:pPr>
        <w:ind w:left="4370" w:hanging="360"/>
      </w:pPr>
      <w:rPr>
        <w:rFonts w:ascii="Wingdings" w:hAnsi="Wingdings" w:hint="default"/>
      </w:rPr>
    </w:lvl>
    <w:lvl w:ilvl="6" w:tplc="040A0001" w:tentative="1">
      <w:start w:val="1"/>
      <w:numFmt w:val="bullet"/>
      <w:lvlText w:val=""/>
      <w:lvlJc w:val="left"/>
      <w:pPr>
        <w:ind w:left="5090" w:hanging="360"/>
      </w:pPr>
      <w:rPr>
        <w:rFonts w:ascii="Symbol" w:hAnsi="Symbol" w:hint="default"/>
      </w:rPr>
    </w:lvl>
    <w:lvl w:ilvl="7" w:tplc="040A0003" w:tentative="1">
      <w:start w:val="1"/>
      <w:numFmt w:val="bullet"/>
      <w:lvlText w:val="o"/>
      <w:lvlJc w:val="left"/>
      <w:pPr>
        <w:ind w:left="5810" w:hanging="360"/>
      </w:pPr>
      <w:rPr>
        <w:rFonts w:ascii="Courier New" w:hAnsi="Courier New" w:cs="Courier New" w:hint="default"/>
      </w:rPr>
    </w:lvl>
    <w:lvl w:ilvl="8" w:tplc="040A0005" w:tentative="1">
      <w:start w:val="1"/>
      <w:numFmt w:val="bullet"/>
      <w:lvlText w:val=""/>
      <w:lvlJc w:val="left"/>
      <w:pPr>
        <w:ind w:left="6530" w:hanging="360"/>
      </w:pPr>
      <w:rPr>
        <w:rFonts w:ascii="Wingdings" w:hAnsi="Wingdings" w:hint="default"/>
      </w:rPr>
    </w:lvl>
  </w:abstractNum>
  <w:abstractNum w:abstractNumId="149">
    <w:nsid w:val="589D5908"/>
    <w:multiLevelType w:val="hybridMultilevel"/>
    <w:tmpl w:val="9B604362"/>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0">
    <w:nsid w:val="58C54989"/>
    <w:multiLevelType w:val="hybridMultilevel"/>
    <w:tmpl w:val="8236B21E"/>
    <w:lvl w:ilvl="0" w:tplc="0B921FF6">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nsid w:val="58CA007B"/>
    <w:multiLevelType w:val="hybridMultilevel"/>
    <w:tmpl w:val="F2D09604"/>
    <w:lvl w:ilvl="0" w:tplc="6B482DBE">
      <w:start w:val="1"/>
      <w:numFmt w:val="bullet"/>
      <w:lvlText w:val="-"/>
      <w:lvlJc w:val="left"/>
      <w:pPr>
        <w:tabs>
          <w:tab w:val="num" w:pos="720"/>
        </w:tabs>
        <w:ind w:left="720" w:hanging="360"/>
      </w:pPr>
      <w:rPr>
        <w:rFonts w:ascii="Times New Roman" w:eastAsia="Arial" w:hAnsi="Times New Roman"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2">
    <w:nsid w:val="58FF7B8E"/>
    <w:multiLevelType w:val="hybridMultilevel"/>
    <w:tmpl w:val="AF96C230"/>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3">
    <w:nsid w:val="592654E4"/>
    <w:multiLevelType w:val="multilevel"/>
    <w:tmpl w:val="592654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nsid w:val="59AD1A43"/>
    <w:multiLevelType w:val="hybridMultilevel"/>
    <w:tmpl w:val="40F690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nsid w:val="59BF4F37"/>
    <w:multiLevelType w:val="hybridMultilevel"/>
    <w:tmpl w:val="7D26C178"/>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6">
    <w:nsid w:val="5ABB7427"/>
    <w:multiLevelType w:val="hybridMultilevel"/>
    <w:tmpl w:val="BB1486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5AF35816"/>
    <w:multiLevelType w:val="hybridMultilevel"/>
    <w:tmpl w:val="2FDA22DA"/>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8">
    <w:nsid w:val="5BCE45E5"/>
    <w:multiLevelType w:val="hybridMultilevel"/>
    <w:tmpl w:val="418E7046"/>
    <w:lvl w:ilvl="0" w:tplc="09D8EDD8">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
      <w:lvlJc w:val="left"/>
      <w:pPr>
        <w:tabs>
          <w:tab w:val="num" w:pos="1440"/>
        </w:tabs>
        <w:ind w:left="144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59">
    <w:nsid w:val="5D0F6075"/>
    <w:multiLevelType w:val="hybridMultilevel"/>
    <w:tmpl w:val="B6FC7A6C"/>
    <w:lvl w:ilvl="0" w:tplc="09D8EDD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0">
    <w:nsid w:val="5D4C7DF6"/>
    <w:multiLevelType w:val="multilevel"/>
    <w:tmpl w:val="5D4C7DF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nsid w:val="5D624AFC"/>
    <w:multiLevelType w:val="hybridMultilevel"/>
    <w:tmpl w:val="EA7A0432"/>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2">
    <w:nsid w:val="5D7B759C"/>
    <w:multiLevelType w:val="multilevel"/>
    <w:tmpl w:val="9A9E2040"/>
    <w:lvl w:ilvl="0">
      <w:start w:val="35"/>
      <w:numFmt w:val="decimal"/>
      <w:lvlText w:val="%1"/>
      <w:lvlJc w:val="left"/>
      <w:pPr>
        <w:ind w:left="495" w:hanging="495"/>
      </w:pPr>
      <w:rPr>
        <w:rFonts w:hint="default"/>
      </w:rPr>
    </w:lvl>
    <w:lvl w:ilvl="1">
      <w:start w:val="64"/>
      <w:numFmt w:val="decimal"/>
      <w:lvlText w:val="%1-%2"/>
      <w:lvlJc w:val="left"/>
      <w:pPr>
        <w:ind w:left="495" w:hanging="495"/>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nsid w:val="5DF963EE"/>
    <w:multiLevelType w:val="hybridMultilevel"/>
    <w:tmpl w:val="EA461D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4">
    <w:nsid w:val="5DFB40ED"/>
    <w:multiLevelType w:val="hybridMultilevel"/>
    <w:tmpl w:val="1CD0C7D0"/>
    <w:lvl w:ilvl="0" w:tplc="97A2A6D2">
      <w:start w:val="3"/>
      <w:numFmt w:val="bullet"/>
      <w:lvlText w:val="-"/>
      <w:lvlJc w:val="left"/>
      <w:pPr>
        <w:ind w:left="720" w:hanging="360"/>
      </w:pPr>
      <w:rPr>
        <w:rFonts w:ascii="Times New Roman" w:eastAsia="Times New Roman" w:hAnsi="Times New Roman" w:cs="Times New Roman" w:hint="default"/>
        <w:i w:val="0"/>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5">
    <w:nsid w:val="5E634449"/>
    <w:multiLevelType w:val="hybridMultilevel"/>
    <w:tmpl w:val="D520B88E"/>
    <w:lvl w:ilvl="0" w:tplc="166EDB5A">
      <w:start w:val="1"/>
      <w:numFmt w:val="bullet"/>
      <w:lvlText w:val="-"/>
      <w:lvlJc w:val="left"/>
      <w:pPr>
        <w:ind w:left="720" w:hanging="360"/>
      </w:pPr>
      <w:rPr>
        <w:rFonts w:ascii="Calibri" w:hAnsi="Calibri"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nsid w:val="5F074797"/>
    <w:multiLevelType w:val="hybridMultilevel"/>
    <w:tmpl w:val="7DD49FEE"/>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7">
    <w:nsid w:val="5F9A6EC9"/>
    <w:multiLevelType w:val="hybridMultilevel"/>
    <w:tmpl w:val="04381B26"/>
    <w:lvl w:ilvl="0" w:tplc="09D8EDD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nsid w:val="5FFA43A1"/>
    <w:multiLevelType w:val="hybridMultilevel"/>
    <w:tmpl w:val="972AB1C6"/>
    <w:lvl w:ilvl="0" w:tplc="A5AE9C8A">
      <w:numFmt w:val="bullet"/>
      <w:lvlText w:val="-"/>
      <w:lvlJc w:val="left"/>
      <w:pPr>
        <w:tabs>
          <w:tab w:val="num" w:pos="720"/>
        </w:tabs>
        <w:ind w:left="720" w:hanging="360"/>
      </w:pPr>
      <w:rPr>
        <w:rFonts w:ascii="Source Sans Pro" w:eastAsia="SimSun" w:hAnsi="Source Sans Pro"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9">
    <w:nsid w:val="610B2844"/>
    <w:multiLevelType w:val="hybridMultilevel"/>
    <w:tmpl w:val="0388F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nsid w:val="62A46D61"/>
    <w:multiLevelType w:val="hybridMultilevel"/>
    <w:tmpl w:val="C6681968"/>
    <w:lvl w:ilvl="0" w:tplc="6E5AFE7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1">
    <w:nsid w:val="62D3798F"/>
    <w:multiLevelType w:val="hybridMultilevel"/>
    <w:tmpl w:val="464C46AE"/>
    <w:lvl w:ilvl="0" w:tplc="6E5AFE7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nsid w:val="62E9534C"/>
    <w:multiLevelType w:val="hybridMultilevel"/>
    <w:tmpl w:val="8BE0B0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nsid w:val="630D227F"/>
    <w:multiLevelType w:val="hybridMultilevel"/>
    <w:tmpl w:val="40682D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nsid w:val="6343603F"/>
    <w:multiLevelType w:val="multilevel"/>
    <w:tmpl w:val="6343603F"/>
    <w:lvl w:ilvl="0">
      <w:start w:val="1"/>
      <w:numFmt w:val="bullet"/>
      <w:lvlText w:val="4"/>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nsid w:val="638D70CE"/>
    <w:multiLevelType w:val="hybridMultilevel"/>
    <w:tmpl w:val="0F185E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6">
    <w:nsid w:val="65C46567"/>
    <w:multiLevelType w:val="hybridMultilevel"/>
    <w:tmpl w:val="21F894A8"/>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77">
    <w:nsid w:val="660473A4"/>
    <w:multiLevelType w:val="hybridMultilevel"/>
    <w:tmpl w:val="4A8EB0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8">
    <w:nsid w:val="67A861BC"/>
    <w:multiLevelType w:val="multilevel"/>
    <w:tmpl w:val="D27435C2"/>
    <w:lvl w:ilvl="0">
      <w:start w:val="1"/>
      <w:numFmt w:val="bullet"/>
      <w:lvlText w:val=""/>
      <w:lvlJc w:val="left"/>
      <w:pPr>
        <w:ind w:left="360" w:hanging="360"/>
      </w:pPr>
      <w:rPr>
        <w:rFonts w:ascii="Wingdings" w:hAnsi="Wingdings" w:hint="default"/>
        <w:color w:val="0099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9">
    <w:nsid w:val="67B15100"/>
    <w:multiLevelType w:val="hybridMultilevel"/>
    <w:tmpl w:val="50FA00F2"/>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0">
    <w:nsid w:val="68A02255"/>
    <w:multiLevelType w:val="hybridMultilevel"/>
    <w:tmpl w:val="B17C88F4"/>
    <w:lvl w:ilvl="0" w:tplc="09D8EDD8">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1">
    <w:nsid w:val="6A0D2F99"/>
    <w:multiLevelType w:val="hybridMultilevel"/>
    <w:tmpl w:val="D27EDCB4"/>
    <w:lvl w:ilvl="0" w:tplc="8B96A21C">
      <w:start w:val="1"/>
      <w:numFmt w:val="bullet"/>
      <w:lvlText w:val=""/>
      <w:lvlJc w:val="left"/>
      <w:pPr>
        <w:tabs>
          <w:tab w:val="num" w:pos="720"/>
        </w:tabs>
        <w:ind w:left="720" w:hanging="360"/>
      </w:pPr>
      <w:rPr>
        <w:rFonts w:ascii="Symbol" w:hAnsi="Symbol" w:hint="default"/>
        <w:color w:val="800000"/>
      </w:rPr>
    </w:lvl>
    <w:lvl w:ilvl="1" w:tplc="7610AF9A">
      <w:start w:val="1"/>
      <w:numFmt w:val="bullet"/>
      <w:lvlText w:val="•"/>
      <w:lvlJc w:val="left"/>
      <w:pPr>
        <w:tabs>
          <w:tab w:val="num" w:pos="1440"/>
        </w:tabs>
        <w:ind w:left="1440" w:hanging="360"/>
      </w:pPr>
      <w:rPr>
        <w:rFonts w:ascii="Arial" w:hAnsi="Arial" w:cs="Times New Roman" w:hint="default"/>
      </w:rPr>
    </w:lvl>
    <w:lvl w:ilvl="2" w:tplc="379604AE">
      <w:start w:val="1"/>
      <w:numFmt w:val="bullet"/>
      <w:lvlText w:val="•"/>
      <w:lvlJc w:val="left"/>
      <w:pPr>
        <w:tabs>
          <w:tab w:val="num" w:pos="2160"/>
        </w:tabs>
        <w:ind w:left="2160" w:hanging="360"/>
      </w:pPr>
      <w:rPr>
        <w:rFonts w:ascii="Arial" w:hAnsi="Arial" w:cs="Times New Roman" w:hint="default"/>
      </w:rPr>
    </w:lvl>
    <w:lvl w:ilvl="3" w:tplc="FA9CBBF4">
      <w:start w:val="1"/>
      <w:numFmt w:val="bullet"/>
      <w:lvlText w:val="•"/>
      <w:lvlJc w:val="left"/>
      <w:pPr>
        <w:tabs>
          <w:tab w:val="num" w:pos="2880"/>
        </w:tabs>
        <w:ind w:left="2880" w:hanging="360"/>
      </w:pPr>
      <w:rPr>
        <w:rFonts w:ascii="Arial" w:hAnsi="Arial" w:cs="Times New Roman" w:hint="default"/>
      </w:rPr>
    </w:lvl>
    <w:lvl w:ilvl="4" w:tplc="08C82CD8">
      <w:start w:val="1"/>
      <w:numFmt w:val="bullet"/>
      <w:lvlText w:val="•"/>
      <w:lvlJc w:val="left"/>
      <w:pPr>
        <w:tabs>
          <w:tab w:val="num" w:pos="3600"/>
        </w:tabs>
        <w:ind w:left="3600" w:hanging="360"/>
      </w:pPr>
      <w:rPr>
        <w:rFonts w:ascii="Arial" w:hAnsi="Arial" w:cs="Times New Roman" w:hint="default"/>
      </w:rPr>
    </w:lvl>
    <w:lvl w:ilvl="5" w:tplc="A4A6026E">
      <w:start w:val="1"/>
      <w:numFmt w:val="bullet"/>
      <w:lvlText w:val="•"/>
      <w:lvlJc w:val="left"/>
      <w:pPr>
        <w:tabs>
          <w:tab w:val="num" w:pos="4320"/>
        </w:tabs>
        <w:ind w:left="4320" w:hanging="360"/>
      </w:pPr>
      <w:rPr>
        <w:rFonts w:ascii="Arial" w:hAnsi="Arial" w:cs="Times New Roman" w:hint="default"/>
      </w:rPr>
    </w:lvl>
    <w:lvl w:ilvl="6" w:tplc="84F8BEB2">
      <w:start w:val="1"/>
      <w:numFmt w:val="bullet"/>
      <w:lvlText w:val="•"/>
      <w:lvlJc w:val="left"/>
      <w:pPr>
        <w:tabs>
          <w:tab w:val="num" w:pos="5040"/>
        </w:tabs>
        <w:ind w:left="5040" w:hanging="360"/>
      </w:pPr>
      <w:rPr>
        <w:rFonts w:ascii="Arial" w:hAnsi="Arial" w:cs="Times New Roman" w:hint="default"/>
      </w:rPr>
    </w:lvl>
    <w:lvl w:ilvl="7" w:tplc="3504610A">
      <w:start w:val="1"/>
      <w:numFmt w:val="bullet"/>
      <w:lvlText w:val="•"/>
      <w:lvlJc w:val="left"/>
      <w:pPr>
        <w:tabs>
          <w:tab w:val="num" w:pos="5760"/>
        </w:tabs>
        <w:ind w:left="5760" w:hanging="360"/>
      </w:pPr>
      <w:rPr>
        <w:rFonts w:ascii="Arial" w:hAnsi="Arial" w:cs="Times New Roman" w:hint="default"/>
      </w:rPr>
    </w:lvl>
    <w:lvl w:ilvl="8" w:tplc="3C9C9C18">
      <w:start w:val="1"/>
      <w:numFmt w:val="bullet"/>
      <w:lvlText w:val="•"/>
      <w:lvlJc w:val="left"/>
      <w:pPr>
        <w:tabs>
          <w:tab w:val="num" w:pos="6480"/>
        </w:tabs>
        <w:ind w:left="6480" w:hanging="360"/>
      </w:pPr>
      <w:rPr>
        <w:rFonts w:ascii="Arial" w:hAnsi="Arial" w:cs="Times New Roman" w:hint="default"/>
      </w:rPr>
    </w:lvl>
  </w:abstractNum>
  <w:abstractNum w:abstractNumId="182">
    <w:nsid w:val="6A463B55"/>
    <w:multiLevelType w:val="hybridMultilevel"/>
    <w:tmpl w:val="B80AFA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nsid w:val="6A593311"/>
    <w:multiLevelType w:val="multilevel"/>
    <w:tmpl w:val="6A593311"/>
    <w:lvl w:ilvl="0">
      <w:start w:val="1"/>
      <w:numFmt w:val="bullet"/>
      <w:lvlText w:val=""/>
      <w:lvlJc w:val="left"/>
      <w:pPr>
        <w:ind w:left="720" w:hanging="360"/>
      </w:pPr>
      <w:rPr>
        <w:rFonts w:ascii="Symbol" w:hAnsi="Symbol" w:hint="default"/>
        <w:i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nsid w:val="6AE64E4E"/>
    <w:multiLevelType w:val="hybridMultilevel"/>
    <w:tmpl w:val="7D56A836"/>
    <w:lvl w:ilvl="0" w:tplc="FB3CC1B4">
      <w:start w:val="1"/>
      <w:numFmt w:val="bullet"/>
      <w:lvlText w:val="-"/>
      <w:lvlJc w:val="left"/>
      <w:pPr>
        <w:ind w:left="1004" w:hanging="360"/>
      </w:pPr>
      <w:rPr>
        <w:rFonts w:ascii="Calibri" w:hAnsi="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5">
    <w:nsid w:val="6C997A91"/>
    <w:multiLevelType w:val="hybridMultilevel"/>
    <w:tmpl w:val="CB669EA0"/>
    <w:lvl w:ilvl="0" w:tplc="0A6630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6">
    <w:nsid w:val="6D0A6954"/>
    <w:multiLevelType w:val="multilevel"/>
    <w:tmpl w:val="6D0A6954"/>
    <w:lvl w:ilvl="0">
      <w:start w:val="1"/>
      <w:numFmt w:val="bullet"/>
      <w:lvlText w:val=""/>
      <w:lvlJc w:val="left"/>
      <w:pPr>
        <w:ind w:left="758" w:hanging="360"/>
      </w:pPr>
      <w:rPr>
        <w:rFonts w:ascii="Symbol" w:hAnsi="Symbol" w:hint="default"/>
      </w:rPr>
    </w:lvl>
    <w:lvl w:ilvl="1">
      <w:start w:val="1"/>
      <w:numFmt w:val="bullet"/>
      <w:lvlText w:val="o"/>
      <w:lvlJc w:val="left"/>
      <w:pPr>
        <w:ind w:left="1478" w:hanging="360"/>
      </w:pPr>
      <w:rPr>
        <w:rFonts w:ascii="Courier New" w:hAnsi="Courier New" w:cs="Courier New" w:hint="default"/>
      </w:rPr>
    </w:lvl>
    <w:lvl w:ilvl="2">
      <w:start w:val="1"/>
      <w:numFmt w:val="bullet"/>
      <w:lvlText w:val=""/>
      <w:lvlJc w:val="left"/>
      <w:pPr>
        <w:ind w:left="2198" w:hanging="360"/>
      </w:pPr>
      <w:rPr>
        <w:rFonts w:ascii="Wingdings" w:hAnsi="Wingdings" w:hint="default"/>
      </w:rPr>
    </w:lvl>
    <w:lvl w:ilvl="3">
      <w:start w:val="1"/>
      <w:numFmt w:val="bullet"/>
      <w:lvlText w:val=""/>
      <w:lvlJc w:val="left"/>
      <w:pPr>
        <w:ind w:left="2918" w:hanging="360"/>
      </w:pPr>
      <w:rPr>
        <w:rFonts w:ascii="Symbol" w:hAnsi="Symbol" w:hint="default"/>
      </w:rPr>
    </w:lvl>
    <w:lvl w:ilvl="4">
      <w:start w:val="1"/>
      <w:numFmt w:val="bullet"/>
      <w:lvlText w:val="o"/>
      <w:lvlJc w:val="left"/>
      <w:pPr>
        <w:ind w:left="3638" w:hanging="360"/>
      </w:pPr>
      <w:rPr>
        <w:rFonts w:ascii="Courier New" w:hAnsi="Courier New" w:cs="Courier New" w:hint="default"/>
      </w:rPr>
    </w:lvl>
    <w:lvl w:ilvl="5">
      <w:start w:val="1"/>
      <w:numFmt w:val="bullet"/>
      <w:lvlText w:val=""/>
      <w:lvlJc w:val="left"/>
      <w:pPr>
        <w:ind w:left="4358" w:hanging="360"/>
      </w:pPr>
      <w:rPr>
        <w:rFonts w:ascii="Wingdings" w:hAnsi="Wingdings" w:hint="default"/>
      </w:rPr>
    </w:lvl>
    <w:lvl w:ilvl="6">
      <w:start w:val="1"/>
      <w:numFmt w:val="bullet"/>
      <w:lvlText w:val=""/>
      <w:lvlJc w:val="left"/>
      <w:pPr>
        <w:ind w:left="5078" w:hanging="360"/>
      </w:pPr>
      <w:rPr>
        <w:rFonts w:ascii="Symbol" w:hAnsi="Symbol" w:hint="default"/>
      </w:rPr>
    </w:lvl>
    <w:lvl w:ilvl="7">
      <w:start w:val="1"/>
      <w:numFmt w:val="bullet"/>
      <w:lvlText w:val="o"/>
      <w:lvlJc w:val="left"/>
      <w:pPr>
        <w:ind w:left="5798" w:hanging="360"/>
      </w:pPr>
      <w:rPr>
        <w:rFonts w:ascii="Courier New" w:hAnsi="Courier New" w:cs="Courier New" w:hint="default"/>
      </w:rPr>
    </w:lvl>
    <w:lvl w:ilvl="8">
      <w:start w:val="1"/>
      <w:numFmt w:val="bullet"/>
      <w:lvlText w:val=""/>
      <w:lvlJc w:val="left"/>
      <w:pPr>
        <w:ind w:left="6518" w:hanging="360"/>
      </w:pPr>
      <w:rPr>
        <w:rFonts w:ascii="Wingdings" w:hAnsi="Wingdings" w:hint="default"/>
      </w:rPr>
    </w:lvl>
  </w:abstractNum>
  <w:abstractNum w:abstractNumId="187">
    <w:nsid w:val="6E935D79"/>
    <w:multiLevelType w:val="hybridMultilevel"/>
    <w:tmpl w:val="5E903EA2"/>
    <w:lvl w:ilvl="0" w:tplc="CFB289C4">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nsid w:val="6F1F548F"/>
    <w:multiLevelType w:val="hybridMultilevel"/>
    <w:tmpl w:val="88FA5D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9">
    <w:nsid w:val="6F782F53"/>
    <w:multiLevelType w:val="hybridMultilevel"/>
    <w:tmpl w:val="86FE4B20"/>
    <w:lvl w:ilvl="0" w:tplc="0C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90">
    <w:nsid w:val="6FC65607"/>
    <w:multiLevelType w:val="hybridMultilevel"/>
    <w:tmpl w:val="265052BA"/>
    <w:lvl w:ilvl="0" w:tplc="6E5AFE7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nsid w:val="70E83C53"/>
    <w:multiLevelType w:val="hybridMultilevel"/>
    <w:tmpl w:val="F8381D36"/>
    <w:lvl w:ilvl="0" w:tplc="09D8EDD8">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2">
    <w:nsid w:val="71A2357E"/>
    <w:multiLevelType w:val="hybridMultilevel"/>
    <w:tmpl w:val="BFCA5110"/>
    <w:lvl w:ilvl="0" w:tplc="706ED018">
      <w:start w:val="1"/>
      <w:numFmt w:val="decimal"/>
      <w:lvlText w:val="DAFO_F%1."/>
      <w:lvlJc w:val="left"/>
      <w:pPr>
        <w:ind w:left="1495"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3">
    <w:nsid w:val="7391413C"/>
    <w:multiLevelType w:val="hybridMultilevel"/>
    <w:tmpl w:val="BA7A5B06"/>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4">
    <w:nsid w:val="740E087B"/>
    <w:multiLevelType w:val="hybridMultilevel"/>
    <w:tmpl w:val="24120F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5">
    <w:nsid w:val="75D54B42"/>
    <w:multiLevelType w:val="hybridMultilevel"/>
    <w:tmpl w:val="C728EA28"/>
    <w:lvl w:ilvl="0" w:tplc="0726B32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76CA0686"/>
    <w:multiLevelType w:val="hybridMultilevel"/>
    <w:tmpl w:val="AE7E85C4"/>
    <w:lvl w:ilvl="0" w:tplc="50C89A96">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7">
    <w:nsid w:val="77235E29"/>
    <w:multiLevelType w:val="hybridMultilevel"/>
    <w:tmpl w:val="41886D54"/>
    <w:lvl w:ilvl="0" w:tplc="131220F0">
      <w:start w:val="1"/>
      <w:numFmt w:val="decimal"/>
      <w:lvlText w:val="DAFO_A%1."/>
      <w:lvlJc w:val="left"/>
      <w:pPr>
        <w:ind w:left="1495"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8">
    <w:nsid w:val="77595ADD"/>
    <w:multiLevelType w:val="hybridMultilevel"/>
    <w:tmpl w:val="C728EA28"/>
    <w:lvl w:ilvl="0" w:tplc="0726B32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77AB376B"/>
    <w:multiLevelType w:val="multilevel"/>
    <w:tmpl w:val="C9F65C5A"/>
    <w:styleLink w:val="Listaactual1"/>
    <w:lvl w:ilvl="0">
      <w:start w:val="3"/>
      <w:numFmt w:val="decimal"/>
      <w:lvlText w:val="%1"/>
      <w:lvlJc w:val="left"/>
      <w:pPr>
        <w:ind w:left="510" w:hanging="510"/>
      </w:pPr>
      <w:rPr>
        <w:rFonts w:hint="default"/>
      </w:rPr>
    </w:lvl>
    <w:lvl w:ilvl="1">
      <w:start w:val="2"/>
      <w:numFmt w:val="decimal"/>
      <w:lvlText w:val="%1.%2"/>
      <w:lvlJc w:val="left"/>
      <w:pPr>
        <w:ind w:left="690" w:hanging="51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0">
    <w:nsid w:val="77BA5E37"/>
    <w:multiLevelType w:val="hybridMultilevel"/>
    <w:tmpl w:val="6BB0B688"/>
    <w:lvl w:ilvl="0" w:tplc="B84E0E02">
      <w:numFmt w:val="bullet"/>
      <w:lvlText w:val="-"/>
      <w:lvlJc w:val="left"/>
      <w:pPr>
        <w:ind w:left="720" w:hanging="360"/>
      </w:pPr>
      <w:rPr>
        <w:rFonts w:ascii="Garamond" w:hAnsi="Garamond" w:cs="Times New Roman" w:hint="default"/>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1">
    <w:nsid w:val="77F66652"/>
    <w:multiLevelType w:val="hybridMultilevel"/>
    <w:tmpl w:val="5FA003CC"/>
    <w:lvl w:ilvl="0" w:tplc="F19447EE">
      <w:start w:val="1"/>
      <w:numFmt w:val="bullet"/>
      <w:lvlText w:val="•"/>
      <w:lvlJc w:val="left"/>
      <w:pPr>
        <w:tabs>
          <w:tab w:val="num" w:pos="720"/>
        </w:tabs>
        <w:ind w:left="720" w:hanging="360"/>
      </w:pPr>
      <w:rPr>
        <w:rFonts w:ascii="Arial" w:hAnsi="Arial" w:hint="default"/>
      </w:rPr>
    </w:lvl>
    <w:lvl w:ilvl="1" w:tplc="FF200146" w:tentative="1">
      <w:start w:val="1"/>
      <w:numFmt w:val="bullet"/>
      <w:lvlText w:val="•"/>
      <w:lvlJc w:val="left"/>
      <w:pPr>
        <w:tabs>
          <w:tab w:val="num" w:pos="1440"/>
        </w:tabs>
        <w:ind w:left="1440" w:hanging="360"/>
      </w:pPr>
      <w:rPr>
        <w:rFonts w:ascii="Arial" w:hAnsi="Arial" w:hint="default"/>
      </w:rPr>
    </w:lvl>
    <w:lvl w:ilvl="2" w:tplc="4CC0F738" w:tentative="1">
      <w:start w:val="1"/>
      <w:numFmt w:val="bullet"/>
      <w:lvlText w:val="•"/>
      <w:lvlJc w:val="left"/>
      <w:pPr>
        <w:tabs>
          <w:tab w:val="num" w:pos="2160"/>
        </w:tabs>
        <w:ind w:left="2160" w:hanging="360"/>
      </w:pPr>
      <w:rPr>
        <w:rFonts w:ascii="Arial" w:hAnsi="Arial" w:hint="default"/>
      </w:rPr>
    </w:lvl>
    <w:lvl w:ilvl="3" w:tplc="C82CE764" w:tentative="1">
      <w:start w:val="1"/>
      <w:numFmt w:val="bullet"/>
      <w:lvlText w:val="•"/>
      <w:lvlJc w:val="left"/>
      <w:pPr>
        <w:tabs>
          <w:tab w:val="num" w:pos="2880"/>
        </w:tabs>
        <w:ind w:left="2880" w:hanging="360"/>
      </w:pPr>
      <w:rPr>
        <w:rFonts w:ascii="Arial" w:hAnsi="Arial" w:hint="default"/>
      </w:rPr>
    </w:lvl>
    <w:lvl w:ilvl="4" w:tplc="AE1604B4" w:tentative="1">
      <w:start w:val="1"/>
      <w:numFmt w:val="bullet"/>
      <w:lvlText w:val="•"/>
      <w:lvlJc w:val="left"/>
      <w:pPr>
        <w:tabs>
          <w:tab w:val="num" w:pos="3600"/>
        </w:tabs>
        <w:ind w:left="3600" w:hanging="360"/>
      </w:pPr>
      <w:rPr>
        <w:rFonts w:ascii="Arial" w:hAnsi="Arial" w:hint="default"/>
      </w:rPr>
    </w:lvl>
    <w:lvl w:ilvl="5" w:tplc="DBE2283E" w:tentative="1">
      <w:start w:val="1"/>
      <w:numFmt w:val="bullet"/>
      <w:lvlText w:val="•"/>
      <w:lvlJc w:val="left"/>
      <w:pPr>
        <w:tabs>
          <w:tab w:val="num" w:pos="4320"/>
        </w:tabs>
        <w:ind w:left="4320" w:hanging="360"/>
      </w:pPr>
      <w:rPr>
        <w:rFonts w:ascii="Arial" w:hAnsi="Arial" w:hint="default"/>
      </w:rPr>
    </w:lvl>
    <w:lvl w:ilvl="6" w:tplc="2FD0C8CE" w:tentative="1">
      <w:start w:val="1"/>
      <w:numFmt w:val="bullet"/>
      <w:lvlText w:val="•"/>
      <w:lvlJc w:val="left"/>
      <w:pPr>
        <w:tabs>
          <w:tab w:val="num" w:pos="5040"/>
        </w:tabs>
        <w:ind w:left="5040" w:hanging="360"/>
      </w:pPr>
      <w:rPr>
        <w:rFonts w:ascii="Arial" w:hAnsi="Arial" w:hint="default"/>
      </w:rPr>
    </w:lvl>
    <w:lvl w:ilvl="7" w:tplc="39CA7A1A" w:tentative="1">
      <w:start w:val="1"/>
      <w:numFmt w:val="bullet"/>
      <w:lvlText w:val="•"/>
      <w:lvlJc w:val="left"/>
      <w:pPr>
        <w:tabs>
          <w:tab w:val="num" w:pos="5760"/>
        </w:tabs>
        <w:ind w:left="5760" w:hanging="360"/>
      </w:pPr>
      <w:rPr>
        <w:rFonts w:ascii="Arial" w:hAnsi="Arial" w:hint="default"/>
      </w:rPr>
    </w:lvl>
    <w:lvl w:ilvl="8" w:tplc="C00E883C" w:tentative="1">
      <w:start w:val="1"/>
      <w:numFmt w:val="bullet"/>
      <w:lvlText w:val="•"/>
      <w:lvlJc w:val="left"/>
      <w:pPr>
        <w:tabs>
          <w:tab w:val="num" w:pos="6480"/>
        </w:tabs>
        <w:ind w:left="6480" w:hanging="360"/>
      </w:pPr>
      <w:rPr>
        <w:rFonts w:ascii="Arial" w:hAnsi="Arial" w:hint="default"/>
      </w:rPr>
    </w:lvl>
  </w:abstractNum>
  <w:abstractNum w:abstractNumId="202">
    <w:nsid w:val="7888427D"/>
    <w:multiLevelType w:val="hybridMultilevel"/>
    <w:tmpl w:val="13DC20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3">
    <w:nsid w:val="78E7174A"/>
    <w:multiLevelType w:val="multilevel"/>
    <w:tmpl w:val="3CBEB1A8"/>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4">
    <w:nsid w:val="78FE0808"/>
    <w:multiLevelType w:val="hybridMultilevel"/>
    <w:tmpl w:val="AB0EE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79255AA6"/>
    <w:multiLevelType w:val="hybridMultilevel"/>
    <w:tmpl w:val="64046F62"/>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06">
    <w:nsid w:val="79312475"/>
    <w:multiLevelType w:val="hybridMultilevel"/>
    <w:tmpl w:val="A648BBE8"/>
    <w:lvl w:ilvl="0" w:tplc="70E68C3A">
      <w:start w:val="1"/>
      <w:numFmt w:val="bullet"/>
      <w:lvlText w:val="‒"/>
      <w:lvlJc w:val="left"/>
      <w:pPr>
        <w:ind w:left="720" w:hanging="360"/>
      </w:pPr>
      <w:rPr>
        <w:rFonts w:ascii="Arial" w:hAnsi="Arial" w:hint="default"/>
        <w:color w:val="586D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7">
    <w:nsid w:val="79481009"/>
    <w:multiLevelType w:val="hybridMultilevel"/>
    <w:tmpl w:val="8892C48C"/>
    <w:lvl w:ilvl="0" w:tplc="8B96A21C">
      <w:start w:val="1"/>
      <w:numFmt w:val="bullet"/>
      <w:lvlText w:val=""/>
      <w:lvlJc w:val="left"/>
      <w:pPr>
        <w:ind w:left="720" w:hanging="360"/>
      </w:pPr>
      <w:rPr>
        <w:rFonts w:ascii="Symbol" w:hAnsi="Symbol" w:hint="default"/>
        <w:color w:val="8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nsid w:val="79981FE8"/>
    <w:multiLevelType w:val="hybridMultilevel"/>
    <w:tmpl w:val="46CC6FA2"/>
    <w:lvl w:ilvl="0" w:tplc="D5E42C8C">
      <w:numFmt w:val="bullet"/>
      <w:lvlText w:val="-"/>
      <w:lvlJc w:val="left"/>
      <w:pPr>
        <w:tabs>
          <w:tab w:val="num" w:pos="720"/>
        </w:tabs>
        <w:ind w:left="720" w:hanging="360"/>
      </w:pPr>
      <w:rPr>
        <w:rFonts w:ascii="Source Sans Pro" w:eastAsia="SimSun" w:hAnsi="Source Sans Pro"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9">
    <w:nsid w:val="7A101875"/>
    <w:multiLevelType w:val="hybridMultilevel"/>
    <w:tmpl w:val="E6B437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10">
    <w:nsid w:val="7A6D6A61"/>
    <w:multiLevelType w:val="hybridMultilevel"/>
    <w:tmpl w:val="92A66866"/>
    <w:lvl w:ilvl="0" w:tplc="97A2A6D2">
      <w:start w:val="3"/>
      <w:numFmt w:val="bullet"/>
      <w:lvlText w:val="-"/>
      <w:lvlJc w:val="left"/>
      <w:pPr>
        <w:ind w:left="720" w:hanging="360"/>
      </w:pPr>
      <w:rPr>
        <w:rFonts w:ascii="Times New Roman" w:eastAsia="Times New Roman" w:hAnsi="Times New Roman" w:cs="Times New Roman" w:hint="default"/>
        <w:i w:val="0"/>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1">
    <w:nsid w:val="7A777DD6"/>
    <w:multiLevelType w:val="hybridMultilevel"/>
    <w:tmpl w:val="CAB87C94"/>
    <w:lvl w:ilvl="0" w:tplc="09D8EDD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2">
    <w:nsid w:val="7C0055FF"/>
    <w:multiLevelType w:val="hybridMultilevel"/>
    <w:tmpl w:val="F160A538"/>
    <w:lvl w:ilvl="0" w:tplc="7CAAFD02">
      <w:numFmt w:val="bullet"/>
      <w:lvlText w:val="-"/>
      <w:lvlJc w:val="left"/>
      <w:pPr>
        <w:tabs>
          <w:tab w:val="num" w:pos="720"/>
        </w:tabs>
        <w:ind w:left="720" w:hanging="360"/>
      </w:pPr>
      <w:rPr>
        <w:rFonts w:ascii="Source Sans Pro" w:eastAsia="SimSun" w:hAnsi="Source Sans Pro"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3">
    <w:nsid w:val="7CC03051"/>
    <w:multiLevelType w:val="hybridMultilevel"/>
    <w:tmpl w:val="B02C3B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4">
    <w:nsid w:val="7CF75117"/>
    <w:multiLevelType w:val="hybridMultilevel"/>
    <w:tmpl w:val="3CD8B580"/>
    <w:lvl w:ilvl="0" w:tplc="09D8EDD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nsid w:val="7E2B7DFC"/>
    <w:multiLevelType w:val="hybridMultilevel"/>
    <w:tmpl w:val="150857FA"/>
    <w:lvl w:ilvl="0" w:tplc="166EDB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nsid w:val="7E387532"/>
    <w:multiLevelType w:val="hybridMultilevel"/>
    <w:tmpl w:val="8D6CFCD4"/>
    <w:lvl w:ilvl="0" w:tplc="6E5AFE7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7">
    <w:nsid w:val="7F3E4F20"/>
    <w:multiLevelType w:val="hybridMultilevel"/>
    <w:tmpl w:val="9266E13E"/>
    <w:lvl w:ilvl="0" w:tplc="70E68C3A">
      <w:start w:val="1"/>
      <w:numFmt w:val="bullet"/>
      <w:lvlText w:val="‒"/>
      <w:lvlJc w:val="left"/>
      <w:pPr>
        <w:ind w:left="720" w:hanging="360"/>
      </w:pPr>
      <w:rPr>
        <w:rFonts w:ascii="Arial" w:hAnsi="Arial" w:hint="default"/>
        <w:color w:val="586D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8">
    <w:nsid w:val="7F6941AD"/>
    <w:multiLevelType w:val="multilevel"/>
    <w:tmpl w:val="990A8B5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9">
    <w:nsid w:val="7F872263"/>
    <w:multiLevelType w:val="hybridMultilevel"/>
    <w:tmpl w:val="B2645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0">
    <w:nsid w:val="7FA946BB"/>
    <w:multiLevelType w:val="hybridMultilevel"/>
    <w:tmpl w:val="5776B14A"/>
    <w:lvl w:ilvl="0" w:tplc="B84E0E02">
      <w:numFmt w:val="bullet"/>
      <w:lvlText w:val="-"/>
      <w:lvlJc w:val="left"/>
      <w:pPr>
        <w:ind w:left="1004" w:hanging="360"/>
      </w:pPr>
      <w:rPr>
        <w:rFonts w:ascii="Garamond" w:hAnsi="Garamond" w:cs="Times New Roman" w:hint="default"/>
        <w:i w:val="0"/>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84"/>
  </w:num>
  <w:num w:numId="2">
    <w:abstractNumId w:val="111"/>
  </w:num>
  <w:num w:numId="3">
    <w:abstractNumId w:val="155"/>
  </w:num>
  <w:num w:numId="4">
    <w:abstractNumId w:val="139"/>
  </w:num>
  <w:num w:numId="5">
    <w:abstractNumId w:val="199"/>
  </w:num>
  <w:num w:numId="6">
    <w:abstractNumId w:val="196"/>
  </w:num>
  <w:num w:numId="7">
    <w:abstractNumId w:val="172"/>
  </w:num>
  <w:num w:numId="8">
    <w:abstractNumId w:val="137"/>
  </w:num>
  <w:num w:numId="9">
    <w:abstractNumId w:val="146"/>
  </w:num>
  <w:num w:numId="10">
    <w:abstractNumId w:val="170"/>
  </w:num>
  <w:num w:numId="11">
    <w:abstractNumId w:val="96"/>
  </w:num>
  <w:num w:numId="12">
    <w:abstractNumId w:val="80"/>
  </w:num>
  <w:num w:numId="13">
    <w:abstractNumId w:val="123"/>
  </w:num>
  <w:num w:numId="14">
    <w:abstractNumId w:val="42"/>
  </w:num>
  <w:num w:numId="15">
    <w:abstractNumId w:val="213"/>
  </w:num>
  <w:num w:numId="16">
    <w:abstractNumId w:val="92"/>
  </w:num>
  <w:num w:numId="17">
    <w:abstractNumId w:val="43"/>
  </w:num>
  <w:num w:numId="18">
    <w:abstractNumId w:val="144"/>
  </w:num>
  <w:num w:numId="19">
    <w:abstractNumId w:val="47"/>
  </w:num>
  <w:num w:numId="20">
    <w:abstractNumId w:val="216"/>
  </w:num>
  <w:num w:numId="21">
    <w:abstractNumId w:val="103"/>
  </w:num>
  <w:num w:numId="22">
    <w:abstractNumId w:val="121"/>
  </w:num>
  <w:num w:numId="23">
    <w:abstractNumId w:val="99"/>
  </w:num>
  <w:num w:numId="24">
    <w:abstractNumId w:val="125"/>
  </w:num>
  <w:num w:numId="25">
    <w:abstractNumId w:val="9"/>
  </w:num>
  <w:num w:numId="26">
    <w:abstractNumId w:val="179"/>
  </w:num>
  <w:num w:numId="27">
    <w:abstractNumId w:val="17"/>
  </w:num>
  <w:num w:numId="28">
    <w:abstractNumId w:val="102"/>
  </w:num>
  <w:num w:numId="29">
    <w:abstractNumId w:val="64"/>
  </w:num>
  <w:num w:numId="30">
    <w:abstractNumId w:val="163"/>
  </w:num>
  <w:num w:numId="31">
    <w:abstractNumId w:val="75"/>
  </w:num>
  <w:num w:numId="32">
    <w:abstractNumId w:val="138"/>
  </w:num>
  <w:num w:numId="33">
    <w:abstractNumId w:val="183"/>
  </w:num>
  <w:num w:numId="34">
    <w:abstractNumId w:val="133"/>
  </w:num>
  <w:num w:numId="35">
    <w:abstractNumId w:val="51"/>
  </w:num>
  <w:num w:numId="36">
    <w:abstractNumId w:val="184"/>
  </w:num>
  <w:num w:numId="37">
    <w:abstractNumId w:val="91"/>
  </w:num>
  <w:num w:numId="38">
    <w:abstractNumId w:val="210"/>
  </w:num>
  <w:num w:numId="39">
    <w:abstractNumId w:val="21"/>
  </w:num>
  <w:num w:numId="40">
    <w:abstractNumId w:val="164"/>
  </w:num>
  <w:num w:numId="41">
    <w:abstractNumId w:val="58"/>
  </w:num>
  <w:num w:numId="42">
    <w:abstractNumId w:val="132"/>
  </w:num>
  <w:num w:numId="43">
    <w:abstractNumId w:val="5"/>
  </w:num>
  <w:num w:numId="44">
    <w:abstractNumId w:val="157"/>
  </w:num>
  <w:num w:numId="45">
    <w:abstractNumId w:val="185"/>
  </w:num>
  <w:num w:numId="46">
    <w:abstractNumId w:val="150"/>
  </w:num>
  <w:num w:numId="47">
    <w:abstractNumId w:val="57"/>
  </w:num>
  <w:num w:numId="48">
    <w:abstractNumId w:val="22"/>
  </w:num>
  <w:num w:numId="49">
    <w:abstractNumId w:val="215"/>
  </w:num>
  <w:num w:numId="50">
    <w:abstractNumId w:val="142"/>
  </w:num>
  <w:num w:numId="51">
    <w:abstractNumId w:val="134"/>
  </w:num>
  <w:num w:numId="52">
    <w:abstractNumId w:val="165"/>
  </w:num>
  <w:num w:numId="53">
    <w:abstractNumId w:val="105"/>
  </w:num>
  <w:num w:numId="54">
    <w:abstractNumId w:val="126"/>
  </w:num>
  <w:num w:numId="55">
    <w:abstractNumId w:val="153"/>
  </w:num>
  <w:num w:numId="56">
    <w:abstractNumId w:val="90"/>
  </w:num>
  <w:num w:numId="57">
    <w:abstractNumId w:val="29"/>
  </w:num>
  <w:num w:numId="58">
    <w:abstractNumId w:val="107"/>
  </w:num>
  <w:num w:numId="59">
    <w:abstractNumId w:val="65"/>
  </w:num>
  <w:num w:numId="60">
    <w:abstractNumId w:val="127"/>
  </w:num>
  <w:num w:numId="61">
    <w:abstractNumId w:val="50"/>
  </w:num>
  <w:num w:numId="62">
    <w:abstractNumId w:val="114"/>
  </w:num>
  <w:num w:numId="63">
    <w:abstractNumId w:val="68"/>
  </w:num>
  <w:num w:numId="64">
    <w:abstractNumId w:val="82"/>
  </w:num>
  <w:num w:numId="65">
    <w:abstractNumId w:val="195"/>
  </w:num>
  <w:num w:numId="66">
    <w:abstractNumId w:val="52"/>
  </w:num>
  <w:num w:numId="67">
    <w:abstractNumId w:val="74"/>
  </w:num>
  <w:num w:numId="68">
    <w:abstractNumId w:val="198"/>
  </w:num>
  <w:num w:numId="69">
    <w:abstractNumId w:val="30"/>
  </w:num>
  <w:num w:numId="70">
    <w:abstractNumId w:val="101"/>
  </w:num>
  <w:num w:numId="71">
    <w:abstractNumId w:val="130"/>
  </w:num>
  <w:num w:numId="72">
    <w:abstractNumId w:val="151"/>
  </w:num>
  <w:num w:numId="73">
    <w:abstractNumId w:val="77"/>
  </w:num>
  <w:num w:numId="74">
    <w:abstractNumId w:val="35"/>
  </w:num>
  <w:num w:numId="75">
    <w:abstractNumId w:val="116"/>
  </w:num>
  <w:num w:numId="76">
    <w:abstractNumId w:val="143"/>
  </w:num>
  <w:num w:numId="77">
    <w:abstractNumId w:val="32"/>
  </w:num>
  <w:num w:numId="78">
    <w:abstractNumId w:val="85"/>
  </w:num>
  <w:num w:numId="79">
    <w:abstractNumId w:val="41"/>
  </w:num>
  <w:num w:numId="80">
    <w:abstractNumId w:val="0"/>
  </w:num>
  <w:num w:numId="81">
    <w:abstractNumId w:val="117"/>
  </w:num>
  <w:num w:numId="82">
    <w:abstractNumId w:val="48"/>
  </w:num>
  <w:num w:numId="83">
    <w:abstractNumId w:val="187"/>
  </w:num>
  <w:num w:numId="84">
    <w:abstractNumId w:val="220"/>
  </w:num>
  <w:num w:numId="85">
    <w:abstractNumId w:val="160"/>
  </w:num>
  <w:num w:numId="86">
    <w:abstractNumId w:val="120"/>
  </w:num>
  <w:num w:numId="87">
    <w:abstractNumId w:val="26"/>
  </w:num>
  <w:num w:numId="88">
    <w:abstractNumId w:val="62"/>
  </w:num>
  <w:num w:numId="89">
    <w:abstractNumId w:val="200"/>
  </w:num>
  <w:num w:numId="90">
    <w:abstractNumId w:val="203"/>
  </w:num>
  <w:num w:numId="91">
    <w:abstractNumId w:val="24"/>
  </w:num>
  <w:num w:numId="92">
    <w:abstractNumId w:val="66"/>
  </w:num>
  <w:num w:numId="93">
    <w:abstractNumId w:val="69"/>
  </w:num>
  <w:num w:numId="94">
    <w:abstractNumId w:val="23"/>
  </w:num>
  <w:num w:numId="95">
    <w:abstractNumId w:val="169"/>
  </w:num>
  <w:num w:numId="96">
    <w:abstractNumId w:val="177"/>
  </w:num>
  <w:num w:numId="97">
    <w:abstractNumId w:val="60"/>
  </w:num>
  <w:num w:numId="98">
    <w:abstractNumId w:val="63"/>
  </w:num>
  <w:num w:numId="99">
    <w:abstractNumId w:val="70"/>
  </w:num>
  <w:num w:numId="100">
    <w:abstractNumId w:val="193"/>
  </w:num>
  <w:num w:numId="101">
    <w:abstractNumId w:val="162"/>
  </w:num>
  <w:num w:numId="102">
    <w:abstractNumId w:val="175"/>
  </w:num>
  <w:num w:numId="103">
    <w:abstractNumId w:val="104"/>
  </w:num>
  <w:num w:numId="104">
    <w:abstractNumId w:val="148"/>
  </w:num>
  <w:num w:numId="105">
    <w:abstractNumId w:val="119"/>
  </w:num>
  <w:num w:numId="106">
    <w:abstractNumId w:val="55"/>
  </w:num>
  <w:num w:numId="107">
    <w:abstractNumId w:val="136"/>
  </w:num>
  <w:num w:numId="108">
    <w:abstractNumId w:val="201"/>
  </w:num>
  <w:num w:numId="109">
    <w:abstractNumId w:val="4"/>
  </w:num>
  <w:num w:numId="110">
    <w:abstractNumId w:val="168"/>
  </w:num>
  <w:num w:numId="111">
    <w:abstractNumId w:val="208"/>
  </w:num>
  <w:num w:numId="112">
    <w:abstractNumId w:val="212"/>
  </w:num>
  <w:num w:numId="113">
    <w:abstractNumId w:val="14"/>
  </w:num>
  <w:num w:numId="114">
    <w:abstractNumId w:val="86"/>
  </w:num>
  <w:num w:numId="115">
    <w:abstractNumId w:val="188"/>
  </w:num>
  <w:num w:numId="116">
    <w:abstractNumId w:val="72"/>
  </w:num>
  <w:num w:numId="117">
    <w:abstractNumId w:val="3"/>
  </w:num>
  <w:num w:numId="118">
    <w:abstractNumId w:val="194"/>
  </w:num>
  <w:num w:numId="119">
    <w:abstractNumId w:val="166"/>
  </w:num>
  <w:num w:numId="120">
    <w:abstractNumId w:val="152"/>
  </w:num>
  <w:num w:numId="121">
    <w:abstractNumId w:val="73"/>
  </w:num>
  <w:num w:numId="122">
    <w:abstractNumId w:val="8"/>
  </w:num>
  <w:num w:numId="123">
    <w:abstractNumId w:val="25"/>
  </w:num>
  <w:num w:numId="124">
    <w:abstractNumId w:val="93"/>
  </w:num>
  <w:num w:numId="125">
    <w:abstractNumId w:val="189"/>
  </w:num>
  <w:num w:numId="126">
    <w:abstractNumId w:val="78"/>
  </w:num>
  <w:num w:numId="127">
    <w:abstractNumId w:val="59"/>
  </w:num>
  <w:num w:numId="128">
    <w:abstractNumId w:val="124"/>
  </w:num>
  <w:num w:numId="129">
    <w:abstractNumId w:val="110"/>
  </w:num>
  <w:num w:numId="130">
    <w:abstractNumId w:val="186"/>
  </w:num>
  <w:num w:numId="131">
    <w:abstractNumId w:val="12"/>
  </w:num>
  <w:num w:numId="132">
    <w:abstractNumId w:val="61"/>
  </w:num>
  <w:num w:numId="133">
    <w:abstractNumId w:val="129"/>
  </w:num>
  <w:num w:numId="134">
    <w:abstractNumId w:val="15"/>
  </w:num>
  <w:num w:numId="135">
    <w:abstractNumId w:val="174"/>
  </w:num>
  <w:num w:numId="136">
    <w:abstractNumId w:val="202"/>
  </w:num>
  <w:num w:numId="137">
    <w:abstractNumId w:val="98"/>
  </w:num>
  <w:num w:numId="138">
    <w:abstractNumId w:val="79"/>
  </w:num>
  <w:num w:numId="139">
    <w:abstractNumId w:val="217"/>
  </w:num>
  <w:num w:numId="140">
    <w:abstractNumId w:val="1"/>
  </w:num>
  <w:num w:numId="141">
    <w:abstractNumId w:val="39"/>
  </w:num>
  <w:num w:numId="142">
    <w:abstractNumId w:val="45"/>
  </w:num>
  <w:num w:numId="143">
    <w:abstractNumId w:val="83"/>
  </w:num>
  <w:num w:numId="144">
    <w:abstractNumId w:val="204"/>
  </w:num>
  <w:num w:numId="145">
    <w:abstractNumId w:val="13"/>
  </w:num>
  <w:num w:numId="146">
    <w:abstractNumId w:val="178"/>
  </w:num>
  <w:num w:numId="147">
    <w:abstractNumId w:val="113"/>
  </w:num>
  <w:num w:numId="148">
    <w:abstractNumId w:val="219"/>
  </w:num>
  <w:num w:numId="149">
    <w:abstractNumId w:val="147"/>
  </w:num>
  <w:num w:numId="150">
    <w:abstractNumId w:val="205"/>
  </w:num>
  <w:num w:numId="151">
    <w:abstractNumId w:val="10"/>
  </w:num>
  <w:num w:numId="152">
    <w:abstractNumId w:val="109"/>
  </w:num>
  <w:num w:numId="153">
    <w:abstractNumId w:val="122"/>
  </w:num>
  <w:num w:numId="154">
    <w:abstractNumId w:val="38"/>
  </w:num>
  <w:num w:numId="155">
    <w:abstractNumId w:val="112"/>
  </w:num>
  <w:num w:numId="156">
    <w:abstractNumId w:val="95"/>
  </w:num>
  <w:num w:numId="157">
    <w:abstractNumId w:val="211"/>
  </w:num>
  <w:num w:numId="158">
    <w:abstractNumId w:val="167"/>
  </w:num>
  <w:num w:numId="159">
    <w:abstractNumId w:val="158"/>
  </w:num>
  <w:num w:numId="160">
    <w:abstractNumId w:val="40"/>
  </w:num>
  <w:num w:numId="161">
    <w:abstractNumId w:val="11"/>
  </w:num>
  <w:num w:numId="162">
    <w:abstractNumId w:val="34"/>
  </w:num>
  <w:num w:numId="163">
    <w:abstractNumId w:val="140"/>
  </w:num>
  <w:num w:numId="164">
    <w:abstractNumId w:val="176"/>
  </w:num>
  <w:num w:numId="165">
    <w:abstractNumId w:val="44"/>
  </w:num>
  <w:num w:numId="166">
    <w:abstractNumId w:val="81"/>
  </w:num>
  <w:num w:numId="167">
    <w:abstractNumId w:val="46"/>
  </w:num>
  <w:num w:numId="168">
    <w:abstractNumId w:val="20"/>
  </w:num>
  <w:num w:numId="169">
    <w:abstractNumId w:val="149"/>
  </w:num>
  <w:num w:numId="170">
    <w:abstractNumId w:val="161"/>
  </w:num>
  <w:num w:numId="171">
    <w:abstractNumId w:val="191"/>
  </w:num>
  <w:num w:numId="172">
    <w:abstractNumId w:val="131"/>
  </w:num>
  <w:num w:numId="173">
    <w:abstractNumId w:val="2"/>
  </w:num>
  <w:num w:numId="174">
    <w:abstractNumId w:val="135"/>
  </w:num>
  <w:num w:numId="175">
    <w:abstractNumId w:val="214"/>
  </w:num>
  <w:num w:numId="176">
    <w:abstractNumId w:val="71"/>
  </w:num>
  <w:num w:numId="177">
    <w:abstractNumId w:val="180"/>
  </w:num>
  <w:num w:numId="178">
    <w:abstractNumId w:val="49"/>
  </w:num>
  <w:num w:numId="179">
    <w:abstractNumId w:val="56"/>
  </w:num>
  <w:num w:numId="180">
    <w:abstractNumId w:val="54"/>
  </w:num>
  <w:num w:numId="181">
    <w:abstractNumId w:val="67"/>
  </w:num>
  <w:num w:numId="182">
    <w:abstractNumId w:val="16"/>
  </w:num>
  <w:num w:numId="183">
    <w:abstractNumId w:val="159"/>
  </w:num>
  <w:num w:numId="184">
    <w:abstractNumId w:val="27"/>
  </w:num>
  <w:num w:numId="185">
    <w:abstractNumId w:val="28"/>
  </w:num>
  <w:num w:numId="186">
    <w:abstractNumId w:val="97"/>
  </w:num>
  <w:num w:numId="187">
    <w:abstractNumId w:val="141"/>
  </w:num>
  <w:num w:numId="188">
    <w:abstractNumId w:val="94"/>
  </w:num>
  <w:num w:numId="189">
    <w:abstractNumId w:val="197"/>
  </w:num>
  <w:num w:numId="190">
    <w:abstractNumId w:val="192"/>
  </w:num>
  <w:num w:numId="191">
    <w:abstractNumId w:val="33"/>
  </w:num>
  <w:num w:numId="192">
    <w:abstractNumId w:val="218"/>
  </w:num>
  <w:num w:numId="193">
    <w:abstractNumId w:val="19"/>
  </w:num>
  <w:num w:numId="194">
    <w:abstractNumId w:val="7"/>
  </w:num>
  <w:num w:numId="195">
    <w:abstractNumId w:val="53"/>
  </w:num>
  <w:num w:numId="196">
    <w:abstractNumId w:val="181"/>
  </w:num>
  <w:num w:numId="197">
    <w:abstractNumId w:val="18"/>
  </w:num>
  <w:num w:numId="198">
    <w:abstractNumId w:val="31"/>
  </w:num>
  <w:num w:numId="199">
    <w:abstractNumId w:val="106"/>
  </w:num>
  <w:num w:numId="200">
    <w:abstractNumId w:val="87"/>
  </w:num>
  <w:num w:numId="201">
    <w:abstractNumId w:val="118"/>
  </w:num>
  <w:num w:numId="202">
    <w:abstractNumId w:val="6"/>
  </w:num>
  <w:num w:numId="203">
    <w:abstractNumId w:val="128"/>
  </w:num>
  <w:num w:numId="204">
    <w:abstractNumId w:val="182"/>
  </w:num>
  <w:num w:numId="205">
    <w:abstractNumId w:val="156"/>
  </w:num>
  <w:num w:numId="206">
    <w:abstractNumId w:val="76"/>
  </w:num>
  <w:num w:numId="207">
    <w:abstractNumId w:val="88"/>
  </w:num>
  <w:num w:numId="208">
    <w:abstractNumId w:val="37"/>
  </w:num>
  <w:num w:numId="209">
    <w:abstractNumId w:val="171"/>
  </w:num>
  <w:num w:numId="210">
    <w:abstractNumId w:val="36"/>
  </w:num>
  <w:num w:numId="211">
    <w:abstractNumId w:val="100"/>
  </w:num>
  <w:num w:numId="212">
    <w:abstractNumId w:val="209"/>
  </w:num>
  <w:num w:numId="213">
    <w:abstractNumId w:val="207"/>
  </w:num>
  <w:num w:numId="214">
    <w:abstractNumId w:val="206"/>
  </w:num>
  <w:num w:numId="215">
    <w:abstractNumId w:val="145"/>
  </w:num>
  <w:num w:numId="216">
    <w:abstractNumId w:val="115"/>
  </w:num>
  <w:num w:numId="217">
    <w:abstractNumId w:val="89"/>
  </w:num>
  <w:num w:numId="218">
    <w:abstractNumId w:val="108"/>
  </w:num>
  <w:num w:numId="219">
    <w:abstractNumId w:val="154"/>
  </w:num>
  <w:num w:numId="220">
    <w:abstractNumId w:val="190"/>
  </w:num>
  <w:num w:numId="221">
    <w:abstractNumId w:val="173"/>
  </w:num>
  <w:numIdMacAtCleanup w:val="2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08"/>
  <w:hyphenationZone w:val="425"/>
  <w:drawingGridHorizontalSpacing w:val="105"/>
  <w:displayHorizontalDrawingGridEvery w:val="2"/>
  <w:noPunctuationKerning/>
  <w:characterSpacingControl w:val="doNotCompress"/>
  <w:hdrShapeDefaults>
    <o:shapedefaults v:ext="edit" spidmax="18434" fillcolor="white">
      <v:fill color="white"/>
    </o:shapedefaults>
    <o:shapelayout v:ext="edit">
      <o:idmap v:ext="edit" data="1"/>
    </o:shapelayout>
  </w:hdrShapeDefaults>
  <w:footnotePr>
    <w:footnote w:id="0"/>
    <w:footnote w:id="1"/>
  </w:footnotePr>
  <w:endnotePr>
    <w:endnote w:id="0"/>
    <w:endnote w:id="1"/>
  </w:endnotePr>
  <w:compat>
    <w:doNotExpandShiftReturn/>
    <w:useFELayout/>
  </w:compat>
  <w:rsids>
    <w:rsidRoot w:val="00172A27"/>
    <w:rsid w:val="00000006"/>
    <w:rsid w:val="00000200"/>
    <w:rsid w:val="00000875"/>
    <w:rsid w:val="0000120B"/>
    <w:rsid w:val="00002258"/>
    <w:rsid w:val="0000236F"/>
    <w:rsid w:val="0000341E"/>
    <w:rsid w:val="0000378B"/>
    <w:rsid w:val="0000403A"/>
    <w:rsid w:val="000045B2"/>
    <w:rsid w:val="00004AB4"/>
    <w:rsid w:val="000050AD"/>
    <w:rsid w:val="00006450"/>
    <w:rsid w:val="00007D0A"/>
    <w:rsid w:val="00010161"/>
    <w:rsid w:val="0001021B"/>
    <w:rsid w:val="00010B1B"/>
    <w:rsid w:val="000119B9"/>
    <w:rsid w:val="00011F3E"/>
    <w:rsid w:val="00012458"/>
    <w:rsid w:val="00012BC2"/>
    <w:rsid w:val="00012CF6"/>
    <w:rsid w:val="00012E8F"/>
    <w:rsid w:val="0001307B"/>
    <w:rsid w:val="00013299"/>
    <w:rsid w:val="0001386E"/>
    <w:rsid w:val="000140EB"/>
    <w:rsid w:val="0001426A"/>
    <w:rsid w:val="000149AF"/>
    <w:rsid w:val="00015A05"/>
    <w:rsid w:val="00015BDA"/>
    <w:rsid w:val="00015FA2"/>
    <w:rsid w:val="00016292"/>
    <w:rsid w:val="000168B5"/>
    <w:rsid w:val="00016B7D"/>
    <w:rsid w:val="00017230"/>
    <w:rsid w:val="00017479"/>
    <w:rsid w:val="00017FB8"/>
    <w:rsid w:val="00020F19"/>
    <w:rsid w:val="000221BB"/>
    <w:rsid w:val="00023397"/>
    <w:rsid w:val="00023921"/>
    <w:rsid w:val="00023AB6"/>
    <w:rsid w:val="00023C28"/>
    <w:rsid w:val="00023CC2"/>
    <w:rsid w:val="0002494B"/>
    <w:rsid w:val="000253E5"/>
    <w:rsid w:val="00025756"/>
    <w:rsid w:val="00025811"/>
    <w:rsid w:val="00026B3F"/>
    <w:rsid w:val="000273AD"/>
    <w:rsid w:val="0002774B"/>
    <w:rsid w:val="00027D0E"/>
    <w:rsid w:val="00030240"/>
    <w:rsid w:val="000302D6"/>
    <w:rsid w:val="00030A30"/>
    <w:rsid w:val="00031284"/>
    <w:rsid w:val="00031B16"/>
    <w:rsid w:val="00031E15"/>
    <w:rsid w:val="00031E78"/>
    <w:rsid w:val="000320AB"/>
    <w:rsid w:val="000324ED"/>
    <w:rsid w:val="00033271"/>
    <w:rsid w:val="00033279"/>
    <w:rsid w:val="00033406"/>
    <w:rsid w:val="000339EE"/>
    <w:rsid w:val="00033CA8"/>
    <w:rsid w:val="000346D0"/>
    <w:rsid w:val="000357DD"/>
    <w:rsid w:val="00035E84"/>
    <w:rsid w:val="00036263"/>
    <w:rsid w:val="0003639F"/>
    <w:rsid w:val="0003767D"/>
    <w:rsid w:val="0003774A"/>
    <w:rsid w:val="0003774D"/>
    <w:rsid w:val="00037C93"/>
    <w:rsid w:val="00037D1D"/>
    <w:rsid w:val="00040163"/>
    <w:rsid w:val="000403F1"/>
    <w:rsid w:val="000410C6"/>
    <w:rsid w:val="00041885"/>
    <w:rsid w:val="00041A9B"/>
    <w:rsid w:val="00041D19"/>
    <w:rsid w:val="000424EE"/>
    <w:rsid w:val="00042638"/>
    <w:rsid w:val="000434FC"/>
    <w:rsid w:val="00043616"/>
    <w:rsid w:val="00043C46"/>
    <w:rsid w:val="00044E53"/>
    <w:rsid w:val="00044ED7"/>
    <w:rsid w:val="000453B2"/>
    <w:rsid w:val="00046B78"/>
    <w:rsid w:val="00046D31"/>
    <w:rsid w:val="000470BC"/>
    <w:rsid w:val="00047633"/>
    <w:rsid w:val="000476F0"/>
    <w:rsid w:val="00047D1A"/>
    <w:rsid w:val="00050C58"/>
    <w:rsid w:val="00051345"/>
    <w:rsid w:val="00051478"/>
    <w:rsid w:val="00051685"/>
    <w:rsid w:val="000518BC"/>
    <w:rsid w:val="00051C6D"/>
    <w:rsid w:val="000522DB"/>
    <w:rsid w:val="000524EE"/>
    <w:rsid w:val="00053935"/>
    <w:rsid w:val="0005401B"/>
    <w:rsid w:val="00054A43"/>
    <w:rsid w:val="0005529A"/>
    <w:rsid w:val="000555E9"/>
    <w:rsid w:val="0005578F"/>
    <w:rsid w:val="000559B4"/>
    <w:rsid w:val="0005611E"/>
    <w:rsid w:val="000566AF"/>
    <w:rsid w:val="0005709F"/>
    <w:rsid w:val="00057907"/>
    <w:rsid w:val="00057E3D"/>
    <w:rsid w:val="00057F6E"/>
    <w:rsid w:val="00060291"/>
    <w:rsid w:val="00060A66"/>
    <w:rsid w:val="00060FDA"/>
    <w:rsid w:val="00062AEB"/>
    <w:rsid w:val="00062FDD"/>
    <w:rsid w:val="000631CB"/>
    <w:rsid w:val="00064883"/>
    <w:rsid w:val="00064D66"/>
    <w:rsid w:val="00065163"/>
    <w:rsid w:val="0006620F"/>
    <w:rsid w:val="00066344"/>
    <w:rsid w:val="0006647F"/>
    <w:rsid w:val="00066607"/>
    <w:rsid w:val="00066AAC"/>
    <w:rsid w:val="000671BF"/>
    <w:rsid w:val="0006795B"/>
    <w:rsid w:val="00067A62"/>
    <w:rsid w:val="000700AA"/>
    <w:rsid w:val="00070160"/>
    <w:rsid w:val="00071982"/>
    <w:rsid w:val="00071CCD"/>
    <w:rsid w:val="00071FB6"/>
    <w:rsid w:val="00072250"/>
    <w:rsid w:val="0007266F"/>
    <w:rsid w:val="000731E8"/>
    <w:rsid w:val="00073360"/>
    <w:rsid w:val="000734A2"/>
    <w:rsid w:val="00074A00"/>
    <w:rsid w:val="00074EB2"/>
    <w:rsid w:val="000752F6"/>
    <w:rsid w:val="000760C6"/>
    <w:rsid w:val="00076135"/>
    <w:rsid w:val="00076B96"/>
    <w:rsid w:val="00076CFC"/>
    <w:rsid w:val="00077296"/>
    <w:rsid w:val="00077A7F"/>
    <w:rsid w:val="00077CD6"/>
    <w:rsid w:val="000804EC"/>
    <w:rsid w:val="00081719"/>
    <w:rsid w:val="00081CAF"/>
    <w:rsid w:val="000835D3"/>
    <w:rsid w:val="00084D52"/>
    <w:rsid w:val="00085AAB"/>
    <w:rsid w:val="00085B3A"/>
    <w:rsid w:val="00086389"/>
    <w:rsid w:val="00086D21"/>
    <w:rsid w:val="00086D57"/>
    <w:rsid w:val="000872C3"/>
    <w:rsid w:val="00087319"/>
    <w:rsid w:val="000875C8"/>
    <w:rsid w:val="0009057C"/>
    <w:rsid w:val="00090890"/>
    <w:rsid w:val="000908D8"/>
    <w:rsid w:val="00091989"/>
    <w:rsid w:val="00092272"/>
    <w:rsid w:val="000923A7"/>
    <w:rsid w:val="000937E7"/>
    <w:rsid w:val="000947F0"/>
    <w:rsid w:val="00095468"/>
    <w:rsid w:val="000954E8"/>
    <w:rsid w:val="0009578F"/>
    <w:rsid w:val="000957D5"/>
    <w:rsid w:val="000961D6"/>
    <w:rsid w:val="00096F0A"/>
    <w:rsid w:val="00096F7E"/>
    <w:rsid w:val="00097367"/>
    <w:rsid w:val="000976F6"/>
    <w:rsid w:val="00097822"/>
    <w:rsid w:val="000A05B5"/>
    <w:rsid w:val="000A05D0"/>
    <w:rsid w:val="000A148B"/>
    <w:rsid w:val="000A1595"/>
    <w:rsid w:val="000A159B"/>
    <w:rsid w:val="000A171B"/>
    <w:rsid w:val="000A1AE0"/>
    <w:rsid w:val="000A20B7"/>
    <w:rsid w:val="000A20DF"/>
    <w:rsid w:val="000A22E5"/>
    <w:rsid w:val="000A2DC8"/>
    <w:rsid w:val="000A4392"/>
    <w:rsid w:val="000A4C37"/>
    <w:rsid w:val="000A4E40"/>
    <w:rsid w:val="000A535A"/>
    <w:rsid w:val="000A54F9"/>
    <w:rsid w:val="000A6219"/>
    <w:rsid w:val="000A6399"/>
    <w:rsid w:val="000A7C7B"/>
    <w:rsid w:val="000B09A0"/>
    <w:rsid w:val="000B19B9"/>
    <w:rsid w:val="000B21AD"/>
    <w:rsid w:val="000B2E37"/>
    <w:rsid w:val="000B3764"/>
    <w:rsid w:val="000B37D9"/>
    <w:rsid w:val="000B3806"/>
    <w:rsid w:val="000B4417"/>
    <w:rsid w:val="000B4594"/>
    <w:rsid w:val="000B5FDA"/>
    <w:rsid w:val="000B641D"/>
    <w:rsid w:val="000B6688"/>
    <w:rsid w:val="000B6786"/>
    <w:rsid w:val="000B75AA"/>
    <w:rsid w:val="000B7690"/>
    <w:rsid w:val="000B770F"/>
    <w:rsid w:val="000C039E"/>
    <w:rsid w:val="000C1B8C"/>
    <w:rsid w:val="000C1BF1"/>
    <w:rsid w:val="000C1CCF"/>
    <w:rsid w:val="000C1FCB"/>
    <w:rsid w:val="000C23F6"/>
    <w:rsid w:val="000C281A"/>
    <w:rsid w:val="000C2C44"/>
    <w:rsid w:val="000C31B8"/>
    <w:rsid w:val="000C37DB"/>
    <w:rsid w:val="000C46FE"/>
    <w:rsid w:val="000C5441"/>
    <w:rsid w:val="000C583F"/>
    <w:rsid w:val="000C585A"/>
    <w:rsid w:val="000C65CC"/>
    <w:rsid w:val="000C660E"/>
    <w:rsid w:val="000C76F0"/>
    <w:rsid w:val="000C7CA0"/>
    <w:rsid w:val="000C7E39"/>
    <w:rsid w:val="000D02D5"/>
    <w:rsid w:val="000D1377"/>
    <w:rsid w:val="000D1430"/>
    <w:rsid w:val="000D18AD"/>
    <w:rsid w:val="000D1A47"/>
    <w:rsid w:val="000D20F4"/>
    <w:rsid w:val="000D27BC"/>
    <w:rsid w:val="000D2848"/>
    <w:rsid w:val="000D2C47"/>
    <w:rsid w:val="000D51F5"/>
    <w:rsid w:val="000D59C5"/>
    <w:rsid w:val="000D6067"/>
    <w:rsid w:val="000D6387"/>
    <w:rsid w:val="000D647E"/>
    <w:rsid w:val="000D68B3"/>
    <w:rsid w:val="000D6D75"/>
    <w:rsid w:val="000D6FD5"/>
    <w:rsid w:val="000D74E3"/>
    <w:rsid w:val="000D75C7"/>
    <w:rsid w:val="000D76B3"/>
    <w:rsid w:val="000E070B"/>
    <w:rsid w:val="000E0CF7"/>
    <w:rsid w:val="000E1BA2"/>
    <w:rsid w:val="000E2002"/>
    <w:rsid w:val="000E23DA"/>
    <w:rsid w:val="000E2705"/>
    <w:rsid w:val="000E2794"/>
    <w:rsid w:val="000E30EB"/>
    <w:rsid w:val="000E33AB"/>
    <w:rsid w:val="000E3805"/>
    <w:rsid w:val="000E3CF2"/>
    <w:rsid w:val="000E407E"/>
    <w:rsid w:val="000E4505"/>
    <w:rsid w:val="000E4EBD"/>
    <w:rsid w:val="000E536F"/>
    <w:rsid w:val="000E58AD"/>
    <w:rsid w:val="000E7A91"/>
    <w:rsid w:val="000F0536"/>
    <w:rsid w:val="000F07B9"/>
    <w:rsid w:val="000F0E4E"/>
    <w:rsid w:val="000F106C"/>
    <w:rsid w:val="000F1465"/>
    <w:rsid w:val="000F2861"/>
    <w:rsid w:val="000F37F8"/>
    <w:rsid w:val="000F3921"/>
    <w:rsid w:val="000F3BC2"/>
    <w:rsid w:val="000F3CAA"/>
    <w:rsid w:val="000F5070"/>
    <w:rsid w:val="000F5252"/>
    <w:rsid w:val="000F56B5"/>
    <w:rsid w:val="000F59E8"/>
    <w:rsid w:val="000F5AD6"/>
    <w:rsid w:val="000F664D"/>
    <w:rsid w:val="000F6AC6"/>
    <w:rsid w:val="000F6CCF"/>
    <w:rsid w:val="000F6EBD"/>
    <w:rsid w:val="000F790E"/>
    <w:rsid w:val="00100352"/>
    <w:rsid w:val="00100B72"/>
    <w:rsid w:val="00101F72"/>
    <w:rsid w:val="00102EA5"/>
    <w:rsid w:val="0010325D"/>
    <w:rsid w:val="001051A8"/>
    <w:rsid w:val="0010551E"/>
    <w:rsid w:val="00105DFC"/>
    <w:rsid w:val="001062AD"/>
    <w:rsid w:val="00106CCB"/>
    <w:rsid w:val="001070CD"/>
    <w:rsid w:val="00110A9F"/>
    <w:rsid w:val="00110D1F"/>
    <w:rsid w:val="00111BED"/>
    <w:rsid w:val="001120D1"/>
    <w:rsid w:val="00112ED1"/>
    <w:rsid w:val="00114564"/>
    <w:rsid w:val="00114FEF"/>
    <w:rsid w:val="001153DA"/>
    <w:rsid w:val="00115AFC"/>
    <w:rsid w:val="00116401"/>
    <w:rsid w:val="0011699A"/>
    <w:rsid w:val="00116EAC"/>
    <w:rsid w:val="00117ADD"/>
    <w:rsid w:val="0012006F"/>
    <w:rsid w:val="00121309"/>
    <w:rsid w:val="0012183A"/>
    <w:rsid w:val="00123582"/>
    <w:rsid w:val="00124AF9"/>
    <w:rsid w:val="00124E91"/>
    <w:rsid w:val="001257E2"/>
    <w:rsid w:val="001259A5"/>
    <w:rsid w:val="001261D2"/>
    <w:rsid w:val="001264B8"/>
    <w:rsid w:val="00126A5E"/>
    <w:rsid w:val="001276A6"/>
    <w:rsid w:val="00127A0F"/>
    <w:rsid w:val="00130295"/>
    <w:rsid w:val="00130349"/>
    <w:rsid w:val="00130841"/>
    <w:rsid w:val="00130A4D"/>
    <w:rsid w:val="00130F1E"/>
    <w:rsid w:val="001317FD"/>
    <w:rsid w:val="0013227C"/>
    <w:rsid w:val="00132A9A"/>
    <w:rsid w:val="00133070"/>
    <w:rsid w:val="00133528"/>
    <w:rsid w:val="00134235"/>
    <w:rsid w:val="001345F2"/>
    <w:rsid w:val="001348A5"/>
    <w:rsid w:val="00134F76"/>
    <w:rsid w:val="00135640"/>
    <w:rsid w:val="00135ACA"/>
    <w:rsid w:val="00135B8D"/>
    <w:rsid w:val="001360BA"/>
    <w:rsid w:val="00136CEE"/>
    <w:rsid w:val="00136F78"/>
    <w:rsid w:val="00137065"/>
    <w:rsid w:val="00137821"/>
    <w:rsid w:val="001400F3"/>
    <w:rsid w:val="00140646"/>
    <w:rsid w:val="00141644"/>
    <w:rsid w:val="00141746"/>
    <w:rsid w:val="00142094"/>
    <w:rsid w:val="00142C1B"/>
    <w:rsid w:val="00143583"/>
    <w:rsid w:val="00143590"/>
    <w:rsid w:val="0014360C"/>
    <w:rsid w:val="00144E3B"/>
    <w:rsid w:val="001450F5"/>
    <w:rsid w:val="00145AAE"/>
    <w:rsid w:val="00145D6C"/>
    <w:rsid w:val="00146476"/>
    <w:rsid w:val="00146715"/>
    <w:rsid w:val="00146BBA"/>
    <w:rsid w:val="00147123"/>
    <w:rsid w:val="00147DDC"/>
    <w:rsid w:val="0015001A"/>
    <w:rsid w:val="00150907"/>
    <w:rsid w:val="001511DB"/>
    <w:rsid w:val="00151787"/>
    <w:rsid w:val="00151F2F"/>
    <w:rsid w:val="0015220F"/>
    <w:rsid w:val="0015278E"/>
    <w:rsid w:val="00152987"/>
    <w:rsid w:val="00152B4C"/>
    <w:rsid w:val="00153065"/>
    <w:rsid w:val="00153455"/>
    <w:rsid w:val="001538E6"/>
    <w:rsid w:val="001539DA"/>
    <w:rsid w:val="00153F5B"/>
    <w:rsid w:val="00154080"/>
    <w:rsid w:val="00154D39"/>
    <w:rsid w:val="00155379"/>
    <w:rsid w:val="00156261"/>
    <w:rsid w:val="00156BA2"/>
    <w:rsid w:val="00156CB9"/>
    <w:rsid w:val="00156D5D"/>
    <w:rsid w:val="00157343"/>
    <w:rsid w:val="00157693"/>
    <w:rsid w:val="001578FB"/>
    <w:rsid w:val="00157948"/>
    <w:rsid w:val="001601FF"/>
    <w:rsid w:val="00160221"/>
    <w:rsid w:val="00160D89"/>
    <w:rsid w:val="0016107E"/>
    <w:rsid w:val="001617ED"/>
    <w:rsid w:val="001619AC"/>
    <w:rsid w:val="00161A54"/>
    <w:rsid w:val="00162F51"/>
    <w:rsid w:val="0016320C"/>
    <w:rsid w:val="00164446"/>
    <w:rsid w:val="001644A6"/>
    <w:rsid w:val="001645DA"/>
    <w:rsid w:val="00164B41"/>
    <w:rsid w:val="00164FE5"/>
    <w:rsid w:val="001653C4"/>
    <w:rsid w:val="0016560A"/>
    <w:rsid w:val="0016569B"/>
    <w:rsid w:val="001657B2"/>
    <w:rsid w:val="00165B9D"/>
    <w:rsid w:val="001670AD"/>
    <w:rsid w:val="00170157"/>
    <w:rsid w:val="0017034D"/>
    <w:rsid w:val="001709DA"/>
    <w:rsid w:val="001712C9"/>
    <w:rsid w:val="001713FB"/>
    <w:rsid w:val="00171543"/>
    <w:rsid w:val="00172772"/>
    <w:rsid w:val="00172A27"/>
    <w:rsid w:val="00172F1E"/>
    <w:rsid w:val="001732B7"/>
    <w:rsid w:val="0017347A"/>
    <w:rsid w:val="00174333"/>
    <w:rsid w:val="001757C4"/>
    <w:rsid w:val="00175B34"/>
    <w:rsid w:val="00175E6E"/>
    <w:rsid w:val="00176424"/>
    <w:rsid w:val="00176A26"/>
    <w:rsid w:val="00176BD4"/>
    <w:rsid w:val="00177865"/>
    <w:rsid w:val="00177A66"/>
    <w:rsid w:val="001804D4"/>
    <w:rsid w:val="00180570"/>
    <w:rsid w:val="00180727"/>
    <w:rsid w:val="00180862"/>
    <w:rsid w:val="00180874"/>
    <w:rsid w:val="00180FF8"/>
    <w:rsid w:val="001817BC"/>
    <w:rsid w:val="00181A53"/>
    <w:rsid w:val="00181AA9"/>
    <w:rsid w:val="00181D06"/>
    <w:rsid w:val="00181E42"/>
    <w:rsid w:val="00182626"/>
    <w:rsid w:val="00183CDB"/>
    <w:rsid w:val="00185325"/>
    <w:rsid w:val="0018656B"/>
    <w:rsid w:val="00187D9B"/>
    <w:rsid w:val="00187FAE"/>
    <w:rsid w:val="001905F9"/>
    <w:rsid w:val="0019091F"/>
    <w:rsid w:val="00190A9E"/>
    <w:rsid w:val="00190B3D"/>
    <w:rsid w:val="00190C59"/>
    <w:rsid w:val="001910FC"/>
    <w:rsid w:val="00191A2C"/>
    <w:rsid w:val="00191E75"/>
    <w:rsid w:val="0019278A"/>
    <w:rsid w:val="00193821"/>
    <w:rsid w:val="00193908"/>
    <w:rsid w:val="0019499F"/>
    <w:rsid w:val="00194AE0"/>
    <w:rsid w:val="001952F1"/>
    <w:rsid w:val="00195C0F"/>
    <w:rsid w:val="00196635"/>
    <w:rsid w:val="00196742"/>
    <w:rsid w:val="00197080"/>
    <w:rsid w:val="001973C9"/>
    <w:rsid w:val="00197A41"/>
    <w:rsid w:val="00197A50"/>
    <w:rsid w:val="00197AB7"/>
    <w:rsid w:val="00197ADC"/>
    <w:rsid w:val="001A0FB4"/>
    <w:rsid w:val="001A2650"/>
    <w:rsid w:val="001A30F8"/>
    <w:rsid w:val="001A339C"/>
    <w:rsid w:val="001A3618"/>
    <w:rsid w:val="001A395D"/>
    <w:rsid w:val="001A3EE7"/>
    <w:rsid w:val="001A438B"/>
    <w:rsid w:val="001A4940"/>
    <w:rsid w:val="001A4A9F"/>
    <w:rsid w:val="001A4B4A"/>
    <w:rsid w:val="001A4DFE"/>
    <w:rsid w:val="001A6A4D"/>
    <w:rsid w:val="001A6AB6"/>
    <w:rsid w:val="001A70A2"/>
    <w:rsid w:val="001A70BE"/>
    <w:rsid w:val="001A78E5"/>
    <w:rsid w:val="001A7989"/>
    <w:rsid w:val="001A7BB7"/>
    <w:rsid w:val="001A7EC3"/>
    <w:rsid w:val="001B011E"/>
    <w:rsid w:val="001B0B97"/>
    <w:rsid w:val="001B12B4"/>
    <w:rsid w:val="001B1702"/>
    <w:rsid w:val="001B1D03"/>
    <w:rsid w:val="001B24D8"/>
    <w:rsid w:val="001B259D"/>
    <w:rsid w:val="001B264B"/>
    <w:rsid w:val="001B367A"/>
    <w:rsid w:val="001B3FB2"/>
    <w:rsid w:val="001B42BB"/>
    <w:rsid w:val="001B4734"/>
    <w:rsid w:val="001B5C58"/>
    <w:rsid w:val="001B5FD1"/>
    <w:rsid w:val="001B751B"/>
    <w:rsid w:val="001B7821"/>
    <w:rsid w:val="001B7922"/>
    <w:rsid w:val="001B7FA0"/>
    <w:rsid w:val="001C19C7"/>
    <w:rsid w:val="001C1A75"/>
    <w:rsid w:val="001C30D6"/>
    <w:rsid w:val="001C4019"/>
    <w:rsid w:val="001C4C3A"/>
    <w:rsid w:val="001C50A6"/>
    <w:rsid w:val="001C5209"/>
    <w:rsid w:val="001C5E0E"/>
    <w:rsid w:val="001C608E"/>
    <w:rsid w:val="001C694D"/>
    <w:rsid w:val="001C6C43"/>
    <w:rsid w:val="001C6EBB"/>
    <w:rsid w:val="001C7216"/>
    <w:rsid w:val="001C7424"/>
    <w:rsid w:val="001C7802"/>
    <w:rsid w:val="001D0508"/>
    <w:rsid w:val="001D084E"/>
    <w:rsid w:val="001D1FA5"/>
    <w:rsid w:val="001D1FEA"/>
    <w:rsid w:val="001D2579"/>
    <w:rsid w:val="001D31D4"/>
    <w:rsid w:val="001D3F56"/>
    <w:rsid w:val="001D520F"/>
    <w:rsid w:val="001D5AD1"/>
    <w:rsid w:val="001D64E2"/>
    <w:rsid w:val="001D7162"/>
    <w:rsid w:val="001D744A"/>
    <w:rsid w:val="001D7A36"/>
    <w:rsid w:val="001D7CB1"/>
    <w:rsid w:val="001D7DE3"/>
    <w:rsid w:val="001E11D5"/>
    <w:rsid w:val="001E354D"/>
    <w:rsid w:val="001E3F33"/>
    <w:rsid w:val="001E45FF"/>
    <w:rsid w:val="001E48C9"/>
    <w:rsid w:val="001E5259"/>
    <w:rsid w:val="001E548D"/>
    <w:rsid w:val="001E57AC"/>
    <w:rsid w:val="001E5984"/>
    <w:rsid w:val="001E65B0"/>
    <w:rsid w:val="001F17E9"/>
    <w:rsid w:val="001F187E"/>
    <w:rsid w:val="001F18C1"/>
    <w:rsid w:val="001F196C"/>
    <w:rsid w:val="001F2861"/>
    <w:rsid w:val="001F2F48"/>
    <w:rsid w:val="001F2F69"/>
    <w:rsid w:val="001F34DC"/>
    <w:rsid w:val="001F3766"/>
    <w:rsid w:val="001F3830"/>
    <w:rsid w:val="001F3909"/>
    <w:rsid w:val="001F3B91"/>
    <w:rsid w:val="001F417C"/>
    <w:rsid w:val="001F52A8"/>
    <w:rsid w:val="001F58F9"/>
    <w:rsid w:val="001F5A2D"/>
    <w:rsid w:val="001F5E7E"/>
    <w:rsid w:val="001F6062"/>
    <w:rsid w:val="001F61B3"/>
    <w:rsid w:val="001F7298"/>
    <w:rsid w:val="001F7883"/>
    <w:rsid w:val="001F7AA1"/>
    <w:rsid w:val="002007E2"/>
    <w:rsid w:val="00200D12"/>
    <w:rsid w:val="00202D44"/>
    <w:rsid w:val="0020375F"/>
    <w:rsid w:val="002044D0"/>
    <w:rsid w:val="002044DD"/>
    <w:rsid w:val="00204861"/>
    <w:rsid w:val="0020494A"/>
    <w:rsid w:val="00204BC1"/>
    <w:rsid w:val="002051AD"/>
    <w:rsid w:val="002063CF"/>
    <w:rsid w:val="0020642E"/>
    <w:rsid w:val="00206F97"/>
    <w:rsid w:val="00206F9A"/>
    <w:rsid w:val="002074B0"/>
    <w:rsid w:val="002077EC"/>
    <w:rsid w:val="00210CCF"/>
    <w:rsid w:val="0021232D"/>
    <w:rsid w:val="0021245C"/>
    <w:rsid w:val="0021276A"/>
    <w:rsid w:val="00212B64"/>
    <w:rsid w:val="00212F19"/>
    <w:rsid w:val="002133F9"/>
    <w:rsid w:val="00213528"/>
    <w:rsid w:val="00214850"/>
    <w:rsid w:val="00214AA7"/>
    <w:rsid w:val="002150A4"/>
    <w:rsid w:val="00216138"/>
    <w:rsid w:val="00216A0A"/>
    <w:rsid w:val="00216A1B"/>
    <w:rsid w:val="00216CA9"/>
    <w:rsid w:val="00216EAA"/>
    <w:rsid w:val="0021752F"/>
    <w:rsid w:val="0021758B"/>
    <w:rsid w:val="00217633"/>
    <w:rsid w:val="00217BDA"/>
    <w:rsid w:val="00221108"/>
    <w:rsid w:val="0022147C"/>
    <w:rsid w:val="00221A05"/>
    <w:rsid w:val="00221F67"/>
    <w:rsid w:val="00222F70"/>
    <w:rsid w:val="00223674"/>
    <w:rsid w:val="00223BB4"/>
    <w:rsid w:val="00223C82"/>
    <w:rsid w:val="002246D3"/>
    <w:rsid w:val="00224EBB"/>
    <w:rsid w:val="002252C9"/>
    <w:rsid w:val="00226B29"/>
    <w:rsid w:val="00226EEC"/>
    <w:rsid w:val="00227AE6"/>
    <w:rsid w:val="00230D44"/>
    <w:rsid w:val="002316AC"/>
    <w:rsid w:val="002317EA"/>
    <w:rsid w:val="00231C3D"/>
    <w:rsid w:val="00231F34"/>
    <w:rsid w:val="002325F2"/>
    <w:rsid w:val="0023281C"/>
    <w:rsid w:val="00232B04"/>
    <w:rsid w:val="00232DE9"/>
    <w:rsid w:val="0023383D"/>
    <w:rsid w:val="00233EDF"/>
    <w:rsid w:val="00234004"/>
    <w:rsid w:val="00234800"/>
    <w:rsid w:val="00234CC3"/>
    <w:rsid w:val="00234CFB"/>
    <w:rsid w:val="00234EAE"/>
    <w:rsid w:val="002357C1"/>
    <w:rsid w:val="002361C2"/>
    <w:rsid w:val="0023623E"/>
    <w:rsid w:val="002365D5"/>
    <w:rsid w:val="00236FB6"/>
    <w:rsid w:val="0023768E"/>
    <w:rsid w:val="00237D7C"/>
    <w:rsid w:val="002409F6"/>
    <w:rsid w:val="00240A21"/>
    <w:rsid w:val="00240A5E"/>
    <w:rsid w:val="00240B54"/>
    <w:rsid w:val="00240F1D"/>
    <w:rsid w:val="0024248C"/>
    <w:rsid w:val="00242D0F"/>
    <w:rsid w:val="002433BE"/>
    <w:rsid w:val="00245026"/>
    <w:rsid w:val="00245337"/>
    <w:rsid w:val="002456D3"/>
    <w:rsid w:val="002456EE"/>
    <w:rsid w:val="00245863"/>
    <w:rsid w:val="0024593B"/>
    <w:rsid w:val="00246635"/>
    <w:rsid w:val="002467C9"/>
    <w:rsid w:val="002469AC"/>
    <w:rsid w:val="00247A7F"/>
    <w:rsid w:val="00250405"/>
    <w:rsid w:val="002507D0"/>
    <w:rsid w:val="00250D8D"/>
    <w:rsid w:val="00251A62"/>
    <w:rsid w:val="00251C80"/>
    <w:rsid w:val="002528CF"/>
    <w:rsid w:val="002531BF"/>
    <w:rsid w:val="00253AEA"/>
    <w:rsid w:val="00253F76"/>
    <w:rsid w:val="002544DF"/>
    <w:rsid w:val="00254AA8"/>
    <w:rsid w:val="00254B9D"/>
    <w:rsid w:val="00254D0A"/>
    <w:rsid w:val="00254F00"/>
    <w:rsid w:val="0025533D"/>
    <w:rsid w:val="002558D4"/>
    <w:rsid w:val="00255951"/>
    <w:rsid w:val="0025598D"/>
    <w:rsid w:val="002560B8"/>
    <w:rsid w:val="00256476"/>
    <w:rsid w:val="00257952"/>
    <w:rsid w:val="002579A0"/>
    <w:rsid w:val="00257B9D"/>
    <w:rsid w:val="00257EC6"/>
    <w:rsid w:val="00260EED"/>
    <w:rsid w:val="00261048"/>
    <w:rsid w:val="00261361"/>
    <w:rsid w:val="00261517"/>
    <w:rsid w:val="0026167E"/>
    <w:rsid w:val="0026266B"/>
    <w:rsid w:val="00262EA6"/>
    <w:rsid w:val="00264F36"/>
    <w:rsid w:val="00264F37"/>
    <w:rsid w:val="00265125"/>
    <w:rsid w:val="002663A9"/>
    <w:rsid w:val="00266B51"/>
    <w:rsid w:val="00266CBE"/>
    <w:rsid w:val="00267890"/>
    <w:rsid w:val="00267CA7"/>
    <w:rsid w:val="00270617"/>
    <w:rsid w:val="00270FE9"/>
    <w:rsid w:val="002711EC"/>
    <w:rsid w:val="00271959"/>
    <w:rsid w:val="002719FD"/>
    <w:rsid w:val="00271DA7"/>
    <w:rsid w:val="00273276"/>
    <w:rsid w:val="0027443F"/>
    <w:rsid w:val="002744D8"/>
    <w:rsid w:val="00274E3C"/>
    <w:rsid w:val="00275406"/>
    <w:rsid w:val="00275960"/>
    <w:rsid w:val="002763E7"/>
    <w:rsid w:val="00276C3F"/>
    <w:rsid w:val="0027726B"/>
    <w:rsid w:val="00277D84"/>
    <w:rsid w:val="00280226"/>
    <w:rsid w:val="00282664"/>
    <w:rsid w:val="00282D81"/>
    <w:rsid w:val="00283445"/>
    <w:rsid w:val="00283BA4"/>
    <w:rsid w:val="00284C2F"/>
    <w:rsid w:val="0028502E"/>
    <w:rsid w:val="00285542"/>
    <w:rsid w:val="002856E7"/>
    <w:rsid w:val="0028586E"/>
    <w:rsid w:val="00285BCF"/>
    <w:rsid w:val="00285E17"/>
    <w:rsid w:val="002860B9"/>
    <w:rsid w:val="002870D3"/>
    <w:rsid w:val="00287296"/>
    <w:rsid w:val="002876AD"/>
    <w:rsid w:val="00287931"/>
    <w:rsid w:val="00287C9B"/>
    <w:rsid w:val="00287CE5"/>
    <w:rsid w:val="002903D8"/>
    <w:rsid w:val="00290C04"/>
    <w:rsid w:val="0029377C"/>
    <w:rsid w:val="00294A74"/>
    <w:rsid w:val="00294B8D"/>
    <w:rsid w:val="00296FE1"/>
    <w:rsid w:val="00297348"/>
    <w:rsid w:val="002977D0"/>
    <w:rsid w:val="00297C9D"/>
    <w:rsid w:val="00297DD1"/>
    <w:rsid w:val="002A047F"/>
    <w:rsid w:val="002A07C3"/>
    <w:rsid w:val="002A0DCC"/>
    <w:rsid w:val="002A0ECE"/>
    <w:rsid w:val="002A13D2"/>
    <w:rsid w:val="002A149E"/>
    <w:rsid w:val="002A270A"/>
    <w:rsid w:val="002A2763"/>
    <w:rsid w:val="002A3F27"/>
    <w:rsid w:val="002A4344"/>
    <w:rsid w:val="002A4BB4"/>
    <w:rsid w:val="002A4EEC"/>
    <w:rsid w:val="002A5C4B"/>
    <w:rsid w:val="002A5F90"/>
    <w:rsid w:val="002A7AF6"/>
    <w:rsid w:val="002A7EEC"/>
    <w:rsid w:val="002B0EAB"/>
    <w:rsid w:val="002B0EB2"/>
    <w:rsid w:val="002B117A"/>
    <w:rsid w:val="002B18D0"/>
    <w:rsid w:val="002B1C5C"/>
    <w:rsid w:val="002B1E02"/>
    <w:rsid w:val="002B2AE4"/>
    <w:rsid w:val="002B3669"/>
    <w:rsid w:val="002B379C"/>
    <w:rsid w:val="002B3C4F"/>
    <w:rsid w:val="002B3F03"/>
    <w:rsid w:val="002B500A"/>
    <w:rsid w:val="002B5C00"/>
    <w:rsid w:val="002B61E8"/>
    <w:rsid w:val="002B6D20"/>
    <w:rsid w:val="002B70C1"/>
    <w:rsid w:val="002B7531"/>
    <w:rsid w:val="002B769D"/>
    <w:rsid w:val="002C00D1"/>
    <w:rsid w:val="002C1152"/>
    <w:rsid w:val="002C1247"/>
    <w:rsid w:val="002C26B4"/>
    <w:rsid w:val="002C3694"/>
    <w:rsid w:val="002C384E"/>
    <w:rsid w:val="002C3F92"/>
    <w:rsid w:val="002C4F28"/>
    <w:rsid w:val="002C5294"/>
    <w:rsid w:val="002C6AAE"/>
    <w:rsid w:val="002C71D0"/>
    <w:rsid w:val="002C73F4"/>
    <w:rsid w:val="002C7D35"/>
    <w:rsid w:val="002D0417"/>
    <w:rsid w:val="002D0F8C"/>
    <w:rsid w:val="002D1BD9"/>
    <w:rsid w:val="002D1FD4"/>
    <w:rsid w:val="002D2AB4"/>
    <w:rsid w:val="002D2CC3"/>
    <w:rsid w:val="002D2D10"/>
    <w:rsid w:val="002D2EEE"/>
    <w:rsid w:val="002D2F84"/>
    <w:rsid w:val="002D3C8A"/>
    <w:rsid w:val="002D4273"/>
    <w:rsid w:val="002D436F"/>
    <w:rsid w:val="002D49BE"/>
    <w:rsid w:val="002D55D5"/>
    <w:rsid w:val="002D56F1"/>
    <w:rsid w:val="002D57DD"/>
    <w:rsid w:val="002D5EAE"/>
    <w:rsid w:val="002D6250"/>
    <w:rsid w:val="002D7F37"/>
    <w:rsid w:val="002E0387"/>
    <w:rsid w:val="002E071A"/>
    <w:rsid w:val="002E10E2"/>
    <w:rsid w:val="002E1651"/>
    <w:rsid w:val="002E288F"/>
    <w:rsid w:val="002E2BE5"/>
    <w:rsid w:val="002E367A"/>
    <w:rsid w:val="002E3C0C"/>
    <w:rsid w:val="002E42AB"/>
    <w:rsid w:val="002E4796"/>
    <w:rsid w:val="002E4F1C"/>
    <w:rsid w:val="002E5429"/>
    <w:rsid w:val="002E5A08"/>
    <w:rsid w:val="002E61DB"/>
    <w:rsid w:val="002E684D"/>
    <w:rsid w:val="002E6906"/>
    <w:rsid w:val="002E7F1E"/>
    <w:rsid w:val="002E7F25"/>
    <w:rsid w:val="002E7F29"/>
    <w:rsid w:val="002F0017"/>
    <w:rsid w:val="002F01DB"/>
    <w:rsid w:val="002F031F"/>
    <w:rsid w:val="002F04B4"/>
    <w:rsid w:val="002F064C"/>
    <w:rsid w:val="002F0E78"/>
    <w:rsid w:val="002F1DB8"/>
    <w:rsid w:val="002F235D"/>
    <w:rsid w:val="002F2A03"/>
    <w:rsid w:val="002F36C0"/>
    <w:rsid w:val="002F38B3"/>
    <w:rsid w:val="002F40DB"/>
    <w:rsid w:val="002F4BFE"/>
    <w:rsid w:val="002F5785"/>
    <w:rsid w:val="002F5F7D"/>
    <w:rsid w:val="002F61A6"/>
    <w:rsid w:val="002F6348"/>
    <w:rsid w:val="002F634E"/>
    <w:rsid w:val="002F760C"/>
    <w:rsid w:val="002F76EC"/>
    <w:rsid w:val="0030041F"/>
    <w:rsid w:val="0030046D"/>
    <w:rsid w:val="00300564"/>
    <w:rsid w:val="00300D1B"/>
    <w:rsid w:val="00300E3E"/>
    <w:rsid w:val="00301058"/>
    <w:rsid w:val="00301636"/>
    <w:rsid w:val="0030183F"/>
    <w:rsid w:val="00302623"/>
    <w:rsid w:val="00302645"/>
    <w:rsid w:val="0030283F"/>
    <w:rsid w:val="003044CA"/>
    <w:rsid w:val="0030536F"/>
    <w:rsid w:val="00305573"/>
    <w:rsid w:val="0030567F"/>
    <w:rsid w:val="00305ABC"/>
    <w:rsid w:val="00306589"/>
    <w:rsid w:val="00306929"/>
    <w:rsid w:val="00306AF8"/>
    <w:rsid w:val="00306F7B"/>
    <w:rsid w:val="00307696"/>
    <w:rsid w:val="0030773F"/>
    <w:rsid w:val="00307B33"/>
    <w:rsid w:val="00310C0B"/>
    <w:rsid w:val="00310E18"/>
    <w:rsid w:val="00310F9E"/>
    <w:rsid w:val="003117F4"/>
    <w:rsid w:val="00311939"/>
    <w:rsid w:val="00312790"/>
    <w:rsid w:val="00312C33"/>
    <w:rsid w:val="00313239"/>
    <w:rsid w:val="0031355C"/>
    <w:rsid w:val="00313561"/>
    <w:rsid w:val="0031358C"/>
    <w:rsid w:val="003137C1"/>
    <w:rsid w:val="00314FD3"/>
    <w:rsid w:val="0031611E"/>
    <w:rsid w:val="00316C24"/>
    <w:rsid w:val="00316E81"/>
    <w:rsid w:val="00317EB2"/>
    <w:rsid w:val="00320332"/>
    <w:rsid w:val="003206D0"/>
    <w:rsid w:val="00320E71"/>
    <w:rsid w:val="00321C7C"/>
    <w:rsid w:val="00322709"/>
    <w:rsid w:val="003227C8"/>
    <w:rsid w:val="00322D94"/>
    <w:rsid w:val="003230A2"/>
    <w:rsid w:val="00323C12"/>
    <w:rsid w:val="00323DAB"/>
    <w:rsid w:val="003240EF"/>
    <w:rsid w:val="0032425A"/>
    <w:rsid w:val="0032584B"/>
    <w:rsid w:val="00326932"/>
    <w:rsid w:val="00327229"/>
    <w:rsid w:val="00327355"/>
    <w:rsid w:val="00330505"/>
    <w:rsid w:val="0033085B"/>
    <w:rsid w:val="0033099B"/>
    <w:rsid w:val="00330A2A"/>
    <w:rsid w:val="00330E81"/>
    <w:rsid w:val="0033108E"/>
    <w:rsid w:val="00331453"/>
    <w:rsid w:val="0033145C"/>
    <w:rsid w:val="0033214A"/>
    <w:rsid w:val="003322D6"/>
    <w:rsid w:val="003326DD"/>
    <w:rsid w:val="00332D20"/>
    <w:rsid w:val="00332F48"/>
    <w:rsid w:val="0033316B"/>
    <w:rsid w:val="0033370B"/>
    <w:rsid w:val="00334B44"/>
    <w:rsid w:val="00334BB8"/>
    <w:rsid w:val="00334D4E"/>
    <w:rsid w:val="00335B61"/>
    <w:rsid w:val="00335C68"/>
    <w:rsid w:val="003366F3"/>
    <w:rsid w:val="00336A1A"/>
    <w:rsid w:val="0034010F"/>
    <w:rsid w:val="003411A0"/>
    <w:rsid w:val="00341D00"/>
    <w:rsid w:val="00341D64"/>
    <w:rsid w:val="00342F6D"/>
    <w:rsid w:val="00343CFA"/>
    <w:rsid w:val="00343D2D"/>
    <w:rsid w:val="00344197"/>
    <w:rsid w:val="003441FB"/>
    <w:rsid w:val="0034437C"/>
    <w:rsid w:val="00344871"/>
    <w:rsid w:val="00344AA4"/>
    <w:rsid w:val="00344C40"/>
    <w:rsid w:val="00344DD7"/>
    <w:rsid w:val="00344FFC"/>
    <w:rsid w:val="00346DA9"/>
    <w:rsid w:val="00346F6B"/>
    <w:rsid w:val="0034781E"/>
    <w:rsid w:val="0035029F"/>
    <w:rsid w:val="00350888"/>
    <w:rsid w:val="00351DE9"/>
    <w:rsid w:val="003520E4"/>
    <w:rsid w:val="003524D6"/>
    <w:rsid w:val="00352E2D"/>
    <w:rsid w:val="00353ABD"/>
    <w:rsid w:val="00353D0F"/>
    <w:rsid w:val="0035487C"/>
    <w:rsid w:val="003550E7"/>
    <w:rsid w:val="0035513C"/>
    <w:rsid w:val="00355F7D"/>
    <w:rsid w:val="00356BD6"/>
    <w:rsid w:val="00360222"/>
    <w:rsid w:val="00360B40"/>
    <w:rsid w:val="00360C91"/>
    <w:rsid w:val="0036131A"/>
    <w:rsid w:val="00361D01"/>
    <w:rsid w:val="00361DE9"/>
    <w:rsid w:val="00361EB2"/>
    <w:rsid w:val="00361F62"/>
    <w:rsid w:val="00361FD8"/>
    <w:rsid w:val="00362120"/>
    <w:rsid w:val="003629D4"/>
    <w:rsid w:val="00362AA9"/>
    <w:rsid w:val="00362D6D"/>
    <w:rsid w:val="00363458"/>
    <w:rsid w:val="0036361F"/>
    <w:rsid w:val="003638C1"/>
    <w:rsid w:val="00364010"/>
    <w:rsid w:val="003646C9"/>
    <w:rsid w:val="00364DA1"/>
    <w:rsid w:val="00365097"/>
    <w:rsid w:val="00365480"/>
    <w:rsid w:val="00365696"/>
    <w:rsid w:val="00365F00"/>
    <w:rsid w:val="003665A4"/>
    <w:rsid w:val="00366779"/>
    <w:rsid w:val="00366E08"/>
    <w:rsid w:val="003673E0"/>
    <w:rsid w:val="00367E15"/>
    <w:rsid w:val="00367F32"/>
    <w:rsid w:val="003705D4"/>
    <w:rsid w:val="00371294"/>
    <w:rsid w:val="003716D3"/>
    <w:rsid w:val="00371767"/>
    <w:rsid w:val="0037181C"/>
    <w:rsid w:val="00372157"/>
    <w:rsid w:val="003725E2"/>
    <w:rsid w:val="003741C5"/>
    <w:rsid w:val="003742C2"/>
    <w:rsid w:val="00374C51"/>
    <w:rsid w:val="00374F00"/>
    <w:rsid w:val="00375513"/>
    <w:rsid w:val="00375C6A"/>
    <w:rsid w:val="0037603E"/>
    <w:rsid w:val="003765B4"/>
    <w:rsid w:val="00376A18"/>
    <w:rsid w:val="00377395"/>
    <w:rsid w:val="003773E0"/>
    <w:rsid w:val="003774AD"/>
    <w:rsid w:val="00377D28"/>
    <w:rsid w:val="00377ECE"/>
    <w:rsid w:val="00377F6D"/>
    <w:rsid w:val="00380236"/>
    <w:rsid w:val="00380CC9"/>
    <w:rsid w:val="003813E0"/>
    <w:rsid w:val="00381596"/>
    <w:rsid w:val="00381B21"/>
    <w:rsid w:val="00382090"/>
    <w:rsid w:val="003825DB"/>
    <w:rsid w:val="00382A7D"/>
    <w:rsid w:val="00382B54"/>
    <w:rsid w:val="0038316B"/>
    <w:rsid w:val="00383561"/>
    <w:rsid w:val="003840A9"/>
    <w:rsid w:val="0038450F"/>
    <w:rsid w:val="00384EAB"/>
    <w:rsid w:val="00385406"/>
    <w:rsid w:val="00385688"/>
    <w:rsid w:val="00385BB7"/>
    <w:rsid w:val="003861AB"/>
    <w:rsid w:val="00386F70"/>
    <w:rsid w:val="003879DA"/>
    <w:rsid w:val="00387C62"/>
    <w:rsid w:val="00387D86"/>
    <w:rsid w:val="003909AF"/>
    <w:rsid w:val="00391A1A"/>
    <w:rsid w:val="00391FF5"/>
    <w:rsid w:val="0039238D"/>
    <w:rsid w:val="00392D95"/>
    <w:rsid w:val="003935A2"/>
    <w:rsid w:val="00393FAA"/>
    <w:rsid w:val="00394131"/>
    <w:rsid w:val="00396069"/>
    <w:rsid w:val="00396113"/>
    <w:rsid w:val="00396483"/>
    <w:rsid w:val="00397368"/>
    <w:rsid w:val="003977F8"/>
    <w:rsid w:val="003979CF"/>
    <w:rsid w:val="003A1249"/>
    <w:rsid w:val="003A1E02"/>
    <w:rsid w:val="003A21AA"/>
    <w:rsid w:val="003A272F"/>
    <w:rsid w:val="003A27CE"/>
    <w:rsid w:val="003A2F6E"/>
    <w:rsid w:val="003A39F5"/>
    <w:rsid w:val="003A3F1D"/>
    <w:rsid w:val="003A3FF0"/>
    <w:rsid w:val="003A4208"/>
    <w:rsid w:val="003A4501"/>
    <w:rsid w:val="003A479D"/>
    <w:rsid w:val="003A4D7B"/>
    <w:rsid w:val="003A5BE9"/>
    <w:rsid w:val="003A6881"/>
    <w:rsid w:val="003A707B"/>
    <w:rsid w:val="003B08A1"/>
    <w:rsid w:val="003B0D0D"/>
    <w:rsid w:val="003B26BD"/>
    <w:rsid w:val="003B38D1"/>
    <w:rsid w:val="003B4045"/>
    <w:rsid w:val="003B4380"/>
    <w:rsid w:val="003B60AE"/>
    <w:rsid w:val="003B632C"/>
    <w:rsid w:val="003B64F2"/>
    <w:rsid w:val="003B67BD"/>
    <w:rsid w:val="003B6975"/>
    <w:rsid w:val="003B6B37"/>
    <w:rsid w:val="003B6B73"/>
    <w:rsid w:val="003B6B9C"/>
    <w:rsid w:val="003B6F9C"/>
    <w:rsid w:val="003B7981"/>
    <w:rsid w:val="003C0124"/>
    <w:rsid w:val="003C0332"/>
    <w:rsid w:val="003C0DF7"/>
    <w:rsid w:val="003C1B5B"/>
    <w:rsid w:val="003C1F6C"/>
    <w:rsid w:val="003C20B1"/>
    <w:rsid w:val="003C2576"/>
    <w:rsid w:val="003C28FE"/>
    <w:rsid w:val="003C293D"/>
    <w:rsid w:val="003C2D22"/>
    <w:rsid w:val="003C3DDF"/>
    <w:rsid w:val="003C49B9"/>
    <w:rsid w:val="003C4B3D"/>
    <w:rsid w:val="003C4FD7"/>
    <w:rsid w:val="003C544C"/>
    <w:rsid w:val="003C551F"/>
    <w:rsid w:val="003C5807"/>
    <w:rsid w:val="003C5890"/>
    <w:rsid w:val="003C604D"/>
    <w:rsid w:val="003C6293"/>
    <w:rsid w:val="003C7388"/>
    <w:rsid w:val="003D090A"/>
    <w:rsid w:val="003D1560"/>
    <w:rsid w:val="003D1740"/>
    <w:rsid w:val="003D34E0"/>
    <w:rsid w:val="003D3D42"/>
    <w:rsid w:val="003D3D85"/>
    <w:rsid w:val="003D3DFD"/>
    <w:rsid w:val="003D4631"/>
    <w:rsid w:val="003D4915"/>
    <w:rsid w:val="003D52DD"/>
    <w:rsid w:val="003D58A6"/>
    <w:rsid w:val="003D5A20"/>
    <w:rsid w:val="003D5BF7"/>
    <w:rsid w:val="003D5FD5"/>
    <w:rsid w:val="003D606A"/>
    <w:rsid w:val="003D6C26"/>
    <w:rsid w:val="003D6C6F"/>
    <w:rsid w:val="003D7B36"/>
    <w:rsid w:val="003E00B9"/>
    <w:rsid w:val="003E0623"/>
    <w:rsid w:val="003E0B66"/>
    <w:rsid w:val="003E0BBF"/>
    <w:rsid w:val="003E133F"/>
    <w:rsid w:val="003E200C"/>
    <w:rsid w:val="003E29FF"/>
    <w:rsid w:val="003E2B89"/>
    <w:rsid w:val="003E33B0"/>
    <w:rsid w:val="003E3534"/>
    <w:rsid w:val="003E3F40"/>
    <w:rsid w:val="003E42CB"/>
    <w:rsid w:val="003E44A4"/>
    <w:rsid w:val="003E5D64"/>
    <w:rsid w:val="003E67B7"/>
    <w:rsid w:val="003E6878"/>
    <w:rsid w:val="003E6B2F"/>
    <w:rsid w:val="003E79AA"/>
    <w:rsid w:val="003E79E4"/>
    <w:rsid w:val="003E7B49"/>
    <w:rsid w:val="003E7C48"/>
    <w:rsid w:val="003F03DC"/>
    <w:rsid w:val="003F1FD6"/>
    <w:rsid w:val="003F2B66"/>
    <w:rsid w:val="003F2E08"/>
    <w:rsid w:val="003F4C39"/>
    <w:rsid w:val="003F568B"/>
    <w:rsid w:val="003F5BB1"/>
    <w:rsid w:val="003F62D8"/>
    <w:rsid w:val="003F68D9"/>
    <w:rsid w:val="003F695D"/>
    <w:rsid w:val="003F69FD"/>
    <w:rsid w:val="003F7AFA"/>
    <w:rsid w:val="00400F04"/>
    <w:rsid w:val="0040106D"/>
    <w:rsid w:val="00402446"/>
    <w:rsid w:val="004033CA"/>
    <w:rsid w:val="00403764"/>
    <w:rsid w:val="00404073"/>
    <w:rsid w:val="004046FB"/>
    <w:rsid w:val="0040560A"/>
    <w:rsid w:val="00405BC7"/>
    <w:rsid w:val="004062CA"/>
    <w:rsid w:val="00406A4E"/>
    <w:rsid w:val="00406CC3"/>
    <w:rsid w:val="00407175"/>
    <w:rsid w:val="00407754"/>
    <w:rsid w:val="004078A7"/>
    <w:rsid w:val="00410000"/>
    <w:rsid w:val="00410583"/>
    <w:rsid w:val="00410815"/>
    <w:rsid w:val="00411A1B"/>
    <w:rsid w:val="00411BA4"/>
    <w:rsid w:val="00411CA0"/>
    <w:rsid w:val="00412C03"/>
    <w:rsid w:val="0041338C"/>
    <w:rsid w:val="00414202"/>
    <w:rsid w:val="004149D3"/>
    <w:rsid w:val="00414E3F"/>
    <w:rsid w:val="004156B4"/>
    <w:rsid w:val="00415C2C"/>
    <w:rsid w:val="0041607C"/>
    <w:rsid w:val="00416266"/>
    <w:rsid w:val="00416694"/>
    <w:rsid w:val="00416B0D"/>
    <w:rsid w:val="00417456"/>
    <w:rsid w:val="004225A4"/>
    <w:rsid w:val="004225A6"/>
    <w:rsid w:val="004225D9"/>
    <w:rsid w:val="0042307B"/>
    <w:rsid w:val="004230EB"/>
    <w:rsid w:val="00423D1D"/>
    <w:rsid w:val="004250BE"/>
    <w:rsid w:val="0042638E"/>
    <w:rsid w:val="004263BD"/>
    <w:rsid w:val="0042715B"/>
    <w:rsid w:val="00427FA4"/>
    <w:rsid w:val="0043052D"/>
    <w:rsid w:val="004315A2"/>
    <w:rsid w:val="00432A25"/>
    <w:rsid w:val="00432F63"/>
    <w:rsid w:val="0043308F"/>
    <w:rsid w:val="00433524"/>
    <w:rsid w:val="00434238"/>
    <w:rsid w:val="00434A7B"/>
    <w:rsid w:val="00434D3F"/>
    <w:rsid w:val="00435B8A"/>
    <w:rsid w:val="0043641A"/>
    <w:rsid w:val="004379B2"/>
    <w:rsid w:val="00437ABA"/>
    <w:rsid w:val="004403A0"/>
    <w:rsid w:val="0044061E"/>
    <w:rsid w:val="00441272"/>
    <w:rsid w:val="004418E8"/>
    <w:rsid w:val="00445FFB"/>
    <w:rsid w:val="00446258"/>
    <w:rsid w:val="004464F5"/>
    <w:rsid w:val="004470F0"/>
    <w:rsid w:val="00447174"/>
    <w:rsid w:val="004472E9"/>
    <w:rsid w:val="00447A41"/>
    <w:rsid w:val="004504EB"/>
    <w:rsid w:val="00450F13"/>
    <w:rsid w:val="004512DD"/>
    <w:rsid w:val="00451A5E"/>
    <w:rsid w:val="00451CF8"/>
    <w:rsid w:val="00451E0D"/>
    <w:rsid w:val="0045278B"/>
    <w:rsid w:val="00452C8E"/>
    <w:rsid w:val="00452EFD"/>
    <w:rsid w:val="004537D2"/>
    <w:rsid w:val="0045471E"/>
    <w:rsid w:val="004549E0"/>
    <w:rsid w:val="00455A3B"/>
    <w:rsid w:val="00455ED6"/>
    <w:rsid w:val="00456034"/>
    <w:rsid w:val="004562C0"/>
    <w:rsid w:val="00457310"/>
    <w:rsid w:val="00457AE8"/>
    <w:rsid w:val="004607F0"/>
    <w:rsid w:val="004624EC"/>
    <w:rsid w:val="00462B18"/>
    <w:rsid w:val="00462E45"/>
    <w:rsid w:val="00462FC3"/>
    <w:rsid w:val="004635B6"/>
    <w:rsid w:val="00463A83"/>
    <w:rsid w:val="00464652"/>
    <w:rsid w:val="00464A02"/>
    <w:rsid w:val="00464AA0"/>
    <w:rsid w:val="00465066"/>
    <w:rsid w:val="00465931"/>
    <w:rsid w:val="00465EA0"/>
    <w:rsid w:val="00466261"/>
    <w:rsid w:val="004701D1"/>
    <w:rsid w:val="004701D4"/>
    <w:rsid w:val="00470730"/>
    <w:rsid w:val="004709CE"/>
    <w:rsid w:val="004719A0"/>
    <w:rsid w:val="0047323E"/>
    <w:rsid w:val="0047387E"/>
    <w:rsid w:val="00474B57"/>
    <w:rsid w:val="00474E21"/>
    <w:rsid w:val="00474FF7"/>
    <w:rsid w:val="00475186"/>
    <w:rsid w:val="00475383"/>
    <w:rsid w:val="0047612D"/>
    <w:rsid w:val="004762D9"/>
    <w:rsid w:val="00476C2D"/>
    <w:rsid w:val="00477669"/>
    <w:rsid w:val="00480E49"/>
    <w:rsid w:val="00482DF3"/>
    <w:rsid w:val="00484201"/>
    <w:rsid w:val="00484A7D"/>
    <w:rsid w:val="00484B9D"/>
    <w:rsid w:val="00484C09"/>
    <w:rsid w:val="0048527E"/>
    <w:rsid w:val="00485437"/>
    <w:rsid w:val="004856B5"/>
    <w:rsid w:val="00487296"/>
    <w:rsid w:val="00487BF4"/>
    <w:rsid w:val="00487F6C"/>
    <w:rsid w:val="00487FD4"/>
    <w:rsid w:val="0049152D"/>
    <w:rsid w:val="0049200E"/>
    <w:rsid w:val="00492D3A"/>
    <w:rsid w:val="004937D5"/>
    <w:rsid w:val="00493889"/>
    <w:rsid w:val="00493DA3"/>
    <w:rsid w:val="004941B1"/>
    <w:rsid w:val="00494837"/>
    <w:rsid w:val="00494AE7"/>
    <w:rsid w:val="00495D80"/>
    <w:rsid w:val="00497D5D"/>
    <w:rsid w:val="004A0A51"/>
    <w:rsid w:val="004A2810"/>
    <w:rsid w:val="004A2C22"/>
    <w:rsid w:val="004A380E"/>
    <w:rsid w:val="004A3A25"/>
    <w:rsid w:val="004A3C47"/>
    <w:rsid w:val="004A3F06"/>
    <w:rsid w:val="004A3FBB"/>
    <w:rsid w:val="004A48A3"/>
    <w:rsid w:val="004A4911"/>
    <w:rsid w:val="004A584C"/>
    <w:rsid w:val="004A599D"/>
    <w:rsid w:val="004A5A7E"/>
    <w:rsid w:val="004A5F45"/>
    <w:rsid w:val="004A5FE7"/>
    <w:rsid w:val="004A62E3"/>
    <w:rsid w:val="004A6515"/>
    <w:rsid w:val="004A6E59"/>
    <w:rsid w:val="004A7C06"/>
    <w:rsid w:val="004B0073"/>
    <w:rsid w:val="004B0105"/>
    <w:rsid w:val="004B03B3"/>
    <w:rsid w:val="004B050B"/>
    <w:rsid w:val="004B0564"/>
    <w:rsid w:val="004B056A"/>
    <w:rsid w:val="004B1624"/>
    <w:rsid w:val="004B3F67"/>
    <w:rsid w:val="004B410A"/>
    <w:rsid w:val="004B48F0"/>
    <w:rsid w:val="004B4B8A"/>
    <w:rsid w:val="004B4E2F"/>
    <w:rsid w:val="004B59C9"/>
    <w:rsid w:val="004B5A60"/>
    <w:rsid w:val="004B6236"/>
    <w:rsid w:val="004B6DDF"/>
    <w:rsid w:val="004B6F7A"/>
    <w:rsid w:val="004B7024"/>
    <w:rsid w:val="004B7734"/>
    <w:rsid w:val="004B77C6"/>
    <w:rsid w:val="004C055C"/>
    <w:rsid w:val="004C14EA"/>
    <w:rsid w:val="004C1931"/>
    <w:rsid w:val="004C1CA9"/>
    <w:rsid w:val="004C2332"/>
    <w:rsid w:val="004C2C60"/>
    <w:rsid w:val="004C7425"/>
    <w:rsid w:val="004C79E7"/>
    <w:rsid w:val="004D13FF"/>
    <w:rsid w:val="004D1A62"/>
    <w:rsid w:val="004D1ED8"/>
    <w:rsid w:val="004D2656"/>
    <w:rsid w:val="004D2B72"/>
    <w:rsid w:val="004D33C0"/>
    <w:rsid w:val="004D4082"/>
    <w:rsid w:val="004D4DC4"/>
    <w:rsid w:val="004D4DE3"/>
    <w:rsid w:val="004D563D"/>
    <w:rsid w:val="004D5A9A"/>
    <w:rsid w:val="004D5D22"/>
    <w:rsid w:val="004D65D3"/>
    <w:rsid w:val="004D663C"/>
    <w:rsid w:val="004D6B8E"/>
    <w:rsid w:val="004D6CC2"/>
    <w:rsid w:val="004D6FCE"/>
    <w:rsid w:val="004D7068"/>
    <w:rsid w:val="004D7370"/>
    <w:rsid w:val="004D7EFC"/>
    <w:rsid w:val="004E0A78"/>
    <w:rsid w:val="004E122E"/>
    <w:rsid w:val="004E16F0"/>
    <w:rsid w:val="004E190A"/>
    <w:rsid w:val="004E1C66"/>
    <w:rsid w:val="004E2098"/>
    <w:rsid w:val="004E2418"/>
    <w:rsid w:val="004E3044"/>
    <w:rsid w:val="004E34F7"/>
    <w:rsid w:val="004E38D1"/>
    <w:rsid w:val="004E57A6"/>
    <w:rsid w:val="004E638F"/>
    <w:rsid w:val="004E704A"/>
    <w:rsid w:val="004E7098"/>
    <w:rsid w:val="004E7EAF"/>
    <w:rsid w:val="004F03E8"/>
    <w:rsid w:val="004F0891"/>
    <w:rsid w:val="004F08A5"/>
    <w:rsid w:val="004F0EA5"/>
    <w:rsid w:val="004F1073"/>
    <w:rsid w:val="004F194C"/>
    <w:rsid w:val="004F2C8C"/>
    <w:rsid w:val="004F3D6E"/>
    <w:rsid w:val="004F43D1"/>
    <w:rsid w:val="004F4526"/>
    <w:rsid w:val="004F50DB"/>
    <w:rsid w:val="004F5166"/>
    <w:rsid w:val="004F53A1"/>
    <w:rsid w:val="004F64D9"/>
    <w:rsid w:val="004F6ACF"/>
    <w:rsid w:val="004F6D83"/>
    <w:rsid w:val="004F7293"/>
    <w:rsid w:val="00500B3E"/>
    <w:rsid w:val="00500D9E"/>
    <w:rsid w:val="00502127"/>
    <w:rsid w:val="00502D4A"/>
    <w:rsid w:val="005035E6"/>
    <w:rsid w:val="00503AF7"/>
    <w:rsid w:val="00503E2B"/>
    <w:rsid w:val="00504C06"/>
    <w:rsid w:val="00504C33"/>
    <w:rsid w:val="00504E66"/>
    <w:rsid w:val="00505254"/>
    <w:rsid w:val="00505466"/>
    <w:rsid w:val="00505835"/>
    <w:rsid w:val="00507098"/>
    <w:rsid w:val="0050753E"/>
    <w:rsid w:val="005100AF"/>
    <w:rsid w:val="005105F4"/>
    <w:rsid w:val="00510651"/>
    <w:rsid w:val="00510CDC"/>
    <w:rsid w:val="00511C23"/>
    <w:rsid w:val="005120C8"/>
    <w:rsid w:val="00512468"/>
    <w:rsid w:val="00512D99"/>
    <w:rsid w:val="00513949"/>
    <w:rsid w:val="0051420F"/>
    <w:rsid w:val="00514F2A"/>
    <w:rsid w:val="00515069"/>
    <w:rsid w:val="005165F8"/>
    <w:rsid w:val="00516B22"/>
    <w:rsid w:val="00516D12"/>
    <w:rsid w:val="00517A2A"/>
    <w:rsid w:val="00517C65"/>
    <w:rsid w:val="00520242"/>
    <w:rsid w:val="0052072C"/>
    <w:rsid w:val="0052098B"/>
    <w:rsid w:val="00520C0E"/>
    <w:rsid w:val="00520D5E"/>
    <w:rsid w:val="005218DD"/>
    <w:rsid w:val="00522C3A"/>
    <w:rsid w:val="00523453"/>
    <w:rsid w:val="005234F9"/>
    <w:rsid w:val="005239B0"/>
    <w:rsid w:val="00523A48"/>
    <w:rsid w:val="00523AFE"/>
    <w:rsid w:val="00523DD9"/>
    <w:rsid w:val="00524CC9"/>
    <w:rsid w:val="00524ED3"/>
    <w:rsid w:val="00525ADA"/>
    <w:rsid w:val="00526B1C"/>
    <w:rsid w:val="00527044"/>
    <w:rsid w:val="00527115"/>
    <w:rsid w:val="00527188"/>
    <w:rsid w:val="005305AD"/>
    <w:rsid w:val="00530D2E"/>
    <w:rsid w:val="0053110D"/>
    <w:rsid w:val="0053112A"/>
    <w:rsid w:val="00531597"/>
    <w:rsid w:val="00531EC1"/>
    <w:rsid w:val="0053273F"/>
    <w:rsid w:val="00533AB2"/>
    <w:rsid w:val="00533EB0"/>
    <w:rsid w:val="00533EE4"/>
    <w:rsid w:val="005343FD"/>
    <w:rsid w:val="005344E3"/>
    <w:rsid w:val="00535B24"/>
    <w:rsid w:val="00536ADF"/>
    <w:rsid w:val="00536BB6"/>
    <w:rsid w:val="00536CDD"/>
    <w:rsid w:val="00536F0D"/>
    <w:rsid w:val="005373CA"/>
    <w:rsid w:val="0053750A"/>
    <w:rsid w:val="00540020"/>
    <w:rsid w:val="005409A0"/>
    <w:rsid w:val="005409C6"/>
    <w:rsid w:val="00540E92"/>
    <w:rsid w:val="00541043"/>
    <w:rsid w:val="0054129A"/>
    <w:rsid w:val="005413A4"/>
    <w:rsid w:val="005414CE"/>
    <w:rsid w:val="005418EB"/>
    <w:rsid w:val="00542241"/>
    <w:rsid w:val="005423DE"/>
    <w:rsid w:val="005425BC"/>
    <w:rsid w:val="00542BFD"/>
    <w:rsid w:val="0054344A"/>
    <w:rsid w:val="00543904"/>
    <w:rsid w:val="00544692"/>
    <w:rsid w:val="00544BBA"/>
    <w:rsid w:val="00544CFB"/>
    <w:rsid w:val="00546282"/>
    <w:rsid w:val="0054655E"/>
    <w:rsid w:val="005465E2"/>
    <w:rsid w:val="00546772"/>
    <w:rsid w:val="00550101"/>
    <w:rsid w:val="00550140"/>
    <w:rsid w:val="005507E6"/>
    <w:rsid w:val="005517D1"/>
    <w:rsid w:val="00551AF7"/>
    <w:rsid w:val="00551C74"/>
    <w:rsid w:val="00552300"/>
    <w:rsid w:val="00552C57"/>
    <w:rsid w:val="00553012"/>
    <w:rsid w:val="00553FE8"/>
    <w:rsid w:val="00554B15"/>
    <w:rsid w:val="00554BE4"/>
    <w:rsid w:val="0055515E"/>
    <w:rsid w:val="0055585D"/>
    <w:rsid w:val="005560C3"/>
    <w:rsid w:val="0055646F"/>
    <w:rsid w:val="005568F7"/>
    <w:rsid w:val="00556D58"/>
    <w:rsid w:val="005572A1"/>
    <w:rsid w:val="00560297"/>
    <w:rsid w:val="0056044A"/>
    <w:rsid w:val="005607A7"/>
    <w:rsid w:val="00561229"/>
    <w:rsid w:val="00563146"/>
    <w:rsid w:val="0056381C"/>
    <w:rsid w:val="00563B9F"/>
    <w:rsid w:val="005648B5"/>
    <w:rsid w:val="00564BE4"/>
    <w:rsid w:val="00566218"/>
    <w:rsid w:val="00566604"/>
    <w:rsid w:val="00566E6E"/>
    <w:rsid w:val="005676DB"/>
    <w:rsid w:val="00571487"/>
    <w:rsid w:val="005724B0"/>
    <w:rsid w:val="00572B24"/>
    <w:rsid w:val="00573A34"/>
    <w:rsid w:val="00573C81"/>
    <w:rsid w:val="00574E53"/>
    <w:rsid w:val="00575589"/>
    <w:rsid w:val="00576A8A"/>
    <w:rsid w:val="00576CE7"/>
    <w:rsid w:val="00577439"/>
    <w:rsid w:val="00580992"/>
    <w:rsid w:val="00580AD6"/>
    <w:rsid w:val="00580E53"/>
    <w:rsid w:val="0058116E"/>
    <w:rsid w:val="0058141C"/>
    <w:rsid w:val="00581655"/>
    <w:rsid w:val="0058188F"/>
    <w:rsid w:val="00582A68"/>
    <w:rsid w:val="00582DFC"/>
    <w:rsid w:val="00583717"/>
    <w:rsid w:val="005838C0"/>
    <w:rsid w:val="00583A1E"/>
    <w:rsid w:val="00584575"/>
    <w:rsid w:val="005857A8"/>
    <w:rsid w:val="005857C8"/>
    <w:rsid w:val="00586661"/>
    <w:rsid w:val="005869C6"/>
    <w:rsid w:val="00587AFA"/>
    <w:rsid w:val="00587D62"/>
    <w:rsid w:val="00590010"/>
    <w:rsid w:val="00590044"/>
    <w:rsid w:val="0059042E"/>
    <w:rsid w:val="00591256"/>
    <w:rsid w:val="005921A4"/>
    <w:rsid w:val="005922A3"/>
    <w:rsid w:val="0059244D"/>
    <w:rsid w:val="00593759"/>
    <w:rsid w:val="00593852"/>
    <w:rsid w:val="00594E15"/>
    <w:rsid w:val="005961D2"/>
    <w:rsid w:val="00596CC2"/>
    <w:rsid w:val="00596DF6"/>
    <w:rsid w:val="00597193"/>
    <w:rsid w:val="00597AFF"/>
    <w:rsid w:val="005A0E66"/>
    <w:rsid w:val="005A0E85"/>
    <w:rsid w:val="005A18A9"/>
    <w:rsid w:val="005A21E2"/>
    <w:rsid w:val="005A24FA"/>
    <w:rsid w:val="005A275A"/>
    <w:rsid w:val="005A2D8F"/>
    <w:rsid w:val="005A2F29"/>
    <w:rsid w:val="005A339B"/>
    <w:rsid w:val="005A35D0"/>
    <w:rsid w:val="005A37E6"/>
    <w:rsid w:val="005A399C"/>
    <w:rsid w:val="005A4A70"/>
    <w:rsid w:val="005A536F"/>
    <w:rsid w:val="005A5600"/>
    <w:rsid w:val="005A67FE"/>
    <w:rsid w:val="005A6922"/>
    <w:rsid w:val="005A6E4B"/>
    <w:rsid w:val="005A6E5A"/>
    <w:rsid w:val="005B1CFA"/>
    <w:rsid w:val="005B1D99"/>
    <w:rsid w:val="005B23C7"/>
    <w:rsid w:val="005B334A"/>
    <w:rsid w:val="005B3588"/>
    <w:rsid w:val="005B3C80"/>
    <w:rsid w:val="005B3E74"/>
    <w:rsid w:val="005B428E"/>
    <w:rsid w:val="005B4789"/>
    <w:rsid w:val="005B5197"/>
    <w:rsid w:val="005B5358"/>
    <w:rsid w:val="005B5B46"/>
    <w:rsid w:val="005B5C5E"/>
    <w:rsid w:val="005B614F"/>
    <w:rsid w:val="005B6674"/>
    <w:rsid w:val="005B71F4"/>
    <w:rsid w:val="005B7356"/>
    <w:rsid w:val="005B7399"/>
    <w:rsid w:val="005B757B"/>
    <w:rsid w:val="005B7B4E"/>
    <w:rsid w:val="005C000E"/>
    <w:rsid w:val="005C0C0D"/>
    <w:rsid w:val="005C0DE7"/>
    <w:rsid w:val="005C181E"/>
    <w:rsid w:val="005C2754"/>
    <w:rsid w:val="005C2DE0"/>
    <w:rsid w:val="005C2FEB"/>
    <w:rsid w:val="005C3199"/>
    <w:rsid w:val="005C32B6"/>
    <w:rsid w:val="005C3FDB"/>
    <w:rsid w:val="005C5F83"/>
    <w:rsid w:val="005C6CEE"/>
    <w:rsid w:val="005C6DB0"/>
    <w:rsid w:val="005C71FE"/>
    <w:rsid w:val="005C7511"/>
    <w:rsid w:val="005C75EC"/>
    <w:rsid w:val="005C7803"/>
    <w:rsid w:val="005D024A"/>
    <w:rsid w:val="005D0BAB"/>
    <w:rsid w:val="005D0F4C"/>
    <w:rsid w:val="005D13BF"/>
    <w:rsid w:val="005D199E"/>
    <w:rsid w:val="005D1FB5"/>
    <w:rsid w:val="005D2E1E"/>
    <w:rsid w:val="005D3C5B"/>
    <w:rsid w:val="005D509F"/>
    <w:rsid w:val="005D5239"/>
    <w:rsid w:val="005D53F8"/>
    <w:rsid w:val="005D59E1"/>
    <w:rsid w:val="005D5B23"/>
    <w:rsid w:val="005D5C20"/>
    <w:rsid w:val="005D6836"/>
    <w:rsid w:val="005D68F3"/>
    <w:rsid w:val="005E2B55"/>
    <w:rsid w:val="005E2F91"/>
    <w:rsid w:val="005E3139"/>
    <w:rsid w:val="005E3710"/>
    <w:rsid w:val="005E37CA"/>
    <w:rsid w:val="005E3A23"/>
    <w:rsid w:val="005E4EE2"/>
    <w:rsid w:val="005E5322"/>
    <w:rsid w:val="005E619B"/>
    <w:rsid w:val="005E6538"/>
    <w:rsid w:val="005E6F04"/>
    <w:rsid w:val="005E70E3"/>
    <w:rsid w:val="005E72B6"/>
    <w:rsid w:val="005E7934"/>
    <w:rsid w:val="005F01FF"/>
    <w:rsid w:val="005F174B"/>
    <w:rsid w:val="005F236B"/>
    <w:rsid w:val="005F2530"/>
    <w:rsid w:val="005F31AF"/>
    <w:rsid w:val="005F37CB"/>
    <w:rsid w:val="005F3EB4"/>
    <w:rsid w:val="005F3EF8"/>
    <w:rsid w:val="005F41EB"/>
    <w:rsid w:val="005F4D2E"/>
    <w:rsid w:val="005F52F4"/>
    <w:rsid w:val="005F530F"/>
    <w:rsid w:val="005F6378"/>
    <w:rsid w:val="005F6873"/>
    <w:rsid w:val="005F68E6"/>
    <w:rsid w:val="00600C5C"/>
    <w:rsid w:val="00600E71"/>
    <w:rsid w:val="00601248"/>
    <w:rsid w:val="00601AD2"/>
    <w:rsid w:val="00601D76"/>
    <w:rsid w:val="00602D56"/>
    <w:rsid w:val="00603BCA"/>
    <w:rsid w:val="0060495B"/>
    <w:rsid w:val="0060497D"/>
    <w:rsid w:val="006055A4"/>
    <w:rsid w:val="00605706"/>
    <w:rsid w:val="006057DB"/>
    <w:rsid w:val="00605F62"/>
    <w:rsid w:val="0060671D"/>
    <w:rsid w:val="00607219"/>
    <w:rsid w:val="00607B1E"/>
    <w:rsid w:val="00607C9E"/>
    <w:rsid w:val="00607EE8"/>
    <w:rsid w:val="00610EC1"/>
    <w:rsid w:val="00611418"/>
    <w:rsid w:val="006117F3"/>
    <w:rsid w:val="006126ED"/>
    <w:rsid w:val="00612C59"/>
    <w:rsid w:val="00612D34"/>
    <w:rsid w:val="00613395"/>
    <w:rsid w:val="006137AB"/>
    <w:rsid w:val="0061445F"/>
    <w:rsid w:val="00614670"/>
    <w:rsid w:val="00614C93"/>
    <w:rsid w:val="00614F23"/>
    <w:rsid w:val="006153B6"/>
    <w:rsid w:val="00615545"/>
    <w:rsid w:val="00615B82"/>
    <w:rsid w:val="00616598"/>
    <w:rsid w:val="00617068"/>
    <w:rsid w:val="00617533"/>
    <w:rsid w:val="006217AB"/>
    <w:rsid w:val="00623303"/>
    <w:rsid w:val="00624272"/>
    <w:rsid w:val="00625041"/>
    <w:rsid w:val="00625452"/>
    <w:rsid w:val="006256D7"/>
    <w:rsid w:val="006261EF"/>
    <w:rsid w:val="0062699E"/>
    <w:rsid w:val="006277A4"/>
    <w:rsid w:val="00627D7C"/>
    <w:rsid w:val="0063095E"/>
    <w:rsid w:val="00630CA4"/>
    <w:rsid w:val="00631E96"/>
    <w:rsid w:val="006328B0"/>
    <w:rsid w:val="006330BC"/>
    <w:rsid w:val="006338DE"/>
    <w:rsid w:val="00634324"/>
    <w:rsid w:val="006348AC"/>
    <w:rsid w:val="006355AC"/>
    <w:rsid w:val="00635816"/>
    <w:rsid w:val="00635F01"/>
    <w:rsid w:val="0063657C"/>
    <w:rsid w:val="00637298"/>
    <w:rsid w:val="006401E8"/>
    <w:rsid w:val="00640A71"/>
    <w:rsid w:val="00641167"/>
    <w:rsid w:val="00641EC6"/>
    <w:rsid w:val="006426C7"/>
    <w:rsid w:val="0064275F"/>
    <w:rsid w:val="006429CB"/>
    <w:rsid w:val="006429D6"/>
    <w:rsid w:val="00642F78"/>
    <w:rsid w:val="0064382F"/>
    <w:rsid w:val="00644B61"/>
    <w:rsid w:val="00644B6E"/>
    <w:rsid w:val="00645C65"/>
    <w:rsid w:val="00645D63"/>
    <w:rsid w:val="00645E08"/>
    <w:rsid w:val="006464BF"/>
    <w:rsid w:val="006466F5"/>
    <w:rsid w:val="00646B89"/>
    <w:rsid w:val="006500A4"/>
    <w:rsid w:val="00650D7D"/>
    <w:rsid w:val="006512FE"/>
    <w:rsid w:val="00651AD8"/>
    <w:rsid w:val="00652DEA"/>
    <w:rsid w:val="00653047"/>
    <w:rsid w:val="00653854"/>
    <w:rsid w:val="006541F8"/>
    <w:rsid w:val="00655E1A"/>
    <w:rsid w:val="00655E44"/>
    <w:rsid w:val="006560E9"/>
    <w:rsid w:val="006563BD"/>
    <w:rsid w:val="006567BC"/>
    <w:rsid w:val="00656DA1"/>
    <w:rsid w:val="006577B1"/>
    <w:rsid w:val="006579DA"/>
    <w:rsid w:val="00660A9C"/>
    <w:rsid w:val="00660F06"/>
    <w:rsid w:val="00661159"/>
    <w:rsid w:val="00661526"/>
    <w:rsid w:val="00661B39"/>
    <w:rsid w:val="00661DD0"/>
    <w:rsid w:val="00662076"/>
    <w:rsid w:val="00663161"/>
    <w:rsid w:val="0066444D"/>
    <w:rsid w:val="00664815"/>
    <w:rsid w:val="00664C42"/>
    <w:rsid w:val="00664D14"/>
    <w:rsid w:val="00664FF6"/>
    <w:rsid w:val="006651B6"/>
    <w:rsid w:val="00665A63"/>
    <w:rsid w:val="00665B06"/>
    <w:rsid w:val="00667067"/>
    <w:rsid w:val="006671C9"/>
    <w:rsid w:val="006673FE"/>
    <w:rsid w:val="00667959"/>
    <w:rsid w:val="00667A7C"/>
    <w:rsid w:val="00667ECD"/>
    <w:rsid w:val="00670642"/>
    <w:rsid w:val="006709D2"/>
    <w:rsid w:val="00670A0F"/>
    <w:rsid w:val="00670CF0"/>
    <w:rsid w:val="006711DB"/>
    <w:rsid w:val="006712D0"/>
    <w:rsid w:val="00671937"/>
    <w:rsid w:val="00671BB9"/>
    <w:rsid w:val="00672573"/>
    <w:rsid w:val="006727CD"/>
    <w:rsid w:val="00672B40"/>
    <w:rsid w:val="00672BAD"/>
    <w:rsid w:val="00672E9D"/>
    <w:rsid w:val="006730C9"/>
    <w:rsid w:val="006740B9"/>
    <w:rsid w:val="00674F6B"/>
    <w:rsid w:val="006753C7"/>
    <w:rsid w:val="0067547B"/>
    <w:rsid w:val="006754D7"/>
    <w:rsid w:val="006761F5"/>
    <w:rsid w:val="00676744"/>
    <w:rsid w:val="006768F9"/>
    <w:rsid w:val="00676CF3"/>
    <w:rsid w:val="00677EAB"/>
    <w:rsid w:val="0068010E"/>
    <w:rsid w:val="00680333"/>
    <w:rsid w:val="00680816"/>
    <w:rsid w:val="00680C26"/>
    <w:rsid w:val="00680C40"/>
    <w:rsid w:val="00680D9C"/>
    <w:rsid w:val="0068102A"/>
    <w:rsid w:val="0068156A"/>
    <w:rsid w:val="006817C4"/>
    <w:rsid w:val="00681881"/>
    <w:rsid w:val="00682948"/>
    <w:rsid w:val="006834E2"/>
    <w:rsid w:val="00683D57"/>
    <w:rsid w:val="006841B6"/>
    <w:rsid w:val="00685C22"/>
    <w:rsid w:val="00685CF0"/>
    <w:rsid w:val="006868E1"/>
    <w:rsid w:val="006868FD"/>
    <w:rsid w:val="00686BAF"/>
    <w:rsid w:val="0068747B"/>
    <w:rsid w:val="00687E1C"/>
    <w:rsid w:val="00690BF1"/>
    <w:rsid w:val="006912F9"/>
    <w:rsid w:val="00691999"/>
    <w:rsid w:val="00691BF8"/>
    <w:rsid w:val="00692ACB"/>
    <w:rsid w:val="00692C9D"/>
    <w:rsid w:val="00692F2F"/>
    <w:rsid w:val="00694113"/>
    <w:rsid w:val="00694353"/>
    <w:rsid w:val="00694D90"/>
    <w:rsid w:val="00694E44"/>
    <w:rsid w:val="00696261"/>
    <w:rsid w:val="00696361"/>
    <w:rsid w:val="0069639A"/>
    <w:rsid w:val="006967E6"/>
    <w:rsid w:val="006969E0"/>
    <w:rsid w:val="0069712F"/>
    <w:rsid w:val="0069736F"/>
    <w:rsid w:val="006977C7"/>
    <w:rsid w:val="006A023F"/>
    <w:rsid w:val="006A073A"/>
    <w:rsid w:val="006A143F"/>
    <w:rsid w:val="006A1594"/>
    <w:rsid w:val="006A1684"/>
    <w:rsid w:val="006A1A8F"/>
    <w:rsid w:val="006A1C08"/>
    <w:rsid w:val="006A245C"/>
    <w:rsid w:val="006A2775"/>
    <w:rsid w:val="006A2995"/>
    <w:rsid w:val="006A2D72"/>
    <w:rsid w:val="006A328B"/>
    <w:rsid w:val="006A337A"/>
    <w:rsid w:val="006A33BC"/>
    <w:rsid w:val="006A3462"/>
    <w:rsid w:val="006A38AB"/>
    <w:rsid w:val="006A39E5"/>
    <w:rsid w:val="006A3C55"/>
    <w:rsid w:val="006A5539"/>
    <w:rsid w:val="006A55E9"/>
    <w:rsid w:val="006A5699"/>
    <w:rsid w:val="006A5ADE"/>
    <w:rsid w:val="006A6282"/>
    <w:rsid w:val="006A6465"/>
    <w:rsid w:val="006A6E83"/>
    <w:rsid w:val="006A7FB6"/>
    <w:rsid w:val="006B0116"/>
    <w:rsid w:val="006B1121"/>
    <w:rsid w:val="006B19BE"/>
    <w:rsid w:val="006B2009"/>
    <w:rsid w:val="006B27D8"/>
    <w:rsid w:val="006B2910"/>
    <w:rsid w:val="006B2932"/>
    <w:rsid w:val="006B2CA5"/>
    <w:rsid w:val="006B32AE"/>
    <w:rsid w:val="006B43B6"/>
    <w:rsid w:val="006B4966"/>
    <w:rsid w:val="006B4CA9"/>
    <w:rsid w:val="006B50E8"/>
    <w:rsid w:val="006B52B7"/>
    <w:rsid w:val="006B537A"/>
    <w:rsid w:val="006B59CF"/>
    <w:rsid w:val="006B67B6"/>
    <w:rsid w:val="006B69D2"/>
    <w:rsid w:val="006B6AC6"/>
    <w:rsid w:val="006B6F21"/>
    <w:rsid w:val="006B7B60"/>
    <w:rsid w:val="006B7DBF"/>
    <w:rsid w:val="006C0586"/>
    <w:rsid w:val="006C07F8"/>
    <w:rsid w:val="006C137A"/>
    <w:rsid w:val="006C1476"/>
    <w:rsid w:val="006C17D4"/>
    <w:rsid w:val="006C1A33"/>
    <w:rsid w:val="006C272C"/>
    <w:rsid w:val="006C280A"/>
    <w:rsid w:val="006C28B1"/>
    <w:rsid w:val="006C39E5"/>
    <w:rsid w:val="006C4188"/>
    <w:rsid w:val="006C5148"/>
    <w:rsid w:val="006C54EE"/>
    <w:rsid w:val="006C5920"/>
    <w:rsid w:val="006C5BF2"/>
    <w:rsid w:val="006C5E2F"/>
    <w:rsid w:val="006C5F93"/>
    <w:rsid w:val="006C6439"/>
    <w:rsid w:val="006C646B"/>
    <w:rsid w:val="006C7142"/>
    <w:rsid w:val="006C72B0"/>
    <w:rsid w:val="006C75C2"/>
    <w:rsid w:val="006C7B2A"/>
    <w:rsid w:val="006D0BD8"/>
    <w:rsid w:val="006D0C0E"/>
    <w:rsid w:val="006D0C46"/>
    <w:rsid w:val="006D0CA6"/>
    <w:rsid w:val="006D0E37"/>
    <w:rsid w:val="006D144F"/>
    <w:rsid w:val="006D2335"/>
    <w:rsid w:val="006D2FD2"/>
    <w:rsid w:val="006D2FF0"/>
    <w:rsid w:val="006D31FF"/>
    <w:rsid w:val="006D35EB"/>
    <w:rsid w:val="006D39E5"/>
    <w:rsid w:val="006D3C70"/>
    <w:rsid w:val="006D425B"/>
    <w:rsid w:val="006D42D2"/>
    <w:rsid w:val="006D469F"/>
    <w:rsid w:val="006D4775"/>
    <w:rsid w:val="006D502E"/>
    <w:rsid w:val="006D540C"/>
    <w:rsid w:val="006D5CCF"/>
    <w:rsid w:val="006D7624"/>
    <w:rsid w:val="006D78BF"/>
    <w:rsid w:val="006E00FE"/>
    <w:rsid w:val="006E105B"/>
    <w:rsid w:val="006E167A"/>
    <w:rsid w:val="006E193D"/>
    <w:rsid w:val="006E1957"/>
    <w:rsid w:val="006E1AEB"/>
    <w:rsid w:val="006E1C3A"/>
    <w:rsid w:val="006E1D6F"/>
    <w:rsid w:val="006E3B82"/>
    <w:rsid w:val="006E703E"/>
    <w:rsid w:val="006E7E54"/>
    <w:rsid w:val="006E7EE0"/>
    <w:rsid w:val="006E7FBE"/>
    <w:rsid w:val="006F0438"/>
    <w:rsid w:val="006F067B"/>
    <w:rsid w:val="006F0D43"/>
    <w:rsid w:val="006F1027"/>
    <w:rsid w:val="006F164A"/>
    <w:rsid w:val="006F1A76"/>
    <w:rsid w:val="006F21D9"/>
    <w:rsid w:val="006F288F"/>
    <w:rsid w:val="006F2D93"/>
    <w:rsid w:val="006F4C4F"/>
    <w:rsid w:val="006F5ABD"/>
    <w:rsid w:val="006F669F"/>
    <w:rsid w:val="006F6956"/>
    <w:rsid w:val="006F6BC9"/>
    <w:rsid w:val="006F6EAD"/>
    <w:rsid w:val="006F745F"/>
    <w:rsid w:val="006F7732"/>
    <w:rsid w:val="006F7BCC"/>
    <w:rsid w:val="00700707"/>
    <w:rsid w:val="00701549"/>
    <w:rsid w:val="00701BC0"/>
    <w:rsid w:val="007024B9"/>
    <w:rsid w:val="0070288E"/>
    <w:rsid w:val="007028C2"/>
    <w:rsid w:val="00702BED"/>
    <w:rsid w:val="00702F2D"/>
    <w:rsid w:val="00703E86"/>
    <w:rsid w:val="00704598"/>
    <w:rsid w:val="00705136"/>
    <w:rsid w:val="007055AA"/>
    <w:rsid w:val="00705C72"/>
    <w:rsid w:val="0070612E"/>
    <w:rsid w:val="0070696D"/>
    <w:rsid w:val="0070730F"/>
    <w:rsid w:val="007078E7"/>
    <w:rsid w:val="00707C8D"/>
    <w:rsid w:val="00707DAB"/>
    <w:rsid w:val="00710144"/>
    <w:rsid w:val="007119A7"/>
    <w:rsid w:val="007119FA"/>
    <w:rsid w:val="00711DB9"/>
    <w:rsid w:val="00711EEE"/>
    <w:rsid w:val="0071234A"/>
    <w:rsid w:val="007129A1"/>
    <w:rsid w:val="00712D78"/>
    <w:rsid w:val="00712F19"/>
    <w:rsid w:val="00713800"/>
    <w:rsid w:val="00713FD1"/>
    <w:rsid w:val="00715505"/>
    <w:rsid w:val="00716858"/>
    <w:rsid w:val="00717B0D"/>
    <w:rsid w:val="00720545"/>
    <w:rsid w:val="007209BD"/>
    <w:rsid w:val="00720A11"/>
    <w:rsid w:val="00721050"/>
    <w:rsid w:val="00721876"/>
    <w:rsid w:val="00722024"/>
    <w:rsid w:val="00722307"/>
    <w:rsid w:val="00722320"/>
    <w:rsid w:val="007228B5"/>
    <w:rsid w:val="00722BDF"/>
    <w:rsid w:val="00722CEB"/>
    <w:rsid w:val="007232E4"/>
    <w:rsid w:val="00724B75"/>
    <w:rsid w:val="00725B09"/>
    <w:rsid w:val="00725BD1"/>
    <w:rsid w:val="00725E18"/>
    <w:rsid w:val="00726D24"/>
    <w:rsid w:val="0072750A"/>
    <w:rsid w:val="00727AFF"/>
    <w:rsid w:val="00727C00"/>
    <w:rsid w:val="00727FF2"/>
    <w:rsid w:val="00731564"/>
    <w:rsid w:val="00731803"/>
    <w:rsid w:val="0073197F"/>
    <w:rsid w:val="007322F6"/>
    <w:rsid w:val="00732709"/>
    <w:rsid w:val="00732A56"/>
    <w:rsid w:val="00733597"/>
    <w:rsid w:val="0073370E"/>
    <w:rsid w:val="00733E95"/>
    <w:rsid w:val="00734A51"/>
    <w:rsid w:val="007353E1"/>
    <w:rsid w:val="007355AD"/>
    <w:rsid w:val="0073661B"/>
    <w:rsid w:val="00736AAB"/>
    <w:rsid w:val="00736DB5"/>
    <w:rsid w:val="00736FBF"/>
    <w:rsid w:val="00737197"/>
    <w:rsid w:val="007374E2"/>
    <w:rsid w:val="00737536"/>
    <w:rsid w:val="00737A75"/>
    <w:rsid w:val="00740570"/>
    <w:rsid w:val="00742293"/>
    <w:rsid w:val="00742EB5"/>
    <w:rsid w:val="0074388F"/>
    <w:rsid w:val="0074437D"/>
    <w:rsid w:val="00745433"/>
    <w:rsid w:val="00746057"/>
    <w:rsid w:val="007460E8"/>
    <w:rsid w:val="00746604"/>
    <w:rsid w:val="007467CE"/>
    <w:rsid w:val="00747FEB"/>
    <w:rsid w:val="00750087"/>
    <w:rsid w:val="00750D2C"/>
    <w:rsid w:val="00751948"/>
    <w:rsid w:val="00752145"/>
    <w:rsid w:val="0075265A"/>
    <w:rsid w:val="00752F8C"/>
    <w:rsid w:val="007535C6"/>
    <w:rsid w:val="00753DBE"/>
    <w:rsid w:val="00753E04"/>
    <w:rsid w:val="00753EC3"/>
    <w:rsid w:val="00753ECA"/>
    <w:rsid w:val="00753F32"/>
    <w:rsid w:val="00754066"/>
    <w:rsid w:val="0075438A"/>
    <w:rsid w:val="00754779"/>
    <w:rsid w:val="00754F6C"/>
    <w:rsid w:val="00755060"/>
    <w:rsid w:val="00755ADB"/>
    <w:rsid w:val="00755B77"/>
    <w:rsid w:val="0075688B"/>
    <w:rsid w:val="007569AF"/>
    <w:rsid w:val="00756B16"/>
    <w:rsid w:val="00756CC4"/>
    <w:rsid w:val="00756E19"/>
    <w:rsid w:val="0076012F"/>
    <w:rsid w:val="0076034D"/>
    <w:rsid w:val="00760459"/>
    <w:rsid w:val="0076058D"/>
    <w:rsid w:val="00761027"/>
    <w:rsid w:val="0076145B"/>
    <w:rsid w:val="00761AFF"/>
    <w:rsid w:val="00761F48"/>
    <w:rsid w:val="00761F8B"/>
    <w:rsid w:val="0076254A"/>
    <w:rsid w:val="007628AC"/>
    <w:rsid w:val="00762AAB"/>
    <w:rsid w:val="00762C84"/>
    <w:rsid w:val="00763C96"/>
    <w:rsid w:val="00764049"/>
    <w:rsid w:val="00764300"/>
    <w:rsid w:val="00764531"/>
    <w:rsid w:val="00764596"/>
    <w:rsid w:val="00765217"/>
    <w:rsid w:val="007653A6"/>
    <w:rsid w:val="00765560"/>
    <w:rsid w:val="00765593"/>
    <w:rsid w:val="0076588F"/>
    <w:rsid w:val="00765951"/>
    <w:rsid w:val="00765A52"/>
    <w:rsid w:val="0076629A"/>
    <w:rsid w:val="00766EDB"/>
    <w:rsid w:val="00767231"/>
    <w:rsid w:val="007673C9"/>
    <w:rsid w:val="0076746D"/>
    <w:rsid w:val="00767845"/>
    <w:rsid w:val="00767A62"/>
    <w:rsid w:val="00767B23"/>
    <w:rsid w:val="00767C43"/>
    <w:rsid w:val="00767C49"/>
    <w:rsid w:val="0077082F"/>
    <w:rsid w:val="007711C5"/>
    <w:rsid w:val="00771F56"/>
    <w:rsid w:val="00772400"/>
    <w:rsid w:val="00772CFA"/>
    <w:rsid w:val="007735B8"/>
    <w:rsid w:val="00773D9E"/>
    <w:rsid w:val="0077468D"/>
    <w:rsid w:val="00774F0C"/>
    <w:rsid w:val="00775C0F"/>
    <w:rsid w:val="00775C11"/>
    <w:rsid w:val="007760DE"/>
    <w:rsid w:val="00776337"/>
    <w:rsid w:val="00776431"/>
    <w:rsid w:val="0077681C"/>
    <w:rsid w:val="00776E59"/>
    <w:rsid w:val="007775DC"/>
    <w:rsid w:val="00777702"/>
    <w:rsid w:val="00777CBD"/>
    <w:rsid w:val="00777DFB"/>
    <w:rsid w:val="0078039F"/>
    <w:rsid w:val="00780669"/>
    <w:rsid w:val="00780A7C"/>
    <w:rsid w:val="00780D9D"/>
    <w:rsid w:val="00780F28"/>
    <w:rsid w:val="0078184F"/>
    <w:rsid w:val="00781EF1"/>
    <w:rsid w:val="007845A7"/>
    <w:rsid w:val="00784B5C"/>
    <w:rsid w:val="00784E21"/>
    <w:rsid w:val="00787254"/>
    <w:rsid w:val="007876FE"/>
    <w:rsid w:val="00787C4B"/>
    <w:rsid w:val="0079080E"/>
    <w:rsid w:val="007908A2"/>
    <w:rsid w:val="00790EDA"/>
    <w:rsid w:val="00791A0B"/>
    <w:rsid w:val="00791BBE"/>
    <w:rsid w:val="00791C0F"/>
    <w:rsid w:val="00792742"/>
    <w:rsid w:val="007929D9"/>
    <w:rsid w:val="0079381B"/>
    <w:rsid w:val="00793CA9"/>
    <w:rsid w:val="007943B1"/>
    <w:rsid w:val="007951E8"/>
    <w:rsid w:val="00795A69"/>
    <w:rsid w:val="0079644D"/>
    <w:rsid w:val="00796521"/>
    <w:rsid w:val="00797A5F"/>
    <w:rsid w:val="00797BE9"/>
    <w:rsid w:val="00797C38"/>
    <w:rsid w:val="00797FB3"/>
    <w:rsid w:val="00797FBA"/>
    <w:rsid w:val="007A0478"/>
    <w:rsid w:val="007A06DE"/>
    <w:rsid w:val="007A0704"/>
    <w:rsid w:val="007A1424"/>
    <w:rsid w:val="007A1468"/>
    <w:rsid w:val="007A1F1E"/>
    <w:rsid w:val="007A1FA8"/>
    <w:rsid w:val="007A23A9"/>
    <w:rsid w:val="007A2E23"/>
    <w:rsid w:val="007A30EC"/>
    <w:rsid w:val="007A3AD9"/>
    <w:rsid w:val="007A4AD6"/>
    <w:rsid w:val="007A5348"/>
    <w:rsid w:val="007A6008"/>
    <w:rsid w:val="007A68C8"/>
    <w:rsid w:val="007A6A6B"/>
    <w:rsid w:val="007A6DAB"/>
    <w:rsid w:val="007A6EDF"/>
    <w:rsid w:val="007A6FD0"/>
    <w:rsid w:val="007A7068"/>
    <w:rsid w:val="007A7859"/>
    <w:rsid w:val="007A7A24"/>
    <w:rsid w:val="007B1209"/>
    <w:rsid w:val="007B1384"/>
    <w:rsid w:val="007B18BB"/>
    <w:rsid w:val="007B1C3A"/>
    <w:rsid w:val="007B1C51"/>
    <w:rsid w:val="007B2196"/>
    <w:rsid w:val="007B32FB"/>
    <w:rsid w:val="007B3496"/>
    <w:rsid w:val="007B369F"/>
    <w:rsid w:val="007B3CE5"/>
    <w:rsid w:val="007B4821"/>
    <w:rsid w:val="007B4922"/>
    <w:rsid w:val="007B4B0E"/>
    <w:rsid w:val="007B5921"/>
    <w:rsid w:val="007B5CF7"/>
    <w:rsid w:val="007B6190"/>
    <w:rsid w:val="007B6C30"/>
    <w:rsid w:val="007B7D9A"/>
    <w:rsid w:val="007C12A4"/>
    <w:rsid w:val="007C1521"/>
    <w:rsid w:val="007C15C6"/>
    <w:rsid w:val="007C24A5"/>
    <w:rsid w:val="007C2592"/>
    <w:rsid w:val="007C25D6"/>
    <w:rsid w:val="007C2C14"/>
    <w:rsid w:val="007C3826"/>
    <w:rsid w:val="007C44C8"/>
    <w:rsid w:val="007C4FBE"/>
    <w:rsid w:val="007C55B7"/>
    <w:rsid w:val="007C59D1"/>
    <w:rsid w:val="007C60DA"/>
    <w:rsid w:val="007C676E"/>
    <w:rsid w:val="007C6E03"/>
    <w:rsid w:val="007C6FDC"/>
    <w:rsid w:val="007C7C45"/>
    <w:rsid w:val="007D05D3"/>
    <w:rsid w:val="007D06C9"/>
    <w:rsid w:val="007D0ABA"/>
    <w:rsid w:val="007D1592"/>
    <w:rsid w:val="007D184D"/>
    <w:rsid w:val="007D200C"/>
    <w:rsid w:val="007D2E98"/>
    <w:rsid w:val="007D353E"/>
    <w:rsid w:val="007D3601"/>
    <w:rsid w:val="007D3BC3"/>
    <w:rsid w:val="007D45CA"/>
    <w:rsid w:val="007D47E2"/>
    <w:rsid w:val="007D4917"/>
    <w:rsid w:val="007D53FA"/>
    <w:rsid w:val="007D59EB"/>
    <w:rsid w:val="007D5C34"/>
    <w:rsid w:val="007D5DD3"/>
    <w:rsid w:val="007D6B87"/>
    <w:rsid w:val="007D7528"/>
    <w:rsid w:val="007D7C1D"/>
    <w:rsid w:val="007D7C6A"/>
    <w:rsid w:val="007D7CD4"/>
    <w:rsid w:val="007D7CFA"/>
    <w:rsid w:val="007E00B8"/>
    <w:rsid w:val="007E12F7"/>
    <w:rsid w:val="007E2544"/>
    <w:rsid w:val="007E27F8"/>
    <w:rsid w:val="007E2917"/>
    <w:rsid w:val="007E2A07"/>
    <w:rsid w:val="007E2DC4"/>
    <w:rsid w:val="007E2E56"/>
    <w:rsid w:val="007E30E0"/>
    <w:rsid w:val="007E31B2"/>
    <w:rsid w:val="007E461F"/>
    <w:rsid w:val="007E4A5C"/>
    <w:rsid w:val="007E4AD0"/>
    <w:rsid w:val="007E51F0"/>
    <w:rsid w:val="007E560D"/>
    <w:rsid w:val="007E59EB"/>
    <w:rsid w:val="007E5ACF"/>
    <w:rsid w:val="007E5FD1"/>
    <w:rsid w:val="007E6123"/>
    <w:rsid w:val="007E653C"/>
    <w:rsid w:val="007E72CC"/>
    <w:rsid w:val="007E74E2"/>
    <w:rsid w:val="007E7762"/>
    <w:rsid w:val="007E781B"/>
    <w:rsid w:val="007E7994"/>
    <w:rsid w:val="007F0B55"/>
    <w:rsid w:val="007F1662"/>
    <w:rsid w:val="007F1E89"/>
    <w:rsid w:val="007F22ED"/>
    <w:rsid w:val="007F2A4C"/>
    <w:rsid w:val="007F2B38"/>
    <w:rsid w:val="007F30C8"/>
    <w:rsid w:val="007F36E6"/>
    <w:rsid w:val="007F564D"/>
    <w:rsid w:val="007F5710"/>
    <w:rsid w:val="007F5C96"/>
    <w:rsid w:val="007F6B90"/>
    <w:rsid w:val="007F6D93"/>
    <w:rsid w:val="007F70AA"/>
    <w:rsid w:val="007F733C"/>
    <w:rsid w:val="007F784E"/>
    <w:rsid w:val="007F7DCF"/>
    <w:rsid w:val="007F7E33"/>
    <w:rsid w:val="008005CB"/>
    <w:rsid w:val="0080098C"/>
    <w:rsid w:val="00800EEF"/>
    <w:rsid w:val="008017EB"/>
    <w:rsid w:val="00802046"/>
    <w:rsid w:val="008020CB"/>
    <w:rsid w:val="008028E9"/>
    <w:rsid w:val="008035DD"/>
    <w:rsid w:val="00803A95"/>
    <w:rsid w:val="00803B91"/>
    <w:rsid w:val="00804D53"/>
    <w:rsid w:val="0080529F"/>
    <w:rsid w:val="008055B7"/>
    <w:rsid w:val="008056A3"/>
    <w:rsid w:val="008057B0"/>
    <w:rsid w:val="00806D46"/>
    <w:rsid w:val="00806D65"/>
    <w:rsid w:val="00806DA0"/>
    <w:rsid w:val="0081005D"/>
    <w:rsid w:val="008102AC"/>
    <w:rsid w:val="008106FC"/>
    <w:rsid w:val="00812435"/>
    <w:rsid w:val="00812C1A"/>
    <w:rsid w:val="00812DD4"/>
    <w:rsid w:val="008143D4"/>
    <w:rsid w:val="00814F86"/>
    <w:rsid w:val="008154EE"/>
    <w:rsid w:val="00815CCA"/>
    <w:rsid w:val="00815E37"/>
    <w:rsid w:val="00817FED"/>
    <w:rsid w:val="008200B3"/>
    <w:rsid w:val="0082081E"/>
    <w:rsid w:val="00820966"/>
    <w:rsid w:val="00820F09"/>
    <w:rsid w:val="008210F5"/>
    <w:rsid w:val="00821465"/>
    <w:rsid w:val="00821747"/>
    <w:rsid w:val="008218D0"/>
    <w:rsid w:val="0082336A"/>
    <w:rsid w:val="00823B42"/>
    <w:rsid w:val="00823FF7"/>
    <w:rsid w:val="0082429C"/>
    <w:rsid w:val="008245F1"/>
    <w:rsid w:val="00824610"/>
    <w:rsid w:val="00824838"/>
    <w:rsid w:val="00824C6D"/>
    <w:rsid w:val="00825946"/>
    <w:rsid w:val="00826AAC"/>
    <w:rsid w:val="00826B15"/>
    <w:rsid w:val="00827033"/>
    <w:rsid w:val="00827744"/>
    <w:rsid w:val="0082778A"/>
    <w:rsid w:val="00827A4E"/>
    <w:rsid w:val="0083085C"/>
    <w:rsid w:val="00830863"/>
    <w:rsid w:val="00830E61"/>
    <w:rsid w:val="00831BA1"/>
    <w:rsid w:val="00832638"/>
    <w:rsid w:val="00833ED5"/>
    <w:rsid w:val="008357E7"/>
    <w:rsid w:val="008359A0"/>
    <w:rsid w:val="00835DC4"/>
    <w:rsid w:val="00836B9B"/>
    <w:rsid w:val="00836C5B"/>
    <w:rsid w:val="00836D6D"/>
    <w:rsid w:val="0083770F"/>
    <w:rsid w:val="00837D88"/>
    <w:rsid w:val="00837F43"/>
    <w:rsid w:val="00840649"/>
    <w:rsid w:val="00840CE3"/>
    <w:rsid w:val="00841F30"/>
    <w:rsid w:val="00841FD8"/>
    <w:rsid w:val="008420A8"/>
    <w:rsid w:val="00842105"/>
    <w:rsid w:val="008424A9"/>
    <w:rsid w:val="00842679"/>
    <w:rsid w:val="00842B51"/>
    <w:rsid w:val="00843D78"/>
    <w:rsid w:val="00843EC3"/>
    <w:rsid w:val="00845337"/>
    <w:rsid w:val="00846714"/>
    <w:rsid w:val="00847BCF"/>
    <w:rsid w:val="00850125"/>
    <w:rsid w:val="00850656"/>
    <w:rsid w:val="0085074D"/>
    <w:rsid w:val="00850D29"/>
    <w:rsid w:val="00850EA8"/>
    <w:rsid w:val="00851031"/>
    <w:rsid w:val="00851A8C"/>
    <w:rsid w:val="00852BDA"/>
    <w:rsid w:val="00852DAC"/>
    <w:rsid w:val="00853910"/>
    <w:rsid w:val="008539C9"/>
    <w:rsid w:val="008541D4"/>
    <w:rsid w:val="00855955"/>
    <w:rsid w:val="00855EA8"/>
    <w:rsid w:val="00856010"/>
    <w:rsid w:val="00856392"/>
    <w:rsid w:val="00856DD1"/>
    <w:rsid w:val="00857FEF"/>
    <w:rsid w:val="00860531"/>
    <w:rsid w:val="00860601"/>
    <w:rsid w:val="00860B35"/>
    <w:rsid w:val="00862406"/>
    <w:rsid w:val="00862E33"/>
    <w:rsid w:val="008632FB"/>
    <w:rsid w:val="00863588"/>
    <w:rsid w:val="00863907"/>
    <w:rsid w:val="00863D4A"/>
    <w:rsid w:val="00864E07"/>
    <w:rsid w:val="008657AD"/>
    <w:rsid w:val="00865820"/>
    <w:rsid w:val="0086687C"/>
    <w:rsid w:val="008672FF"/>
    <w:rsid w:val="00867379"/>
    <w:rsid w:val="00870940"/>
    <w:rsid w:val="00870B77"/>
    <w:rsid w:val="008710C4"/>
    <w:rsid w:val="008710D5"/>
    <w:rsid w:val="008718B1"/>
    <w:rsid w:val="0087249E"/>
    <w:rsid w:val="00872620"/>
    <w:rsid w:val="0087298C"/>
    <w:rsid w:val="00872C87"/>
    <w:rsid w:val="00872D1E"/>
    <w:rsid w:val="00873311"/>
    <w:rsid w:val="00873A04"/>
    <w:rsid w:val="00873CDB"/>
    <w:rsid w:val="00874313"/>
    <w:rsid w:val="00874675"/>
    <w:rsid w:val="00874A3A"/>
    <w:rsid w:val="00874F60"/>
    <w:rsid w:val="0087567B"/>
    <w:rsid w:val="00875F02"/>
    <w:rsid w:val="0087615C"/>
    <w:rsid w:val="00876D79"/>
    <w:rsid w:val="00877994"/>
    <w:rsid w:val="00877E83"/>
    <w:rsid w:val="00880010"/>
    <w:rsid w:val="0088005C"/>
    <w:rsid w:val="00880AF5"/>
    <w:rsid w:val="00880D3B"/>
    <w:rsid w:val="008813E2"/>
    <w:rsid w:val="0088183E"/>
    <w:rsid w:val="00881939"/>
    <w:rsid w:val="00881C18"/>
    <w:rsid w:val="008823E2"/>
    <w:rsid w:val="008823FB"/>
    <w:rsid w:val="0088242C"/>
    <w:rsid w:val="008825A2"/>
    <w:rsid w:val="0088352D"/>
    <w:rsid w:val="008835DB"/>
    <w:rsid w:val="008835EA"/>
    <w:rsid w:val="00883EC6"/>
    <w:rsid w:val="00883F1B"/>
    <w:rsid w:val="0088422F"/>
    <w:rsid w:val="0088493E"/>
    <w:rsid w:val="00884A92"/>
    <w:rsid w:val="00885583"/>
    <w:rsid w:val="00885662"/>
    <w:rsid w:val="00886065"/>
    <w:rsid w:val="00886160"/>
    <w:rsid w:val="0088706F"/>
    <w:rsid w:val="00887DC1"/>
    <w:rsid w:val="00887DC5"/>
    <w:rsid w:val="00887E84"/>
    <w:rsid w:val="00887F1A"/>
    <w:rsid w:val="008902FF"/>
    <w:rsid w:val="00890AB7"/>
    <w:rsid w:val="00891DD6"/>
    <w:rsid w:val="008921B7"/>
    <w:rsid w:val="00892500"/>
    <w:rsid w:val="00892FE3"/>
    <w:rsid w:val="00893761"/>
    <w:rsid w:val="00893A8A"/>
    <w:rsid w:val="00893FCF"/>
    <w:rsid w:val="008940D9"/>
    <w:rsid w:val="00894317"/>
    <w:rsid w:val="00894A81"/>
    <w:rsid w:val="00894C16"/>
    <w:rsid w:val="00894FAE"/>
    <w:rsid w:val="008959BA"/>
    <w:rsid w:val="0089649F"/>
    <w:rsid w:val="0089720F"/>
    <w:rsid w:val="0089791D"/>
    <w:rsid w:val="00897ABC"/>
    <w:rsid w:val="00897E07"/>
    <w:rsid w:val="008A03CE"/>
    <w:rsid w:val="008A067B"/>
    <w:rsid w:val="008A169E"/>
    <w:rsid w:val="008A1A99"/>
    <w:rsid w:val="008A1F69"/>
    <w:rsid w:val="008A33CB"/>
    <w:rsid w:val="008A3851"/>
    <w:rsid w:val="008A3C03"/>
    <w:rsid w:val="008A4109"/>
    <w:rsid w:val="008A47F7"/>
    <w:rsid w:val="008A49D1"/>
    <w:rsid w:val="008A4FC7"/>
    <w:rsid w:val="008A5B51"/>
    <w:rsid w:val="008A776F"/>
    <w:rsid w:val="008A7A23"/>
    <w:rsid w:val="008B12CE"/>
    <w:rsid w:val="008B135B"/>
    <w:rsid w:val="008B1F19"/>
    <w:rsid w:val="008B2796"/>
    <w:rsid w:val="008B3719"/>
    <w:rsid w:val="008B3C3A"/>
    <w:rsid w:val="008B3E41"/>
    <w:rsid w:val="008B4191"/>
    <w:rsid w:val="008B4D4D"/>
    <w:rsid w:val="008B4F49"/>
    <w:rsid w:val="008B6513"/>
    <w:rsid w:val="008B699E"/>
    <w:rsid w:val="008B6B07"/>
    <w:rsid w:val="008B6F0D"/>
    <w:rsid w:val="008B7C03"/>
    <w:rsid w:val="008C0C87"/>
    <w:rsid w:val="008C179C"/>
    <w:rsid w:val="008C1B40"/>
    <w:rsid w:val="008C1C2E"/>
    <w:rsid w:val="008C1CD4"/>
    <w:rsid w:val="008C3DF1"/>
    <w:rsid w:val="008C4B6E"/>
    <w:rsid w:val="008C530D"/>
    <w:rsid w:val="008C6265"/>
    <w:rsid w:val="008C665B"/>
    <w:rsid w:val="008C675A"/>
    <w:rsid w:val="008C68BF"/>
    <w:rsid w:val="008C6B99"/>
    <w:rsid w:val="008C741A"/>
    <w:rsid w:val="008C7883"/>
    <w:rsid w:val="008C7C80"/>
    <w:rsid w:val="008C7D6C"/>
    <w:rsid w:val="008C7DC6"/>
    <w:rsid w:val="008D0677"/>
    <w:rsid w:val="008D082A"/>
    <w:rsid w:val="008D0F71"/>
    <w:rsid w:val="008D12D3"/>
    <w:rsid w:val="008D1CEF"/>
    <w:rsid w:val="008D20CC"/>
    <w:rsid w:val="008D20DC"/>
    <w:rsid w:val="008D2291"/>
    <w:rsid w:val="008D245C"/>
    <w:rsid w:val="008D3683"/>
    <w:rsid w:val="008D51E1"/>
    <w:rsid w:val="008D59B7"/>
    <w:rsid w:val="008D6176"/>
    <w:rsid w:val="008D6AEC"/>
    <w:rsid w:val="008D725B"/>
    <w:rsid w:val="008D7977"/>
    <w:rsid w:val="008E04D5"/>
    <w:rsid w:val="008E0B00"/>
    <w:rsid w:val="008E0C5B"/>
    <w:rsid w:val="008E119E"/>
    <w:rsid w:val="008E2270"/>
    <w:rsid w:val="008E2E0D"/>
    <w:rsid w:val="008E3393"/>
    <w:rsid w:val="008E44E5"/>
    <w:rsid w:val="008E523B"/>
    <w:rsid w:val="008E5355"/>
    <w:rsid w:val="008E56D0"/>
    <w:rsid w:val="008E5953"/>
    <w:rsid w:val="008E5A19"/>
    <w:rsid w:val="008E5FF0"/>
    <w:rsid w:val="008E6435"/>
    <w:rsid w:val="008E64B6"/>
    <w:rsid w:val="008E6928"/>
    <w:rsid w:val="008F046D"/>
    <w:rsid w:val="008F0592"/>
    <w:rsid w:val="008F14C6"/>
    <w:rsid w:val="008F2155"/>
    <w:rsid w:val="008F2356"/>
    <w:rsid w:val="008F2BC3"/>
    <w:rsid w:val="008F3206"/>
    <w:rsid w:val="008F38EF"/>
    <w:rsid w:val="008F3B3A"/>
    <w:rsid w:val="008F3E88"/>
    <w:rsid w:val="008F4332"/>
    <w:rsid w:val="008F49BF"/>
    <w:rsid w:val="008F4C46"/>
    <w:rsid w:val="008F5088"/>
    <w:rsid w:val="008F5299"/>
    <w:rsid w:val="008F52A3"/>
    <w:rsid w:val="008F541E"/>
    <w:rsid w:val="008F5566"/>
    <w:rsid w:val="008F6014"/>
    <w:rsid w:val="008F6926"/>
    <w:rsid w:val="008F78CE"/>
    <w:rsid w:val="008F7D4F"/>
    <w:rsid w:val="009004BD"/>
    <w:rsid w:val="009006E4"/>
    <w:rsid w:val="00900D51"/>
    <w:rsid w:val="00901F0C"/>
    <w:rsid w:val="00902587"/>
    <w:rsid w:val="00902A80"/>
    <w:rsid w:val="00902E5C"/>
    <w:rsid w:val="0090302D"/>
    <w:rsid w:val="00903095"/>
    <w:rsid w:val="00903AA0"/>
    <w:rsid w:val="00904355"/>
    <w:rsid w:val="00905120"/>
    <w:rsid w:val="0090517D"/>
    <w:rsid w:val="009053F6"/>
    <w:rsid w:val="00905FAF"/>
    <w:rsid w:val="00907996"/>
    <w:rsid w:val="0091074E"/>
    <w:rsid w:val="00910F87"/>
    <w:rsid w:val="00911B4D"/>
    <w:rsid w:val="009126F3"/>
    <w:rsid w:val="00913209"/>
    <w:rsid w:val="009132B5"/>
    <w:rsid w:val="009138C3"/>
    <w:rsid w:val="00913979"/>
    <w:rsid w:val="0091402E"/>
    <w:rsid w:val="009152AE"/>
    <w:rsid w:val="00915403"/>
    <w:rsid w:val="009154CD"/>
    <w:rsid w:val="00915C36"/>
    <w:rsid w:val="0091620F"/>
    <w:rsid w:val="0091672B"/>
    <w:rsid w:val="00916795"/>
    <w:rsid w:val="009172FC"/>
    <w:rsid w:val="009201FB"/>
    <w:rsid w:val="00920446"/>
    <w:rsid w:val="00920EB9"/>
    <w:rsid w:val="009217A1"/>
    <w:rsid w:val="00921815"/>
    <w:rsid w:val="0092194D"/>
    <w:rsid w:val="00921981"/>
    <w:rsid w:val="00921C49"/>
    <w:rsid w:val="009222CB"/>
    <w:rsid w:val="00922FDC"/>
    <w:rsid w:val="009237F5"/>
    <w:rsid w:val="009239BB"/>
    <w:rsid w:val="00924223"/>
    <w:rsid w:val="009245C7"/>
    <w:rsid w:val="00924966"/>
    <w:rsid w:val="009249B6"/>
    <w:rsid w:val="00925160"/>
    <w:rsid w:val="00925906"/>
    <w:rsid w:val="00925980"/>
    <w:rsid w:val="00925EA0"/>
    <w:rsid w:val="00926162"/>
    <w:rsid w:val="009269BA"/>
    <w:rsid w:val="009269DA"/>
    <w:rsid w:val="00927289"/>
    <w:rsid w:val="009279EB"/>
    <w:rsid w:val="00927AAE"/>
    <w:rsid w:val="00930055"/>
    <w:rsid w:val="009307BA"/>
    <w:rsid w:val="009323FE"/>
    <w:rsid w:val="009326EB"/>
    <w:rsid w:val="009327C9"/>
    <w:rsid w:val="00932A24"/>
    <w:rsid w:val="00933C98"/>
    <w:rsid w:val="00935352"/>
    <w:rsid w:val="0093547D"/>
    <w:rsid w:val="009355F6"/>
    <w:rsid w:val="00935913"/>
    <w:rsid w:val="009359F4"/>
    <w:rsid w:val="00936FDD"/>
    <w:rsid w:val="00937534"/>
    <w:rsid w:val="0094017A"/>
    <w:rsid w:val="009405B3"/>
    <w:rsid w:val="009405E9"/>
    <w:rsid w:val="009406A3"/>
    <w:rsid w:val="00941083"/>
    <w:rsid w:val="0094190F"/>
    <w:rsid w:val="00941AEA"/>
    <w:rsid w:val="0094281E"/>
    <w:rsid w:val="0094290E"/>
    <w:rsid w:val="00942ADA"/>
    <w:rsid w:val="00942C2A"/>
    <w:rsid w:val="009434CE"/>
    <w:rsid w:val="0094350D"/>
    <w:rsid w:val="009437D2"/>
    <w:rsid w:val="00943BC3"/>
    <w:rsid w:val="00943EF8"/>
    <w:rsid w:val="00945F18"/>
    <w:rsid w:val="009500BB"/>
    <w:rsid w:val="009503E1"/>
    <w:rsid w:val="009508B9"/>
    <w:rsid w:val="0095094A"/>
    <w:rsid w:val="00951562"/>
    <w:rsid w:val="00951C53"/>
    <w:rsid w:val="00951D3F"/>
    <w:rsid w:val="0095243D"/>
    <w:rsid w:val="00953B03"/>
    <w:rsid w:val="00953F9A"/>
    <w:rsid w:val="0095415B"/>
    <w:rsid w:val="009544E6"/>
    <w:rsid w:val="00954EDD"/>
    <w:rsid w:val="009553F8"/>
    <w:rsid w:val="00955A62"/>
    <w:rsid w:val="009563CB"/>
    <w:rsid w:val="00956D9A"/>
    <w:rsid w:val="00957CB0"/>
    <w:rsid w:val="00957F5C"/>
    <w:rsid w:val="00957FDD"/>
    <w:rsid w:val="009601AD"/>
    <w:rsid w:val="00961094"/>
    <w:rsid w:val="0096145B"/>
    <w:rsid w:val="00963E08"/>
    <w:rsid w:val="009641AF"/>
    <w:rsid w:val="00964A6B"/>
    <w:rsid w:val="00964B76"/>
    <w:rsid w:val="00965A90"/>
    <w:rsid w:val="00966306"/>
    <w:rsid w:val="0096677A"/>
    <w:rsid w:val="00967293"/>
    <w:rsid w:val="00967CE4"/>
    <w:rsid w:val="009702A1"/>
    <w:rsid w:val="009705E9"/>
    <w:rsid w:val="00970771"/>
    <w:rsid w:val="0097080A"/>
    <w:rsid w:val="00971D74"/>
    <w:rsid w:val="00971EA8"/>
    <w:rsid w:val="00971FE6"/>
    <w:rsid w:val="0097233B"/>
    <w:rsid w:val="0097261C"/>
    <w:rsid w:val="0097282A"/>
    <w:rsid w:val="00972BFE"/>
    <w:rsid w:val="00973213"/>
    <w:rsid w:val="00973D2D"/>
    <w:rsid w:val="009743C3"/>
    <w:rsid w:val="00974B3E"/>
    <w:rsid w:val="00975300"/>
    <w:rsid w:val="009753FE"/>
    <w:rsid w:val="00975C8C"/>
    <w:rsid w:val="00976855"/>
    <w:rsid w:val="00976DA1"/>
    <w:rsid w:val="00976FAB"/>
    <w:rsid w:val="0097715E"/>
    <w:rsid w:val="0097723B"/>
    <w:rsid w:val="00977528"/>
    <w:rsid w:val="00977BAB"/>
    <w:rsid w:val="00977E3B"/>
    <w:rsid w:val="00977F41"/>
    <w:rsid w:val="00980633"/>
    <w:rsid w:val="0098065A"/>
    <w:rsid w:val="00980E37"/>
    <w:rsid w:val="00981298"/>
    <w:rsid w:val="00981912"/>
    <w:rsid w:val="009825CD"/>
    <w:rsid w:val="0098284E"/>
    <w:rsid w:val="009829B4"/>
    <w:rsid w:val="009846AC"/>
    <w:rsid w:val="00984F44"/>
    <w:rsid w:val="0098573C"/>
    <w:rsid w:val="00986768"/>
    <w:rsid w:val="009867C8"/>
    <w:rsid w:val="00986B6E"/>
    <w:rsid w:val="00986EE7"/>
    <w:rsid w:val="00987F6D"/>
    <w:rsid w:val="009906DE"/>
    <w:rsid w:val="00990960"/>
    <w:rsid w:val="00990CB4"/>
    <w:rsid w:val="00990D1B"/>
    <w:rsid w:val="009919F0"/>
    <w:rsid w:val="00991B1F"/>
    <w:rsid w:val="00991C3E"/>
    <w:rsid w:val="00991E27"/>
    <w:rsid w:val="00992848"/>
    <w:rsid w:val="00992BD6"/>
    <w:rsid w:val="00992CA1"/>
    <w:rsid w:val="009936B6"/>
    <w:rsid w:val="009938C9"/>
    <w:rsid w:val="0099395E"/>
    <w:rsid w:val="0099398D"/>
    <w:rsid w:val="00994299"/>
    <w:rsid w:val="009958A7"/>
    <w:rsid w:val="00995992"/>
    <w:rsid w:val="00996073"/>
    <w:rsid w:val="00996111"/>
    <w:rsid w:val="00996112"/>
    <w:rsid w:val="0099687E"/>
    <w:rsid w:val="009A0E5D"/>
    <w:rsid w:val="009A125C"/>
    <w:rsid w:val="009A4793"/>
    <w:rsid w:val="009A4BF9"/>
    <w:rsid w:val="009A7613"/>
    <w:rsid w:val="009A7BF9"/>
    <w:rsid w:val="009A7C95"/>
    <w:rsid w:val="009B047B"/>
    <w:rsid w:val="009B0AE2"/>
    <w:rsid w:val="009B0EAA"/>
    <w:rsid w:val="009B11A0"/>
    <w:rsid w:val="009B1513"/>
    <w:rsid w:val="009B1936"/>
    <w:rsid w:val="009B19AC"/>
    <w:rsid w:val="009B2A46"/>
    <w:rsid w:val="009B2AE0"/>
    <w:rsid w:val="009B2C47"/>
    <w:rsid w:val="009B2FF0"/>
    <w:rsid w:val="009B3604"/>
    <w:rsid w:val="009B375C"/>
    <w:rsid w:val="009B4BB7"/>
    <w:rsid w:val="009B4BED"/>
    <w:rsid w:val="009B5814"/>
    <w:rsid w:val="009B658B"/>
    <w:rsid w:val="009B6915"/>
    <w:rsid w:val="009B6A3C"/>
    <w:rsid w:val="009B7A08"/>
    <w:rsid w:val="009C07E2"/>
    <w:rsid w:val="009C0C30"/>
    <w:rsid w:val="009C10F3"/>
    <w:rsid w:val="009C1A32"/>
    <w:rsid w:val="009C1CBD"/>
    <w:rsid w:val="009C1EB3"/>
    <w:rsid w:val="009C24AB"/>
    <w:rsid w:val="009C24C2"/>
    <w:rsid w:val="009C2669"/>
    <w:rsid w:val="009C32EC"/>
    <w:rsid w:val="009C3866"/>
    <w:rsid w:val="009C415A"/>
    <w:rsid w:val="009C4CAC"/>
    <w:rsid w:val="009C4E4A"/>
    <w:rsid w:val="009C6A14"/>
    <w:rsid w:val="009C79D9"/>
    <w:rsid w:val="009D03DC"/>
    <w:rsid w:val="009D0A8C"/>
    <w:rsid w:val="009D0CFC"/>
    <w:rsid w:val="009D1265"/>
    <w:rsid w:val="009D1C85"/>
    <w:rsid w:val="009D278A"/>
    <w:rsid w:val="009D29CB"/>
    <w:rsid w:val="009D2C45"/>
    <w:rsid w:val="009D2C6B"/>
    <w:rsid w:val="009D31E5"/>
    <w:rsid w:val="009D32EF"/>
    <w:rsid w:val="009D35C1"/>
    <w:rsid w:val="009D5489"/>
    <w:rsid w:val="009D618E"/>
    <w:rsid w:val="009D6550"/>
    <w:rsid w:val="009D7E6E"/>
    <w:rsid w:val="009E12F5"/>
    <w:rsid w:val="009E19E7"/>
    <w:rsid w:val="009E2D95"/>
    <w:rsid w:val="009E346B"/>
    <w:rsid w:val="009E3A33"/>
    <w:rsid w:val="009E4C40"/>
    <w:rsid w:val="009E71D2"/>
    <w:rsid w:val="009E7746"/>
    <w:rsid w:val="009F15EC"/>
    <w:rsid w:val="009F1A21"/>
    <w:rsid w:val="009F241F"/>
    <w:rsid w:val="009F2B4C"/>
    <w:rsid w:val="009F522E"/>
    <w:rsid w:val="009F574D"/>
    <w:rsid w:val="009F6207"/>
    <w:rsid w:val="00A000BF"/>
    <w:rsid w:val="00A00352"/>
    <w:rsid w:val="00A01486"/>
    <w:rsid w:val="00A018B9"/>
    <w:rsid w:val="00A01BF9"/>
    <w:rsid w:val="00A01D4B"/>
    <w:rsid w:val="00A0221A"/>
    <w:rsid w:val="00A023D5"/>
    <w:rsid w:val="00A033DC"/>
    <w:rsid w:val="00A03F23"/>
    <w:rsid w:val="00A0402E"/>
    <w:rsid w:val="00A044E6"/>
    <w:rsid w:val="00A0467A"/>
    <w:rsid w:val="00A04A5F"/>
    <w:rsid w:val="00A04CDC"/>
    <w:rsid w:val="00A05744"/>
    <w:rsid w:val="00A05EE1"/>
    <w:rsid w:val="00A06375"/>
    <w:rsid w:val="00A06991"/>
    <w:rsid w:val="00A06A8A"/>
    <w:rsid w:val="00A06B06"/>
    <w:rsid w:val="00A0761A"/>
    <w:rsid w:val="00A07FD4"/>
    <w:rsid w:val="00A10459"/>
    <w:rsid w:val="00A105DA"/>
    <w:rsid w:val="00A10AF1"/>
    <w:rsid w:val="00A11473"/>
    <w:rsid w:val="00A11476"/>
    <w:rsid w:val="00A1195A"/>
    <w:rsid w:val="00A12644"/>
    <w:rsid w:val="00A12FBB"/>
    <w:rsid w:val="00A13B68"/>
    <w:rsid w:val="00A151C4"/>
    <w:rsid w:val="00A152CA"/>
    <w:rsid w:val="00A15D97"/>
    <w:rsid w:val="00A15DE2"/>
    <w:rsid w:val="00A15DE9"/>
    <w:rsid w:val="00A1656E"/>
    <w:rsid w:val="00A166E1"/>
    <w:rsid w:val="00A1683F"/>
    <w:rsid w:val="00A175E9"/>
    <w:rsid w:val="00A1780D"/>
    <w:rsid w:val="00A17C94"/>
    <w:rsid w:val="00A20B47"/>
    <w:rsid w:val="00A2185B"/>
    <w:rsid w:val="00A2225E"/>
    <w:rsid w:val="00A22E7E"/>
    <w:rsid w:val="00A22F8A"/>
    <w:rsid w:val="00A2331B"/>
    <w:rsid w:val="00A235D3"/>
    <w:rsid w:val="00A23761"/>
    <w:rsid w:val="00A23B5E"/>
    <w:rsid w:val="00A23BB8"/>
    <w:rsid w:val="00A23C17"/>
    <w:rsid w:val="00A2425C"/>
    <w:rsid w:val="00A256EF"/>
    <w:rsid w:val="00A256FC"/>
    <w:rsid w:val="00A25B40"/>
    <w:rsid w:val="00A26269"/>
    <w:rsid w:val="00A263E3"/>
    <w:rsid w:val="00A305EB"/>
    <w:rsid w:val="00A30734"/>
    <w:rsid w:val="00A30813"/>
    <w:rsid w:val="00A30B47"/>
    <w:rsid w:val="00A31549"/>
    <w:rsid w:val="00A31D97"/>
    <w:rsid w:val="00A31EB5"/>
    <w:rsid w:val="00A32251"/>
    <w:rsid w:val="00A32362"/>
    <w:rsid w:val="00A32BA4"/>
    <w:rsid w:val="00A338B0"/>
    <w:rsid w:val="00A34B97"/>
    <w:rsid w:val="00A35168"/>
    <w:rsid w:val="00A35404"/>
    <w:rsid w:val="00A3584D"/>
    <w:rsid w:val="00A35AA7"/>
    <w:rsid w:val="00A3643D"/>
    <w:rsid w:val="00A36EC3"/>
    <w:rsid w:val="00A378C6"/>
    <w:rsid w:val="00A37E85"/>
    <w:rsid w:val="00A412FB"/>
    <w:rsid w:val="00A41E8F"/>
    <w:rsid w:val="00A42B81"/>
    <w:rsid w:val="00A43454"/>
    <w:rsid w:val="00A436FA"/>
    <w:rsid w:val="00A43763"/>
    <w:rsid w:val="00A4384D"/>
    <w:rsid w:val="00A43867"/>
    <w:rsid w:val="00A43F1A"/>
    <w:rsid w:val="00A44172"/>
    <w:rsid w:val="00A4421F"/>
    <w:rsid w:val="00A44282"/>
    <w:rsid w:val="00A44796"/>
    <w:rsid w:val="00A44C7C"/>
    <w:rsid w:val="00A450CF"/>
    <w:rsid w:val="00A4569C"/>
    <w:rsid w:val="00A46ACF"/>
    <w:rsid w:val="00A46BF5"/>
    <w:rsid w:val="00A472CB"/>
    <w:rsid w:val="00A47538"/>
    <w:rsid w:val="00A477A0"/>
    <w:rsid w:val="00A502F4"/>
    <w:rsid w:val="00A5104C"/>
    <w:rsid w:val="00A51632"/>
    <w:rsid w:val="00A51831"/>
    <w:rsid w:val="00A51A88"/>
    <w:rsid w:val="00A51D53"/>
    <w:rsid w:val="00A52857"/>
    <w:rsid w:val="00A5289C"/>
    <w:rsid w:val="00A52A79"/>
    <w:rsid w:val="00A52A95"/>
    <w:rsid w:val="00A530C2"/>
    <w:rsid w:val="00A535E8"/>
    <w:rsid w:val="00A53FFA"/>
    <w:rsid w:val="00A5529F"/>
    <w:rsid w:val="00A55B1F"/>
    <w:rsid w:val="00A55BBE"/>
    <w:rsid w:val="00A56673"/>
    <w:rsid w:val="00A60068"/>
    <w:rsid w:val="00A603DC"/>
    <w:rsid w:val="00A6058C"/>
    <w:rsid w:val="00A6089C"/>
    <w:rsid w:val="00A60A1A"/>
    <w:rsid w:val="00A60B7F"/>
    <w:rsid w:val="00A60DB2"/>
    <w:rsid w:val="00A60FB4"/>
    <w:rsid w:val="00A61530"/>
    <w:rsid w:val="00A61B6D"/>
    <w:rsid w:val="00A6253E"/>
    <w:rsid w:val="00A63054"/>
    <w:rsid w:val="00A63FFC"/>
    <w:rsid w:val="00A64300"/>
    <w:rsid w:val="00A64410"/>
    <w:rsid w:val="00A64DA6"/>
    <w:rsid w:val="00A65716"/>
    <w:rsid w:val="00A65877"/>
    <w:rsid w:val="00A65F7F"/>
    <w:rsid w:val="00A677FC"/>
    <w:rsid w:val="00A716FD"/>
    <w:rsid w:val="00A71990"/>
    <w:rsid w:val="00A71E84"/>
    <w:rsid w:val="00A72327"/>
    <w:rsid w:val="00A72A3A"/>
    <w:rsid w:val="00A72C44"/>
    <w:rsid w:val="00A72D1B"/>
    <w:rsid w:val="00A73AE6"/>
    <w:rsid w:val="00A749B4"/>
    <w:rsid w:val="00A758E9"/>
    <w:rsid w:val="00A76BE2"/>
    <w:rsid w:val="00A80291"/>
    <w:rsid w:val="00A805BC"/>
    <w:rsid w:val="00A80632"/>
    <w:rsid w:val="00A80DA2"/>
    <w:rsid w:val="00A81802"/>
    <w:rsid w:val="00A818F9"/>
    <w:rsid w:val="00A8319D"/>
    <w:rsid w:val="00A837B2"/>
    <w:rsid w:val="00A83990"/>
    <w:rsid w:val="00A85AF3"/>
    <w:rsid w:val="00A86696"/>
    <w:rsid w:val="00A87290"/>
    <w:rsid w:val="00A901E0"/>
    <w:rsid w:val="00A90307"/>
    <w:rsid w:val="00A9032D"/>
    <w:rsid w:val="00A918F8"/>
    <w:rsid w:val="00A91EB8"/>
    <w:rsid w:val="00A91EFA"/>
    <w:rsid w:val="00A920F3"/>
    <w:rsid w:val="00A92212"/>
    <w:rsid w:val="00A9244A"/>
    <w:rsid w:val="00A92E39"/>
    <w:rsid w:val="00A93231"/>
    <w:rsid w:val="00A94144"/>
    <w:rsid w:val="00A94182"/>
    <w:rsid w:val="00A94653"/>
    <w:rsid w:val="00A94E80"/>
    <w:rsid w:val="00A957B6"/>
    <w:rsid w:val="00A95A02"/>
    <w:rsid w:val="00A95B37"/>
    <w:rsid w:val="00A96296"/>
    <w:rsid w:val="00A9689B"/>
    <w:rsid w:val="00AA0FCD"/>
    <w:rsid w:val="00AA12A3"/>
    <w:rsid w:val="00AA1565"/>
    <w:rsid w:val="00AA1ADA"/>
    <w:rsid w:val="00AA1C7A"/>
    <w:rsid w:val="00AA2165"/>
    <w:rsid w:val="00AA27F5"/>
    <w:rsid w:val="00AA2BE8"/>
    <w:rsid w:val="00AA308C"/>
    <w:rsid w:val="00AA3557"/>
    <w:rsid w:val="00AA3E12"/>
    <w:rsid w:val="00AA446C"/>
    <w:rsid w:val="00AA48F6"/>
    <w:rsid w:val="00AA562A"/>
    <w:rsid w:val="00AA58D6"/>
    <w:rsid w:val="00AA59F9"/>
    <w:rsid w:val="00AA7527"/>
    <w:rsid w:val="00AB0E0B"/>
    <w:rsid w:val="00AB114D"/>
    <w:rsid w:val="00AB12B2"/>
    <w:rsid w:val="00AB1427"/>
    <w:rsid w:val="00AB1D27"/>
    <w:rsid w:val="00AB2C4B"/>
    <w:rsid w:val="00AB300A"/>
    <w:rsid w:val="00AB31BD"/>
    <w:rsid w:val="00AB3431"/>
    <w:rsid w:val="00AB391D"/>
    <w:rsid w:val="00AB3D79"/>
    <w:rsid w:val="00AB419E"/>
    <w:rsid w:val="00AB46C9"/>
    <w:rsid w:val="00AB4735"/>
    <w:rsid w:val="00AB4E54"/>
    <w:rsid w:val="00AB507B"/>
    <w:rsid w:val="00AB6551"/>
    <w:rsid w:val="00AB690B"/>
    <w:rsid w:val="00AB6B4C"/>
    <w:rsid w:val="00AB7993"/>
    <w:rsid w:val="00AC02C6"/>
    <w:rsid w:val="00AC0626"/>
    <w:rsid w:val="00AC1C64"/>
    <w:rsid w:val="00AC21D4"/>
    <w:rsid w:val="00AC2AD7"/>
    <w:rsid w:val="00AC3279"/>
    <w:rsid w:val="00AC32F0"/>
    <w:rsid w:val="00AC356A"/>
    <w:rsid w:val="00AC3DA9"/>
    <w:rsid w:val="00AC4C5D"/>
    <w:rsid w:val="00AC4E91"/>
    <w:rsid w:val="00AC4F5F"/>
    <w:rsid w:val="00AC599D"/>
    <w:rsid w:val="00AC61E8"/>
    <w:rsid w:val="00AC6280"/>
    <w:rsid w:val="00AC6305"/>
    <w:rsid w:val="00AC6336"/>
    <w:rsid w:val="00AC66B8"/>
    <w:rsid w:val="00AC6944"/>
    <w:rsid w:val="00AC6BC6"/>
    <w:rsid w:val="00AC6D78"/>
    <w:rsid w:val="00AC71FB"/>
    <w:rsid w:val="00AC73E4"/>
    <w:rsid w:val="00AC74DC"/>
    <w:rsid w:val="00AD008F"/>
    <w:rsid w:val="00AD0B40"/>
    <w:rsid w:val="00AD0FBA"/>
    <w:rsid w:val="00AD116D"/>
    <w:rsid w:val="00AD1B94"/>
    <w:rsid w:val="00AD1C84"/>
    <w:rsid w:val="00AD2761"/>
    <w:rsid w:val="00AD2EAA"/>
    <w:rsid w:val="00AD2F96"/>
    <w:rsid w:val="00AD309B"/>
    <w:rsid w:val="00AD37BB"/>
    <w:rsid w:val="00AD3A38"/>
    <w:rsid w:val="00AD54E8"/>
    <w:rsid w:val="00AD5BCA"/>
    <w:rsid w:val="00AD5C3E"/>
    <w:rsid w:val="00AD5CBF"/>
    <w:rsid w:val="00AD5E19"/>
    <w:rsid w:val="00AE01A3"/>
    <w:rsid w:val="00AE0761"/>
    <w:rsid w:val="00AE12A5"/>
    <w:rsid w:val="00AE20C3"/>
    <w:rsid w:val="00AE2BC2"/>
    <w:rsid w:val="00AE317B"/>
    <w:rsid w:val="00AE3DDF"/>
    <w:rsid w:val="00AE45DA"/>
    <w:rsid w:val="00AE4C99"/>
    <w:rsid w:val="00AE502E"/>
    <w:rsid w:val="00AE506C"/>
    <w:rsid w:val="00AE53BB"/>
    <w:rsid w:val="00AE543C"/>
    <w:rsid w:val="00AE54CD"/>
    <w:rsid w:val="00AE5553"/>
    <w:rsid w:val="00AE60CA"/>
    <w:rsid w:val="00AE6886"/>
    <w:rsid w:val="00AE6E55"/>
    <w:rsid w:val="00AE7D2A"/>
    <w:rsid w:val="00AE7E04"/>
    <w:rsid w:val="00AF0043"/>
    <w:rsid w:val="00AF0657"/>
    <w:rsid w:val="00AF0849"/>
    <w:rsid w:val="00AF097B"/>
    <w:rsid w:val="00AF09FA"/>
    <w:rsid w:val="00AF0FC6"/>
    <w:rsid w:val="00AF123D"/>
    <w:rsid w:val="00AF15C1"/>
    <w:rsid w:val="00AF1ACF"/>
    <w:rsid w:val="00AF1CD2"/>
    <w:rsid w:val="00AF1E0D"/>
    <w:rsid w:val="00AF230C"/>
    <w:rsid w:val="00AF27F0"/>
    <w:rsid w:val="00AF294F"/>
    <w:rsid w:val="00AF3E2B"/>
    <w:rsid w:val="00AF4A5A"/>
    <w:rsid w:val="00AF4C4B"/>
    <w:rsid w:val="00AF5776"/>
    <w:rsid w:val="00AF5A96"/>
    <w:rsid w:val="00AF6534"/>
    <w:rsid w:val="00AF7A79"/>
    <w:rsid w:val="00AF7B12"/>
    <w:rsid w:val="00B009BA"/>
    <w:rsid w:val="00B00AD5"/>
    <w:rsid w:val="00B018A9"/>
    <w:rsid w:val="00B01B8C"/>
    <w:rsid w:val="00B02B06"/>
    <w:rsid w:val="00B03A9D"/>
    <w:rsid w:val="00B04863"/>
    <w:rsid w:val="00B04AEC"/>
    <w:rsid w:val="00B06BD8"/>
    <w:rsid w:val="00B070B7"/>
    <w:rsid w:val="00B11175"/>
    <w:rsid w:val="00B111ED"/>
    <w:rsid w:val="00B11882"/>
    <w:rsid w:val="00B119E4"/>
    <w:rsid w:val="00B122AB"/>
    <w:rsid w:val="00B12821"/>
    <w:rsid w:val="00B1314B"/>
    <w:rsid w:val="00B134BF"/>
    <w:rsid w:val="00B13750"/>
    <w:rsid w:val="00B13942"/>
    <w:rsid w:val="00B13B94"/>
    <w:rsid w:val="00B144F0"/>
    <w:rsid w:val="00B14FFC"/>
    <w:rsid w:val="00B1541E"/>
    <w:rsid w:val="00B15B15"/>
    <w:rsid w:val="00B21358"/>
    <w:rsid w:val="00B22B85"/>
    <w:rsid w:val="00B22DE5"/>
    <w:rsid w:val="00B236E8"/>
    <w:rsid w:val="00B23763"/>
    <w:rsid w:val="00B24328"/>
    <w:rsid w:val="00B254B6"/>
    <w:rsid w:val="00B2552F"/>
    <w:rsid w:val="00B2556B"/>
    <w:rsid w:val="00B260C2"/>
    <w:rsid w:val="00B26C81"/>
    <w:rsid w:val="00B2727F"/>
    <w:rsid w:val="00B30D84"/>
    <w:rsid w:val="00B30FA4"/>
    <w:rsid w:val="00B321F9"/>
    <w:rsid w:val="00B327AF"/>
    <w:rsid w:val="00B32D90"/>
    <w:rsid w:val="00B34348"/>
    <w:rsid w:val="00B34791"/>
    <w:rsid w:val="00B34C46"/>
    <w:rsid w:val="00B34D61"/>
    <w:rsid w:val="00B354ED"/>
    <w:rsid w:val="00B35FE5"/>
    <w:rsid w:val="00B366E8"/>
    <w:rsid w:val="00B368D3"/>
    <w:rsid w:val="00B3693D"/>
    <w:rsid w:val="00B37414"/>
    <w:rsid w:val="00B374DF"/>
    <w:rsid w:val="00B37964"/>
    <w:rsid w:val="00B379B5"/>
    <w:rsid w:val="00B40A11"/>
    <w:rsid w:val="00B425BF"/>
    <w:rsid w:val="00B4298E"/>
    <w:rsid w:val="00B42C05"/>
    <w:rsid w:val="00B43035"/>
    <w:rsid w:val="00B43F51"/>
    <w:rsid w:val="00B448E8"/>
    <w:rsid w:val="00B4498A"/>
    <w:rsid w:val="00B45098"/>
    <w:rsid w:val="00B4525B"/>
    <w:rsid w:val="00B454B6"/>
    <w:rsid w:val="00B456B4"/>
    <w:rsid w:val="00B46FE2"/>
    <w:rsid w:val="00B47982"/>
    <w:rsid w:val="00B47A81"/>
    <w:rsid w:val="00B50CD0"/>
    <w:rsid w:val="00B50E99"/>
    <w:rsid w:val="00B5106E"/>
    <w:rsid w:val="00B51285"/>
    <w:rsid w:val="00B51E46"/>
    <w:rsid w:val="00B53A6A"/>
    <w:rsid w:val="00B53B80"/>
    <w:rsid w:val="00B53F34"/>
    <w:rsid w:val="00B547BB"/>
    <w:rsid w:val="00B550B8"/>
    <w:rsid w:val="00B552A8"/>
    <w:rsid w:val="00B55E91"/>
    <w:rsid w:val="00B56547"/>
    <w:rsid w:val="00B56CBA"/>
    <w:rsid w:val="00B57191"/>
    <w:rsid w:val="00B5744E"/>
    <w:rsid w:val="00B57998"/>
    <w:rsid w:val="00B57C76"/>
    <w:rsid w:val="00B57CF4"/>
    <w:rsid w:val="00B60294"/>
    <w:rsid w:val="00B60C75"/>
    <w:rsid w:val="00B60E36"/>
    <w:rsid w:val="00B60F0C"/>
    <w:rsid w:val="00B61138"/>
    <w:rsid w:val="00B61421"/>
    <w:rsid w:val="00B62359"/>
    <w:rsid w:val="00B6254D"/>
    <w:rsid w:val="00B62F42"/>
    <w:rsid w:val="00B63373"/>
    <w:rsid w:val="00B637F4"/>
    <w:rsid w:val="00B63DAD"/>
    <w:rsid w:val="00B63E86"/>
    <w:rsid w:val="00B641B8"/>
    <w:rsid w:val="00B64302"/>
    <w:rsid w:val="00B64CC4"/>
    <w:rsid w:val="00B64D52"/>
    <w:rsid w:val="00B65E81"/>
    <w:rsid w:val="00B660BE"/>
    <w:rsid w:val="00B663F7"/>
    <w:rsid w:val="00B66545"/>
    <w:rsid w:val="00B66A21"/>
    <w:rsid w:val="00B66C44"/>
    <w:rsid w:val="00B66D14"/>
    <w:rsid w:val="00B6737C"/>
    <w:rsid w:val="00B7091B"/>
    <w:rsid w:val="00B71B45"/>
    <w:rsid w:val="00B71C2D"/>
    <w:rsid w:val="00B71D9A"/>
    <w:rsid w:val="00B71F29"/>
    <w:rsid w:val="00B7227A"/>
    <w:rsid w:val="00B72352"/>
    <w:rsid w:val="00B731D0"/>
    <w:rsid w:val="00B73537"/>
    <w:rsid w:val="00B73BF8"/>
    <w:rsid w:val="00B743B2"/>
    <w:rsid w:val="00B74BB2"/>
    <w:rsid w:val="00B74FFD"/>
    <w:rsid w:val="00B75080"/>
    <w:rsid w:val="00B757E8"/>
    <w:rsid w:val="00B75E13"/>
    <w:rsid w:val="00B760A0"/>
    <w:rsid w:val="00B76702"/>
    <w:rsid w:val="00B76C3E"/>
    <w:rsid w:val="00B76CB3"/>
    <w:rsid w:val="00B77391"/>
    <w:rsid w:val="00B77458"/>
    <w:rsid w:val="00B77BC3"/>
    <w:rsid w:val="00B77EAE"/>
    <w:rsid w:val="00B80154"/>
    <w:rsid w:val="00B80E26"/>
    <w:rsid w:val="00B810F7"/>
    <w:rsid w:val="00B814B7"/>
    <w:rsid w:val="00B81963"/>
    <w:rsid w:val="00B81CA9"/>
    <w:rsid w:val="00B82035"/>
    <w:rsid w:val="00B822FA"/>
    <w:rsid w:val="00B82ADA"/>
    <w:rsid w:val="00B82C7A"/>
    <w:rsid w:val="00B83FFE"/>
    <w:rsid w:val="00B8410A"/>
    <w:rsid w:val="00B844FA"/>
    <w:rsid w:val="00B84704"/>
    <w:rsid w:val="00B851CF"/>
    <w:rsid w:val="00B85532"/>
    <w:rsid w:val="00B86C0E"/>
    <w:rsid w:val="00B86E99"/>
    <w:rsid w:val="00B87051"/>
    <w:rsid w:val="00B8714F"/>
    <w:rsid w:val="00B87367"/>
    <w:rsid w:val="00B904AB"/>
    <w:rsid w:val="00B909F8"/>
    <w:rsid w:val="00B90D1A"/>
    <w:rsid w:val="00B91351"/>
    <w:rsid w:val="00B91640"/>
    <w:rsid w:val="00B92ECC"/>
    <w:rsid w:val="00B93554"/>
    <w:rsid w:val="00B93C8D"/>
    <w:rsid w:val="00B94152"/>
    <w:rsid w:val="00B941AB"/>
    <w:rsid w:val="00B9469C"/>
    <w:rsid w:val="00B94729"/>
    <w:rsid w:val="00B94D52"/>
    <w:rsid w:val="00B95236"/>
    <w:rsid w:val="00B952AE"/>
    <w:rsid w:val="00B95418"/>
    <w:rsid w:val="00B958C6"/>
    <w:rsid w:val="00B95C5D"/>
    <w:rsid w:val="00B95FC2"/>
    <w:rsid w:val="00B96281"/>
    <w:rsid w:val="00B96670"/>
    <w:rsid w:val="00B96828"/>
    <w:rsid w:val="00B96F63"/>
    <w:rsid w:val="00B97185"/>
    <w:rsid w:val="00B977B8"/>
    <w:rsid w:val="00B97BC9"/>
    <w:rsid w:val="00B97E0E"/>
    <w:rsid w:val="00B97E4A"/>
    <w:rsid w:val="00BA0275"/>
    <w:rsid w:val="00BA0545"/>
    <w:rsid w:val="00BA06F5"/>
    <w:rsid w:val="00BA081C"/>
    <w:rsid w:val="00BA13C0"/>
    <w:rsid w:val="00BA1486"/>
    <w:rsid w:val="00BA14D5"/>
    <w:rsid w:val="00BA16A3"/>
    <w:rsid w:val="00BA16EB"/>
    <w:rsid w:val="00BA1BEE"/>
    <w:rsid w:val="00BA2D83"/>
    <w:rsid w:val="00BA320E"/>
    <w:rsid w:val="00BA3579"/>
    <w:rsid w:val="00BA4065"/>
    <w:rsid w:val="00BA45F9"/>
    <w:rsid w:val="00BA4BFA"/>
    <w:rsid w:val="00BA53BB"/>
    <w:rsid w:val="00BA5E7C"/>
    <w:rsid w:val="00BA6B6F"/>
    <w:rsid w:val="00BA7763"/>
    <w:rsid w:val="00BA7C5F"/>
    <w:rsid w:val="00BA7D1E"/>
    <w:rsid w:val="00BA7D67"/>
    <w:rsid w:val="00BB038C"/>
    <w:rsid w:val="00BB0A27"/>
    <w:rsid w:val="00BB0A47"/>
    <w:rsid w:val="00BB0D5D"/>
    <w:rsid w:val="00BB0E6C"/>
    <w:rsid w:val="00BB1D50"/>
    <w:rsid w:val="00BB2B59"/>
    <w:rsid w:val="00BB2C2D"/>
    <w:rsid w:val="00BB3945"/>
    <w:rsid w:val="00BB3B70"/>
    <w:rsid w:val="00BB3C89"/>
    <w:rsid w:val="00BB438A"/>
    <w:rsid w:val="00BB5177"/>
    <w:rsid w:val="00BB5490"/>
    <w:rsid w:val="00BB56B5"/>
    <w:rsid w:val="00BB75A1"/>
    <w:rsid w:val="00BB78A8"/>
    <w:rsid w:val="00BC1295"/>
    <w:rsid w:val="00BC1F05"/>
    <w:rsid w:val="00BC20CF"/>
    <w:rsid w:val="00BC3863"/>
    <w:rsid w:val="00BC3AF3"/>
    <w:rsid w:val="00BC3E56"/>
    <w:rsid w:val="00BC49CA"/>
    <w:rsid w:val="00BC513A"/>
    <w:rsid w:val="00BC530E"/>
    <w:rsid w:val="00BC53E2"/>
    <w:rsid w:val="00BC5D5D"/>
    <w:rsid w:val="00BC62CE"/>
    <w:rsid w:val="00BD08D2"/>
    <w:rsid w:val="00BD1186"/>
    <w:rsid w:val="00BD1651"/>
    <w:rsid w:val="00BD2711"/>
    <w:rsid w:val="00BD2CBD"/>
    <w:rsid w:val="00BD3174"/>
    <w:rsid w:val="00BD3890"/>
    <w:rsid w:val="00BD418D"/>
    <w:rsid w:val="00BD48B3"/>
    <w:rsid w:val="00BD4963"/>
    <w:rsid w:val="00BD4C61"/>
    <w:rsid w:val="00BD5084"/>
    <w:rsid w:val="00BD5772"/>
    <w:rsid w:val="00BD6ABB"/>
    <w:rsid w:val="00BD7236"/>
    <w:rsid w:val="00BD7619"/>
    <w:rsid w:val="00BE0C1C"/>
    <w:rsid w:val="00BE12AD"/>
    <w:rsid w:val="00BE1380"/>
    <w:rsid w:val="00BE1F2C"/>
    <w:rsid w:val="00BE2312"/>
    <w:rsid w:val="00BE24CD"/>
    <w:rsid w:val="00BE2846"/>
    <w:rsid w:val="00BE388F"/>
    <w:rsid w:val="00BE3FB9"/>
    <w:rsid w:val="00BE4BB7"/>
    <w:rsid w:val="00BE560F"/>
    <w:rsid w:val="00BE5D5E"/>
    <w:rsid w:val="00BE5DFA"/>
    <w:rsid w:val="00BE6695"/>
    <w:rsid w:val="00BE74F8"/>
    <w:rsid w:val="00BE7BC2"/>
    <w:rsid w:val="00BE7C80"/>
    <w:rsid w:val="00BE7FC8"/>
    <w:rsid w:val="00BF0312"/>
    <w:rsid w:val="00BF0425"/>
    <w:rsid w:val="00BF04BF"/>
    <w:rsid w:val="00BF0836"/>
    <w:rsid w:val="00BF1294"/>
    <w:rsid w:val="00BF1B1D"/>
    <w:rsid w:val="00BF231E"/>
    <w:rsid w:val="00BF2CD0"/>
    <w:rsid w:val="00BF319A"/>
    <w:rsid w:val="00BF3603"/>
    <w:rsid w:val="00BF3943"/>
    <w:rsid w:val="00BF3D42"/>
    <w:rsid w:val="00BF42FF"/>
    <w:rsid w:val="00BF4480"/>
    <w:rsid w:val="00BF5A0E"/>
    <w:rsid w:val="00BF5DDD"/>
    <w:rsid w:val="00BF60B4"/>
    <w:rsid w:val="00BF6366"/>
    <w:rsid w:val="00BF6717"/>
    <w:rsid w:val="00BF6FF8"/>
    <w:rsid w:val="00C00583"/>
    <w:rsid w:val="00C00643"/>
    <w:rsid w:val="00C007C5"/>
    <w:rsid w:val="00C00E22"/>
    <w:rsid w:val="00C00E48"/>
    <w:rsid w:val="00C021DD"/>
    <w:rsid w:val="00C02468"/>
    <w:rsid w:val="00C02A28"/>
    <w:rsid w:val="00C02F4F"/>
    <w:rsid w:val="00C030C6"/>
    <w:rsid w:val="00C03358"/>
    <w:rsid w:val="00C03538"/>
    <w:rsid w:val="00C03D7B"/>
    <w:rsid w:val="00C03D8C"/>
    <w:rsid w:val="00C03E9B"/>
    <w:rsid w:val="00C040D6"/>
    <w:rsid w:val="00C0423B"/>
    <w:rsid w:val="00C04B35"/>
    <w:rsid w:val="00C1005D"/>
    <w:rsid w:val="00C10781"/>
    <w:rsid w:val="00C12B57"/>
    <w:rsid w:val="00C12B5D"/>
    <w:rsid w:val="00C12D70"/>
    <w:rsid w:val="00C1341A"/>
    <w:rsid w:val="00C134C3"/>
    <w:rsid w:val="00C14421"/>
    <w:rsid w:val="00C1448B"/>
    <w:rsid w:val="00C14770"/>
    <w:rsid w:val="00C153DA"/>
    <w:rsid w:val="00C1559A"/>
    <w:rsid w:val="00C15DE2"/>
    <w:rsid w:val="00C160BB"/>
    <w:rsid w:val="00C16F5D"/>
    <w:rsid w:val="00C17DF6"/>
    <w:rsid w:val="00C2054F"/>
    <w:rsid w:val="00C20D5C"/>
    <w:rsid w:val="00C21126"/>
    <w:rsid w:val="00C21964"/>
    <w:rsid w:val="00C22062"/>
    <w:rsid w:val="00C23A96"/>
    <w:rsid w:val="00C2445A"/>
    <w:rsid w:val="00C244C2"/>
    <w:rsid w:val="00C24BC7"/>
    <w:rsid w:val="00C24E54"/>
    <w:rsid w:val="00C251D2"/>
    <w:rsid w:val="00C25A03"/>
    <w:rsid w:val="00C26300"/>
    <w:rsid w:val="00C267E6"/>
    <w:rsid w:val="00C269C9"/>
    <w:rsid w:val="00C26E6F"/>
    <w:rsid w:val="00C278A9"/>
    <w:rsid w:val="00C27FAA"/>
    <w:rsid w:val="00C310BF"/>
    <w:rsid w:val="00C3156B"/>
    <w:rsid w:val="00C3231D"/>
    <w:rsid w:val="00C325C0"/>
    <w:rsid w:val="00C33525"/>
    <w:rsid w:val="00C33D1A"/>
    <w:rsid w:val="00C33E53"/>
    <w:rsid w:val="00C3404E"/>
    <w:rsid w:val="00C340B1"/>
    <w:rsid w:val="00C34321"/>
    <w:rsid w:val="00C34EF1"/>
    <w:rsid w:val="00C3502A"/>
    <w:rsid w:val="00C35114"/>
    <w:rsid w:val="00C351BE"/>
    <w:rsid w:val="00C35ABC"/>
    <w:rsid w:val="00C35B25"/>
    <w:rsid w:val="00C35F02"/>
    <w:rsid w:val="00C3653E"/>
    <w:rsid w:val="00C37089"/>
    <w:rsid w:val="00C37562"/>
    <w:rsid w:val="00C3766C"/>
    <w:rsid w:val="00C3789A"/>
    <w:rsid w:val="00C37BDF"/>
    <w:rsid w:val="00C37F7F"/>
    <w:rsid w:val="00C40484"/>
    <w:rsid w:val="00C40636"/>
    <w:rsid w:val="00C4073F"/>
    <w:rsid w:val="00C40C75"/>
    <w:rsid w:val="00C41175"/>
    <w:rsid w:val="00C413D3"/>
    <w:rsid w:val="00C415EE"/>
    <w:rsid w:val="00C42B8C"/>
    <w:rsid w:val="00C42E58"/>
    <w:rsid w:val="00C4302A"/>
    <w:rsid w:val="00C43B54"/>
    <w:rsid w:val="00C43D7B"/>
    <w:rsid w:val="00C43DDA"/>
    <w:rsid w:val="00C43F03"/>
    <w:rsid w:val="00C4470C"/>
    <w:rsid w:val="00C45326"/>
    <w:rsid w:val="00C457BC"/>
    <w:rsid w:val="00C45DF7"/>
    <w:rsid w:val="00C45F01"/>
    <w:rsid w:val="00C460D4"/>
    <w:rsid w:val="00C46100"/>
    <w:rsid w:val="00C46560"/>
    <w:rsid w:val="00C4661E"/>
    <w:rsid w:val="00C47149"/>
    <w:rsid w:val="00C47952"/>
    <w:rsid w:val="00C50B66"/>
    <w:rsid w:val="00C51AD0"/>
    <w:rsid w:val="00C51B06"/>
    <w:rsid w:val="00C51B6A"/>
    <w:rsid w:val="00C52242"/>
    <w:rsid w:val="00C52E02"/>
    <w:rsid w:val="00C537A2"/>
    <w:rsid w:val="00C54183"/>
    <w:rsid w:val="00C54374"/>
    <w:rsid w:val="00C54956"/>
    <w:rsid w:val="00C54AB1"/>
    <w:rsid w:val="00C5537F"/>
    <w:rsid w:val="00C553E1"/>
    <w:rsid w:val="00C554B1"/>
    <w:rsid w:val="00C561F9"/>
    <w:rsid w:val="00C56336"/>
    <w:rsid w:val="00C568A4"/>
    <w:rsid w:val="00C5791B"/>
    <w:rsid w:val="00C57ADB"/>
    <w:rsid w:val="00C57E9B"/>
    <w:rsid w:val="00C6035B"/>
    <w:rsid w:val="00C6106C"/>
    <w:rsid w:val="00C61440"/>
    <w:rsid w:val="00C61B3D"/>
    <w:rsid w:val="00C61CB9"/>
    <w:rsid w:val="00C62405"/>
    <w:rsid w:val="00C630E0"/>
    <w:rsid w:val="00C63B42"/>
    <w:rsid w:val="00C63C1E"/>
    <w:rsid w:val="00C644E7"/>
    <w:rsid w:val="00C6470C"/>
    <w:rsid w:val="00C64922"/>
    <w:rsid w:val="00C64DED"/>
    <w:rsid w:val="00C64E58"/>
    <w:rsid w:val="00C654AC"/>
    <w:rsid w:val="00C663FA"/>
    <w:rsid w:val="00C66B19"/>
    <w:rsid w:val="00C66CFE"/>
    <w:rsid w:val="00C6706B"/>
    <w:rsid w:val="00C671F7"/>
    <w:rsid w:val="00C700DC"/>
    <w:rsid w:val="00C700F9"/>
    <w:rsid w:val="00C70F3C"/>
    <w:rsid w:val="00C71412"/>
    <w:rsid w:val="00C7162D"/>
    <w:rsid w:val="00C718CB"/>
    <w:rsid w:val="00C719B3"/>
    <w:rsid w:val="00C725A6"/>
    <w:rsid w:val="00C72EDF"/>
    <w:rsid w:val="00C73936"/>
    <w:rsid w:val="00C740C5"/>
    <w:rsid w:val="00C756A4"/>
    <w:rsid w:val="00C76522"/>
    <w:rsid w:val="00C76733"/>
    <w:rsid w:val="00C76FDD"/>
    <w:rsid w:val="00C7741A"/>
    <w:rsid w:val="00C77879"/>
    <w:rsid w:val="00C778A4"/>
    <w:rsid w:val="00C77AEC"/>
    <w:rsid w:val="00C8042E"/>
    <w:rsid w:val="00C80517"/>
    <w:rsid w:val="00C807BB"/>
    <w:rsid w:val="00C818BE"/>
    <w:rsid w:val="00C81F66"/>
    <w:rsid w:val="00C82205"/>
    <w:rsid w:val="00C82C0E"/>
    <w:rsid w:val="00C84B4C"/>
    <w:rsid w:val="00C84E80"/>
    <w:rsid w:val="00C860CC"/>
    <w:rsid w:val="00C86181"/>
    <w:rsid w:val="00C865B8"/>
    <w:rsid w:val="00C86DE1"/>
    <w:rsid w:val="00C86DEE"/>
    <w:rsid w:val="00C87C44"/>
    <w:rsid w:val="00C87CF0"/>
    <w:rsid w:val="00C90041"/>
    <w:rsid w:val="00C90938"/>
    <w:rsid w:val="00C91290"/>
    <w:rsid w:val="00C91838"/>
    <w:rsid w:val="00C92EE0"/>
    <w:rsid w:val="00C9325B"/>
    <w:rsid w:val="00C94CAE"/>
    <w:rsid w:val="00C9508E"/>
    <w:rsid w:val="00C950A9"/>
    <w:rsid w:val="00C951BC"/>
    <w:rsid w:val="00C95992"/>
    <w:rsid w:val="00C95CB0"/>
    <w:rsid w:val="00C9662C"/>
    <w:rsid w:val="00C966E9"/>
    <w:rsid w:val="00C96BE4"/>
    <w:rsid w:val="00C97953"/>
    <w:rsid w:val="00C97CDF"/>
    <w:rsid w:val="00CA0D21"/>
    <w:rsid w:val="00CA140F"/>
    <w:rsid w:val="00CA19BE"/>
    <w:rsid w:val="00CA1D92"/>
    <w:rsid w:val="00CA2637"/>
    <w:rsid w:val="00CA2723"/>
    <w:rsid w:val="00CA327D"/>
    <w:rsid w:val="00CA366F"/>
    <w:rsid w:val="00CA3F1D"/>
    <w:rsid w:val="00CA4775"/>
    <w:rsid w:val="00CA4841"/>
    <w:rsid w:val="00CA4C94"/>
    <w:rsid w:val="00CA4D18"/>
    <w:rsid w:val="00CA6ACF"/>
    <w:rsid w:val="00CA73C4"/>
    <w:rsid w:val="00CA759A"/>
    <w:rsid w:val="00CA7A79"/>
    <w:rsid w:val="00CA7BD4"/>
    <w:rsid w:val="00CB05D7"/>
    <w:rsid w:val="00CB05FC"/>
    <w:rsid w:val="00CB1C5A"/>
    <w:rsid w:val="00CB297C"/>
    <w:rsid w:val="00CB2B0A"/>
    <w:rsid w:val="00CB2C82"/>
    <w:rsid w:val="00CB4346"/>
    <w:rsid w:val="00CB46D2"/>
    <w:rsid w:val="00CB5826"/>
    <w:rsid w:val="00CB5C8A"/>
    <w:rsid w:val="00CB5CDB"/>
    <w:rsid w:val="00CB6C59"/>
    <w:rsid w:val="00CB7870"/>
    <w:rsid w:val="00CC0A3C"/>
    <w:rsid w:val="00CC0AED"/>
    <w:rsid w:val="00CC0BE0"/>
    <w:rsid w:val="00CC1A99"/>
    <w:rsid w:val="00CC2B36"/>
    <w:rsid w:val="00CC3100"/>
    <w:rsid w:val="00CC3155"/>
    <w:rsid w:val="00CC3EBF"/>
    <w:rsid w:val="00CC4501"/>
    <w:rsid w:val="00CC4AD4"/>
    <w:rsid w:val="00CC5D20"/>
    <w:rsid w:val="00CC63BC"/>
    <w:rsid w:val="00CC72A3"/>
    <w:rsid w:val="00CC74FD"/>
    <w:rsid w:val="00CD010D"/>
    <w:rsid w:val="00CD08BB"/>
    <w:rsid w:val="00CD0F06"/>
    <w:rsid w:val="00CD18E7"/>
    <w:rsid w:val="00CD1D2F"/>
    <w:rsid w:val="00CD1DAA"/>
    <w:rsid w:val="00CD2D9F"/>
    <w:rsid w:val="00CD328B"/>
    <w:rsid w:val="00CD42C5"/>
    <w:rsid w:val="00CD46B8"/>
    <w:rsid w:val="00CD4E6A"/>
    <w:rsid w:val="00CD536C"/>
    <w:rsid w:val="00CD590D"/>
    <w:rsid w:val="00CD60C7"/>
    <w:rsid w:val="00CD6437"/>
    <w:rsid w:val="00CD66B6"/>
    <w:rsid w:val="00CD707C"/>
    <w:rsid w:val="00CE0393"/>
    <w:rsid w:val="00CE1055"/>
    <w:rsid w:val="00CE165F"/>
    <w:rsid w:val="00CE21DE"/>
    <w:rsid w:val="00CE2C15"/>
    <w:rsid w:val="00CE3087"/>
    <w:rsid w:val="00CE46D8"/>
    <w:rsid w:val="00CE5C32"/>
    <w:rsid w:val="00CE6BD6"/>
    <w:rsid w:val="00CE6D24"/>
    <w:rsid w:val="00CE72E0"/>
    <w:rsid w:val="00CE7BAD"/>
    <w:rsid w:val="00CF05C2"/>
    <w:rsid w:val="00CF09BF"/>
    <w:rsid w:val="00CF0D3D"/>
    <w:rsid w:val="00CF0DEC"/>
    <w:rsid w:val="00CF0F04"/>
    <w:rsid w:val="00CF149E"/>
    <w:rsid w:val="00CF1870"/>
    <w:rsid w:val="00CF18C7"/>
    <w:rsid w:val="00CF2B21"/>
    <w:rsid w:val="00CF4630"/>
    <w:rsid w:val="00CF4ABB"/>
    <w:rsid w:val="00CF4AD1"/>
    <w:rsid w:val="00CF555E"/>
    <w:rsid w:val="00CF5985"/>
    <w:rsid w:val="00CF5BED"/>
    <w:rsid w:val="00CF5BFB"/>
    <w:rsid w:val="00CF62D1"/>
    <w:rsid w:val="00CF6B7F"/>
    <w:rsid w:val="00CF7871"/>
    <w:rsid w:val="00CF78FC"/>
    <w:rsid w:val="00CF79A2"/>
    <w:rsid w:val="00CF7A3B"/>
    <w:rsid w:val="00CF7F12"/>
    <w:rsid w:val="00D001A7"/>
    <w:rsid w:val="00D00ABF"/>
    <w:rsid w:val="00D00B52"/>
    <w:rsid w:val="00D00E58"/>
    <w:rsid w:val="00D00FFA"/>
    <w:rsid w:val="00D016D6"/>
    <w:rsid w:val="00D021D4"/>
    <w:rsid w:val="00D02DAD"/>
    <w:rsid w:val="00D032BE"/>
    <w:rsid w:val="00D03879"/>
    <w:rsid w:val="00D03D37"/>
    <w:rsid w:val="00D05169"/>
    <w:rsid w:val="00D06837"/>
    <w:rsid w:val="00D0686B"/>
    <w:rsid w:val="00D07927"/>
    <w:rsid w:val="00D0795C"/>
    <w:rsid w:val="00D10317"/>
    <w:rsid w:val="00D1200B"/>
    <w:rsid w:val="00D12A89"/>
    <w:rsid w:val="00D14057"/>
    <w:rsid w:val="00D14B59"/>
    <w:rsid w:val="00D14BDB"/>
    <w:rsid w:val="00D14C28"/>
    <w:rsid w:val="00D15F6E"/>
    <w:rsid w:val="00D16157"/>
    <w:rsid w:val="00D162B8"/>
    <w:rsid w:val="00D16C50"/>
    <w:rsid w:val="00D16EEB"/>
    <w:rsid w:val="00D17557"/>
    <w:rsid w:val="00D17665"/>
    <w:rsid w:val="00D177C3"/>
    <w:rsid w:val="00D17A4A"/>
    <w:rsid w:val="00D20034"/>
    <w:rsid w:val="00D20094"/>
    <w:rsid w:val="00D20756"/>
    <w:rsid w:val="00D21479"/>
    <w:rsid w:val="00D23181"/>
    <w:rsid w:val="00D23594"/>
    <w:rsid w:val="00D23DC5"/>
    <w:rsid w:val="00D243D0"/>
    <w:rsid w:val="00D24685"/>
    <w:rsid w:val="00D25E13"/>
    <w:rsid w:val="00D2648C"/>
    <w:rsid w:val="00D264C1"/>
    <w:rsid w:val="00D26631"/>
    <w:rsid w:val="00D2697A"/>
    <w:rsid w:val="00D2698C"/>
    <w:rsid w:val="00D27624"/>
    <w:rsid w:val="00D27F74"/>
    <w:rsid w:val="00D30AF0"/>
    <w:rsid w:val="00D30B8B"/>
    <w:rsid w:val="00D30BA0"/>
    <w:rsid w:val="00D31605"/>
    <w:rsid w:val="00D32312"/>
    <w:rsid w:val="00D32B75"/>
    <w:rsid w:val="00D32D30"/>
    <w:rsid w:val="00D34C0B"/>
    <w:rsid w:val="00D3572A"/>
    <w:rsid w:val="00D36B43"/>
    <w:rsid w:val="00D36CE9"/>
    <w:rsid w:val="00D36D1C"/>
    <w:rsid w:val="00D36F8A"/>
    <w:rsid w:val="00D37A5A"/>
    <w:rsid w:val="00D37CB3"/>
    <w:rsid w:val="00D40223"/>
    <w:rsid w:val="00D40B15"/>
    <w:rsid w:val="00D411CF"/>
    <w:rsid w:val="00D416F8"/>
    <w:rsid w:val="00D4191F"/>
    <w:rsid w:val="00D419F0"/>
    <w:rsid w:val="00D41B39"/>
    <w:rsid w:val="00D43495"/>
    <w:rsid w:val="00D43622"/>
    <w:rsid w:val="00D43633"/>
    <w:rsid w:val="00D437E0"/>
    <w:rsid w:val="00D43CB1"/>
    <w:rsid w:val="00D4408B"/>
    <w:rsid w:val="00D45066"/>
    <w:rsid w:val="00D45623"/>
    <w:rsid w:val="00D458A5"/>
    <w:rsid w:val="00D461AF"/>
    <w:rsid w:val="00D469BC"/>
    <w:rsid w:val="00D46CED"/>
    <w:rsid w:val="00D478E2"/>
    <w:rsid w:val="00D47DCF"/>
    <w:rsid w:val="00D5013F"/>
    <w:rsid w:val="00D5015C"/>
    <w:rsid w:val="00D502F7"/>
    <w:rsid w:val="00D50AE7"/>
    <w:rsid w:val="00D50BED"/>
    <w:rsid w:val="00D50EEB"/>
    <w:rsid w:val="00D50F15"/>
    <w:rsid w:val="00D5112B"/>
    <w:rsid w:val="00D5151E"/>
    <w:rsid w:val="00D51A73"/>
    <w:rsid w:val="00D526D9"/>
    <w:rsid w:val="00D52A22"/>
    <w:rsid w:val="00D52C64"/>
    <w:rsid w:val="00D52F3A"/>
    <w:rsid w:val="00D5318E"/>
    <w:rsid w:val="00D5370B"/>
    <w:rsid w:val="00D53BB8"/>
    <w:rsid w:val="00D53DCD"/>
    <w:rsid w:val="00D5434E"/>
    <w:rsid w:val="00D551C6"/>
    <w:rsid w:val="00D554E1"/>
    <w:rsid w:val="00D5599B"/>
    <w:rsid w:val="00D56AE7"/>
    <w:rsid w:val="00D57021"/>
    <w:rsid w:val="00D57F80"/>
    <w:rsid w:val="00D60881"/>
    <w:rsid w:val="00D60919"/>
    <w:rsid w:val="00D60F6E"/>
    <w:rsid w:val="00D611CC"/>
    <w:rsid w:val="00D6126F"/>
    <w:rsid w:val="00D61A29"/>
    <w:rsid w:val="00D61D95"/>
    <w:rsid w:val="00D6285C"/>
    <w:rsid w:val="00D642E9"/>
    <w:rsid w:val="00D6432C"/>
    <w:rsid w:val="00D652FF"/>
    <w:rsid w:val="00D65A1E"/>
    <w:rsid w:val="00D65B31"/>
    <w:rsid w:val="00D65BCD"/>
    <w:rsid w:val="00D663D8"/>
    <w:rsid w:val="00D66BB9"/>
    <w:rsid w:val="00D66DFF"/>
    <w:rsid w:val="00D677D8"/>
    <w:rsid w:val="00D70006"/>
    <w:rsid w:val="00D706B8"/>
    <w:rsid w:val="00D715FF"/>
    <w:rsid w:val="00D718A4"/>
    <w:rsid w:val="00D722E9"/>
    <w:rsid w:val="00D73065"/>
    <w:rsid w:val="00D73650"/>
    <w:rsid w:val="00D73A69"/>
    <w:rsid w:val="00D73AB1"/>
    <w:rsid w:val="00D74832"/>
    <w:rsid w:val="00D74B6F"/>
    <w:rsid w:val="00D75C26"/>
    <w:rsid w:val="00D75EB9"/>
    <w:rsid w:val="00D77884"/>
    <w:rsid w:val="00D80577"/>
    <w:rsid w:val="00D80CC1"/>
    <w:rsid w:val="00D82787"/>
    <w:rsid w:val="00D82DD0"/>
    <w:rsid w:val="00D84304"/>
    <w:rsid w:val="00D84931"/>
    <w:rsid w:val="00D84BD7"/>
    <w:rsid w:val="00D84CBC"/>
    <w:rsid w:val="00D85610"/>
    <w:rsid w:val="00D85A32"/>
    <w:rsid w:val="00D85A68"/>
    <w:rsid w:val="00D86187"/>
    <w:rsid w:val="00D8681E"/>
    <w:rsid w:val="00D86BA2"/>
    <w:rsid w:val="00D86FCA"/>
    <w:rsid w:val="00D879E5"/>
    <w:rsid w:val="00D9023E"/>
    <w:rsid w:val="00D910D7"/>
    <w:rsid w:val="00D917DC"/>
    <w:rsid w:val="00D91D0C"/>
    <w:rsid w:val="00D91E3B"/>
    <w:rsid w:val="00D91FDF"/>
    <w:rsid w:val="00D92140"/>
    <w:rsid w:val="00D9258A"/>
    <w:rsid w:val="00D935B7"/>
    <w:rsid w:val="00D93737"/>
    <w:rsid w:val="00D95933"/>
    <w:rsid w:val="00D95972"/>
    <w:rsid w:val="00D97C9F"/>
    <w:rsid w:val="00D97F1D"/>
    <w:rsid w:val="00DA151E"/>
    <w:rsid w:val="00DA15CF"/>
    <w:rsid w:val="00DA1AFC"/>
    <w:rsid w:val="00DA269C"/>
    <w:rsid w:val="00DA2A38"/>
    <w:rsid w:val="00DA2A40"/>
    <w:rsid w:val="00DA428A"/>
    <w:rsid w:val="00DA45CA"/>
    <w:rsid w:val="00DA4AD7"/>
    <w:rsid w:val="00DA4CD8"/>
    <w:rsid w:val="00DA543C"/>
    <w:rsid w:val="00DA5568"/>
    <w:rsid w:val="00DA5819"/>
    <w:rsid w:val="00DA623F"/>
    <w:rsid w:val="00DA6A8E"/>
    <w:rsid w:val="00DA75F0"/>
    <w:rsid w:val="00DB0B32"/>
    <w:rsid w:val="00DB100A"/>
    <w:rsid w:val="00DB1D52"/>
    <w:rsid w:val="00DB24EA"/>
    <w:rsid w:val="00DB269C"/>
    <w:rsid w:val="00DB2BA4"/>
    <w:rsid w:val="00DB2F7C"/>
    <w:rsid w:val="00DB3289"/>
    <w:rsid w:val="00DB389C"/>
    <w:rsid w:val="00DB5439"/>
    <w:rsid w:val="00DB5A41"/>
    <w:rsid w:val="00DB6530"/>
    <w:rsid w:val="00DB6A36"/>
    <w:rsid w:val="00DB6C5C"/>
    <w:rsid w:val="00DB7224"/>
    <w:rsid w:val="00DB78EE"/>
    <w:rsid w:val="00DC01D5"/>
    <w:rsid w:val="00DC086A"/>
    <w:rsid w:val="00DC139A"/>
    <w:rsid w:val="00DC2AE5"/>
    <w:rsid w:val="00DC2BD2"/>
    <w:rsid w:val="00DC2E04"/>
    <w:rsid w:val="00DC3311"/>
    <w:rsid w:val="00DC3E50"/>
    <w:rsid w:val="00DC45BA"/>
    <w:rsid w:val="00DC4945"/>
    <w:rsid w:val="00DC4E21"/>
    <w:rsid w:val="00DC7191"/>
    <w:rsid w:val="00DD0B7C"/>
    <w:rsid w:val="00DD1E5C"/>
    <w:rsid w:val="00DD265C"/>
    <w:rsid w:val="00DD2B5C"/>
    <w:rsid w:val="00DD2C22"/>
    <w:rsid w:val="00DD3043"/>
    <w:rsid w:val="00DD4564"/>
    <w:rsid w:val="00DD48DD"/>
    <w:rsid w:val="00DD5C5A"/>
    <w:rsid w:val="00DD6231"/>
    <w:rsid w:val="00DD6536"/>
    <w:rsid w:val="00DD7835"/>
    <w:rsid w:val="00DE0B42"/>
    <w:rsid w:val="00DE0C39"/>
    <w:rsid w:val="00DE0FEC"/>
    <w:rsid w:val="00DE17C9"/>
    <w:rsid w:val="00DE3316"/>
    <w:rsid w:val="00DE3FCB"/>
    <w:rsid w:val="00DE3FDE"/>
    <w:rsid w:val="00DE471E"/>
    <w:rsid w:val="00DE4A8F"/>
    <w:rsid w:val="00DE53E9"/>
    <w:rsid w:val="00DE6092"/>
    <w:rsid w:val="00DE7222"/>
    <w:rsid w:val="00DF03B0"/>
    <w:rsid w:val="00DF1E16"/>
    <w:rsid w:val="00DF272B"/>
    <w:rsid w:val="00DF3DC6"/>
    <w:rsid w:val="00DF3FCE"/>
    <w:rsid w:val="00DF411A"/>
    <w:rsid w:val="00DF4CE3"/>
    <w:rsid w:val="00DF55D5"/>
    <w:rsid w:val="00DF5875"/>
    <w:rsid w:val="00DF5DF8"/>
    <w:rsid w:val="00DF60B9"/>
    <w:rsid w:val="00DF7524"/>
    <w:rsid w:val="00E006B2"/>
    <w:rsid w:val="00E0087B"/>
    <w:rsid w:val="00E00AE1"/>
    <w:rsid w:val="00E00EF9"/>
    <w:rsid w:val="00E0261B"/>
    <w:rsid w:val="00E027AD"/>
    <w:rsid w:val="00E037F3"/>
    <w:rsid w:val="00E04A2B"/>
    <w:rsid w:val="00E052DA"/>
    <w:rsid w:val="00E0562D"/>
    <w:rsid w:val="00E05798"/>
    <w:rsid w:val="00E058B8"/>
    <w:rsid w:val="00E05F26"/>
    <w:rsid w:val="00E062A4"/>
    <w:rsid w:val="00E06666"/>
    <w:rsid w:val="00E07247"/>
    <w:rsid w:val="00E1058A"/>
    <w:rsid w:val="00E10847"/>
    <w:rsid w:val="00E10AF6"/>
    <w:rsid w:val="00E11024"/>
    <w:rsid w:val="00E12CC1"/>
    <w:rsid w:val="00E144DB"/>
    <w:rsid w:val="00E15256"/>
    <w:rsid w:val="00E15567"/>
    <w:rsid w:val="00E15DDB"/>
    <w:rsid w:val="00E15E3A"/>
    <w:rsid w:val="00E168AE"/>
    <w:rsid w:val="00E16FAB"/>
    <w:rsid w:val="00E1706E"/>
    <w:rsid w:val="00E171BB"/>
    <w:rsid w:val="00E173F7"/>
    <w:rsid w:val="00E1759F"/>
    <w:rsid w:val="00E17818"/>
    <w:rsid w:val="00E17A45"/>
    <w:rsid w:val="00E17F70"/>
    <w:rsid w:val="00E2005D"/>
    <w:rsid w:val="00E20691"/>
    <w:rsid w:val="00E22471"/>
    <w:rsid w:val="00E22633"/>
    <w:rsid w:val="00E22DEB"/>
    <w:rsid w:val="00E252AD"/>
    <w:rsid w:val="00E255AD"/>
    <w:rsid w:val="00E261D6"/>
    <w:rsid w:val="00E2655F"/>
    <w:rsid w:val="00E2661C"/>
    <w:rsid w:val="00E26C16"/>
    <w:rsid w:val="00E273C4"/>
    <w:rsid w:val="00E2799D"/>
    <w:rsid w:val="00E27C27"/>
    <w:rsid w:val="00E27C6D"/>
    <w:rsid w:val="00E303F0"/>
    <w:rsid w:val="00E30799"/>
    <w:rsid w:val="00E311BF"/>
    <w:rsid w:val="00E31958"/>
    <w:rsid w:val="00E32274"/>
    <w:rsid w:val="00E32633"/>
    <w:rsid w:val="00E331FF"/>
    <w:rsid w:val="00E332E1"/>
    <w:rsid w:val="00E33986"/>
    <w:rsid w:val="00E33E34"/>
    <w:rsid w:val="00E33E70"/>
    <w:rsid w:val="00E342CF"/>
    <w:rsid w:val="00E34517"/>
    <w:rsid w:val="00E3452B"/>
    <w:rsid w:val="00E34738"/>
    <w:rsid w:val="00E35020"/>
    <w:rsid w:val="00E357D1"/>
    <w:rsid w:val="00E359C3"/>
    <w:rsid w:val="00E37C42"/>
    <w:rsid w:val="00E37E04"/>
    <w:rsid w:val="00E40DB5"/>
    <w:rsid w:val="00E40E4D"/>
    <w:rsid w:val="00E41211"/>
    <w:rsid w:val="00E42872"/>
    <w:rsid w:val="00E42C2C"/>
    <w:rsid w:val="00E42E44"/>
    <w:rsid w:val="00E439AC"/>
    <w:rsid w:val="00E43B3A"/>
    <w:rsid w:val="00E43B6E"/>
    <w:rsid w:val="00E43E33"/>
    <w:rsid w:val="00E442B8"/>
    <w:rsid w:val="00E44AA8"/>
    <w:rsid w:val="00E45398"/>
    <w:rsid w:val="00E463DE"/>
    <w:rsid w:val="00E467D9"/>
    <w:rsid w:val="00E46C1C"/>
    <w:rsid w:val="00E46D02"/>
    <w:rsid w:val="00E46E8C"/>
    <w:rsid w:val="00E50AC6"/>
    <w:rsid w:val="00E50B22"/>
    <w:rsid w:val="00E50DBB"/>
    <w:rsid w:val="00E51945"/>
    <w:rsid w:val="00E51BDC"/>
    <w:rsid w:val="00E51CCC"/>
    <w:rsid w:val="00E51CF9"/>
    <w:rsid w:val="00E53CFB"/>
    <w:rsid w:val="00E54062"/>
    <w:rsid w:val="00E54302"/>
    <w:rsid w:val="00E54688"/>
    <w:rsid w:val="00E54876"/>
    <w:rsid w:val="00E558E1"/>
    <w:rsid w:val="00E566C1"/>
    <w:rsid w:val="00E570BC"/>
    <w:rsid w:val="00E6001A"/>
    <w:rsid w:val="00E6046B"/>
    <w:rsid w:val="00E61068"/>
    <w:rsid w:val="00E610F5"/>
    <w:rsid w:val="00E61BB8"/>
    <w:rsid w:val="00E61E3D"/>
    <w:rsid w:val="00E623E6"/>
    <w:rsid w:val="00E62463"/>
    <w:rsid w:val="00E62992"/>
    <w:rsid w:val="00E629B7"/>
    <w:rsid w:val="00E63285"/>
    <w:rsid w:val="00E64863"/>
    <w:rsid w:val="00E64D35"/>
    <w:rsid w:val="00E64F4E"/>
    <w:rsid w:val="00E6567B"/>
    <w:rsid w:val="00E659CC"/>
    <w:rsid w:val="00E659F4"/>
    <w:rsid w:val="00E65AEF"/>
    <w:rsid w:val="00E65B55"/>
    <w:rsid w:val="00E6621B"/>
    <w:rsid w:val="00E66615"/>
    <w:rsid w:val="00E6695A"/>
    <w:rsid w:val="00E67363"/>
    <w:rsid w:val="00E67578"/>
    <w:rsid w:val="00E67C13"/>
    <w:rsid w:val="00E700E4"/>
    <w:rsid w:val="00E70271"/>
    <w:rsid w:val="00E70369"/>
    <w:rsid w:val="00E70525"/>
    <w:rsid w:val="00E70D34"/>
    <w:rsid w:val="00E70FA4"/>
    <w:rsid w:val="00E71079"/>
    <w:rsid w:val="00E71386"/>
    <w:rsid w:val="00E71C52"/>
    <w:rsid w:val="00E71D26"/>
    <w:rsid w:val="00E71FC8"/>
    <w:rsid w:val="00E72475"/>
    <w:rsid w:val="00E72E24"/>
    <w:rsid w:val="00E72F06"/>
    <w:rsid w:val="00E732DF"/>
    <w:rsid w:val="00E7453A"/>
    <w:rsid w:val="00E75170"/>
    <w:rsid w:val="00E753B2"/>
    <w:rsid w:val="00E755B9"/>
    <w:rsid w:val="00E75685"/>
    <w:rsid w:val="00E75851"/>
    <w:rsid w:val="00E765F7"/>
    <w:rsid w:val="00E76B6D"/>
    <w:rsid w:val="00E80793"/>
    <w:rsid w:val="00E807DD"/>
    <w:rsid w:val="00E80BED"/>
    <w:rsid w:val="00E8104B"/>
    <w:rsid w:val="00E816B3"/>
    <w:rsid w:val="00E82C52"/>
    <w:rsid w:val="00E82CFF"/>
    <w:rsid w:val="00E82FAC"/>
    <w:rsid w:val="00E8355C"/>
    <w:rsid w:val="00E836DE"/>
    <w:rsid w:val="00E84D96"/>
    <w:rsid w:val="00E85766"/>
    <w:rsid w:val="00E8594C"/>
    <w:rsid w:val="00E85967"/>
    <w:rsid w:val="00E85DAE"/>
    <w:rsid w:val="00E8652B"/>
    <w:rsid w:val="00E86EC7"/>
    <w:rsid w:val="00E9133D"/>
    <w:rsid w:val="00E916ED"/>
    <w:rsid w:val="00E918E6"/>
    <w:rsid w:val="00E927E7"/>
    <w:rsid w:val="00E92B00"/>
    <w:rsid w:val="00E9321A"/>
    <w:rsid w:val="00E945CE"/>
    <w:rsid w:val="00E954D0"/>
    <w:rsid w:val="00E9579F"/>
    <w:rsid w:val="00E95FD1"/>
    <w:rsid w:val="00E96DE9"/>
    <w:rsid w:val="00E97020"/>
    <w:rsid w:val="00E97314"/>
    <w:rsid w:val="00E974F0"/>
    <w:rsid w:val="00EA0094"/>
    <w:rsid w:val="00EA0541"/>
    <w:rsid w:val="00EA063C"/>
    <w:rsid w:val="00EA09BD"/>
    <w:rsid w:val="00EA0B4D"/>
    <w:rsid w:val="00EA0B64"/>
    <w:rsid w:val="00EA14FF"/>
    <w:rsid w:val="00EA174A"/>
    <w:rsid w:val="00EA1E7A"/>
    <w:rsid w:val="00EA2991"/>
    <w:rsid w:val="00EA38C6"/>
    <w:rsid w:val="00EA45B5"/>
    <w:rsid w:val="00EA46EE"/>
    <w:rsid w:val="00EA4712"/>
    <w:rsid w:val="00EA4DE3"/>
    <w:rsid w:val="00EA52F3"/>
    <w:rsid w:val="00EA5F13"/>
    <w:rsid w:val="00EA6AB1"/>
    <w:rsid w:val="00EA73BF"/>
    <w:rsid w:val="00EA73DD"/>
    <w:rsid w:val="00EB0570"/>
    <w:rsid w:val="00EB073C"/>
    <w:rsid w:val="00EB097D"/>
    <w:rsid w:val="00EB0F55"/>
    <w:rsid w:val="00EB1DBE"/>
    <w:rsid w:val="00EB25B4"/>
    <w:rsid w:val="00EB26CC"/>
    <w:rsid w:val="00EB2B6A"/>
    <w:rsid w:val="00EB2C9D"/>
    <w:rsid w:val="00EB2E65"/>
    <w:rsid w:val="00EB397A"/>
    <w:rsid w:val="00EB42FA"/>
    <w:rsid w:val="00EB504D"/>
    <w:rsid w:val="00EB5192"/>
    <w:rsid w:val="00EB54CC"/>
    <w:rsid w:val="00EB5545"/>
    <w:rsid w:val="00EB56A5"/>
    <w:rsid w:val="00EB5F5E"/>
    <w:rsid w:val="00EB68A9"/>
    <w:rsid w:val="00EB6A76"/>
    <w:rsid w:val="00EB6A83"/>
    <w:rsid w:val="00EB6CEC"/>
    <w:rsid w:val="00EB6D23"/>
    <w:rsid w:val="00EB6E70"/>
    <w:rsid w:val="00EB792D"/>
    <w:rsid w:val="00EB7D4E"/>
    <w:rsid w:val="00EC018E"/>
    <w:rsid w:val="00EC0E3A"/>
    <w:rsid w:val="00EC0EBF"/>
    <w:rsid w:val="00EC1522"/>
    <w:rsid w:val="00EC16AA"/>
    <w:rsid w:val="00EC1732"/>
    <w:rsid w:val="00EC2EFF"/>
    <w:rsid w:val="00EC3452"/>
    <w:rsid w:val="00EC4D1D"/>
    <w:rsid w:val="00EC5416"/>
    <w:rsid w:val="00EC54DF"/>
    <w:rsid w:val="00EC5A9B"/>
    <w:rsid w:val="00EC5DEB"/>
    <w:rsid w:val="00EC677C"/>
    <w:rsid w:val="00EC6AB9"/>
    <w:rsid w:val="00EC7A98"/>
    <w:rsid w:val="00EC7B90"/>
    <w:rsid w:val="00ED0B41"/>
    <w:rsid w:val="00ED0CD1"/>
    <w:rsid w:val="00ED1354"/>
    <w:rsid w:val="00ED15B0"/>
    <w:rsid w:val="00ED1E68"/>
    <w:rsid w:val="00ED2B31"/>
    <w:rsid w:val="00ED3AC6"/>
    <w:rsid w:val="00ED6BE5"/>
    <w:rsid w:val="00ED6C93"/>
    <w:rsid w:val="00ED7B54"/>
    <w:rsid w:val="00ED7FEA"/>
    <w:rsid w:val="00EE06B8"/>
    <w:rsid w:val="00EE0BB9"/>
    <w:rsid w:val="00EE0DE1"/>
    <w:rsid w:val="00EE2301"/>
    <w:rsid w:val="00EE2CB3"/>
    <w:rsid w:val="00EE4D7A"/>
    <w:rsid w:val="00EE5351"/>
    <w:rsid w:val="00EE55B3"/>
    <w:rsid w:val="00EE5C14"/>
    <w:rsid w:val="00EE6603"/>
    <w:rsid w:val="00EE77F2"/>
    <w:rsid w:val="00EE7B1B"/>
    <w:rsid w:val="00EE7C15"/>
    <w:rsid w:val="00EF01A7"/>
    <w:rsid w:val="00EF1479"/>
    <w:rsid w:val="00EF24CD"/>
    <w:rsid w:val="00EF27F1"/>
    <w:rsid w:val="00EF2AB4"/>
    <w:rsid w:val="00EF2B16"/>
    <w:rsid w:val="00EF31DD"/>
    <w:rsid w:val="00EF31EE"/>
    <w:rsid w:val="00EF4B99"/>
    <w:rsid w:val="00EF4D56"/>
    <w:rsid w:val="00EF4D62"/>
    <w:rsid w:val="00EF5833"/>
    <w:rsid w:val="00EF58BC"/>
    <w:rsid w:val="00EF73E3"/>
    <w:rsid w:val="00EF750D"/>
    <w:rsid w:val="00EF7D33"/>
    <w:rsid w:val="00EF7DBF"/>
    <w:rsid w:val="00F003E1"/>
    <w:rsid w:val="00F00582"/>
    <w:rsid w:val="00F00B24"/>
    <w:rsid w:val="00F01840"/>
    <w:rsid w:val="00F01978"/>
    <w:rsid w:val="00F019C4"/>
    <w:rsid w:val="00F0207B"/>
    <w:rsid w:val="00F021B2"/>
    <w:rsid w:val="00F02A2C"/>
    <w:rsid w:val="00F03C91"/>
    <w:rsid w:val="00F05429"/>
    <w:rsid w:val="00F055A0"/>
    <w:rsid w:val="00F0587C"/>
    <w:rsid w:val="00F058BE"/>
    <w:rsid w:val="00F064B8"/>
    <w:rsid w:val="00F067EA"/>
    <w:rsid w:val="00F074FD"/>
    <w:rsid w:val="00F0750C"/>
    <w:rsid w:val="00F07AC4"/>
    <w:rsid w:val="00F07DC2"/>
    <w:rsid w:val="00F101A6"/>
    <w:rsid w:val="00F10288"/>
    <w:rsid w:val="00F104DE"/>
    <w:rsid w:val="00F108AD"/>
    <w:rsid w:val="00F10DB5"/>
    <w:rsid w:val="00F112B3"/>
    <w:rsid w:val="00F11639"/>
    <w:rsid w:val="00F118C2"/>
    <w:rsid w:val="00F11C9A"/>
    <w:rsid w:val="00F11D0E"/>
    <w:rsid w:val="00F1219B"/>
    <w:rsid w:val="00F1350B"/>
    <w:rsid w:val="00F146D4"/>
    <w:rsid w:val="00F14862"/>
    <w:rsid w:val="00F14C13"/>
    <w:rsid w:val="00F14D70"/>
    <w:rsid w:val="00F150E2"/>
    <w:rsid w:val="00F15ED2"/>
    <w:rsid w:val="00F16120"/>
    <w:rsid w:val="00F173E4"/>
    <w:rsid w:val="00F176BA"/>
    <w:rsid w:val="00F215C0"/>
    <w:rsid w:val="00F21C1A"/>
    <w:rsid w:val="00F2202E"/>
    <w:rsid w:val="00F22B7B"/>
    <w:rsid w:val="00F22EC1"/>
    <w:rsid w:val="00F2421B"/>
    <w:rsid w:val="00F24243"/>
    <w:rsid w:val="00F24EF1"/>
    <w:rsid w:val="00F25D6B"/>
    <w:rsid w:val="00F27F68"/>
    <w:rsid w:val="00F30140"/>
    <w:rsid w:val="00F301B1"/>
    <w:rsid w:val="00F311BE"/>
    <w:rsid w:val="00F31475"/>
    <w:rsid w:val="00F3285B"/>
    <w:rsid w:val="00F3287D"/>
    <w:rsid w:val="00F336F9"/>
    <w:rsid w:val="00F3372F"/>
    <w:rsid w:val="00F33958"/>
    <w:rsid w:val="00F33966"/>
    <w:rsid w:val="00F3435D"/>
    <w:rsid w:val="00F350F1"/>
    <w:rsid w:val="00F35EEC"/>
    <w:rsid w:val="00F36147"/>
    <w:rsid w:val="00F37E80"/>
    <w:rsid w:val="00F40ADA"/>
    <w:rsid w:val="00F41336"/>
    <w:rsid w:val="00F4187A"/>
    <w:rsid w:val="00F4230A"/>
    <w:rsid w:val="00F42F43"/>
    <w:rsid w:val="00F42FCF"/>
    <w:rsid w:val="00F430E8"/>
    <w:rsid w:val="00F4367B"/>
    <w:rsid w:val="00F43C26"/>
    <w:rsid w:val="00F44581"/>
    <w:rsid w:val="00F44A53"/>
    <w:rsid w:val="00F44F08"/>
    <w:rsid w:val="00F4508A"/>
    <w:rsid w:val="00F4580D"/>
    <w:rsid w:val="00F45D74"/>
    <w:rsid w:val="00F46089"/>
    <w:rsid w:val="00F4770F"/>
    <w:rsid w:val="00F47C62"/>
    <w:rsid w:val="00F50011"/>
    <w:rsid w:val="00F500DA"/>
    <w:rsid w:val="00F51670"/>
    <w:rsid w:val="00F528A9"/>
    <w:rsid w:val="00F52B09"/>
    <w:rsid w:val="00F5329E"/>
    <w:rsid w:val="00F54D2A"/>
    <w:rsid w:val="00F54E99"/>
    <w:rsid w:val="00F55383"/>
    <w:rsid w:val="00F559F0"/>
    <w:rsid w:val="00F55B1A"/>
    <w:rsid w:val="00F56BA8"/>
    <w:rsid w:val="00F56FC5"/>
    <w:rsid w:val="00F6052B"/>
    <w:rsid w:val="00F60A06"/>
    <w:rsid w:val="00F61539"/>
    <w:rsid w:val="00F62415"/>
    <w:rsid w:val="00F626A5"/>
    <w:rsid w:val="00F627B5"/>
    <w:rsid w:val="00F63C57"/>
    <w:rsid w:val="00F63C88"/>
    <w:rsid w:val="00F64C4D"/>
    <w:rsid w:val="00F6573B"/>
    <w:rsid w:val="00F65CEE"/>
    <w:rsid w:val="00F65F58"/>
    <w:rsid w:val="00F6605A"/>
    <w:rsid w:val="00F6646E"/>
    <w:rsid w:val="00F664A1"/>
    <w:rsid w:val="00F66573"/>
    <w:rsid w:val="00F66B05"/>
    <w:rsid w:val="00F66CF6"/>
    <w:rsid w:val="00F67585"/>
    <w:rsid w:val="00F675D0"/>
    <w:rsid w:val="00F6795C"/>
    <w:rsid w:val="00F704FB"/>
    <w:rsid w:val="00F7094D"/>
    <w:rsid w:val="00F714A7"/>
    <w:rsid w:val="00F717F2"/>
    <w:rsid w:val="00F71D55"/>
    <w:rsid w:val="00F720A9"/>
    <w:rsid w:val="00F7244D"/>
    <w:rsid w:val="00F72642"/>
    <w:rsid w:val="00F73845"/>
    <w:rsid w:val="00F73B66"/>
    <w:rsid w:val="00F76016"/>
    <w:rsid w:val="00F76784"/>
    <w:rsid w:val="00F80E46"/>
    <w:rsid w:val="00F80F4F"/>
    <w:rsid w:val="00F816F2"/>
    <w:rsid w:val="00F81776"/>
    <w:rsid w:val="00F82661"/>
    <w:rsid w:val="00F83590"/>
    <w:rsid w:val="00F83899"/>
    <w:rsid w:val="00F850C4"/>
    <w:rsid w:val="00F8597B"/>
    <w:rsid w:val="00F86764"/>
    <w:rsid w:val="00F86E65"/>
    <w:rsid w:val="00F8774C"/>
    <w:rsid w:val="00F904C2"/>
    <w:rsid w:val="00F9162B"/>
    <w:rsid w:val="00F91837"/>
    <w:rsid w:val="00F91849"/>
    <w:rsid w:val="00F918E3"/>
    <w:rsid w:val="00F9242C"/>
    <w:rsid w:val="00F93AC6"/>
    <w:rsid w:val="00F93FC0"/>
    <w:rsid w:val="00F9472F"/>
    <w:rsid w:val="00F95318"/>
    <w:rsid w:val="00F9591F"/>
    <w:rsid w:val="00F95C0C"/>
    <w:rsid w:val="00F95E52"/>
    <w:rsid w:val="00F95FB1"/>
    <w:rsid w:val="00F96047"/>
    <w:rsid w:val="00F96405"/>
    <w:rsid w:val="00F97012"/>
    <w:rsid w:val="00FA01F8"/>
    <w:rsid w:val="00FA0B7A"/>
    <w:rsid w:val="00FA0FA8"/>
    <w:rsid w:val="00FA15CE"/>
    <w:rsid w:val="00FA18D3"/>
    <w:rsid w:val="00FA1E33"/>
    <w:rsid w:val="00FA3933"/>
    <w:rsid w:val="00FA40D1"/>
    <w:rsid w:val="00FA4366"/>
    <w:rsid w:val="00FA4D3D"/>
    <w:rsid w:val="00FA529C"/>
    <w:rsid w:val="00FA5C0A"/>
    <w:rsid w:val="00FA5FF3"/>
    <w:rsid w:val="00FA61F3"/>
    <w:rsid w:val="00FA6245"/>
    <w:rsid w:val="00FA6D5C"/>
    <w:rsid w:val="00FA6DB2"/>
    <w:rsid w:val="00FB025B"/>
    <w:rsid w:val="00FB067F"/>
    <w:rsid w:val="00FB0F89"/>
    <w:rsid w:val="00FB1054"/>
    <w:rsid w:val="00FB291A"/>
    <w:rsid w:val="00FB2928"/>
    <w:rsid w:val="00FB30FA"/>
    <w:rsid w:val="00FB32E9"/>
    <w:rsid w:val="00FB360D"/>
    <w:rsid w:val="00FB3792"/>
    <w:rsid w:val="00FB3C51"/>
    <w:rsid w:val="00FB4AD5"/>
    <w:rsid w:val="00FB4E9B"/>
    <w:rsid w:val="00FB5993"/>
    <w:rsid w:val="00FB5A21"/>
    <w:rsid w:val="00FB5D2C"/>
    <w:rsid w:val="00FB7035"/>
    <w:rsid w:val="00FB7A9E"/>
    <w:rsid w:val="00FC08AB"/>
    <w:rsid w:val="00FC1B25"/>
    <w:rsid w:val="00FC29F0"/>
    <w:rsid w:val="00FC2C1D"/>
    <w:rsid w:val="00FC2DD0"/>
    <w:rsid w:val="00FC32D1"/>
    <w:rsid w:val="00FC3845"/>
    <w:rsid w:val="00FC406F"/>
    <w:rsid w:val="00FC409D"/>
    <w:rsid w:val="00FC42D9"/>
    <w:rsid w:val="00FC4A96"/>
    <w:rsid w:val="00FC4BBC"/>
    <w:rsid w:val="00FC4C01"/>
    <w:rsid w:val="00FC54DF"/>
    <w:rsid w:val="00FC582E"/>
    <w:rsid w:val="00FC5C6B"/>
    <w:rsid w:val="00FC5D23"/>
    <w:rsid w:val="00FC62B8"/>
    <w:rsid w:val="00FC6336"/>
    <w:rsid w:val="00FC74D8"/>
    <w:rsid w:val="00FC781B"/>
    <w:rsid w:val="00FD05B3"/>
    <w:rsid w:val="00FD0B3E"/>
    <w:rsid w:val="00FD12A6"/>
    <w:rsid w:val="00FD173A"/>
    <w:rsid w:val="00FD19F8"/>
    <w:rsid w:val="00FD1A8A"/>
    <w:rsid w:val="00FD1C5B"/>
    <w:rsid w:val="00FD2D62"/>
    <w:rsid w:val="00FD2DB4"/>
    <w:rsid w:val="00FD32B6"/>
    <w:rsid w:val="00FD47DB"/>
    <w:rsid w:val="00FD49EE"/>
    <w:rsid w:val="00FD5083"/>
    <w:rsid w:val="00FD6285"/>
    <w:rsid w:val="00FD63D8"/>
    <w:rsid w:val="00FD6C02"/>
    <w:rsid w:val="00FE0280"/>
    <w:rsid w:val="00FE033D"/>
    <w:rsid w:val="00FE0A68"/>
    <w:rsid w:val="00FE0BDB"/>
    <w:rsid w:val="00FE0D91"/>
    <w:rsid w:val="00FE104F"/>
    <w:rsid w:val="00FE105E"/>
    <w:rsid w:val="00FE1347"/>
    <w:rsid w:val="00FE1A31"/>
    <w:rsid w:val="00FE22B8"/>
    <w:rsid w:val="00FE2B1B"/>
    <w:rsid w:val="00FE4576"/>
    <w:rsid w:val="00FE49AB"/>
    <w:rsid w:val="00FE577F"/>
    <w:rsid w:val="00FE6C37"/>
    <w:rsid w:val="00FE6DBF"/>
    <w:rsid w:val="00FE72BE"/>
    <w:rsid w:val="00FE7340"/>
    <w:rsid w:val="00FE7E15"/>
    <w:rsid w:val="00FE7E67"/>
    <w:rsid w:val="00FF0700"/>
    <w:rsid w:val="00FF07B9"/>
    <w:rsid w:val="00FF15D6"/>
    <w:rsid w:val="00FF175D"/>
    <w:rsid w:val="00FF1DC2"/>
    <w:rsid w:val="00FF1FB3"/>
    <w:rsid w:val="00FF3D9D"/>
    <w:rsid w:val="00FF41FD"/>
    <w:rsid w:val="00FF4E7E"/>
    <w:rsid w:val="00FF4E93"/>
    <w:rsid w:val="00FF50CB"/>
    <w:rsid w:val="00FF5386"/>
    <w:rsid w:val="00FF5E28"/>
    <w:rsid w:val="00FF6067"/>
    <w:rsid w:val="00FF64D1"/>
    <w:rsid w:val="00FF660E"/>
    <w:rsid w:val="00FF6AE2"/>
    <w:rsid w:val="00FF77D7"/>
    <w:rsid w:val="00FF7830"/>
    <w:rsid w:val="00FF7C95"/>
    <w:rsid w:val="01A619C5"/>
    <w:rsid w:val="01BE3E7C"/>
    <w:rsid w:val="01E41B43"/>
    <w:rsid w:val="02FE2A2F"/>
    <w:rsid w:val="06414B53"/>
    <w:rsid w:val="06D0743C"/>
    <w:rsid w:val="0A123E73"/>
    <w:rsid w:val="0D4610E4"/>
    <w:rsid w:val="0FFC04E6"/>
    <w:rsid w:val="118273C5"/>
    <w:rsid w:val="14BC5911"/>
    <w:rsid w:val="1523533D"/>
    <w:rsid w:val="15684BCC"/>
    <w:rsid w:val="178713A3"/>
    <w:rsid w:val="1A520A10"/>
    <w:rsid w:val="1B6F329E"/>
    <w:rsid w:val="1D9258F2"/>
    <w:rsid w:val="1F113D9D"/>
    <w:rsid w:val="21565D36"/>
    <w:rsid w:val="22F031A1"/>
    <w:rsid w:val="2A1C6D34"/>
    <w:rsid w:val="2AD20F15"/>
    <w:rsid w:val="2BED2CA9"/>
    <w:rsid w:val="2C0433FC"/>
    <w:rsid w:val="2CA15E2E"/>
    <w:rsid w:val="2DED1B74"/>
    <w:rsid w:val="363D2C15"/>
    <w:rsid w:val="3B393423"/>
    <w:rsid w:val="3C263E48"/>
    <w:rsid w:val="41BD5AED"/>
    <w:rsid w:val="426B5470"/>
    <w:rsid w:val="43EC52CD"/>
    <w:rsid w:val="449C43DD"/>
    <w:rsid w:val="458437FB"/>
    <w:rsid w:val="45D74B86"/>
    <w:rsid w:val="491C460B"/>
    <w:rsid w:val="4AD02480"/>
    <w:rsid w:val="4B110ABF"/>
    <w:rsid w:val="4F247BB3"/>
    <w:rsid w:val="51120665"/>
    <w:rsid w:val="518E0DC8"/>
    <w:rsid w:val="539E0FD7"/>
    <w:rsid w:val="586E65D9"/>
    <w:rsid w:val="59CF3BBE"/>
    <w:rsid w:val="5A3302E5"/>
    <w:rsid w:val="5D3A2A89"/>
    <w:rsid w:val="5FA27B2C"/>
    <w:rsid w:val="688F5E97"/>
    <w:rsid w:val="691E11A8"/>
    <w:rsid w:val="6A170B7C"/>
    <w:rsid w:val="6E112D72"/>
    <w:rsid w:val="6FAB48BA"/>
    <w:rsid w:val="752F0F3C"/>
    <w:rsid w:val="757260C0"/>
    <w:rsid w:val="76984275"/>
    <w:rsid w:val="799F5303"/>
    <w:rsid w:val="79BE4381"/>
    <w:rsid w:val="7A0D470D"/>
    <w:rsid w:val="7A39667E"/>
    <w:rsid w:val="7BB03195"/>
    <w:rsid w:val="7C163A5F"/>
    <w:rsid w:val="7CC158BB"/>
    <w:rsid w:val="7D8F76A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4" fillcolor="white">
      <v:fill color="white"/>
    </o:shapedefaults>
    <o:shapelayout v:ext="edit">
      <o:idmap v:ext="edit" data="2"/>
      <o:rules v:ext="edit">
        <o:r id="V:Rule4" type="connector" idref="#_x0000_s2089"/>
        <o:r id="V:Rule5" type="connector" idref="#_x0000_s2090"/>
        <o:r id="V:Rule6" type="connector" idref="#Conector recto de flecha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lsdException w:name="Normal Indent" w:uiPriority="0" w:qFormat="1"/>
    <w:lsdException w:name="footnote text" w:qFormat="1"/>
    <w:lsdException w:name="annotation text" w:uiPriority="0" w:qFormat="1"/>
    <w:lsdException w:name="header" w:semiHidden="0" w:qFormat="1"/>
    <w:lsdException w:name="footer" w:semiHidden="0" w:qFormat="1"/>
    <w:lsdException w:name="caption" w:uiPriority="35" w:qFormat="1"/>
    <w:lsdException w:name="table of figures" w:uiPriority="0" w:qFormat="1"/>
    <w:lsdException w:name="footnote reference" w:qFormat="1"/>
    <w:lsdException w:name="annotation reference" w:uiPriority="0" w:qFormat="1"/>
    <w:lsdException w:name="line number" w:qFormat="1"/>
    <w:lsdException w:name="page number" w:qFormat="1"/>
    <w:lsdException w:name="endnote reference" w:qFormat="1"/>
    <w:lsdException w:name="endnote text" w:qFormat="1"/>
    <w:lsdException w:name="List" w:qFormat="1"/>
    <w:lsdException w:name="List 2" w:uiPriority="0" w:qFormat="1"/>
    <w:lsdException w:name="List 3" w:uiPriority="0" w:qFormat="1"/>
    <w:lsdException w:name="List Bullet 2" w:uiPriority="0" w:qFormat="1"/>
    <w:lsdException w:name="Title" w:semiHidden="0" w:uiPriority="10" w:unhideWhenUsed="0" w:qFormat="1"/>
    <w:lsdException w:name="Signature" w:uiPriority="0" w:qFormat="1"/>
    <w:lsdException w:name="Default Paragraph Font" w:uiPriority="1" w:qFormat="1"/>
    <w:lsdException w:name="Body Text" w:qFormat="1"/>
    <w:lsdException w:name="Body Text Indent" w:uiPriority="0" w:qFormat="1"/>
    <w:lsdException w:name="Subtitle" w:semiHidden="0" w:uiPriority="11" w:unhideWhenUsed="0" w:qFormat="1"/>
    <w:lsdException w:name="Salutation" w:uiPriority="0" w:qFormat="1"/>
    <w:lsdException w:name="Date" w:uiPriority="0" w:qFormat="1"/>
    <w:lsdException w:name="Body Text First Indent" w:qFormat="1"/>
    <w:lsdException w:name="Body Text First Indent 2" w:uiPriority="0" w:qFormat="1"/>
    <w:lsdException w:name="Body Text 2" w:uiPriority="0" w:qFormat="1"/>
    <w:lsdException w:name="Body Text 3" w:qFormat="1"/>
    <w:lsdException w:name="Body Text Indent 2" w:qFormat="1"/>
    <w:lsdException w:name="Body Text Indent 3" w:qFormat="1"/>
    <w:lsdException w:name="Block Text" w:uiPriority="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semiHidden="0" w:qFormat="1"/>
    <w:lsdException w:name="HTML Acronym" w:qFormat="1"/>
    <w:lsdException w:name="annotation subject" w:uiPriority="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1BD"/>
    <w:pPr>
      <w:widowControl w:val="0"/>
      <w:spacing w:before="57" w:after="57"/>
      <w:jc w:val="both"/>
    </w:pPr>
    <w:rPr>
      <w:rFonts w:ascii="Source Sans Pro" w:eastAsiaTheme="minorHAnsi" w:hAnsi="Source Sans Pro" w:cstheme="minorBidi"/>
      <w:kern w:val="2"/>
      <w:sz w:val="21"/>
      <w:szCs w:val="22"/>
      <w:lang w:eastAsia="en-US"/>
    </w:rPr>
  </w:style>
  <w:style w:type="paragraph" w:styleId="Ttulo1">
    <w:name w:val="heading 1"/>
    <w:basedOn w:val="Normal"/>
    <w:next w:val="Normal"/>
    <w:link w:val="Ttulo1Car"/>
    <w:uiPriority w:val="9"/>
    <w:qFormat/>
    <w:rsid w:val="00F54E99"/>
    <w:pPr>
      <w:keepNext/>
      <w:keepLines/>
      <w:spacing w:before="240" w:after="0"/>
      <w:outlineLvl w:val="0"/>
    </w:pPr>
    <w:rPr>
      <w:rFonts w:eastAsiaTheme="majorEastAsia" w:cstheme="majorBidi"/>
      <w:b/>
      <w:color w:val="FFFFFF" w:themeColor="background1"/>
      <w:sz w:val="28"/>
      <w:szCs w:val="32"/>
    </w:rPr>
  </w:style>
  <w:style w:type="paragraph" w:styleId="Ttulo2">
    <w:name w:val="heading 2"/>
    <w:basedOn w:val="Prrafodelista"/>
    <w:next w:val="Normal"/>
    <w:link w:val="Ttulo2Car"/>
    <w:uiPriority w:val="9"/>
    <w:unhideWhenUsed/>
    <w:qFormat/>
    <w:rsid w:val="00F54E99"/>
    <w:pPr>
      <w:keepNext/>
      <w:keepLines/>
      <w:numPr>
        <w:numId w:val="1"/>
      </w:numPr>
      <w:tabs>
        <w:tab w:val="left" w:pos="0"/>
        <w:tab w:val="left" w:pos="284"/>
      </w:tabs>
      <w:spacing w:before="40" w:after="0"/>
      <w:jc w:val="left"/>
      <w:outlineLvl w:val="1"/>
    </w:pPr>
    <w:rPr>
      <w:rFonts w:eastAsiaTheme="majorEastAsia" w:cstheme="majorBidi"/>
      <w:b/>
      <w:color w:val="AA610D" w:themeColor="accent1" w:themeShade="BF"/>
      <w:sz w:val="22"/>
      <w:szCs w:val="26"/>
    </w:rPr>
  </w:style>
  <w:style w:type="paragraph" w:styleId="Ttulo3">
    <w:name w:val="heading 3"/>
    <w:basedOn w:val="Normal"/>
    <w:next w:val="Normal"/>
    <w:link w:val="Ttulo3Car"/>
    <w:uiPriority w:val="9"/>
    <w:unhideWhenUsed/>
    <w:qFormat/>
    <w:rsid w:val="00C2445A"/>
    <w:pPr>
      <w:keepNext/>
      <w:keepLines/>
      <w:pBdr>
        <w:top w:val="single" w:sz="12" w:space="1" w:color="auto"/>
        <w:left w:val="single" w:sz="12" w:space="4" w:color="auto"/>
        <w:bottom w:val="single" w:sz="12" w:space="1" w:color="auto"/>
        <w:right w:val="single" w:sz="12" w:space="4" w:color="auto"/>
      </w:pBdr>
      <w:shd w:val="clear" w:color="auto" w:fill="FFDBB6"/>
      <w:spacing w:before="40" w:after="0"/>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F54E99"/>
    <w:pPr>
      <w:keepNext/>
      <w:keepLines/>
      <w:spacing w:before="40" w:after="0"/>
      <w:outlineLvl w:val="3"/>
    </w:pPr>
    <w:rPr>
      <w:rFonts w:asciiTheme="majorHAnsi" w:eastAsiaTheme="majorEastAsia" w:hAnsiTheme="majorHAnsi" w:cstheme="majorBidi"/>
      <w:i/>
      <w:iCs/>
      <w:color w:val="AA610D" w:themeColor="accent1" w:themeShade="BF"/>
    </w:rPr>
  </w:style>
  <w:style w:type="paragraph" w:styleId="Ttulo5">
    <w:name w:val="heading 5"/>
    <w:basedOn w:val="Normal"/>
    <w:next w:val="Normal"/>
    <w:link w:val="Ttulo5Car"/>
    <w:uiPriority w:val="9"/>
    <w:unhideWhenUsed/>
    <w:qFormat/>
    <w:rsid w:val="002B1C5C"/>
    <w:pPr>
      <w:keepNext/>
      <w:keepLines/>
      <w:spacing w:before="40" w:after="0"/>
      <w:outlineLvl w:val="4"/>
    </w:pPr>
    <w:rPr>
      <w:rFonts w:asciiTheme="majorHAnsi" w:eastAsiaTheme="majorEastAsia" w:hAnsiTheme="majorHAnsi" w:cstheme="majorBidi"/>
      <w:color w:val="AA610D" w:themeColor="accent1" w:themeShade="BF"/>
    </w:rPr>
  </w:style>
  <w:style w:type="paragraph" w:styleId="Ttulo6">
    <w:name w:val="heading 6"/>
    <w:basedOn w:val="Normal"/>
    <w:next w:val="Normal"/>
    <w:link w:val="Ttulo6Car"/>
    <w:uiPriority w:val="9"/>
    <w:unhideWhenUsed/>
    <w:qFormat/>
    <w:rsid w:val="002B1C5C"/>
    <w:pPr>
      <w:keepNext/>
      <w:keepLines/>
      <w:widowControl/>
      <w:spacing w:before="200" w:after="0"/>
      <w:jc w:val="left"/>
      <w:outlineLvl w:val="5"/>
    </w:pPr>
    <w:rPr>
      <w:rFonts w:asciiTheme="majorHAnsi" w:eastAsiaTheme="majorEastAsia" w:hAnsiTheme="majorHAnsi" w:cstheme="majorBidi"/>
      <w:i/>
      <w:iCs/>
      <w:color w:val="714109" w:themeColor="accent1" w:themeShade="7F"/>
      <w:kern w:val="0"/>
      <w:sz w:val="20"/>
      <w:szCs w:val="20"/>
      <w:lang w:val="es-ES" w:eastAsia="es-ES"/>
    </w:rPr>
  </w:style>
  <w:style w:type="paragraph" w:styleId="Ttulo7">
    <w:name w:val="heading 7"/>
    <w:basedOn w:val="Normal"/>
    <w:next w:val="Normal"/>
    <w:link w:val="Ttulo7Car"/>
    <w:uiPriority w:val="9"/>
    <w:unhideWhenUsed/>
    <w:qFormat/>
    <w:rsid w:val="002B1C5C"/>
    <w:pPr>
      <w:keepNext/>
      <w:keepLines/>
      <w:widowControl/>
      <w:spacing w:before="200" w:after="0"/>
      <w:jc w:val="left"/>
      <w:outlineLvl w:val="6"/>
    </w:pPr>
    <w:rPr>
      <w:rFonts w:asciiTheme="majorHAnsi" w:eastAsiaTheme="majorEastAsia" w:hAnsiTheme="majorHAnsi" w:cstheme="majorBidi"/>
      <w:i/>
      <w:iCs/>
      <w:color w:val="404040" w:themeColor="text1" w:themeTint="BF"/>
      <w:kern w:val="0"/>
      <w:sz w:val="20"/>
      <w:szCs w:val="20"/>
      <w:lang w:val="es-ES" w:eastAsia="es-ES"/>
    </w:rPr>
  </w:style>
  <w:style w:type="paragraph" w:styleId="Ttulo8">
    <w:name w:val="heading 8"/>
    <w:basedOn w:val="Normal"/>
    <w:next w:val="Normal"/>
    <w:link w:val="Ttulo8Car"/>
    <w:uiPriority w:val="9"/>
    <w:unhideWhenUsed/>
    <w:qFormat/>
    <w:rsid w:val="002B1C5C"/>
    <w:pPr>
      <w:keepNext/>
      <w:keepLines/>
      <w:widowControl/>
      <w:spacing w:before="200" w:after="0"/>
      <w:jc w:val="left"/>
      <w:outlineLvl w:val="7"/>
    </w:pPr>
    <w:rPr>
      <w:rFonts w:asciiTheme="majorHAnsi" w:eastAsiaTheme="majorEastAsia" w:hAnsiTheme="majorHAnsi" w:cstheme="majorBidi"/>
      <w:color w:val="404040" w:themeColor="text1" w:themeTint="BF"/>
      <w:kern w:val="0"/>
      <w:sz w:val="20"/>
      <w:szCs w:val="20"/>
      <w:lang w:val="es-ES" w:eastAsia="es-ES"/>
    </w:rPr>
  </w:style>
  <w:style w:type="paragraph" w:styleId="Ttulo9">
    <w:name w:val="heading 9"/>
    <w:basedOn w:val="Normal"/>
    <w:next w:val="Normal"/>
    <w:link w:val="Ttulo9Car"/>
    <w:uiPriority w:val="9"/>
    <w:qFormat/>
    <w:rsid w:val="002B1C5C"/>
    <w:pPr>
      <w:keepNext/>
      <w:widowControl/>
      <w:spacing w:before="60" w:after="0"/>
      <w:ind w:right="215"/>
      <w:jc w:val="left"/>
      <w:outlineLvl w:val="8"/>
    </w:pPr>
    <w:rPr>
      <w:rFonts w:ascii="Times New Roman" w:eastAsia="Times New Roman" w:hAnsi="Times New Roman" w:cs="Times New Roman"/>
      <w:b/>
      <w:kern w:val="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de lista - cat,Bullet,Normal N3,Arial 8,List Paragraph,List Paragraph1,Gráfico Título,Párrafo 1,Párrafo,Resume Title,Dot pt,No Spacing1,List Paragraph Char Char Char,Indicator Text,Numbered Para 1,Numbered Paragraph,Bullets,Body"/>
    <w:basedOn w:val="Normal"/>
    <w:link w:val="PrrafodelistaCar"/>
    <w:uiPriority w:val="34"/>
    <w:qFormat/>
    <w:rsid w:val="00F54E99"/>
    <w:pPr>
      <w:ind w:left="720"/>
      <w:contextualSpacing/>
    </w:pPr>
  </w:style>
  <w:style w:type="character" w:styleId="AcrnimoHTML">
    <w:name w:val="HTML Acronym"/>
    <w:basedOn w:val="Fuentedeprrafopredeter"/>
    <w:uiPriority w:val="99"/>
    <w:semiHidden/>
    <w:unhideWhenUsed/>
    <w:qFormat/>
    <w:rsid w:val="00F54E99"/>
  </w:style>
  <w:style w:type="character" w:styleId="Nmerodelnea">
    <w:name w:val="line number"/>
    <w:basedOn w:val="Fuentedeprrafopredeter"/>
    <w:uiPriority w:val="99"/>
    <w:semiHidden/>
    <w:unhideWhenUsed/>
    <w:qFormat/>
    <w:rsid w:val="00F54E99"/>
  </w:style>
  <w:style w:type="character" w:styleId="nfasis">
    <w:name w:val="Emphasis"/>
    <w:basedOn w:val="Fuentedeprrafopredeter"/>
    <w:uiPriority w:val="20"/>
    <w:qFormat/>
    <w:rsid w:val="00F54E99"/>
    <w:rPr>
      <w:i/>
      <w:iCs/>
    </w:rPr>
  </w:style>
  <w:style w:type="character" w:styleId="Hipervnculo">
    <w:name w:val="Hyperlink"/>
    <w:basedOn w:val="Fuentedeprrafopredeter"/>
    <w:uiPriority w:val="99"/>
    <w:unhideWhenUsed/>
    <w:qFormat/>
    <w:rsid w:val="00F54E99"/>
    <w:rPr>
      <w:color w:val="2998E3" w:themeColor="hyperlink"/>
      <w:u w:val="single"/>
    </w:rPr>
  </w:style>
  <w:style w:type="character" w:styleId="Hipervnculovisitado">
    <w:name w:val="FollowedHyperlink"/>
    <w:basedOn w:val="Fuentedeprrafopredeter"/>
    <w:uiPriority w:val="99"/>
    <w:unhideWhenUsed/>
    <w:qFormat/>
    <w:rsid w:val="00F54E99"/>
    <w:rPr>
      <w:color w:val="8C8C8C" w:themeColor="followedHyperlink"/>
      <w:u w:val="single"/>
    </w:rPr>
  </w:style>
  <w:style w:type="character" w:styleId="Textoennegrita">
    <w:name w:val="Strong"/>
    <w:basedOn w:val="Fuentedeprrafopredeter"/>
    <w:uiPriority w:val="22"/>
    <w:qFormat/>
    <w:rsid w:val="00F54E99"/>
    <w:rPr>
      <w:b/>
      <w:bCs/>
    </w:rPr>
  </w:style>
  <w:style w:type="paragraph" w:styleId="TDC3">
    <w:name w:val="toc 3"/>
    <w:basedOn w:val="Normal"/>
    <w:next w:val="Normal"/>
    <w:autoRedefine/>
    <w:uiPriority w:val="39"/>
    <w:unhideWhenUsed/>
    <w:qFormat/>
    <w:rsid w:val="00F54E99"/>
    <w:pPr>
      <w:spacing w:before="0" w:after="0"/>
      <w:ind w:left="420"/>
      <w:jc w:val="left"/>
    </w:pPr>
    <w:rPr>
      <w:rFonts w:asciiTheme="minorHAnsi" w:hAnsiTheme="minorHAnsi" w:cstheme="minorHAnsi"/>
      <w:i/>
      <w:iCs/>
      <w:sz w:val="20"/>
      <w:szCs w:val="20"/>
    </w:rPr>
  </w:style>
  <w:style w:type="paragraph" w:styleId="TDC9">
    <w:name w:val="toc 9"/>
    <w:basedOn w:val="Normal"/>
    <w:next w:val="Normal"/>
    <w:autoRedefine/>
    <w:uiPriority w:val="39"/>
    <w:unhideWhenUsed/>
    <w:rsid w:val="00F54E99"/>
    <w:pPr>
      <w:spacing w:before="0" w:after="0"/>
      <w:ind w:left="1680"/>
      <w:jc w:val="left"/>
    </w:pPr>
    <w:rPr>
      <w:rFonts w:asciiTheme="minorHAnsi" w:hAnsiTheme="minorHAnsi" w:cstheme="minorHAnsi"/>
      <w:sz w:val="18"/>
      <w:szCs w:val="18"/>
    </w:rPr>
  </w:style>
  <w:style w:type="paragraph" w:styleId="TDC7">
    <w:name w:val="toc 7"/>
    <w:basedOn w:val="Normal"/>
    <w:next w:val="Normal"/>
    <w:autoRedefine/>
    <w:uiPriority w:val="39"/>
    <w:unhideWhenUsed/>
    <w:qFormat/>
    <w:rsid w:val="00F54E99"/>
    <w:pPr>
      <w:spacing w:before="0" w:after="0"/>
      <w:ind w:left="1260"/>
      <w:jc w:val="left"/>
    </w:pPr>
    <w:rPr>
      <w:rFonts w:asciiTheme="minorHAnsi" w:hAnsiTheme="minorHAnsi" w:cstheme="minorHAnsi"/>
      <w:sz w:val="18"/>
      <w:szCs w:val="18"/>
    </w:rPr>
  </w:style>
  <w:style w:type="paragraph" w:styleId="TDC1">
    <w:name w:val="toc 1"/>
    <w:basedOn w:val="Normal"/>
    <w:next w:val="Normal"/>
    <w:uiPriority w:val="39"/>
    <w:unhideWhenUsed/>
    <w:qFormat/>
    <w:rsid w:val="00F54E99"/>
    <w:pPr>
      <w:spacing w:before="120" w:after="120"/>
      <w:jc w:val="left"/>
    </w:pPr>
    <w:rPr>
      <w:rFonts w:asciiTheme="minorHAnsi" w:hAnsiTheme="minorHAnsi" w:cstheme="minorHAnsi"/>
      <w:b/>
      <w:bCs/>
      <w:caps/>
      <w:sz w:val="20"/>
      <w:szCs w:val="20"/>
    </w:rPr>
  </w:style>
  <w:style w:type="paragraph" w:styleId="TDC8">
    <w:name w:val="toc 8"/>
    <w:basedOn w:val="Normal"/>
    <w:next w:val="Normal"/>
    <w:autoRedefine/>
    <w:uiPriority w:val="39"/>
    <w:unhideWhenUsed/>
    <w:qFormat/>
    <w:rsid w:val="00F54E99"/>
    <w:pPr>
      <w:spacing w:before="0" w:after="0"/>
      <w:ind w:left="1470"/>
      <w:jc w:val="left"/>
    </w:pPr>
    <w:rPr>
      <w:rFonts w:asciiTheme="minorHAnsi" w:hAnsiTheme="minorHAnsi" w:cstheme="minorHAnsi"/>
      <w:sz w:val="18"/>
      <w:szCs w:val="18"/>
    </w:rPr>
  </w:style>
  <w:style w:type="paragraph" w:styleId="TDC2">
    <w:name w:val="toc 2"/>
    <w:basedOn w:val="Normal"/>
    <w:next w:val="Normal"/>
    <w:uiPriority w:val="39"/>
    <w:unhideWhenUsed/>
    <w:qFormat/>
    <w:rsid w:val="00F54E99"/>
    <w:pPr>
      <w:spacing w:before="0" w:after="0"/>
      <w:ind w:left="210"/>
      <w:jc w:val="left"/>
    </w:pPr>
    <w:rPr>
      <w:rFonts w:asciiTheme="minorHAnsi" w:hAnsiTheme="minorHAnsi" w:cstheme="minorHAnsi"/>
      <w:smallCaps/>
      <w:sz w:val="20"/>
      <w:szCs w:val="20"/>
    </w:rPr>
  </w:style>
  <w:style w:type="paragraph" w:styleId="Textodeglobo">
    <w:name w:val="Balloon Text"/>
    <w:basedOn w:val="Normal"/>
    <w:link w:val="TextodegloboCar"/>
    <w:uiPriority w:val="99"/>
    <w:unhideWhenUsed/>
    <w:qFormat/>
    <w:rsid w:val="00F54E99"/>
    <w:pPr>
      <w:spacing w:before="0" w:after="0"/>
    </w:pPr>
    <w:rPr>
      <w:rFonts w:ascii="Segoe UI" w:hAnsi="Segoe UI" w:cs="Segoe UI"/>
      <w:sz w:val="18"/>
      <w:szCs w:val="18"/>
    </w:rPr>
  </w:style>
  <w:style w:type="paragraph" w:styleId="TDC6">
    <w:name w:val="toc 6"/>
    <w:basedOn w:val="Normal"/>
    <w:next w:val="Normal"/>
    <w:autoRedefine/>
    <w:uiPriority w:val="39"/>
    <w:unhideWhenUsed/>
    <w:qFormat/>
    <w:rsid w:val="00F54E99"/>
    <w:pPr>
      <w:spacing w:before="0" w:after="0"/>
      <w:ind w:left="1050"/>
      <w:jc w:val="left"/>
    </w:pPr>
    <w:rPr>
      <w:rFonts w:asciiTheme="minorHAnsi" w:hAnsiTheme="minorHAnsi" w:cstheme="minorHAnsi"/>
      <w:sz w:val="18"/>
      <w:szCs w:val="18"/>
    </w:rPr>
  </w:style>
  <w:style w:type="paragraph" w:styleId="TDC5">
    <w:name w:val="toc 5"/>
    <w:basedOn w:val="Normal"/>
    <w:next w:val="Normal"/>
    <w:autoRedefine/>
    <w:uiPriority w:val="39"/>
    <w:unhideWhenUsed/>
    <w:qFormat/>
    <w:rsid w:val="00F54E99"/>
    <w:pPr>
      <w:spacing w:before="0" w:after="0"/>
      <w:ind w:left="840"/>
      <w:jc w:val="left"/>
    </w:pPr>
    <w:rPr>
      <w:rFonts w:asciiTheme="minorHAnsi" w:hAnsiTheme="minorHAnsi" w:cstheme="minorHAnsi"/>
      <w:sz w:val="18"/>
      <w:szCs w:val="18"/>
    </w:rPr>
  </w:style>
  <w:style w:type="paragraph" w:styleId="TDC4">
    <w:name w:val="toc 4"/>
    <w:basedOn w:val="Normal"/>
    <w:next w:val="Normal"/>
    <w:autoRedefine/>
    <w:uiPriority w:val="39"/>
    <w:unhideWhenUsed/>
    <w:rsid w:val="00F54E99"/>
    <w:pPr>
      <w:spacing w:before="0" w:after="0"/>
      <w:ind w:left="630"/>
      <w:jc w:val="left"/>
    </w:pPr>
    <w:rPr>
      <w:rFonts w:asciiTheme="minorHAnsi" w:hAnsiTheme="minorHAnsi" w:cstheme="minorHAnsi"/>
      <w:sz w:val="18"/>
      <w:szCs w:val="18"/>
    </w:rPr>
  </w:style>
  <w:style w:type="paragraph" w:styleId="Encabezado">
    <w:name w:val="header"/>
    <w:basedOn w:val="Normal"/>
    <w:link w:val="EncabezadoCar"/>
    <w:uiPriority w:val="99"/>
    <w:unhideWhenUsed/>
    <w:qFormat/>
    <w:rsid w:val="00F54E99"/>
    <w:pPr>
      <w:tabs>
        <w:tab w:val="center" w:pos="4252"/>
        <w:tab w:val="right" w:pos="8504"/>
      </w:tabs>
      <w:spacing w:after="0"/>
    </w:pPr>
  </w:style>
  <w:style w:type="paragraph" w:styleId="NormalWeb">
    <w:name w:val="Normal (Web)"/>
    <w:basedOn w:val="Normal"/>
    <w:link w:val="NormalWebCar"/>
    <w:uiPriority w:val="99"/>
    <w:unhideWhenUsed/>
    <w:qFormat/>
    <w:rsid w:val="00F54E99"/>
    <w:pPr>
      <w:spacing w:before="100" w:beforeAutospacing="1" w:after="100" w:afterAutospacing="1"/>
      <w:jc w:val="left"/>
    </w:pPr>
    <w:rPr>
      <w:rFonts w:eastAsia="Times New Roman" w:cs="Times New Roman"/>
      <w:kern w:val="0"/>
      <w:szCs w:val="24"/>
      <w:lang w:eastAsia="es-ES"/>
    </w:rPr>
  </w:style>
  <w:style w:type="paragraph" w:styleId="Piedepgina">
    <w:name w:val="footer"/>
    <w:basedOn w:val="Normal"/>
    <w:link w:val="PiedepginaCar"/>
    <w:uiPriority w:val="99"/>
    <w:unhideWhenUsed/>
    <w:qFormat/>
    <w:rsid w:val="00F54E99"/>
    <w:pPr>
      <w:tabs>
        <w:tab w:val="center" w:pos="4252"/>
        <w:tab w:val="right" w:pos="8504"/>
      </w:tabs>
      <w:spacing w:after="0"/>
    </w:pPr>
  </w:style>
  <w:style w:type="paragraph" w:styleId="Textoindependiente">
    <w:name w:val="Body Text"/>
    <w:basedOn w:val="Normal"/>
    <w:link w:val="TextoindependienteCar"/>
    <w:uiPriority w:val="99"/>
    <w:unhideWhenUsed/>
    <w:qFormat/>
    <w:rsid w:val="00F54E99"/>
    <w:pPr>
      <w:tabs>
        <w:tab w:val="left" w:pos="720"/>
      </w:tabs>
      <w:suppressAutoHyphens/>
      <w:spacing w:before="0" w:after="120"/>
      <w:ind w:left="720" w:hanging="720"/>
      <w:jc w:val="left"/>
      <w:outlineLvl w:val="2"/>
    </w:pPr>
    <w:rPr>
      <w:rFonts w:ascii="Times New Roman" w:eastAsia="SimSun" w:hAnsi="Times New Roman" w:cs="Mangal"/>
      <w:kern w:val="1"/>
      <w:sz w:val="24"/>
      <w:szCs w:val="21"/>
      <w:lang w:val="es-ES" w:eastAsia="hi-IN" w:bidi="hi-IN"/>
    </w:rPr>
  </w:style>
  <w:style w:type="table" w:styleId="Tablaconcuadrcula">
    <w:name w:val="Table Grid"/>
    <w:basedOn w:val="Tablanormal"/>
    <w:uiPriority w:val="59"/>
    <w:qFormat/>
    <w:rsid w:val="008A47F7"/>
    <w:rPr>
      <w:color w:val="000000" w:themeColor="text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0">
    <w:name w:val="Título #2"/>
    <w:basedOn w:val="Fuentedeprrafopredeter"/>
    <w:qFormat/>
    <w:rsid w:val="00F54E99"/>
    <w:rPr>
      <w:rFonts w:ascii="Source Sans Pro Black" w:eastAsia="Franklin Gothic Heavy" w:hAnsi="Source Sans Pro Black" w:cs="Franklin Gothic Heavy"/>
      <w:b/>
      <w:bCs/>
      <w:color w:val="FFFFFF"/>
      <w:spacing w:val="0"/>
      <w:w w:val="100"/>
      <w:position w:val="0"/>
      <w:sz w:val="48"/>
      <w:szCs w:val="48"/>
      <w:u w:val="none"/>
      <w:lang w:val="es-ES" w:eastAsia="es-ES" w:bidi="es-ES"/>
    </w:rPr>
  </w:style>
  <w:style w:type="paragraph" w:styleId="Sinespaciado">
    <w:name w:val="No Spacing"/>
    <w:link w:val="SinespaciadoCar"/>
    <w:uiPriority w:val="1"/>
    <w:qFormat/>
    <w:rsid w:val="00F54E99"/>
    <w:rPr>
      <w:rFonts w:asciiTheme="minorHAnsi" w:eastAsiaTheme="minorEastAsia" w:hAnsiTheme="minorHAnsi" w:cstheme="minorBidi"/>
      <w:sz w:val="22"/>
      <w:szCs w:val="22"/>
      <w:lang w:val="es-ES" w:eastAsia="es-ES"/>
    </w:rPr>
  </w:style>
  <w:style w:type="character" w:customStyle="1" w:styleId="SinespaciadoCar">
    <w:name w:val="Sin espaciado Car"/>
    <w:basedOn w:val="Fuentedeprrafopredeter"/>
    <w:link w:val="Sinespaciado"/>
    <w:uiPriority w:val="1"/>
    <w:qFormat/>
    <w:rsid w:val="00F54E99"/>
    <w:rPr>
      <w:rFonts w:eastAsiaTheme="minorEastAsia"/>
      <w:kern w:val="0"/>
      <w:lang w:eastAsia="es-ES"/>
    </w:rPr>
  </w:style>
  <w:style w:type="character" w:customStyle="1" w:styleId="EncabezadoCar">
    <w:name w:val="Encabezado Car"/>
    <w:basedOn w:val="Fuentedeprrafopredeter"/>
    <w:link w:val="Encabezado"/>
    <w:uiPriority w:val="99"/>
    <w:qFormat/>
    <w:rsid w:val="00F54E99"/>
    <w:rPr>
      <w:rFonts w:ascii="Source Sans Pro" w:hAnsi="Source Sans Pro"/>
      <w:sz w:val="20"/>
    </w:rPr>
  </w:style>
  <w:style w:type="character" w:customStyle="1" w:styleId="PiedepginaCar">
    <w:name w:val="Pie de página Car"/>
    <w:basedOn w:val="Fuentedeprrafopredeter"/>
    <w:link w:val="Piedepgina"/>
    <w:uiPriority w:val="99"/>
    <w:qFormat/>
    <w:rsid w:val="00F54E99"/>
    <w:rPr>
      <w:rFonts w:ascii="Source Sans Pro" w:hAnsi="Source Sans Pro"/>
      <w:sz w:val="20"/>
    </w:rPr>
  </w:style>
  <w:style w:type="character" w:customStyle="1" w:styleId="Ttulo1Car">
    <w:name w:val="Título 1 Car"/>
    <w:basedOn w:val="Fuentedeprrafopredeter"/>
    <w:link w:val="Ttulo1"/>
    <w:uiPriority w:val="9"/>
    <w:qFormat/>
    <w:rsid w:val="00F54E99"/>
    <w:rPr>
      <w:rFonts w:ascii="Source Sans Pro" w:eastAsiaTheme="majorEastAsia" w:hAnsi="Source Sans Pro" w:cstheme="majorBidi"/>
      <w:b/>
      <w:color w:val="FFFFFF" w:themeColor="background1"/>
      <w:sz w:val="28"/>
      <w:szCs w:val="32"/>
    </w:rPr>
  </w:style>
  <w:style w:type="character" w:customStyle="1" w:styleId="Ttulo2Car">
    <w:name w:val="Título 2 Car"/>
    <w:basedOn w:val="Fuentedeprrafopredeter"/>
    <w:link w:val="Ttulo2"/>
    <w:uiPriority w:val="9"/>
    <w:qFormat/>
    <w:rsid w:val="00F54E99"/>
    <w:rPr>
      <w:rFonts w:ascii="Source Sans Pro" w:eastAsiaTheme="majorEastAsia" w:hAnsi="Source Sans Pro" w:cstheme="majorBidi"/>
      <w:b/>
      <w:color w:val="AA610D" w:themeColor="accent1" w:themeShade="BF"/>
      <w:kern w:val="2"/>
      <w:sz w:val="22"/>
      <w:szCs w:val="26"/>
      <w:lang w:eastAsia="en-US"/>
    </w:rPr>
  </w:style>
  <w:style w:type="paragraph" w:customStyle="1" w:styleId="TtuloTDC1">
    <w:name w:val="Título TDC1"/>
    <w:basedOn w:val="Ttulo1"/>
    <w:next w:val="Normal"/>
    <w:uiPriority w:val="39"/>
    <w:unhideWhenUsed/>
    <w:qFormat/>
    <w:rsid w:val="00F54E99"/>
    <w:pPr>
      <w:jc w:val="left"/>
      <w:outlineLvl w:val="9"/>
    </w:pPr>
    <w:rPr>
      <w:rFonts w:asciiTheme="majorHAnsi" w:hAnsiTheme="majorHAnsi"/>
      <w:b w:val="0"/>
      <w:color w:val="AA610D" w:themeColor="accent1" w:themeShade="BF"/>
      <w:kern w:val="0"/>
      <w:sz w:val="32"/>
      <w:lang w:eastAsia="es-ES"/>
    </w:rPr>
  </w:style>
  <w:style w:type="table" w:customStyle="1" w:styleId="Tablaconcuadrcula5oscura-nfasis61">
    <w:name w:val="Tabla con cuadrícula 5 oscura - Énfasis 61"/>
    <w:basedOn w:val="Tablanormal"/>
    <w:uiPriority w:val="50"/>
    <w:qFormat/>
    <w:rsid w:val="00F54E99"/>
    <w:pPr>
      <w:ind w:right="142"/>
    </w:pPr>
    <w:rPr>
      <w:rFonts w:ascii="Source Sans Pro" w:eastAsiaTheme="minorEastAsia" w:hAnsi="Source Sans Pro"/>
      <w:sz w:val="18"/>
    </w:rPr>
    <w:tblPr>
      <w:jc w:val="cente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rPr>
      <w:jc w:val="center"/>
    </w:trPr>
    <w:tcPr>
      <w:shd w:val="clear" w:color="auto" w:fill="E9ECE7" w:themeFill="accent6" w:themeFillTint="33"/>
      <w:vAlign w:val="center"/>
    </w:tcPr>
    <w:tblStylePr w:type="firstRow">
      <w:pPr>
        <w:jc w:val="center"/>
      </w:pPr>
      <w:rPr>
        <w:rFonts w:ascii="Source Sans Pro" w:hAnsi="Source Sans Pro"/>
        <w:b/>
        <w:bCs/>
        <w:color w:val="FFFFFF" w:themeColor="background1"/>
        <w:sz w:val="20"/>
      </w:rPr>
      <w:tblPr/>
      <w:tcPr>
        <w:shd w:val="clear" w:color="auto" w:fill="AA610D" w:themeFill="accent1" w:themeFillShade="BF"/>
      </w:tcPr>
    </w:tblStylePr>
    <w:tblStylePr w:type="lastRow">
      <w:pPr>
        <w:jc w:val="center"/>
      </w:pPr>
      <w:rPr>
        <w:rFonts w:ascii="Source Sans Pro" w:hAnsi="Source Sans Pro"/>
        <w:b/>
        <w:bCs/>
        <w:color w:val="FFFFFF" w:themeColor="background1"/>
        <w:sz w:val="20"/>
      </w:rPr>
      <w:tblPr/>
      <w:tcPr>
        <w:shd w:val="clear" w:color="auto" w:fill="D4D9CF" w:themeFill="accent6" w:themeFillTint="66"/>
      </w:tcPr>
    </w:tblStylePr>
    <w:tblStylePr w:type="firstCol">
      <w:rPr>
        <w:rFonts w:ascii="Source Sans Pro" w:hAnsi="Source Sans Pro"/>
        <w:b w:val="0"/>
        <w:bCs/>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088" w:themeFill="accent6"/>
      </w:tcPr>
    </w:tblStylePr>
    <w:tblStylePr w:type="lastCol">
      <w:pPr>
        <w:jc w:val="center"/>
      </w:pPr>
      <w:rPr>
        <w:b/>
        <w:bCs/>
        <w:color w:val="FFFFFF" w:themeColor="background1"/>
      </w:rPr>
      <w:tblPr/>
      <w:tcPr>
        <w:shd w:val="clear" w:color="auto" w:fill="E9ECE7" w:themeFill="accent6" w:themeFillTint="33"/>
      </w:tcPr>
    </w:tblStylePr>
    <w:tblStylePr w:type="band1Vert">
      <w:pPr>
        <w:jc w:val="center"/>
      </w:pPr>
      <w:tblPr/>
      <w:tcPr>
        <w:shd w:val="clear" w:color="auto" w:fill="E9ECE7" w:themeFill="accent6" w:themeFillTint="33"/>
      </w:tcPr>
    </w:tblStylePr>
    <w:tblStylePr w:type="band2Vert">
      <w:pPr>
        <w:jc w:val="center"/>
      </w:pPr>
      <w:tblPr/>
      <w:tcPr>
        <w:shd w:val="clear" w:color="auto" w:fill="E9ECE7" w:themeFill="accent6" w:themeFillTint="33"/>
      </w:tcPr>
    </w:tblStylePr>
    <w:tblStylePr w:type="band1Horz">
      <w:tblPr/>
      <w:tcPr>
        <w:shd w:val="clear" w:color="auto" w:fill="E9ECE7" w:themeFill="accent6" w:themeFillTint="33"/>
      </w:tcPr>
    </w:tblStylePr>
    <w:tblStylePr w:type="band2Horz">
      <w:tblPr/>
      <w:tcPr>
        <w:shd w:val="clear" w:color="auto" w:fill="E9ECE7" w:themeFill="accent6" w:themeFillTint="33"/>
      </w:tcPr>
    </w:tblStylePr>
  </w:style>
  <w:style w:type="paragraph" w:customStyle="1" w:styleId="Default">
    <w:name w:val="Default"/>
    <w:qFormat/>
    <w:rsid w:val="00F54E99"/>
    <w:pPr>
      <w:autoSpaceDE w:val="0"/>
      <w:autoSpaceDN w:val="0"/>
      <w:adjustRightInd w:val="0"/>
    </w:pPr>
    <w:rPr>
      <w:rFonts w:eastAsiaTheme="minorHAnsi"/>
      <w:color w:val="000000"/>
      <w:sz w:val="24"/>
      <w:szCs w:val="24"/>
      <w:lang w:val="es-ES" w:eastAsia="en-US"/>
    </w:rPr>
  </w:style>
  <w:style w:type="character" w:customStyle="1" w:styleId="stpivotcabtitulo">
    <w:name w:val="stpivotcabtitulo"/>
    <w:basedOn w:val="Fuentedeprrafopredeter"/>
    <w:qFormat/>
    <w:rsid w:val="00F54E99"/>
  </w:style>
  <w:style w:type="character" w:customStyle="1" w:styleId="stpivotcabvalor">
    <w:name w:val="stpivotcabvalor"/>
    <w:basedOn w:val="Fuentedeprrafopredeter"/>
    <w:qFormat/>
    <w:rsid w:val="00F54E99"/>
  </w:style>
  <w:style w:type="character" w:customStyle="1" w:styleId="plantilla-componente-parrafo">
    <w:name w:val="plantilla-componente-parrafo"/>
    <w:basedOn w:val="Fuentedeprrafopredeter"/>
    <w:qFormat/>
    <w:rsid w:val="00F54E99"/>
  </w:style>
  <w:style w:type="character" w:customStyle="1" w:styleId="stpivottitulo">
    <w:name w:val="stpivottitulo"/>
    <w:basedOn w:val="Fuentedeprrafopredeter"/>
    <w:qFormat/>
    <w:rsid w:val="00F54E99"/>
  </w:style>
  <w:style w:type="character" w:customStyle="1" w:styleId="Ttulo3Car">
    <w:name w:val="Título 3 Car"/>
    <w:basedOn w:val="Fuentedeprrafopredeter"/>
    <w:link w:val="Ttulo3"/>
    <w:uiPriority w:val="9"/>
    <w:qFormat/>
    <w:rsid w:val="00C2445A"/>
    <w:rPr>
      <w:rFonts w:ascii="Source Sans Pro" w:eastAsiaTheme="majorEastAsia" w:hAnsi="Source Sans Pro" w:cstheme="majorBidi"/>
      <w:b/>
      <w:color w:val="000000" w:themeColor="text1"/>
      <w:kern w:val="2"/>
      <w:sz w:val="21"/>
      <w:szCs w:val="24"/>
      <w:shd w:val="clear" w:color="auto" w:fill="FFDBB6"/>
      <w:lang w:eastAsia="en-US"/>
    </w:rPr>
  </w:style>
  <w:style w:type="character" w:customStyle="1" w:styleId="field">
    <w:name w:val="field"/>
    <w:basedOn w:val="Fuentedeprrafopredeter"/>
    <w:qFormat/>
    <w:rsid w:val="00F54E99"/>
  </w:style>
  <w:style w:type="character" w:customStyle="1" w:styleId="Mencinsinresolver1">
    <w:name w:val="Mención sin resolver1"/>
    <w:basedOn w:val="Fuentedeprrafopredeter"/>
    <w:uiPriority w:val="99"/>
    <w:semiHidden/>
    <w:unhideWhenUsed/>
    <w:qFormat/>
    <w:rsid w:val="00F54E99"/>
    <w:rPr>
      <w:color w:val="605E5C"/>
      <w:shd w:val="clear" w:color="auto" w:fill="E1DFDD"/>
    </w:rPr>
  </w:style>
  <w:style w:type="paragraph" w:customStyle="1" w:styleId="xdef">
    <w:name w:val="xdef"/>
    <w:basedOn w:val="Normal"/>
    <w:qFormat/>
    <w:rsid w:val="00F54E99"/>
    <w:pPr>
      <w:widowControl/>
      <w:spacing w:before="100" w:beforeAutospacing="1" w:after="100" w:afterAutospacing="1"/>
      <w:jc w:val="left"/>
    </w:pPr>
    <w:rPr>
      <w:rFonts w:ascii="Times New Roman" w:eastAsia="Times New Roman" w:hAnsi="Times New Roman" w:cs="Times New Roman"/>
      <w:kern w:val="0"/>
      <w:sz w:val="24"/>
      <w:szCs w:val="24"/>
      <w:lang w:eastAsia="es-ES"/>
    </w:rPr>
  </w:style>
  <w:style w:type="character" w:customStyle="1" w:styleId="PrrafodelistaCar">
    <w:name w:val="Párrafo de lista Car"/>
    <w:aliases w:val="Párrafo de lista - cat Car,Bullet Car,Normal N3 Car,Arial 8 Car,List Paragraph Car,List Paragraph1 Car,Gráfico Título Car,Párrafo 1 Car,Párrafo Car,Resume Title Car,Dot pt Car,No Spacing1 Car,List Paragraph Char Char Char Car"/>
    <w:link w:val="Prrafodelista"/>
    <w:uiPriority w:val="34"/>
    <w:qFormat/>
    <w:locked/>
    <w:rsid w:val="00F54E99"/>
    <w:rPr>
      <w:rFonts w:ascii="Source Sans Pro" w:hAnsi="Source Sans Pro"/>
      <w:sz w:val="21"/>
    </w:rPr>
  </w:style>
  <w:style w:type="character" w:customStyle="1" w:styleId="acadp-country-name">
    <w:name w:val="acadp-country-name"/>
    <w:basedOn w:val="Fuentedeprrafopredeter"/>
    <w:qFormat/>
    <w:rsid w:val="00F54E99"/>
  </w:style>
  <w:style w:type="character" w:customStyle="1" w:styleId="acadp-delimiter">
    <w:name w:val="acadp-delimiter"/>
    <w:basedOn w:val="Fuentedeprrafopredeter"/>
    <w:qFormat/>
    <w:rsid w:val="00F54E99"/>
  </w:style>
  <w:style w:type="character" w:customStyle="1" w:styleId="NormalWebCar">
    <w:name w:val="Normal (Web) Car"/>
    <w:link w:val="NormalWeb"/>
    <w:uiPriority w:val="99"/>
    <w:qFormat/>
    <w:rsid w:val="00F54E99"/>
    <w:rPr>
      <w:rFonts w:ascii="Source Sans Pro" w:eastAsia="Times New Roman" w:hAnsi="Source Sans Pro" w:cs="Times New Roman"/>
      <w:kern w:val="0"/>
      <w:sz w:val="21"/>
      <w:szCs w:val="24"/>
      <w:lang w:eastAsia="es-ES"/>
    </w:rPr>
  </w:style>
  <w:style w:type="character" w:customStyle="1" w:styleId="font11">
    <w:name w:val="font11"/>
    <w:qFormat/>
    <w:rsid w:val="00F54E99"/>
    <w:rPr>
      <w:rFonts w:ascii="NewsGotT" w:eastAsia="NewsGotT" w:hAnsi="NewsGotT" w:cs="NewsGotT" w:hint="default"/>
      <w:color w:val="000000"/>
      <w:u w:val="none"/>
    </w:rPr>
  </w:style>
  <w:style w:type="character" w:customStyle="1" w:styleId="Mencinsinresolver2">
    <w:name w:val="Mención sin resolver2"/>
    <w:basedOn w:val="Fuentedeprrafopredeter"/>
    <w:uiPriority w:val="99"/>
    <w:semiHidden/>
    <w:unhideWhenUsed/>
    <w:qFormat/>
    <w:rsid w:val="00F54E99"/>
    <w:rPr>
      <w:color w:val="605E5C"/>
      <w:shd w:val="clear" w:color="auto" w:fill="E1DFDD"/>
    </w:rPr>
  </w:style>
  <w:style w:type="paragraph" w:customStyle="1" w:styleId="formal">
    <w:name w:val="formal"/>
    <w:basedOn w:val="Normal"/>
    <w:qFormat/>
    <w:rsid w:val="00F54E99"/>
    <w:pPr>
      <w:widowControl/>
      <w:spacing w:before="100" w:beforeAutospacing="1" w:after="100" w:afterAutospacing="1"/>
      <w:jc w:val="left"/>
    </w:pPr>
    <w:rPr>
      <w:rFonts w:ascii="Times New Roman" w:eastAsia="Times New Roman" w:hAnsi="Times New Roman" w:cs="Times New Roman"/>
      <w:kern w:val="0"/>
      <w:sz w:val="24"/>
      <w:szCs w:val="24"/>
      <w:lang w:val="es-ES" w:eastAsia="es-ES"/>
    </w:rPr>
  </w:style>
  <w:style w:type="paragraph" w:customStyle="1" w:styleId="owner">
    <w:name w:val="owner"/>
    <w:basedOn w:val="Normal"/>
    <w:qFormat/>
    <w:rsid w:val="00F54E99"/>
    <w:pPr>
      <w:widowControl/>
      <w:spacing w:before="100" w:beforeAutospacing="1" w:after="100" w:afterAutospacing="1"/>
      <w:jc w:val="left"/>
    </w:pPr>
    <w:rPr>
      <w:rFonts w:ascii="Times New Roman" w:eastAsia="Times New Roman" w:hAnsi="Times New Roman" w:cs="Times New Roman"/>
      <w:kern w:val="0"/>
      <w:sz w:val="24"/>
      <w:szCs w:val="24"/>
      <w:lang w:val="es-ES" w:eastAsia="es-ES"/>
    </w:rPr>
  </w:style>
  <w:style w:type="paragraph" w:customStyle="1" w:styleId="ownerdirection">
    <w:name w:val="owner__direction"/>
    <w:basedOn w:val="Normal"/>
    <w:qFormat/>
    <w:rsid w:val="00F54E99"/>
    <w:pPr>
      <w:widowControl/>
      <w:spacing w:before="100" w:beforeAutospacing="1" w:after="100" w:afterAutospacing="1"/>
      <w:jc w:val="left"/>
    </w:pPr>
    <w:rPr>
      <w:rFonts w:ascii="Times New Roman" w:eastAsia="Times New Roman" w:hAnsi="Times New Roman" w:cs="Times New Roman"/>
      <w:kern w:val="0"/>
      <w:sz w:val="24"/>
      <w:szCs w:val="24"/>
      <w:lang w:val="es-ES" w:eastAsia="es-ES"/>
    </w:rPr>
  </w:style>
  <w:style w:type="table" w:customStyle="1" w:styleId="Tabladelista4-nfasis11">
    <w:name w:val="Tabla de lista 4 - Énfasis 11"/>
    <w:basedOn w:val="Tablanormal"/>
    <w:uiPriority w:val="49"/>
    <w:rsid w:val="00F54E99"/>
    <w:rPr>
      <w:rFonts w:ascii="Source Sans Pro" w:eastAsiaTheme="minorHAnsi" w:hAnsi="Source Sans Pro"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tcBorders>
        <w:shd w:val="clear" w:color="auto" w:fill="E48312" w:themeFill="accent1"/>
      </w:tcPr>
    </w:tblStylePr>
    <w:tblStylePr w:type="lastRow">
      <w:rPr>
        <w:b/>
        <w:bCs/>
      </w:rPr>
      <w:tblPr/>
      <w:tcPr>
        <w:tcBorders>
          <w:top w:val="double" w:sz="4" w:space="0" w:color="F3B46B" w:themeColor="accent1" w:themeTint="99"/>
        </w:tcBorders>
      </w:tcPr>
    </w:tblStylePr>
    <w:tblStylePr w:type="firstCol">
      <w:rPr>
        <w:rFonts w:ascii="Source Sans Pro" w:hAnsi="Source Sans Pro"/>
        <w:b w:val="0"/>
        <w:bCs/>
        <w:color w:val="auto"/>
        <w:sz w:val="20"/>
      </w:rPr>
      <w:tblPr/>
      <w:tcPr>
        <w:shd w:val="clear" w:color="auto" w:fill="F2F1E5" w:themeFill="accent5" w:themeFillTint="33"/>
      </w:tcPr>
    </w:tblStylePr>
    <w:tblStylePr w:type="lastCol">
      <w:rPr>
        <w:b/>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aconcuadrcula5oscura-nfasis62">
    <w:name w:val="Tabla con cuadrícula 5 oscura - Énfasis 62"/>
    <w:basedOn w:val="Tablanormal"/>
    <w:uiPriority w:val="50"/>
    <w:rsid w:val="00F54E99"/>
    <w:rPr>
      <w:rFonts w:asciiTheme="minorHAnsi" w:eastAsiaTheme="minorHAnsi" w:hAnsiTheme="minorHAnsi" w:cstheme="minorBidi"/>
      <w:kern w:val="2"/>
      <w:sz w:val="22"/>
      <w:szCs w:val="22"/>
      <w:lang w:eastAsia="en-US"/>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C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A0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A0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0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A088" w:themeFill="accent6"/>
      </w:tcPr>
    </w:tblStylePr>
    <w:tblStylePr w:type="band1Vert">
      <w:tblPr/>
      <w:tcPr>
        <w:shd w:val="clear" w:color="auto" w:fill="D4D9CF" w:themeFill="accent6" w:themeFillTint="66"/>
      </w:tcPr>
    </w:tblStylePr>
    <w:tblStylePr w:type="band1Horz">
      <w:tblPr/>
      <w:tcPr>
        <w:shd w:val="clear" w:color="auto" w:fill="D4D9CF" w:themeFill="accent6" w:themeFillTint="66"/>
      </w:tcPr>
    </w:tblStylePr>
  </w:style>
  <w:style w:type="paragraph" w:customStyle="1" w:styleId="Listavistosa-nfasis11">
    <w:name w:val="Lista vistosa - Énfasis 11"/>
    <w:basedOn w:val="Normal"/>
    <w:uiPriority w:val="34"/>
    <w:qFormat/>
    <w:rsid w:val="00F54E99"/>
    <w:pPr>
      <w:widowControl/>
      <w:suppressAutoHyphens/>
      <w:spacing w:before="0" w:after="0"/>
      <w:ind w:left="708"/>
      <w:jc w:val="left"/>
    </w:pPr>
    <w:rPr>
      <w:rFonts w:ascii="Calibri" w:eastAsia="Calibri" w:hAnsi="Calibri" w:cs="Times New Roman"/>
      <w:kern w:val="0"/>
      <w:sz w:val="22"/>
      <w:lang w:val="es-ES" w:eastAsia="ar-SA"/>
    </w:rPr>
  </w:style>
  <w:style w:type="character" w:customStyle="1" w:styleId="A2">
    <w:name w:val="A2"/>
    <w:uiPriority w:val="99"/>
    <w:rsid w:val="00F54E99"/>
    <w:rPr>
      <w:rFonts w:cs="Helvetica Neue"/>
      <w:color w:val="000000"/>
      <w:sz w:val="17"/>
      <w:szCs w:val="17"/>
    </w:rPr>
  </w:style>
  <w:style w:type="character" w:customStyle="1" w:styleId="Cuerpodeltexto2">
    <w:name w:val="Cuerpo del texto (2)_"/>
    <w:basedOn w:val="Fuentedeprrafopredeter"/>
    <w:rsid w:val="00F54E99"/>
    <w:rPr>
      <w:rFonts w:ascii="Franklin Gothic Heavy" w:eastAsia="Franklin Gothic Heavy" w:hAnsi="Franklin Gothic Heavy" w:cs="Franklin Gothic Heavy"/>
      <w:b/>
      <w:bCs/>
      <w:sz w:val="22"/>
      <w:szCs w:val="22"/>
      <w:u w:val="none"/>
    </w:rPr>
  </w:style>
  <w:style w:type="character" w:customStyle="1" w:styleId="Cuerpodeltexto29pto">
    <w:name w:val="Cuerpo del texto (2) + 9 pto"/>
    <w:basedOn w:val="Cuerpodeltexto2"/>
    <w:rsid w:val="00F54E99"/>
    <w:rPr>
      <w:rFonts w:ascii="Franklin Gothic Heavy" w:eastAsia="Franklin Gothic Heavy" w:hAnsi="Franklin Gothic Heavy" w:cs="Franklin Gothic Heavy"/>
      <w:b/>
      <w:bCs/>
      <w:color w:val="000000"/>
      <w:spacing w:val="0"/>
      <w:w w:val="100"/>
      <w:position w:val="0"/>
      <w:sz w:val="18"/>
      <w:szCs w:val="18"/>
      <w:u w:val="none"/>
      <w:lang w:val="es-ES" w:eastAsia="es-ES" w:bidi="es-ES"/>
    </w:rPr>
  </w:style>
  <w:style w:type="character" w:customStyle="1" w:styleId="Cuerpodeltexto20">
    <w:name w:val="Cuerpo del texto (2)"/>
    <w:basedOn w:val="Cuerpodeltexto2"/>
    <w:rsid w:val="00F54E99"/>
    <w:rPr>
      <w:rFonts w:ascii="Franklin Gothic Heavy" w:eastAsia="Franklin Gothic Heavy" w:hAnsi="Franklin Gothic Heavy" w:cs="Franklin Gothic Heavy"/>
      <w:b/>
      <w:bCs/>
      <w:color w:val="000000"/>
      <w:spacing w:val="0"/>
      <w:w w:val="100"/>
      <w:position w:val="0"/>
      <w:sz w:val="22"/>
      <w:szCs w:val="22"/>
      <w:u w:val="none"/>
      <w:lang w:val="es-ES" w:eastAsia="es-ES" w:bidi="es-ES"/>
    </w:rPr>
  </w:style>
  <w:style w:type="character" w:customStyle="1" w:styleId="Cuerpodeltexto275ptoSinnegritaEspaciado0pto">
    <w:name w:val="Cuerpo del texto (2) + 7;5 pto;Sin negrita;Espaciado 0 pto"/>
    <w:basedOn w:val="Cuerpodeltexto2"/>
    <w:rsid w:val="00F54E99"/>
    <w:rPr>
      <w:rFonts w:ascii="Franklin Gothic Heavy" w:eastAsia="Franklin Gothic Heavy" w:hAnsi="Franklin Gothic Heavy" w:cs="Franklin Gothic Heavy"/>
      <w:b/>
      <w:bCs/>
      <w:color w:val="000000"/>
      <w:spacing w:val="10"/>
      <w:w w:val="100"/>
      <w:position w:val="0"/>
      <w:sz w:val="15"/>
      <w:szCs w:val="15"/>
      <w:u w:val="none"/>
      <w:lang w:val="es-ES" w:eastAsia="es-ES" w:bidi="es-ES"/>
    </w:rPr>
  </w:style>
  <w:style w:type="character" w:customStyle="1" w:styleId="Leyendadelatabla">
    <w:name w:val="Leyenda de la tabla_"/>
    <w:basedOn w:val="Fuentedeprrafopredeter"/>
    <w:link w:val="Leyendadelatabla0"/>
    <w:rsid w:val="00F54E99"/>
    <w:rPr>
      <w:rFonts w:ascii="Franklin Gothic Heavy" w:eastAsia="Franklin Gothic Heavy" w:hAnsi="Franklin Gothic Heavy" w:cs="Franklin Gothic Heavy"/>
      <w:b/>
      <w:bCs/>
      <w:sz w:val="22"/>
      <w:szCs w:val="22"/>
      <w:shd w:val="clear" w:color="auto" w:fill="FFFFFF"/>
    </w:rPr>
  </w:style>
  <w:style w:type="paragraph" w:customStyle="1" w:styleId="Leyendadelatabla0">
    <w:name w:val="Leyenda de la tabla"/>
    <w:basedOn w:val="Normal"/>
    <w:link w:val="Leyendadelatabla"/>
    <w:rsid w:val="00F54E99"/>
    <w:pPr>
      <w:shd w:val="clear" w:color="auto" w:fill="FFFFFF"/>
      <w:spacing w:before="0" w:after="0" w:line="250" w:lineRule="exact"/>
      <w:jc w:val="left"/>
    </w:pPr>
    <w:rPr>
      <w:rFonts w:ascii="Franklin Gothic Heavy" w:eastAsia="Franklin Gothic Heavy" w:hAnsi="Franklin Gothic Heavy" w:cs="Franklin Gothic Heavy"/>
      <w:b/>
      <w:bCs/>
      <w:kern w:val="0"/>
      <w:sz w:val="22"/>
      <w:lang w:val="es-ES" w:eastAsia="es-ES"/>
    </w:rPr>
  </w:style>
  <w:style w:type="character" w:customStyle="1" w:styleId="Cuerpodeltexto6">
    <w:name w:val="Cuerpo del texto (6)_"/>
    <w:basedOn w:val="Fuentedeprrafopredeter"/>
    <w:link w:val="Cuerpodeltexto60"/>
    <w:rsid w:val="00F54E99"/>
    <w:rPr>
      <w:rFonts w:ascii="Franklin Gothic Heavy" w:eastAsia="Franklin Gothic Heavy" w:hAnsi="Franklin Gothic Heavy" w:cs="Franklin Gothic Heavy"/>
      <w:b/>
      <w:bCs/>
      <w:sz w:val="18"/>
      <w:szCs w:val="18"/>
      <w:shd w:val="clear" w:color="auto" w:fill="FFFFFF"/>
    </w:rPr>
  </w:style>
  <w:style w:type="paragraph" w:customStyle="1" w:styleId="Cuerpodeltexto60">
    <w:name w:val="Cuerpo del texto (6)"/>
    <w:basedOn w:val="Normal"/>
    <w:link w:val="Cuerpodeltexto6"/>
    <w:rsid w:val="00F54E99"/>
    <w:pPr>
      <w:shd w:val="clear" w:color="auto" w:fill="FFFFFF"/>
      <w:spacing w:before="200" w:after="200" w:line="204" w:lineRule="exact"/>
      <w:jc w:val="left"/>
    </w:pPr>
    <w:rPr>
      <w:rFonts w:ascii="Franklin Gothic Heavy" w:eastAsia="Franklin Gothic Heavy" w:hAnsi="Franklin Gothic Heavy" w:cs="Franklin Gothic Heavy"/>
      <w:b/>
      <w:bCs/>
      <w:kern w:val="0"/>
      <w:sz w:val="18"/>
      <w:szCs w:val="18"/>
      <w:lang w:val="es-ES" w:eastAsia="es-ES"/>
    </w:rPr>
  </w:style>
  <w:style w:type="paragraph" w:customStyle="1" w:styleId="TtuloTDC2">
    <w:name w:val="Título TDC2"/>
    <w:basedOn w:val="Ttulo1"/>
    <w:next w:val="Normal"/>
    <w:uiPriority w:val="39"/>
    <w:unhideWhenUsed/>
    <w:qFormat/>
    <w:rsid w:val="00F54E99"/>
    <w:pPr>
      <w:widowControl/>
      <w:spacing w:line="259" w:lineRule="auto"/>
      <w:jc w:val="left"/>
      <w:outlineLvl w:val="9"/>
    </w:pPr>
    <w:rPr>
      <w:rFonts w:asciiTheme="majorHAnsi" w:hAnsiTheme="majorHAnsi"/>
      <w:b w:val="0"/>
      <w:color w:val="AA610D" w:themeColor="accent1" w:themeShade="BF"/>
      <w:kern w:val="0"/>
      <w:sz w:val="32"/>
    </w:rPr>
  </w:style>
  <w:style w:type="character" w:customStyle="1" w:styleId="Ttulo4Car">
    <w:name w:val="Título 4 Car"/>
    <w:basedOn w:val="Fuentedeprrafopredeter"/>
    <w:link w:val="Ttulo4"/>
    <w:uiPriority w:val="9"/>
    <w:qFormat/>
    <w:rsid w:val="00F54E99"/>
    <w:rPr>
      <w:rFonts w:asciiTheme="majorHAnsi" w:eastAsiaTheme="majorEastAsia" w:hAnsiTheme="majorHAnsi" w:cstheme="majorBidi"/>
      <w:i/>
      <w:iCs/>
      <w:color w:val="AA610D" w:themeColor="accent1" w:themeShade="BF"/>
      <w:kern w:val="2"/>
      <w:sz w:val="21"/>
      <w:szCs w:val="22"/>
      <w:lang w:eastAsia="en-US"/>
    </w:rPr>
  </w:style>
  <w:style w:type="character" w:customStyle="1" w:styleId="adtyne">
    <w:name w:val="adtyne"/>
    <w:basedOn w:val="Fuentedeprrafopredeter"/>
    <w:rsid w:val="00F54E99"/>
  </w:style>
  <w:style w:type="character" w:customStyle="1" w:styleId="TextoindependienteCar">
    <w:name w:val="Texto independiente Car"/>
    <w:basedOn w:val="Fuentedeprrafopredeter"/>
    <w:link w:val="Textoindependiente"/>
    <w:uiPriority w:val="99"/>
    <w:qFormat/>
    <w:rsid w:val="00F54E99"/>
    <w:rPr>
      <w:rFonts w:cs="Mangal"/>
      <w:kern w:val="1"/>
      <w:sz w:val="24"/>
      <w:szCs w:val="21"/>
      <w:lang w:eastAsia="hi-IN" w:bidi="hi-IN"/>
    </w:rPr>
  </w:style>
  <w:style w:type="character" w:customStyle="1" w:styleId="font-700">
    <w:name w:val="font-[700]"/>
    <w:basedOn w:val="Fuentedeprrafopredeter"/>
    <w:qFormat/>
    <w:rsid w:val="00F54E99"/>
  </w:style>
  <w:style w:type="character" w:customStyle="1" w:styleId="ektkfwmypwzmkoyr0gym">
    <w:name w:val="ektkfwmypwzmkoyr0gym"/>
    <w:basedOn w:val="Fuentedeprrafopredeter"/>
    <w:qFormat/>
    <w:rsid w:val="00F54E99"/>
  </w:style>
  <w:style w:type="character" w:customStyle="1" w:styleId="TextodegloboCar">
    <w:name w:val="Texto de globo Car"/>
    <w:basedOn w:val="Fuentedeprrafopredeter"/>
    <w:link w:val="Textodeglobo"/>
    <w:uiPriority w:val="99"/>
    <w:qFormat/>
    <w:rsid w:val="00F54E99"/>
    <w:rPr>
      <w:rFonts w:ascii="Segoe UI" w:eastAsiaTheme="minorHAnsi" w:hAnsi="Segoe UI" w:cs="Segoe UI"/>
      <w:kern w:val="2"/>
      <w:sz w:val="18"/>
      <w:szCs w:val="18"/>
      <w:lang w:eastAsia="en-US"/>
    </w:rPr>
  </w:style>
  <w:style w:type="paragraph" w:customStyle="1" w:styleId="msonormal0">
    <w:name w:val="msonormal"/>
    <w:basedOn w:val="Normal"/>
    <w:rsid w:val="00E70369"/>
    <w:pPr>
      <w:widowControl/>
      <w:spacing w:before="100" w:beforeAutospacing="1" w:after="100" w:afterAutospacing="1"/>
      <w:jc w:val="left"/>
    </w:pPr>
    <w:rPr>
      <w:rFonts w:ascii="Times New Roman" w:eastAsia="Times New Roman" w:hAnsi="Times New Roman" w:cs="Times New Roman"/>
      <w:kern w:val="0"/>
      <w:sz w:val="24"/>
      <w:szCs w:val="24"/>
      <w:lang w:eastAsia="es-ES_tradnl"/>
    </w:rPr>
  </w:style>
  <w:style w:type="table" w:customStyle="1" w:styleId="Estilo1">
    <w:name w:val="Estilo1"/>
    <w:basedOn w:val="Tablanormal"/>
    <w:uiPriority w:val="99"/>
    <w:rsid w:val="00FD1C5B"/>
    <w:rPr>
      <w:rFonts w:ascii="Leelawadee UI Semilight" w:eastAsiaTheme="minorHAnsi" w:hAnsi="Leelawadee UI Semilight" w:cstheme="minorBidi"/>
      <w:kern w:val="2"/>
      <w:sz w:val="18"/>
      <w:szCs w:val="24"/>
      <w:lang w:val="es-ES" w:eastAsia="en-US"/>
    </w:rPr>
    <w:tblPr>
      <w:tblStyleRowBandSize w:val="1"/>
      <w:tblInd w:w="0" w:type="dxa"/>
      <w:tblCellMar>
        <w:top w:w="0" w:type="dxa"/>
        <w:left w:w="108" w:type="dxa"/>
        <w:bottom w:w="0" w:type="dxa"/>
        <w:right w:w="108" w:type="dxa"/>
      </w:tblCellMar>
    </w:tblPr>
    <w:tcPr>
      <w:shd w:val="clear" w:color="auto" w:fill="auto"/>
      <w:vAlign w:val="center"/>
    </w:tcPr>
    <w:tblStylePr w:type="firstRow">
      <w:rPr>
        <w:rFonts w:ascii="Leelawadee UI Semilight" w:hAnsi="Leelawadee UI Semilight"/>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A610D" w:themeFill="accent1" w:themeFillShade="BF"/>
      </w:tcPr>
    </w:tblStylePr>
    <w:tblStylePr w:type="lastRow">
      <w:rPr>
        <w:rFonts w:ascii="Leelawadee UI Semilight" w:hAnsi="Leelawadee UI Semilight"/>
        <w:b/>
        <w:color w:val="FFFFFF" w:themeColor="background1"/>
      </w:rPr>
      <w:tblPr/>
      <w:tcPr>
        <w:shd w:val="clear" w:color="auto" w:fill="008000"/>
      </w:tcPr>
    </w:tblStylePr>
    <w:tblStylePr w:type="band2Horz">
      <w:tblPr/>
      <w:tcPr>
        <w:shd w:val="clear" w:color="auto" w:fill="F2F2F2" w:themeFill="background1" w:themeFillShade="F2"/>
      </w:tcPr>
    </w:tblStylePr>
  </w:style>
  <w:style w:type="paragraph" w:customStyle="1" w:styleId="text-align-center">
    <w:name w:val="text-align-center"/>
    <w:basedOn w:val="Normal"/>
    <w:rsid w:val="00C35B25"/>
    <w:pPr>
      <w:widowControl/>
      <w:spacing w:before="100" w:beforeAutospacing="1" w:after="100" w:afterAutospacing="1"/>
      <w:jc w:val="left"/>
    </w:pPr>
    <w:rPr>
      <w:rFonts w:ascii="Times New Roman" w:eastAsia="Times New Roman" w:hAnsi="Times New Roman" w:cs="Times New Roman"/>
      <w:kern w:val="0"/>
      <w:sz w:val="24"/>
      <w:szCs w:val="24"/>
      <w:lang w:eastAsia="es-ES_tradnl"/>
    </w:rPr>
  </w:style>
  <w:style w:type="character" w:customStyle="1" w:styleId="Mencinsinresolver3">
    <w:name w:val="Mención sin resolver3"/>
    <w:basedOn w:val="Fuentedeprrafopredeter"/>
    <w:uiPriority w:val="99"/>
    <w:semiHidden/>
    <w:unhideWhenUsed/>
    <w:rsid w:val="00157948"/>
    <w:rPr>
      <w:color w:val="605E5C"/>
      <w:shd w:val="clear" w:color="auto" w:fill="E1DFDD"/>
    </w:rPr>
  </w:style>
  <w:style w:type="character" w:customStyle="1" w:styleId="Ttulo5Car">
    <w:name w:val="Título 5 Car"/>
    <w:basedOn w:val="Fuentedeprrafopredeter"/>
    <w:link w:val="Ttulo5"/>
    <w:uiPriority w:val="9"/>
    <w:qFormat/>
    <w:rsid w:val="002B1C5C"/>
    <w:rPr>
      <w:rFonts w:asciiTheme="majorHAnsi" w:eastAsiaTheme="majorEastAsia" w:hAnsiTheme="majorHAnsi" w:cstheme="majorBidi"/>
      <w:color w:val="AA610D" w:themeColor="accent1" w:themeShade="BF"/>
      <w:kern w:val="2"/>
      <w:sz w:val="21"/>
      <w:szCs w:val="22"/>
      <w:lang w:eastAsia="en-US"/>
    </w:rPr>
  </w:style>
  <w:style w:type="character" w:customStyle="1" w:styleId="Ttulo6Car">
    <w:name w:val="Título 6 Car"/>
    <w:basedOn w:val="Fuentedeprrafopredeter"/>
    <w:link w:val="Ttulo6"/>
    <w:uiPriority w:val="9"/>
    <w:qFormat/>
    <w:rsid w:val="002B1C5C"/>
    <w:rPr>
      <w:rFonts w:asciiTheme="majorHAnsi" w:eastAsiaTheme="majorEastAsia" w:hAnsiTheme="majorHAnsi" w:cstheme="majorBidi"/>
      <w:i/>
      <w:iCs/>
      <w:color w:val="714109" w:themeColor="accent1" w:themeShade="7F"/>
      <w:lang w:val="es-ES" w:eastAsia="es-ES"/>
    </w:rPr>
  </w:style>
  <w:style w:type="character" w:customStyle="1" w:styleId="Ttulo7Car">
    <w:name w:val="Título 7 Car"/>
    <w:basedOn w:val="Fuentedeprrafopredeter"/>
    <w:link w:val="Ttulo7"/>
    <w:uiPriority w:val="9"/>
    <w:qFormat/>
    <w:rsid w:val="002B1C5C"/>
    <w:rPr>
      <w:rFonts w:asciiTheme="majorHAnsi" w:eastAsiaTheme="majorEastAsia" w:hAnsiTheme="majorHAnsi" w:cstheme="majorBidi"/>
      <w:i/>
      <w:iCs/>
      <w:color w:val="404040" w:themeColor="text1" w:themeTint="BF"/>
      <w:lang w:val="es-ES" w:eastAsia="es-ES"/>
    </w:rPr>
  </w:style>
  <w:style w:type="character" w:customStyle="1" w:styleId="Ttulo8Car">
    <w:name w:val="Título 8 Car"/>
    <w:basedOn w:val="Fuentedeprrafopredeter"/>
    <w:link w:val="Ttulo8"/>
    <w:uiPriority w:val="9"/>
    <w:qFormat/>
    <w:rsid w:val="002B1C5C"/>
    <w:rPr>
      <w:rFonts w:asciiTheme="majorHAnsi" w:eastAsiaTheme="majorEastAsia" w:hAnsiTheme="majorHAnsi" w:cstheme="majorBidi"/>
      <w:color w:val="404040" w:themeColor="text1" w:themeTint="BF"/>
      <w:lang w:val="es-ES" w:eastAsia="es-ES"/>
    </w:rPr>
  </w:style>
  <w:style w:type="character" w:customStyle="1" w:styleId="Ttulo9Car">
    <w:name w:val="Título 9 Car"/>
    <w:basedOn w:val="Fuentedeprrafopredeter"/>
    <w:link w:val="Ttulo9"/>
    <w:uiPriority w:val="9"/>
    <w:qFormat/>
    <w:rsid w:val="002B1C5C"/>
    <w:rPr>
      <w:rFonts w:eastAsia="Times New Roman"/>
      <w:b/>
      <w:lang w:val="es-ES" w:eastAsia="es-ES"/>
    </w:rPr>
  </w:style>
  <w:style w:type="character" w:customStyle="1" w:styleId="aal">
    <w:name w:val="aal"/>
    <w:basedOn w:val="Fuentedeprrafopredeter"/>
    <w:qFormat/>
    <w:rsid w:val="002B1C5C"/>
  </w:style>
  <w:style w:type="paragraph" w:styleId="Sangradetextonormal">
    <w:name w:val="Body Text Indent"/>
    <w:basedOn w:val="Normal"/>
    <w:link w:val="SangradetextonormalCar"/>
    <w:unhideWhenUsed/>
    <w:qFormat/>
    <w:rsid w:val="002B1C5C"/>
    <w:pPr>
      <w:widowControl/>
      <w:spacing w:after="120"/>
      <w:ind w:left="283"/>
      <w:jc w:val="left"/>
    </w:pPr>
    <w:rPr>
      <w:rFonts w:eastAsia="Calibri" w:cs="Times New Roman"/>
      <w:kern w:val="0"/>
      <w:sz w:val="20"/>
      <w:szCs w:val="20"/>
      <w:lang w:val="es-ES" w:eastAsia="es-ES"/>
    </w:rPr>
  </w:style>
  <w:style w:type="character" w:customStyle="1" w:styleId="SangradetextonormalCar">
    <w:name w:val="Sangría de texto normal Car"/>
    <w:basedOn w:val="Fuentedeprrafopredeter"/>
    <w:link w:val="Sangradetextonormal"/>
    <w:qFormat/>
    <w:rsid w:val="002B1C5C"/>
    <w:rPr>
      <w:rFonts w:ascii="Source Sans Pro" w:eastAsia="Calibri" w:hAnsi="Source Sans Pro"/>
      <w:lang w:val="es-ES" w:eastAsia="es-ES"/>
    </w:rPr>
  </w:style>
  <w:style w:type="paragraph" w:customStyle="1" w:styleId="TableParagraph">
    <w:name w:val="Table Paragraph"/>
    <w:basedOn w:val="Normal"/>
    <w:uiPriority w:val="1"/>
    <w:qFormat/>
    <w:rsid w:val="002B1C5C"/>
    <w:pPr>
      <w:autoSpaceDE w:val="0"/>
      <w:autoSpaceDN w:val="0"/>
      <w:adjustRightInd w:val="0"/>
      <w:spacing w:after="0"/>
      <w:jc w:val="left"/>
    </w:pPr>
    <w:rPr>
      <w:rFonts w:ascii="Times New Roman" w:eastAsiaTheme="minorEastAsia" w:hAnsi="Times New Roman" w:cs="Times New Roman"/>
      <w:kern w:val="0"/>
      <w:sz w:val="24"/>
      <w:szCs w:val="24"/>
      <w:lang w:val="es-ES" w:eastAsia="es-ES"/>
    </w:rPr>
  </w:style>
  <w:style w:type="paragraph" w:customStyle="1" w:styleId="Ttulo11">
    <w:name w:val="Título 11"/>
    <w:basedOn w:val="Normal"/>
    <w:uiPriority w:val="1"/>
    <w:qFormat/>
    <w:rsid w:val="002B1C5C"/>
    <w:pPr>
      <w:autoSpaceDE w:val="0"/>
      <w:autoSpaceDN w:val="0"/>
      <w:adjustRightInd w:val="0"/>
      <w:spacing w:after="0"/>
      <w:ind w:left="424" w:hanging="1099"/>
      <w:jc w:val="left"/>
      <w:outlineLvl w:val="0"/>
    </w:pPr>
    <w:rPr>
      <w:rFonts w:ascii="Lucida Sans Unicode" w:eastAsia="Times New Roman" w:hAnsi="Lucida Sans Unicode" w:cs="Lucida Sans Unicode"/>
      <w:kern w:val="0"/>
      <w:sz w:val="44"/>
      <w:szCs w:val="44"/>
      <w:lang w:val="es-ES" w:eastAsia="es-ES"/>
    </w:rPr>
  </w:style>
  <w:style w:type="paragraph" w:customStyle="1" w:styleId="Ttulo21">
    <w:name w:val="Título 21"/>
    <w:basedOn w:val="Normal"/>
    <w:uiPriority w:val="1"/>
    <w:qFormat/>
    <w:rsid w:val="002B1C5C"/>
    <w:pPr>
      <w:autoSpaceDE w:val="0"/>
      <w:autoSpaceDN w:val="0"/>
      <w:adjustRightInd w:val="0"/>
      <w:spacing w:after="0"/>
      <w:ind w:left="1147" w:hanging="1006"/>
      <w:jc w:val="left"/>
      <w:outlineLvl w:val="1"/>
    </w:pPr>
    <w:rPr>
      <w:rFonts w:ascii="Lucida Sans Unicode" w:eastAsia="Times New Roman" w:hAnsi="Lucida Sans Unicode" w:cs="Lucida Sans Unicode"/>
      <w:kern w:val="0"/>
      <w:sz w:val="36"/>
      <w:szCs w:val="36"/>
      <w:lang w:val="es-ES" w:eastAsia="es-ES"/>
    </w:rPr>
  </w:style>
  <w:style w:type="paragraph" w:customStyle="1" w:styleId="Ttulo31">
    <w:name w:val="Título 31"/>
    <w:basedOn w:val="Normal"/>
    <w:uiPriority w:val="1"/>
    <w:qFormat/>
    <w:rsid w:val="002B1C5C"/>
    <w:pPr>
      <w:autoSpaceDE w:val="0"/>
      <w:autoSpaceDN w:val="0"/>
      <w:adjustRightInd w:val="0"/>
      <w:spacing w:after="0"/>
      <w:ind w:left="2126" w:hanging="1248"/>
      <w:jc w:val="left"/>
      <w:outlineLvl w:val="2"/>
    </w:pPr>
    <w:rPr>
      <w:rFonts w:ascii="Lucida Sans Unicode" w:eastAsia="Times New Roman" w:hAnsi="Lucida Sans Unicode" w:cs="Lucida Sans Unicode"/>
      <w:kern w:val="0"/>
      <w:sz w:val="32"/>
      <w:szCs w:val="32"/>
      <w:lang w:val="es-ES" w:eastAsia="es-ES"/>
    </w:rPr>
  </w:style>
  <w:style w:type="paragraph" w:customStyle="1" w:styleId="Ttulo41">
    <w:name w:val="Título 41"/>
    <w:basedOn w:val="Normal"/>
    <w:uiPriority w:val="1"/>
    <w:qFormat/>
    <w:rsid w:val="002B1C5C"/>
    <w:pPr>
      <w:autoSpaceDE w:val="0"/>
      <w:autoSpaceDN w:val="0"/>
      <w:adjustRightInd w:val="0"/>
      <w:spacing w:after="0"/>
      <w:ind w:left="422" w:hanging="281"/>
      <w:jc w:val="left"/>
      <w:outlineLvl w:val="3"/>
    </w:pPr>
    <w:rPr>
      <w:rFonts w:ascii="Times New Roman" w:eastAsia="Times New Roman" w:hAnsi="Times New Roman" w:cs="Times New Roman"/>
      <w:b/>
      <w:bCs/>
      <w:kern w:val="0"/>
      <w:sz w:val="28"/>
      <w:szCs w:val="28"/>
      <w:u w:val="single"/>
      <w:lang w:val="es-ES" w:eastAsia="es-ES"/>
    </w:rPr>
  </w:style>
  <w:style w:type="paragraph" w:customStyle="1" w:styleId="Ttulo51">
    <w:name w:val="Título 51"/>
    <w:basedOn w:val="Normal"/>
    <w:uiPriority w:val="1"/>
    <w:qFormat/>
    <w:rsid w:val="002B1C5C"/>
    <w:pPr>
      <w:autoSpaceDE w:val="0"/>
      <w:autoSpaceDN w:val="0"/>
      <w:adjustRightInd w:val="0"/>
      <w:spacing w:before="133" w:after="0"/>
      <w:ind w:left="422" w:hanging="281"/>
      <w:jc w:val="left"/>
      <w:outlineLvl w:val="4"/>
    </w:pPr>
    <w:rPr>
      <w:rFonts w:ascii="Times New Roman" w:eastAsia="Times New Roman" w:hAnsi="Times New Roman" w:cs="Times New Roman"/>
      <w:b/>
      <w:bCs/>
      <w:i/>
      <w:iCs/>
      <w:kern w:val="0"/>
      <w:sz w:val="28"/>
      <w:szCs w:val="28"/>
      <w:u w:val="single"/>
      <w:lang w:val="es-ES" w:eastAsia="es-ES"/>
    </w:rPr>
  </w:style>
  <w:style w:type="paragraph" w:customStyle="1" w:styleId="Ttulo61">
    <w:name w:val="Título 61"/>
    <w:basedOn w:val="Normal"/>
    <w:uiPriority w:val="1"/>
    <w:qFormat/>
    <w:rsid w:val="002B1C5C"/>
    <w:pPr>
      <w:autoSpaceDE w:val="0"/>
      <w:autoSpaceDN w:val="0"/>
      <w:adjustRightInd w:val="0"/>
      <w:spacing w:after="0"/>
      <w:ind w:left="319" w:hanging="178"/>
      <w:jc w:val="left"/>
      <w:outlineLvl w:val="5"/>
    </w:pPr>
    <w:rPr>
      <w:rFonts w:ascii="Times New Roman" w:eastAsia="Times New Roman" w:hAnsi="Times New Roman" w:cs="Times New Roman"/>
      <w:b/>
      <w:bCs/>
      <w:kern w:val="0"/>
      <w:sz w:val="24"/>
      <w:szCs w:val="24"/>
      <w:lang w:val="es-ES" w:eastAsia="es-ES"/>
    </w:rPr>
  </w:style>
  <w:style w:type="paragraph" w:customStyle="1" w:styleId="Ttulo71">
    <w:name w:val="Título 71"/>
    <w:basedOn w:val="Normal"/>
    <w:uiPriority w:val="1"/>
    <w:qFormat/>
    <w:rsid w:val="002B1C5C"/>
    <w:pPr>
      <w:autoSpaceDE w:val="0"/>
      <w:autoSpaceDN w:val="0"/>
      <w:adjustRightInd w:val="0"/>
      <w:spacing w:after="0"/>
      <w:ind w:left="141"/>
      <w:jc w:val="left"/>
      <w:outlineLvl w:val="6"/>
    </w:pPr>
    <w:rPr>
      <w:rFonts w:ascii="Times New Roman" w:eastAsia="Times New Roman" w:hAnsi="Times New Roman" w:cs="Times New Roman"/>
      <w:b/>
      <w:bCs/>
      <w:i/>
      <w:iCs/>
      <w:kern w:val="0"/>
      <w:sz w:val="24"/>
      <w:szCs w:val="24"/>
      <w:lang w:val="es-ES" w:eastAsia="es-ES"/>
    </w:rPr>
  </w:style>
  <w:style w:type="paragraph" w:customStyle="1" w:styleId="Ttulo81">
    <w:name w:val="Título 81"/>
    <w:basedOn w:val="Normal"/>
    <w:uiPriority w:val="1"/>
    <w:qFormat/>
    <w:rsid w:val="002B1C5C"/>
    <w:pPr>
      <w:autoSpaceDE w:val="0"/>
      <w:autoSpaceDN w:val="0"/>
      <w:adjustRightInd w:val="0"/>
      <w:spacing w:after="0"/>
      <w:ind w:left="141"/>
      <w:jc w:val="left"/>
      <w:outlineLvl w:val="7"/>
    </w:pPr>
    <w:rPr>
      <w:rFonts w:ascii="Arial" w:eastAsia="Times New Roman" w:hAnsi="Arial" w:cs="Arial"/>
      <w:b/>
      <w:bCs/>
      <w:kern w:val="0"/>
      <w:sz w:val="20"/>
      <w:szCs w:val="20"/>
      <w:lang w:val="es-ES" w:eastAsia="es-ES"/>
    </w:rPr>
  </w:style>
  <w:style w:type="paragraph" w:styleId="Textonotapie">
    <w:name w:val="footnote text"/>
    <w:basedOn w:val="Normal"/>
    <w:link w:val="TextonotapieCar"/>
    <w:uiPriority w:val="99"/>
    <w:semiHidden/>
    <w:qFormat/>
    <w:rsid w:val="002B1C5C"/>
    <w:pPr>
      <w:widowControl/>
      <w:spacing w:after="0"/>
      <w:jc w:val="left"/>
    </w:pPr>
    <w:rPr>
      <w:rFonts w:ascii="Times New Roman" w:eastAsia="Times New Roman" w:hAnsi="Times New Roman" w:cs="Times New Roman"/>
      <w:kern w:val="0"/>
      <w:sz w:val="20"/>
      <w:szCs w:val="20"/>
      <w:lang w:val="es-ES" w:eastAsia="es-ES"/>
    </w:rPr>
  </w:style>
  <w:style w:type="character" w:customStyle="1" w:styleId="TextonotapieCar">
    <w:name w:val="Texto nota pie Car"/>
    <w:basedOn w:val="Fuentedeprrafopredeter"/>
    <w:link w:val="Textonotapie"/>
    <w:uiPriority w:val="99"/>
    <w:semiHidden/>
    <w:qFormat/>
    <w:rsid w:val="002B1C5C"/>
    <w:rPr>
      <w:rFonts w:eastAsia="Times New Roman"/>
      <w:lang w:val="es-ES" w:eastAsia="es-ES"/>
    </w:rPr>
  </w:style>
  <w:style w:type="character" w:styleId="Refdenotaalpie">
    <w:name w:val="footnote reference"/>
    <w:basedOn w:val="Fuentedeprrafopredeter"/>
    <w:uiPriority w:val="99"/>
    <w:semiHidden/>
    <w:qFormat/>
    <w:rsid w:val="002B1C5C"/>
    <w:rPr>
      <w:vertAlign w:val="superscript"/>
    </w:rPr>
  </w:style>
  <w:style w:type="paragraph" w:styleId="Sangranormal">
    <w:name w:val="Normal Indent"/>
    <w:basedOn w:val="Normal"/>
    <w:link w:val="SangranormalCar"/>
    <w:qFormat/>
    <w:rsid w:val="002B1C5C"/>
    <w:pPr>
      <w:widowControl/>
      <w:spacing w:after="0"/>
      <w:ind w:left="708"/>
      <w:jc w:val="left"/>
    </w:pPr>
    <w:rPr>
      <w:rFonts w:ascii="Times New Roman" w:eastAsia="Times New Roman" w:hAnsi="Times New Roman" w:cs="Times New Roman"/>
      <w:kern w:val="0"/>
      <w:sz w:val="24"/>
      <w:szCs w:val="24"/>
      <w:lang w:val="es-ES" w:eastAsia="es-ES"/>
    </w:rPr>
  </w:style>
  <w:style w:type="character" w:customStyle="1" w:styleId="SangranormalCar">
    <w:name w:val="Sangría normal Car"/>
    <w:link w:val="Sangranormal"/>
    <w:qFormat/>
    <w:rsid w:val="002B1C5C"/>
    <w:rPr>
      <w:rFonts w:eastAsia="Times New Roman"/>
      <w:sz w:val="24"/>
      <w:szCs w:val="24"/>
      <w:lang w:val="es-ES" w:eastAsia="es-ES"/>
    </w:rPr>
  </w:style>
  <w:style w:type="paragraph" w:styleId="Textoindependiente3">
    <w:name w:val="Body Text 3"/>
    <w:basedOn w:val="Normal"/>
    <w:link w:val="Textoindependiente3Car"/>
    <w:uiPriority w:val="99"/>
    <w:unhideWhenUsed/>
    <w:qFormat/>
    <w:rsid w:val="002B1C5C"/>
    <w:pPr>
      <w:widowControl/>
      <w:spacing w:after="120"/>
      <w:jc w:val="left"/>
    </w:pPr>
    <w:rPr>
      <w:rFonts w:eastAsia="Calibri" w:cs="Times New Roman"/>
      <w:kern w:val="0"/>
      <w:sz w:val="16"/>
      <w:szCs w:val="16"/>
      <w:lang w:val="es-ES" w:eastAsia="es-ES"/>
    </w:rPr>
  </w:style>
  <w:style w:type="character" w:customStyle="1" w:styleId="Textoindependiente3Car">
    <w:name w:val="Texto independiente 3 Car"/>
    <w:basedOn w:val="Fuentedeprrafopredeter"/>
    <w:link w:val="Textoindependiente3"/>
    <w:uiPriority w:val="99"/>
    <w:qFormat/>
    <w:rsid w:val="002B1C5C"/>
    <w:rPr>
      <w:rFonts w:ascii="Source Sans Pro" w:eastAsia="Calibri" w:hAnsi="Source Sans Pro"/>
      <w:sz w:val="16"/>
      <w:szCs w:val="16"/>
      <w:lang w:val="es-ES" w:eastAsia="es-ES"/>
    </w:rPr>
  </w:style>
  <w:style w:type="paragraph" w:styleId="Textonotaalfinal">
    <w:name w:val="endnote text"/>
    <w:basedOn w:val="Normal"/>
    <w:link w:val="TextonotaalfinalCar"/>
    <w:uiPriority w:val="99"/>
    <w:unhideWhenUsed/>
    <w:qFormat/>
    <w:rsid w:val="002B1C5C"/>
    <w:pPr>
      <w:widowControl/>
      <w:spacing w:after="0"/>
      <w:jc w:val="left"/>
    </w:pPr>
    <w:rPr>
      <w:rFonts w:eastAsia="Calibri" w:cs="Times New Roman"/>
      <w:kern w:val="0"/>
      <w:sz w:val="20"/>
      <w:szCs w:val="20"/>
      <w:lang w:val="es-ES" w:eastAsia="es-ES"/>
    </w:rPr>
  </w:style>
  <w:style w:type="character" w:customStyle="1" w:styleId="TextonotaalfinalCar">
    <w:name w:val="Texto nota al final Car"/>
    <w:basedOn w:val="Fuentedeprrafopredeter"/>
    <w:link w:val="Textonotaalfinal"/>
    <w:uiPriority w:val="99"/>
    <w:qFormat/>
    <w:rsid w:val="002B1C5C"/>
    <w:rPr>
      <w:rFonts w:ascii="Source Sans Pro" w:eastAsia="Calibri" w:hAnsi="Source Sans Pro"/>
      <w:lang w:val="es-ES" w:eastAsia="es-ES"/>
    </w:rPr>
  </w:style>
  <w:style w:type="character" w:styleId="Refdenotaalfinal">
    <w:name w:val="endnote reference"/>
    <w:basedOn w:val="Fuentedeprrafopredeter"/>
    <w:uiPriority w:val="99"/>
    <w:unhideWhenUsed/>
    <w:qFormat/>
    <w:rsid w:val="002B1C5C"/>
    <w:rPr>
      <w:vertAlign w:val="superscript"/>
    </w:rPr>
  </w:style>
  <w:style w:type="paragraph" w:customStyle="1" w:styleId="Prrafodelista1">
    <w:name w:val="Párrafo de lista1"/>
    <w:basedOn w:val="Normal"/>
    <w:qFormat/>
    <w:rsid w:val="002B1C5C"/>
    <w:pPr>
      <w:widowControl/>
      <w:spacing w:after="0"/>
      <w:ind w:left="720"/>
      <w:jc w:val="left"/>
    </w:pPr>
    <w:rPr>
      <w:rFonts w:ascii="Times New Roman" w:eastAsia="Calibri" w:hAnsi="Times New Roman" w:cs="Times New Roman"/>
      <w:kern w:val="0"/>
      <w:sz w:val="24"/>
      <w:szCs w:val="24"/>
      <w:lang w:val="es-ES" w:eastAsia="es-ES"/>
    </w:rPr>
  </w:style>
  <w:style w:type="paragraph" w:styleId="Textoindependiente2">
    <w:name w:val="Body Text 2"/>
    <w:basedOn w:val="Normal"/>
    <w:link w:val="Textoindependiente2Car"/>
    <w:qFormat/>
    <w:rsid w:val="002B1C5C"/>
    <w:pPr>
      <w:widowControl/>
      <w:spacing w:after="0"/>
    </w:pPr>
    <w:rPr>
      <w:rFonts w:ascii="Arial" w:eastAsia="Times New Roman" w:hAnsi="Arial" w:cs="Times New Roman"/>
      <w:kern w:val="0"/>
      <w:sz w:val="20"/>
      <w:szCs w:val="20"/>
      <w:lang w:val="es-ES" w:eastAsia="es-ES"/>
    </w:rPr>
  </w:style>
  <w:style w:type="character" w:customStyle="1" w:styleId="Textoindependiente2Car">
    <w:name w:val="Texto independiente 2 Car"/>
    <w:basedOn w:val="Fuentedeprrafopredeter"/>
    <w:link w:val="Textoindependiente2"/>
    <w:qFormat/>
    <w:rsid w:val="002B1C5C"/>
    <w:rPr>
      <w:rFonts w:ascii="Arial" w:eastAsia="Times New Roman" w:hAnsi="Arial"/>
      <w:lang w:val="es-ES" w:eastAsia="es-ES"/>
    </w:rPr>
  </w:style>
  <w:style w:type="paragraph" w:customStyle="1" w:styleId="p2">
    <w:name w:val="p2"/>
    <w:basedOn w:val="Normal"/>
    <w:qFormat/>
    <w:rsid w:val="002B1C5C"/>
    <w:pPr>
      <w:tabs>
        <w:tab w:val="left" w:pos="720"/>
      </w:tabs>
      <w:spacing w:after="0" w:line="280" w:lineRule="atLeast"/>
    </w:pPr>
    <w:rPr>
      <w:rFonts w:ascii="Times New Roman" w:eastAsia="Times New Roman" w:hAnsi="Times New Roman" w:cs="Times New Roman"/>
      <w:snapToGrid w:val="0"/>
      <w:kern w:val="0"/>
      <w:sz w:val="24"/>
      <w:szCs w:val="20"/>
      <w:lang w:val="es-ES" w:eastAsia="es-ES"/>
    </w:rPr>
  </w:style>
  <w:style w:type="paragraph" w:customStyle="1" w:styleId="CharChar3CarCharChar">
    <w:name w:val="Char Char3 Car Char Char"/>
    <w:basedOn w:val="Normal"/>
    <w:qFormat/>
    <w:rsid w:val="002B1C5C"/>
    <w:pPr>
      <w:widowControl/>
      <w:spacing w:after="160" w:line="240" w:lineRule="exact"/>
      <w:jc w:val="left"/>
    </w:pPr>
    <w:rPr>
      <w:rFonts w:ascii="Tahoma" w:eastAsia="Times New Roman" w:hAnsi="Tahoma" w:cs="Times New Roman"/>
      <w:kern w:val="0"/>
      <w:sz w:val="20"/>
      <w:szCs w:val="20"/>
      <w:lang w:val="en-US" w:eastAsia="es-ES"/>
    </w:rPr>
  </w:style>
  <w:style w:type="character" w:customStyle="1" w:styleId="apple-converted-space">
    <w:name w:val="apple-converted-space"/>
    <w:basedOn w:val="Fuentedeprrafopredeter"/>
    <w:qFormat/>
    <w:rsid w:val="002B1C5C"/>
  </w:style>
  <w:style w:type="paragraph" w:customStyle="1" w:styleId="Sinespaciado1">
    <w:name w:val="Sin espaciado1"/>
    <w:uiPriority w:val="1"/>
    <w:qFormat/>
    <w:rsid w:val="002B1C5C"/>
    <w:pPr>
      <w:spacing w:before="57" w:after="57"/>
    </w:pPr>
    <w:rPr>
      <w:rFonts w:ascii="Source Sans Pro" w:eastAsia="Calibri" w:hAnsi="Source Sans Pro" w:cs="Geneva"/>
      <w:sz w:val="22"/>
      <w:szCs w:val="22"/>
      <w:lang w:val="es-ES" w:eastAsia="en-US"/>
    </w:rPr>
  </w:style>
  <w:style w:type="paragraph" w:customStyle="1" w:styleId="Pa3">
    <w:name w:val="Pa3"/>
    <w:basedOn w:val="Default"/>
    <w:next w:val="Default"/>
    <w:uiPriority w:val="99"/>
    <w:qFormat/>
    <w:rsid w:val="002B1C5C"/>
    <w:pPr>
      <w:spacing w:before="57" w:after="57" w:line="221" w:lineRule="atLeast"/>
    </w:pPr>
    <w:rPr>
      <w:rFonts w:ascii="Delta Light" w:eastAsia="Calibri" w:hAnsi="Delta Light" w:cs="Arial"/>
      <w:color w:val="auto"/>
      <w:lang w:eastAsia="es-ES"/>
    </w:rPr>
  </w:style>
  <w:style w:type="character" w:customStyle="1" w:styleId="b">
    <w:name w:val="b"/>
    <w:basedOn w:val="Fuentedeprrafopredeter"/>
    <w:qFormat/>
    <w:rsid w:val="002B1C5C"/>
  </w:style>
  <w:style w:type="paragraph" w:styleId="Epgrafe">
    <w:name w:val="caption"/>
    <w:basedOn w:val="Normal"/>
    <w:next w:val="Normal"/>
    <w:uiPriority w:val="35"/>
    <w:qFormat/>
    <w:rsid w:val="002B1C5C"/>
    <w:pPr>
      <w:widowControl/>
      <w:spacing w:before="60" w:after="0"/>
      <w:ind w:right="74"/>
    </w:pPr>
    <w:rPr>
      <w:rFonts w:ascii="Times New Roman" w:eastAsia="Calibri" w:hAnsi="Times New Roman" w:cs="Times New Roman"/>
      <w:b/>
      <w:kern w:val="0"/>
      <w:sz w:val="24"/>
      <w:szCs w:val="24"/>
      <w:lang w:eastAsia="es-ES"/>
    </w:rPr>
  </w:style>
  <w:style w:type="character" w:styleId="Nmerodepgina">
    <w:name w:val="page number"/>
    <w:basedOn w:val="Fuentedeprrafopredeter"/>
    <w:uiPriority w:val="99"/>
    <w:qFormat/>
    <w:rsid w:val="002B1C5C"/>
  </w:style>
  <w:style w:type="paragraph" w:styleId="Textosinformato">
    <w:name w:val="Plain Text"/>
    <w:basedOn w:val="Normal"/>
    <w:link w:val="TextosinformatoCar"/>
    <w:uiPriority w:val="99"/>
    <w:unhideWhenUsed/>
    <w:qFormat/>
    <w:rsid w:val="002B1C5C"/>
    <w:pPr>
      <w:widowControl/>
      <w:spacing w:after="0"/>
      <w:jc w:val="left"/>
    </w:pPr>
    <w:rPr>
      <w:rFonts w:ascii="Consolas" w:eastAsia="Calibri" w:hAnsi="Consolas" w:cs="Times New Roman"/>
      <w:kern w:val="0"/>
      <w:szCs w:val="21"/>
      <w:lang w:val="es-ES" w:eastAsia="es-ES"/>
    </w:rPr>
  </w:style>
  <w:style w:type="character" w:customStyle="1" w:styleId="TextosinformatoCar">
    <w:name w:val="Texto sin formato Car"/>
    <w:basedOn w:val="Fuentedeprrafopredeter"/>
    <w:link w:val="Textosinformato"/>
    <w:uiPriority w:val="99"/>
    <w:qFormat/>
    <w:rsid w:val="002B1C5C"/>
    <w:rPr>
      <w:rFonts w:ascii="Consolas" w:eastAsia="Calibri" w:hAnsi="Consolas"/>
      <w:sz w:val="21"/>
      <w:szCs w:val="21"/>
      <w:lang w:val="es-ES" w:eastAsia="es-ES"/>
    </w:rPr>
  </w:style>
  <w:style w:type="paragraph" w:styleId="Textocomentario">
    <w:name w:val="annotation text"/>
    <w:basedOn w:val="Normal"/>
    <w:link w:val="TextocomentarioCar"/>
    <w:autoRedefine/>
    <w:qFormat/>
    <w:rsid w:val="002B1C5C"/>
    <w:pPr>
      <w:widowControl/>
      <w:suppressAutoHyphens/>
      <w:spacing w:before="120" w:after="120"/>
      <w:ind w:left="709"/>
    </w:pPr>
    <w:rPr>
      <w:rFonts w:ascii="NewsGotT" w:eastAsia="Times New Roman" w:hAnsi="NewsGotT" w:cs="Times New Roman"/>
      <w:i/>
      <w:snapToGrid w:val="0"/>
      <w:spacing w:val="-3"/>
      <w:kern w:val="0"/>
      <w:sz w:val="20"/>
      <w:szCs w:val="20"/>
      <w:lang w:eastAsia="es-ES"/>
    </w:rPr>
  </w:style>
  <w:style w:type="character" w:customStyle="1" w:styleId="TextocomentarioCar">
    <w:name w:val="Texto comentario Car"/>
    <w:basedOn w:val="Fuentedeprrafopredeter"/>
    <w:link w:val="Textocomentario"/>
    <w:qFormat/>
    <w:rsid w:val="002B1C5C"/>
    <w:rPr>
      <w:rFonts w:ascii="NewsGotT" w:eastAsia="Times New Roman" w:hAnsi="NewsGotT"/>
      <w:i/>
      <w:snapToGrid w:val="0"/>
      <w:spacing w:val="-3"/>
      <w:lang w:eastAsia="es-ES"/>
    </w:rPr>
  </w:style>
  <w:style w:type="paragraph" w:styleId="Tabladeilustraciones">
    <w:name w:val="table of figures"/>
    <w:basedOn w:val="Normal"/>
    <w:next w:val="Normal"/>
    <w:autoRedefine/>
    <w:semiHidden/>
    <w:qFormat/>
    <w:rsid w:val="002B1C5C"/>
    <w:pPr>
      <w:widowControl/>
      <w:suppressAutoHyphens/>
      <w:spacing w:before="120" w:after="120"/>
    </w:pPr>
    <w:rPr>
      <w:rFonts w:ascii="NewsGotT" w:eastAsia="Times New Roman" w:hAnsi="NewsGotT" w:cs="Calibri"/>
      <w:b/>
      <w:i/>
      <w:snapToGrid w:val="0"/>
      <w:color w:val="000000"/>
      <w:spacing w:val="-3"/>
      <w:kern w:val="0"/>
      <w:sz w:val="24"/>
      <w:szCs w:val="24"/>
      <w:lang w:eastAsia="es-ES"/>
    </w:rPr>
  </w:style>
  <w:style w:type="paragraph" w:customStyle="1" w:styleId="western">
    <w:name w:val="western"/>
    <w:basedOn w:val="Normal"/>
    <w:qFormat/>
    <w:rsid w:val="002B1C5C"/>
    <w:pPr>
      <w:keepNext/>
      <w:widowControl/>
      <w:spacing w:before="100" w:beforeAutospacing="1" w:after="119"/>
    </w:pPr>
    <w:rPr>
      <w:rFonts w:ascii="Arial" w:eastAsia="Times New Roman" w:hAnsi="Arial" w:cs="Arial"/>
      <w:kern w:val="0"/>
      <w:sz w:val="20"/>
      <w:szCs w:val="20"/>
      <w:lang w:val="es-ES" w:eastAsia="es-ES"/>
    </w:rPr>
  </w:style>
  <w:style w:type="paragraph" w:customStyle="1" w:styleId="Titulo0">
    <w:name w:val="Titulo 0"/>
    <w:basedOn w:val="Normal"/>
    <w:qFormat/>
    <w:rsid w:val="002B1C5C"/>
    <w:pPr>
      <w:tabs>
        <w:tab w:val="left" w:pos="720"/>
      </w:tabs>
      <w:spacing w:before="240" w:after="240"/>
      <w:jc w:val="center"/>
    </w:pPr>
    <w:rPr>
      <w:rFonts w:ascii="Arial Narrow" w:eastAsia="Times New Roman" w:hAnsi="Arial Narrow" w:cs="Times New Roman"/>
      <w:b/>
      <w:caps/>
      <w:kern w:val="0"/>
      <w:sz w:val="28"/>
      <w:szCs w:val="20"/>
      <w:lang w:val="es-ES" w:eastAsia="es-ES"/>
    </w:rPr>
  </w:style>
  <w:style w:type="paragraph" w:customStyle="1" w:styleId="Tabla">
    <w:name w:val="Tabla"/>
    <w:basedOn w:val="Normal"/>
    <w:next w:val="Normal"/>
    <w:qFormat/>
    <w:rsid w:val="002B1C5C"/>
    <w:pPr>
      <w:spacing w:after="0"/>
      <w:jc w:val="left"/>
    </w:pPr>
    <w:rPr>
      <w:rFonts w:ascii="Arial Narrow" w:eastAsia="Times New Roman" w:hAnsi="Arial Narrow" w:cs="Times New Roman"/>
      <w:snapToGrid w:val="0"/>
      <w:color w:val="000000"/>
      <w:kern w:val="0"/>
      <w:sz w:val="18"/>
      <w:szCs w:val="20"/>
      <w:lang w:val="es-ES" w:eastAsia="es-ES"/>
    </w:rPr>
  </w:style>
  <w:style w:type="paragraph" w:customStyle="1" w:styleId="TtuloC">
    <w:name w:val="Título C"/>
    <w:basedOn w:val="Normal"/>
    <w:qFormat/>
    <w:rsid w:val="002B1C5C"/>
    <w:pPr>
      <w:widowControl/>
      <w:pBdr>
        <w:top w:val="single" w:sz="6" w:space="1" w:color="auto" w:shadow="1"/>
        <w:left w:val="single" w:sz="6" w:space="1" w:color="auto" w:shadow="1"/>
        <w:bottom w:val="single" w:sz="6" w:space="1" w:color="auto" w:shadow="1"/>
        <w:right w:val="single" w:sz="6" w:space="1" w:color="auto" w:shadow="1"/>
      </w:pBdr>
      <w:shd w:val="pct20" w:color="auto" w:fill="auto"/>
      <w:spacing w:before="240" w:after="120" w:line="360" w:lineRule="auto"/>
      <w:jc w:val="center"/>
    </w:pPr>
    <w:rPr>
      <w:rFonts w:ascii="Arial" w:eastAsia="Times New Roman" w:hAnsi="Arial" w:cs="Times New Roman"/>
      <w:b/>
      <w:caps/>
      <w:spacing w:val="7"/>
      <w:kern w:val="16"/>
      <w:position w:val="6"/>
      <w:sz w:val="36"/>
      <w:szCs w:val="20"/>
      <w:lang w:eastAsia="es-ES"/>
    </w:rPr>
  </w:style>
  <w:style w:type="paragraph" w:customStyle="1" w:styleId="Encabezado2">
    <w:name w:val="Encabezado 2"/>
    <w:basedOn w:val="Normal"/>
    <w:qFormat/>
    <w:rsid w:val="002B1C5C"/>
    <w:pPr>
      <w:widowControl/>
      <w:pBdr>
        <w:bottom w:val="single" w:sz="6" w:space="1" w:color="auto"/>
      </w:pBdr>
      <w:spacing w:before="120" w:after="120" w:line="360" w:lineRule="auto"/>
    </w:pPr>
    <w:rPr>
      <w:rFonts w:ascii="Arial" w:eastAsia="Times New Roman" w:hAnsi="Arial" w:cs="Times New Roman"/>
      <w:kern w:val="0"/>
      <w:sz w:val="20"/>
      <w:szCs w:val="20"/>
      <w:lang w:eastAsia="es-ES"/>
    </w:rPr>
  </w:style>
  <w:style w:type="paragraph" w:customStyle="1" w:styleId="TtuloD">
    <w:name w:val="Título D"/>
    <w:basedOn w:val="Normal"/>
    <w:qFormat/>
    <w:rsid w:val="002B1C5C"/>
    <w:pPr>
      <w:widowControl/>
      <w:pBdr>
        <w:top w:val="single" w:sz="6" w:space="1" w:color="auto" w:shadow="1"/>
        <w:left w:val="single" w:sz="6" w:space="1" w:color="auto" w:shadow="1"/>
        <w:bottom w:val="single" w:sz="6" w:space="1" w:color="auto" w:shadow="1"/>
        <w:right w:val="single" w:sz="6" w:space="1" w:color="auto" w:shadow="1"/>
      </w:pBdr>
      <w:shd w:val="pct20" w:color="auto" w:fill="auto"/>
      <w:spacing w:before="200" w:after="120" w:line="360" w:lineRule="auto"/>
      <w:jc w:val="center"/>
    </w:pPr>
    <w:rPr>
      <w:rFonts w:ascii="Arial" w:eastAsia="Times New Roman" w:hAnsi="Arial" w:cs="Times New Roman"/>
      <w:b/>
      <w:spacing w:val="7"/>
      <w:kern w:val="16"/>
      <w:position w:val="6"/>
      <w:sz w:val="32"/>
      <w:szCs w:val="20"/>
      <w:lang w:eastAsia="es-ES"/>
    </w:rPr>
  </w:style>
  <w:style w:type="paragraph" w:customStyle="1" w:styleId="Pgina">
    <w:name w:val="Página"/>
    <w:basedOn w:val="Normal"/>
    <w:qFormat/>
    <w:rsid w:val="002B1C5C"/>
    <w:pPr>
      <w:widowControl/>
      <w:spacing w:before="120" w:after="120" w:line="360" w:lineRule="auto"/>
      <w:jc w:val="right"/>
    </w:pPr>
    <w:rPr>
      <w:rFonts w:ascii="Arial" w:eastAsia="Times New Roman" w:hAnsi="Arial" w:cs="Times New Roman"/>
      <w:kern w:val="0"/>
      <w:sz w:val="20"/>
      <w:szCs w:val="20"/>
      <w:lang w:eastAsia="es-ES"/>
    </w:rPr>
  </w:style>
  <w:style w:type="paragraph" w:customStyle="1" w:styleId="Archivo">
    <w:name w:val="Archivo"/>
    <w:basedOn w:val="Normal"/>
    <w:qFormat/>
    <w:rsid w:val="002B1C5C"/>
    <w:pPr>
      <w:widowControl/>
      <w:spacing w:before="120" w:after="120" w:line="360" w:lineRule="auto"/>
    </w:pPr>
    <w:rPr>
      <w:rFonts w:ascii="Arial" w:eastAsia="Times New Roman" w:hAnsi="Arial" w:cs="Times New Roman"/>
      <w:caps/>
      <w:kern w:val="0"/>
      <w:sz w:val="20"/>
      <w:szCs w:val="20"/>
      <w:lang w:eastAsia="es-ES"/>
    </w:rPr>
  </w:style>
  <w:style w:type="paragraph" w:customStyle="1" w:styleId="Encabezado1">
    <w:name w:val="Encabezado 1"/>
    <w:basedOn w:val="Normal"/>
    <w:qFormat/>
    <w:rsid w:val="002B1C5C"/>
    <w:pPr>
      <w:widowControl/>
      <w:tabs>
        <w:tab w:val="right" w:pos="9356"/>
      </w:tabs>
      <w:spacing w:before="120" w:after="120" w:line="360" w:lineRule="auto"/>
    </w:pPr>
    <w:rPr>
      <w:rFonts w:ascii="Arial" w:eastAsia="Times New Roman" w:hAnsi="Arial" w:cs="Times New Roman"/>
      <w:b/>
      <w:kern w:val="0"/>
      <w:sz w:val="20"/>
      <w:szCs w:val="20"/>
      <w:lang w:eastAsia="es-ES"/>
    </w:rPr>
  </w:style>
  <w:style w:type="paragraph" w:styleId="Fecha">
    <w:name w:val="Date"/>
    <w:basedOn w:val="Piedepgina"/>
    <w:link w:val="FechaCar"/>
    <w:qFormat/>
    <w:rsid w:val="002B1C5C"/>
    <w:pPr>
      <w:widowControl/>
      <w:spacing w:before="120" w:after="120" w:line="360" w:lineRule="auto"/>
      <w:jc w:val="center"/>
    </w:pPr>
    <w:rPr>
      <w:rFonts w:ascii="Arial" w:eastAsia="Times New Roman" w:hAnsi="Arial" w:cs="Times New Roman"/>
      <w:i/>
      <w:kern w:val="0"/>
      <w:sz w:val="20"/>
      <w:szCs w:val="20"/>
      <w:lang w:eastAsia="es-ES"/>
    </w:rPr>
  </w:style>
  <w:style w:type="character" w:customStyle="1" w:styleId="FechaCar">
    <w:name w:val="Fecha Car"/>
    <w:basedOn w:val="Fuentedeprrafopredeter"/>
    <w:link w:val="Fecha"/>
    <w:qFormat/>
    <w:rsid w:val="002B1C5C"/>
    <w:rPr>
      <w:rFonts w:ascii="Arial" w:eastAsia="Times New Roman" w:hAnsi="Arial"/>
      <w:i/>
      <w:lang w:eastAsia="es-ES"/>
    </w:rPr>
  </w:style>
  <w:style w:type="paragraph" w:customStyle="1" w:styleId="Textoestndar">
    <w:name w:val="Texto estándar"/>
    <w:basedOn w:val="Normal"/>
    <w:qFormat/>
    <w:rsid w:val="002B1C5C"/>
    <w:pPr>
      <w:keepNext/>
      <w:widowControl/>
      <w:spacing w:before="120" w:after="120" w:line="360" w:lineRule="auto"/>
    </w:pPr>
    <w:rPr>
      <w:rFonts w:ascii="Arial" w:eastAsia="Times New Roman" w:hAnsi="Arial" w:cs="Times New Roman"/>
      <w:kern w:val="0"/>
      <w:sz w:val="20"/>
      <w:szCs w:val="20"/>
      <w:lang w:eastAsia="es-ES"/>
    </w:rPr>
  </w:style>
  <w:style w:type="paragraph" w:customStyle="1" w:styleId="Indentado1">
    <w:name w:val="Indentado 1"/>
    <w:basedOn w:val="Normal"/>
    <w:qFormat/>
    <w:rsid w:val="002B1C5C"/>
    <w:pPr>
      <w:widowControl/>
      <w:spacing w:before="120" w:after="120" w:line="360" w:lineRule="auto"/>
      <w:ind w:left="283" w:hanging="283"/>
    </w:pPr>
    <w:rPr>
      <w:rFonts w:ascii="Arial" w:eastAsia="Times New Roman" w:hAnsi="Arial" w:cs="Times New Roman"/>
      <w:kern w:val="0"/>
      <w:sz w:val="20"/>
      <w:szCs w:val="20"/>
      <w:lang w:eastAsia="es-ES"/>
    </w:rPr>
  </w:style>
  <w:style w:type="paragraph" w:customStyle="1" w:styleId="Indentado2">
    <w:name w:val="Indentado 2"/>
    <w:basedOn w:val="Indentado1"/>
    <w:qFormat/>
    <w:rsid w:val="002B1C5C"/>
  </w:style>
  <w:style w:type="paragraph" w:customStyle="1" w:styleId="Indentado3">
    <w:name w:val="Indentado 3"/>
    <w:basedOn w:val="Indentado2"/>
    <w:qFormat/>
    <w:rsid w:val="002B1C5C"/>
  </w:style>
  <w:style w:type="paragraph" w:customStyle="1" w:styleId="Indentadonm">
    <w:name w:val="Indentado núm."/>
    <w:basedOn w:val="Indentado2"/>
    <w:qFormat/>
    <w:rsid w:val="002B1C5C"/>
  </w:style>
  <w:style w:type="paragraph" w:customStyle="1" w:styleId="TtuloA">
    <w:name w:val="Título A"/>
    <w:basedOn w:val="Normal"/>
    <w:qFormat/>
    <w:rsid w:val="002B1C5C"/>
    <w:pPr>
      <w:widowControl/>
      <w:pBdr>
        <w:top w:val="single" w:sz="6" w:space="1" w:color="auto" w:shadow="1"/>
        <w:left w:val="single" w:sz="6" w:space="1" w:color="auto" w:shadow="1"/>
        <w:bottom w:val="single" w:sz="6" w:space="1" w:color="auto" w:shadow="1"/>
        <w:right w:val="single" w:sz="6" w:space="1" w:color="auto" w:shadow="1"/>
      </w:pBdr>
      <w:shd w:val="pct30" w:color="auto" w:fill="auto"/>
      <w:spacing w:before="120" w:after="120" w:line="360" w:lineRule="auto"/>
      <w:jc w:val="center"/>
    </w:pPr>
    <w:rPr>
      <w:rFonts w:ascii="Arial" w:eastAsia="Times New Roman" w:hAnsi="Arial" w:cs="Times New Roman"/>
      <w:b/>
      <w:caps/>
      <w:kern w:val="0"/>
      <w:sz w:val="52"/>
      <w:szCs w:val="20"/>
      <w:lang w:eastAsia="es-ES"/>
    </w:rPr>
  </w:style>
  <w:style w:type="paragraph" w:customStyle="1" w:styleId="TtuloB">
    <w:name w:val="Título B"/>
    <w:basedOn w:val="Normal"/>
    <w:qFormat/>
    <w:rsid w:val="002B1C5C"/>
    <w:pPr>
      <w:widowControl/>
      <w:pBdr>
        <w:top w:val="single" w:sz="6" w:space="1" w:color="auto" w:shadow="1"/>
        <w:left w:val="single" w:sz="6" w:space="1" w:color="auto" w:shadow="1"/>
        <w:bottom w:val="single" w:sz="6" w:space="1" w:color="auto" w:shadow="1"/>
        <w:right w:val="single" w:sz="6" w:space="1" w:color="auto" w:shadow="1"/>
      </w:pBdr>
      <w:shd w:val="pct30" w:color="auto" w:fill="auto"/>
      <w:spacing w:before="120" w:after="120" w:line="360" w:lineRule="auto"/>
      <w:jc w:val="center"/>
    </w:pPr>
    <w:rPr>
      <w:rFonts w:ascii="Arial" w:eastAsia="Times New Roman" w:hAnsi="Arial" w:cs="Times New Roman"/>
      <w:b/>
      <w:caps/>
      <w:kern w:val="0"/>
      <w:sz w:val="40"/>
      <w:szCs w:val="20"/>
      <w:lang w:eastAsia="es-ES"/>
    </w:rPr>
  </w:style>
  <w:style w:type="paragraph" w:customStyle="1" w:styleId="Ttulondice">
    <w:name w:val="Título índice"/>
    <w:basedOn w:val="Ttulo1"/>
    <w:qFormat/>
    <w:rsid w:val="002B1C5C"/>
    <w:pPr>
      <w:keepNext w:val="0"/>
      <w:keepLines w:val="0"/>
      <w:widowControl/>
      <w:shd w:val="clear" w:color="auto" w:fill="92D050"/>
      <w:spacing w:afterLines="57" w:line="360" w:lineRule="auto"/>
      <w:jc w:val="center"/>
      <w:outlineLvl w:val="9"/>
    </w:pPr>
    <w:rPr>
      <w:rFonts w:ascii="Arial" w:eastAsia="Times New Roman" w:hAnsi="Arial" w:cs="Times New Roman"/>
      <w:caps/>
      <w:color w:val="auto"/>
      <w:kern w:val="28"/>
      <w:szCs w:val="20"/>
      <w:lang w:eastAsia="es-ES"/>
    </w:rPr>
  </w:style>
  <w:style w:type="paragraph" w:customStyle="1" w:styleId="Textondice">
    <w:name w:val="Texto índice"/>
    <w:basedOn w:val="Ttulondice"/>
    <w:qFormat/>
    <w:rsid w:val="002B1C5C"/>
  </w:style>
  <w:style w:type="paragraph" w:customStyle="1" w:styleId="Numeracin">
    <w:name w:val="Numeración"/>
    <w:basedOn w:val="Normal"/>
    <w:qFormat/>
    <w:rsid w:val="002B1C5C"/>
    <w:pPr>
      <w:widowControl/>
      <w:spacing w:before="240" w:after="120" w:line="360" w:lineRule="auto"/>
      <w:ind w:left="793" w:hanging="283"/>
    </w:pPr>
    <w:rPr>
      <w:rFonts w:ascii="Arial" w:eastAsia="Times New Roman" w:hAnsi="Arial" w:cs="Times New Roman"/>
      <w:kern w:val="0"/>
      <w:sz w:val="20"/>
      <w:szCs w:val="20"/>
      <w:lang w:eastAsia="es-ES"/>
    </w:rPr>
  </w:style>
  <w:style w:type="paragraph" w:customStyle="1" w:styleId="Ttulo110">
    <w:name w:val="Título 1.1"/>
    <w:basedOn w:val="Normal"/>
    <w:qFormat/>
    <w:rsid w:val="002B1C5C"/>
    <w:pPr>
      <w:widowControl/>
      <w:spacing w:before="120" w:after="120" w:line="360" w:lineRule="auto"/>
      <w:ind w:left="283" w:hanging="283"/>
    </w:pPr>
    <w:rPr>
      <w:rFonts w:ascii="Arial" w:eastAsia="Times New Roman" w:hAnsi="Arial" w:cs="Times New Roman"/>
      <w:b/>
      <w:caps/>
      <w:kern w:val="0"/>
      <w:sz w:val="20"/>
      <w:szCs w:val="20"/>
      <w:lang w:eastAsia="es-ES"/>
    </w:rPr>
  </w:style>
  <w:style w:type="paragraph" w:customStyle="1" w:styleId="Ttulo210">
    <w:name w:val="Título 2.1"/>
    <w:basedOn w:val="Ttulo2"/>
    <w:qFormat/>
    <w:rsid w:val="002B1C5C"/>
    <w:pPr>
      <w:keepLines w:val="0"/>
      <w:widowControl/>
      <w:numPr>
        <w:ilvl w:val="1"/>
        <w:numId w:val="0"/>
      </w:numPr>
      <w:shd w:val="clear" w:color="auto" w:fill="008000"/>
      <w:tabs>
        <w:tab w:val="clear" w:pos="0"/>
        <w:tab w:val="clear" w:pos="284"/>
      </w:tabs>
      <w:spacing w:before="240" w:afterLines="57" w:line="360" w:lineRule="auto"/>
      <w:ind w:left="198"/>
      <w:contextualSpacing w:val="0"/>
      <w:outlineLvl w:val="9"/>
    </w:pPr>
    <w:rPr>
      <w:rFonts w:ascii="Arial" w:eastAsia="Times New Roman" w:hAnsi="Arial" w:cs="Times New Roman"/>
      <w:b w:val="0"/>
      <w:bCs/>
      <w:color w:val="auto"/>
      <w:kern w:val="0"/>
      <w:sz w:val="24"/>
      <w:szCs w:val="20"/>
      <w:lang w:eastAsia="es-ES"/>
    </w:rPr>
  </w:style>
  <w:style w:type="paragraph" w:customStyle="1" w:styleId="IndentadoA">
    <w:name w:val="Indentado A"/>
    <w:basedOn w:val="Indentado2"/>
    <w:qFormat/>
    <w:rsid w:val="002B1C5C"/>
  </w:style>
  <w:style w:type="paragraph" w:customStyle="1" w:styleId="Ttulocontrato">
    <w:name w:val="Títulocontrato"/>
    <w:basedOn w:val="Normal"/>
    <w:qFormat/>
    <w:rsid w:val="002B1C5C"/>
    <w:pPr>
      <w:widowControl/>
      <w:spacing w:before="120" w:after="120" w:line="360" w:lineRule="auto"/>
    </w:pPr>
    <w:rPr>
      <w:rFonts w:ascii="Arial" w:eastAsia="Times New Roman" w:hAnsi="Arial" w:cs="Times New Roman"/>
      <w:b/>
      <w:kern w:val="0"/>
      <w:sz w:val="20"/>
      <w:szCs w:val="20"/>
      <w:lang w:eastAsia="es-ES"/>
    </w:rPr>
  </w:style>
  <w:style w:type="paragraph" w:customStyle="1" w:styleId="Ttulo1contrato">
    <w:name w:val="Título1contrato"/>
    <w:basedOn w:val="Normal"/>
    <w:qFormat/>
    <w:rsid w:val="002B1C5C"/>
    <w:pPr>
      <w:widowControl/>
      <w:spacing w:before="120" w:after="120" w:line="360" w:lineRule="auto"/>
    </w:pPr>
    <w:rPr>
      <w:rFonts w:ascii="Book Antiqua" w:eastAsia="Times New Roman" w:hAnsi="Book Antiqua" w:cs="Times New Roman"/>
      <w:b/>
      <w:kern w:val="0"/>
      <w:sz w:val="20"/>
      <w:szCs w:val="20"/>
      <w:lang w:eastAsia="es-ES"/>
    </w:rPr>
  </w:style>
  <w:style w:type="paragraph" w:customStyle="1" w:styleId="Ttulo2contrato">
    <w:name w:val="Título2contrato"/>
    <w:basedOn w:val="Normal"/>
    <w:qFormat/>
    <w:rsid w:val="002B1C5C"/>
    <w:pPr>
      <w:widowControl/>
      <w:suppressAutoHyphens/>
      <w:spacing w:before="60" w:after="120" w:line="360" w:lineRule="auto"/>
    </w:pPr>
    <w:rPr>
      <w:rFonts w:ascii="Book Antiqua" w:eastAsia="Times New Roman" w:hAnsi="Book Antiqua" w:cs="Times New Roman"/>
      <w:b/>
      <w:spacing w:val="-2"/>
      <w:kern w:val="0"/>
      <w:sz w:val="16"/>
      <w:szCs w:val="20"/>
      <w:lang w:eastAsia="es-ES"/>
    </w:rPr>
  </w:style>
  <w:style w:type="paragraph" w:customStyle="1" w:styleId="Ttulo3contrato">
    <w:name w:val="Título3contrato"/>
    <w:basedOn w:val="Normal"/>
    <w:qFormat/>
    <w:rsid w:val="002B1C5C"/>
    <w:pPr>
      <w:widowControl/>
      <w:suppressAutoHyphens/>
      <w:spacing w:before="120" w:after="120" w:line="360" w:lineRule="auto"/>
    </w:pPr>
    <w:rPr>
      <w:rFonts w:ascii="Arial" w:eastAsia="Times New Roman" w:hAnsi="Arial" w:cs="Times New Roman"/>
      <w:b/>
      <w:spacing w:val="-2"/>
      <w:kern w:val="0"/>
      <w:sz w:val="16"/>
      <w:szCs w:val="20"/>
      <w:lang w:eastAsia="es-ES"/>
    </w:rPr>
  </w:style>
  <w:style w:type="paragraph" w:customStyle="1" w:styleId="Ttulo4contrato">
    <w:name w:val="Título4contrato"/>
    <w:basedOn w:val="Normal"/>
    <w:qFormat/>
    <w:rsid w:val="002B1C5C"/>
    <w:pPr>
      <w:widowControl/>
      <w:suppressAutoHyphens/>
      <w:spacing w:before="120" w:after="120" w:line="360" w:lineRule="auto"/>
    </w:pPr>
    <w:rPr>
      <w:rFonts w:ascii="Arial" w:eastAsia="Times New Roman" w:hAnsi="Arial" w:cs="Times New Roman"/>
      <w:b/>
      <w:spacing w:val="-2"/>
      <w:kern w:val="0"/>
      <w:sz w:val="16"/>
      <w:szCs w:val="20"/>
      <w:lang w:eastAsia="es-ES"/>
    </w:rPr>
  </w:style>
  <w:style w:type="paragraph" w:customStyle="1" w:styleId="Indentadoa0">
    <w:name w:val="Indentado a"/>
    <w:basedOn w:val="IndentadoA"/>
    <w:qFormat/>
    <w:rsid w:val="002B1C5C"/>
    <w:pPr>
      <w:spacing w:before="0" w:after="0"/>
      <w:ind w:left="964" w:hanging="284"/>
    </w:pPr>
    <w:rPr>
      <w:sz w:val="16"/>
    </w:rPr>
  </w:style>
  <w:style w:type="paragraph" w:customStyle="1" w:styleId="Pieportada">
    <w:name w:val="Pieportada"/>
    <w:basedOn w:val="Normal"/>
    <w:qFormat/>
    <w:rsid w:val="002B1C5C"/>
    <w:pPr>
      <w:keepNext/>
      <w:keepLines/>
      <w:widowControl/>
      <w:pBdr>
        <w:top w:val="single" w:sz="6" w:space="1" w:color="auto"/>
        <w:left w:val="single" w:sz="6" w:space="1" w:color="auto"/>
        <w:bottom w:val="single" w:sz="6" w:space="1" w:color="auto"/>
        <w:right w:val="single" w:sz="6" w:space="1" w:color="auto"/>
      </w:pBdr>
      <w:tabs>
        <w:tab w:val="center" w:pos="4252"/>
        <w:tab w:val="right" w:pos="8504"/>
      </w:tabs>
      <w:spacing w:before="120" w:after="120" w:line="360" w:lineRule="auto"/>
      <w:jc w:val="right"/>
    </w:pPr>
    <w:rPr>
      <w:rFonts w:ascii="Arial" w:eastAsia="Times New Roman" w:hAnsi="Arial" w:cs="Times New Roman"/>
      <w:i/>
      <w:kern w:val="0"/>
      <w:sz w:val="28"/>
      <w:szCs w:val="20"/>
      <w:lang w:eastAsia="es-ES"/>
    </w:rPr>
  </w:style>
  <w:style w:type="paragraph" w:customStyle="1" w:styleId="Ttulotexto">
    <w:name w:val="Título texto"/>
    <w:basedOn w:val="Ttulo1contrato"/>
    <w:qFormat/>
    <w:rsid w:val="002B1C5C"/>
    <w:rPr>
      <w:rFonts w:ascii="Arial" w:hAnsi="Arial"/>
    </w:rPr>
  </w:style>
  <w:style w:type="paragraph" w:customStyle="1" w:styleId="Textonegrita">
    <w:name w:val="Texto negrita"/>
    <w:basedOn w:val="Textoestndar"/>
    <w:qFormat/>
    <w:rsid w:val="002B1C5C"/>
  </w:style>
  <w:style w:type="paragraph" w:customStyle="1" w:styleId="Lugaryfecha">
    <w:name w:val="Lugar y fecha"/>
    <w:basedOn w:val="Fecha"/>
    <w:qFormat/>
    <w:rsid w:val="002B1C5C"/>
  </w:style>
  <w:style w:type="paragraph" w:customStyle="1" w:styleId="Lugar">
    <w:name w:val="Lugar"/>
    <w:aliases w:val="fecha"/>
    <w:basedOn w:val="Fecha"/>
    <w:qFormat/>
    <w:rsid w:val="002B1C5C"/>
  </w:style>
  <w:style w:type="paragraph" w:customStyle="1" w:styleId="Firmacontrato">
    <w:name w:val="Firmacontrato"/>
    <w:basedOn w:val="Firma"/>
    <w:qFormat/>
    <w:rsid w:val="002B1C5C"/>
    <w:pPr>
      <w:ind w:left="0"/>
      <w:jc w:val="right"/>
    </w:pPr>
  </w:style>
  <w:style w:type="paragraph" w:styleId="Firma">
    <w:name w:val="Signature"/>
    <w:basedOn w:val="Normal"/>
    <w:link w:val="FirmaCar"/>
    <w:qFormat/>
    <w:rsid w:val="002B1C5C"/>
    <w:pPr>
      <w:widowControl/>
      <w:spacing w:before="120" w:after="120" w:line="360" w:lineRule="auto"/>
      <w:ind w:left="4252"/>
    </w:pPr>
    <w:rPr>
      <w:rFonts w:ascii="Arial" w:eastAsia="Times New Roman" w:hAnsi="Arial" w:cs="Times New Roman"/>
      <w:kern w:val="0"/>
      <w:sz w:val="20"/>
      <w:szCs w:val="20"/>
      <w:lang w:eastAsia="es-ES"/>
    </w:rPr>
  </w:style>
  <w:style w:type="character" w:customStyle="1" w:styleId="FirmaCar">
    <w:name w:val="Firma Car"/>
    <w:basedOn w:val="Fuentedeprrafopredeter"/>
    <w:link w:val="Firma"/>
    <w:qFormat/>
    <w:rsid w:val="002B1C5C"/>
    <w:rPr>
      <w:rFonts w:ascii="Arial" w:eastAsia="Times New Roman" w:hAnsi="Arial"/>
      <w:lang w:eastAsia="es-ES"/>
    </w:rPr>
  </w:style>
  <w:style w:type="paragraph" w:customStyle="1" w:styleId="Indentadoromano">
    <w:name w:val="Indentado romano"/>
    <w:basedOn w:val="Indentado1"/>
    <w:qFormat/>
    <w:rsid w:val="002B1C5C"/>
  </w:style>
  <w:style w:type="paragraph" w:customStyle="1" w:styleId="Ttulocentrado">
    <w:name w:val="Títulocentrado"/>
    <w:basedOn w:val="Textoestndar"/>
    <w:qFormat/>
    <w:rsid w:val="002B1C5C"/>
  </w:style>
  <w:style w:type="paragraph" w:customStyle="1" w:styleId="Indentado4">
    <w:name w:val="Indentado 4"/>
    <w:basedOn w:val="Indentado3"/>
    <w:qFormat/>
    <w:rsid w:val="002B1C5C"/>
  </w:style>
  <w:style w:type="paragraph" w:customStyle="1" w:styleId="Norindent">
    <w:name w:val="Norindent"/>
    <w:basedOn w:val="Normal"/>
    <w:qFormat/>
    <w:rsid w:val="002B1C5C"/>
    <w:pPr>
      <w:widowControl/>
      <w:spacing w:before="120" w:after="120" w:line="360" w:lineRule="auto"/>
      <w:ind w:left="284" w:hanging="284"/>
      <w:jc w:val="left"/>
    </w:pPr>
    <w:rPr>
      <w:rFonts w:ascii="Arial" w:eastAsia="Times New Roman" w:hAnsi="Arial" w:cs="Times New Roman"/>
      <w:kern w:val="0"/>
      <w:sz w:val="20"/>
      <w:szCs w:val="20"/>
      <w:lang w:eastAsia="es-ES"/>
    </w:rPr>
  </w:style>
  <w:style w:type="paragraph" w:styleId="Mapadeldocumento">
    <w:name w:val="Document Map"/>
    <w:basedOn w:val="Normal"/>
    <w:link w:val="MapadeldocumentoCar"/>
    <w:uiPriority w:val="99"/>
    <w:qFormat/>
    <w:rsid w:val="002B1C5C"/>
    <w:pPr>
      <w:widowControl/>
      <w:shd w:val="clear" w:color="auto" w:fill="000080"/>
      <w:spacing w:before="120" w:after="120" w:line="360" w:lineRule="auto"/>
    </w:pPr>
    <w:rPr>
      <w:rFonts w:ascii="Tahoma" w:eastAsia="Times New Roman" w:hAnsi="Tahoma" w:cs="Tahoma"/>
      <w:kern w:val="0"/>
      <w:sz w:val="20"/>
      <w:szCs w:val="20"/>
      <w:lang w:eastAsia="es-ES"/>
    </w:rPr>
  </w:style>
  <w:style w:type="character" w:customStyle="1" w:styleId="MapadeldocumentoCar">
    <w:name w:val="Mapa del documento Car"/>
    <w:basedOn w:val="Fuentedeprrafopredeter"/>
    <w:link w:val="Mapadeldocumento"/>
    <w:uiPriority w:val="99"/>
    <w:qFormat/>
    <w:rsid w:val="002B1C5C"/>
    <w:rPr>
      <w:rFonts w:ascii="Tahoma" w:eastAsia="Times New Roman" w:hAnsi="Tahoma" w:cs="Tahoma"/>
      <w:shd w:val="clear" w:color="auto" w:fill="000080"/>
      <w:lang w:eastAsia="es-ES"/>
    </w:rPr>
  </w:style>
  <w:style w:type="paragraph" w:customStyle="1" w:styleId="vieta">
    <w:name w:val="viñeta"/>
    <w:basedOn w:val="Normal"/>
    <w:autoRedefine/>
    <w:qFormat/>
    <w:rsid w:val="002B1C5C"/>
    <w:pPr>
      <w:widowControl/>
      <w:spacing w:after="0" w:line="360" w:lineRule="auto"/>
    </w:pPr>
    <w:rPr>
      <w:rFonts w:ascii="Arial" w:eastAsia="Times New Roman" w:hAnsi="Arial" w:cs="Times New Roman"/>
      <w:iCs/>
      <w:kern w:val="0"/>
      <w:sz w:val="20"/>
      <w:szCs w:val="20"/>
      <w:lang w:eastAsia="es-ES"/>
    </w:rPr>
  </w:style>
  <w:style w:type="paragraph" w:customStyle="1" w:styleId="minormal">
    <w:name w:val="minormal"/>
    <w:basedOn w:val="Textoindependiente2"/>
    <w:qFormat/>
    <w:rsid w:val="002B1C5C"/>
    <w:pPr>
      <w:spacing w:before="120" w:after="120"/>
    </w:pPr>
    <w:rPr>
      <w:rFonts w:cs="Arial"/>
      <w:szCs w:val="24"/>
    </w:rPr>
  </w:style>
  <w:style w:type="paragraph" w:customStyle="1" w:styleId="xl35">
    <w:name w:val="xl35"/>
    <w:basedOn w:val="Normal"/>
    <w:qFormat/>
    <w:rsid w:val="002B1C5C"/>
    <w:pPr>
      <w:widowControl/>
      <w:pBdr>
        <w:top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color w:val="FF0000"/>
      <w:kern w:val="0"/>
      <w:sz w:val="24"/>
      <w:szCs w:val="24"/>
      <w:lang w:val="es-ES" w:eastAsia="es-ES"/>
    </w:rPr>
  </w:style>
  <w:style w:type="paragraph" w:styleId="Lista2">
    <w:name w:val="List 2"/>
    <w:basedOn w:val="Normal"/>
    <w:qFormat/>
    <w:rsid w:val="002B1C5C"/>
    <w:pPr>
      <w:widowControl/>
      <w:spacing w:before="120" w:after="120" w:line="360" w:lineRule="auto"/>
      <w:ind w:left="566" w:hanging="283"/>
    </w:pPr>
    <w:rPr>
      <w:rFonts w:ascii="Arial" w:eastAsia="Times New Roman" w:hAnsi="Arial" w:cs="Times New Roman"/>
      <w:kern w:val="0"/>
      <w:sz w:val="20"/>
      <w:szCs w:val="20"/>
      <w:lang w:eastAsia="es-ES"/>
    </w:rPr>
  </w:style>
  <w:style w:type="paragraph" w:styleId="Lista3">
    <w:name w:val="List 3"/>
    <w:basedOn w:val="Normal"/>
    <w:qFormat/>
    <w:rsid w:val="002B1C5C"/>
    <w:pPr>
      <w:widowControl/>
      <w:spacing w:before="120" w:after="120" w:line="360" w:lineRule="auto"/>
      <w:ind w:left="849" w:hanging="283"/>
    </w:pPr>
    <w:rPr>
      <w:rFonts w:ascii="Arial" w:eastAsia="Times New Roman" w:hAnsi="Arial" w:cs="Times New Roman"/>
      <w:kern w:val="0"/>
      <w:sz w:val="20"/>
      <w:szCs w:val="20"/>
      <w:lang w:eastAsia="es-ES"/>
    </w:rPr>
  </w:style>
  <w:style w:type="paragraph" w:styleId="Saludo">
    <w:name w:val="Salutation"/>
    <w:basedOn w:val="Normal"/>
    <w:next w:val="Normal"/>
    <w:link w:val="SaludoCar"/>
    <w:qFormat/>
    <w:rsid w:val="002B1C5C"/>
    <w:pPr>
      <w:widowControl/>
      <w:spacing w:before="120" w:after="120" w:line="360" w:lineRule="auto"/>
    </w:pPr>
    <w:rPr>
      <w:rFonts w:ascii="Arial" w:eastAsia="Times New Roman" w:hAnsi="Arial" w:cs="Times New Roman"/>
      <w:kern w:val="0"/>
      <w:sz w:val="20"/>
      <w:szCs w:val="20"/>
      <w:lang w:eastAsia="es-ES"/>
    </w:rPr>
  </w:style>
  <w:style w:type="character" w:customStyle="1" w:styleId="SaludoCar">
    <w:name w:val="Saludo Car"/>
    <w:basedOn w:val="Fuentedeprrafopredeter"/>
    <w:link w:val="Saludo"/>
    <w:qFormat/>
    <w:rsid w:val="002B1C5C"/>
    <w:rPr>
      <w:rFonts w:ascii="Arial" w:eastAsia="Times New Roman" w:hAnsi="Arial"/>
      <w:lang w:eastAsia="es-ES"/>
    </w:rPr>
  </w:style>
  <w:style w:type="paragraph" w:styleId="Listaconvietas2">
    <w:name w:val="List Bullet 2"/>
    <w:basedOn w:val="Normal"/>
    <w:qFormat/>
    <w:rsid w:val="002B1C5C"/>
    <w:pPr>
      <w:widowControl/>
      <w:tabs>
        <w:tab w:val="num" w:pos="643"/>
      </w:tabs>
      <w:spacing w:before="120" w:after="120" w:line="360" w:lineRule="auto"/>
      <w:ind w:left="643" w:hanging="360"/>
    </w:pPr>
    <w:rPr>
      <w:rFonts w:ascii="Arial" w:eastAsia="Times New Roman" w:hAnsi="Arial" w:cs="Times New Roman"/>
      <w:kern w:val="0"/>
      <w:sz w:val="20"/>
      <w:szCs w:val="20"/>
      <w:lang w:eastAsia="es-ES"/>
    </w:rPr>
  </w:style>
  <w:style w:type="paragraph" w:styleId="Textoindependienteprimerasangra">
    <w:name w:val="Body Text First Indent"/>
    <w:basedOn w:val="Textoindependiente"/>
    <w:link w:val="TextoindependienteprimerasangraCar"/>
    <w:uiPriority w:val="99"/>
    <w:qFormat/>
    <w:rsid w:val="002B1C5C"/>
    <w:pPr>
      <w:widowControl/>
      <w:tabs>
        <w:tab w:val="clear" w:pos="720"/>
      </w:tabs>
      <w:suppressAutoHyphens w:val="0"/>
      <w:spacing w:before="120" w:line="360" w:lineRule="auto"/>
      <w:ind w:left="0" w:firstLine="210"/>
      <w:jc w:val="both"/>
      <w:outlineLvl w:val="9"/>
    </w:pPr>
    <w:rPr>
      <w:rFonts w:ascii="Arial" w:eastAsia="Times New Roman" w:hAnsi="Arial" w:cs="Times New Roman"/>
      <w:kern w:val="0"/>
      <w:sz w:val="22"/>
      <w:szCs w:val="20"/>
      <w:lang w:val="es-ES_tradnl" w:eastAsia="es-ES" w:bidi="ar-SA"/>
    </w:rPr>
  </w:style>
  <w:style w:type="character" w:customStyle="1" w:styleId="TextoindependienteprimerasangraCar">
    <w:name w:val="Texto independiente primera sangría Car"/>
    <w:basedOn w:val="TextoindependienteCar"/>
    <w:link w:val="Textoindependienteprimerasangra"/>
    <w:uiPriority w:val="99"/>
    <w:qFormat/>
    <w:rsid w:val="002B1C5C"/>
    <w:rPr>
      <w:rFonts w:ascii="Arial" w:eastAsia="Times New Roman" w:hAnsi="Arial" w:cs="Mangal"/>
      <w:kern w:val="1"/>
      <w:sz w:val="22"/>
      <w:szCs w:val="21"/>
      <w:lang w:eastAsia="es-ES" w:bidi="hi-IN"/>
    </w:rPr>
  </w:style>
  <w:style w:type="paragraph" w:styleId="Textoindependienteprimerasangra2">
    <w:name w:val="Body Text First Indent 2"/>
    <w:basedOn w:val="Sangradetextonormal"/>
    <w:link w:val="Textoindependienteprimerasangra2Car"/>
    <w:qFormat/>
    <w:rsid w:val="002B1C5C"/>
    <w:pPr>
      <w:spacing w:before="120" w:line="360" w:lineRule="auto"/>
      <w:ind w:firstLine="210"/>
      <w:jc w:val="both"/>
    </w:pPr>
    <w:rPr>
      <w:rFonts w:ascii="Arial" w:eastAsia="Times New Roman" w:hAnsi="Arial"/>
      <w:lang w:val="es-ES_tradnl"/>
    </w:rPr>
  </w:style>
  <w:style w:type="character" w:customStyle="1" w:styleId="Textoindependienteprimerasangra2Car">
    <w:name w:val="Texto independiente primera sangría 2 Car"/>
    <w:basedOn w:val="SangradetextonormalCar"/>
    <w:link w:val="Textoindependienteprimerasangra2"/>
    <w:qFormat/>
    <w:rsid w:val="002B1C5C"/>
    <w:rPr>
      <w:rFonts w:ascii="Arial" w:eastAsia="Times New Roman" w:hAnsi="Arial"/>
      <w:lang w:val="es-ES" w:eastAsia="es-ES"/>
    </w:rPr>
  </w:style>
  <w:style w:type="paragraph" w:customStyle="1" w:styleId="western1">
    <w:name w:val="western1"/>
    <w:basedOn w:val="Normal"/>
    <w:qFormat/>
    <w:rsid w:val="002B1C5C"/>
    <w:pPr>
      <w:keepNext/>
      <w:widowControl/>
      <w:spacing w:before="100" w:beforeAutospacing="1" w:after="0"/>
      <w:ind w:left="-289"/>
    </w:pPr>
    <w:rPr>
      <w:rFonts w:ascii="Arial" w:eastAsia="Times New Roman" w:hAnsi="Arial" w:cs="Arial"/>
      <w:kern w:val="0"/>
      <w:sz w:val="20"/>
      <w:szCs w:val="20"/>
      <w:lang w:val="es-ES" w:eastAsia="es-ES"/>
    </w:rPr>
  </w:style>
  <w:style w:type="paragraph" w:customStyle="1" w:styleId="Parrafo">
    <w:name w:val="Parrafo"/>
    <w:link w:val="ParrafoCar"/>
    <w:qFormat/>
    <w:rsid w:val="002B1C5C"/>
    <w:pPr>
      <w:spacing w:before="57" w:after="57"/>
      <w:jc w:val="both"/>
    </w:pPr>
    <w:rPr>
      <w:rFonts w:ascii="Arial Narrow" w:eastAsia="Times New Roman" w:hAnsi="Arial Narrow"/>
      <w:szCs w:val="24"/>
      <w:lang w:eastAsia="es-ES"/>
    </w:rPr>
  </w:style>
  <w:style w:type="character" w:customStyle="1" w:styleId="ParrafoCar">
    <w:name w:val="Parrafo Car"/>
    <w:basedOn w:val="Fuentedeprrafopredeter"/>
    <w:link w:val="Parrafo"/>
    <w:qFormat/>
    <w:rsid w:val="002B1C5C"/>
    <w:rPr>
      <w:rFonts w:ascii="Arial Narrow" w:eastAsia="Times New Roman" w:hAnsi="Arial Narrow"/>
      <w:szCs w:val="24"/>
      <w:lang w:eastAsia="es-ES"/>
    </w:rPr>
  </w:style>
  <w:style w:type="paragraph" w:customStyle="1" w:styleId="EstiloEpgrafeCentrado">
    <w:name w:val="Estilo Epígrafe + Centrado"/>
    <w:basedOn w:val="Epgrafe"/>
    <w:next w:val="Normal"/>
    <w:qFormat/>
    <w:rsid w:val="002B1C5C"/>
    <w:pPr>
      <w:spacing w:before="120" w:after="120" w:line="360" w:lineRule="auto"/>
      <w:ind w:right="0"/>
      <w:jc w:val="center"/>
    </w:pPr>
    <w:rPr>
      <w:rFonts w:ascii="Arial" w:eastAsia="Times New Roman" w:hAnsi="Arial"/>
      <w:bCs/>
      <w:sz w:val="18"/>
      <w:szCs w:val="20"/>
    </w:rPr>
  </w:style>
  <w:style w:type="character" w:styleId="Refdecomentario">
    <w:name w:val="annotation reference"/>
    <w:basedOn w:val="Fuentedeprrafopredeter"/>
    <w:qFormat/>
    <w:rsid w:val="002B1C5C"/>
    <w:rPr>
      <w:sz w:val="16"/>
      <w:szCs w:val="16"/>
    </w:rPr>
  </w:style>
  <w:style w:type="paragraph" w:styleId="Asuntodelcomentario">
    <w:name w:val="annotation subject"/>
    <w:basedOn w:val="Textocomentario"/>
    <w:next w:val="Textocomentario"/>
    <w:link w:val="AsuntodelcomentarioCar"/>
    <w:qFormat/>
    <w:rsid w:val="002B1C5C"/>
    <w:pPr>
      <w:widowControl w:val="0"/>
      <w:suppressAutoHyphens w:val="0"/>
      <w:ind w:left="0"/>
    </w:pPr>
    <w:rPr>
      <w:rFonts w:ascii="Arial Narrow" w:hAnsi="Arial Narrow"/>
      <w:b/>
      <w:bCs/>
      <w:i w:val="0"/>
      <w:snapToGrid/>
      <w:spacing w:val="0"/>
      <w:lang w:val="es-ES"/>
    </w:rPr>
  </w:style>
  <w:style w:type="character" w:customStyle="1" w:styleId="AsuntodelcomentarioCar">
    <w:name w:val="Asunto del comentario Car"/>
    <w:basedOn w:val="TextocomentarioCar"/>
    <w:link w:val="Asuntodelcomentario"/>
    <w:qFormat/>
    <w:rsid w:val="002B1C5C"/>
    <w:rPr>
      <w:rFonts w:ascii="Arial Narrow" w:eastAsia="Times New Roman" w:hAnsi="Arial Narrow"/>
      <w:b/>
      <w:bCs/>
      <w:i w:val="0"/>
      <w:snapToGrid/>
      <w:spacing w:val="-3"/>
      <w:lang w:val="es-ES" w:eastAsia="es-ES"/>
    </w:rPr>
  </w:style>
  <w:style w:type="paragraph" w:customStyle="1" w:styleId="Punto">
    <w:name w:val="Punto"/>
    <w:basedOn w:val="Normal"/>
    <w:link w:val="PuntoCar"/>
    <w:qFormat/>
    <w:rsid w:val="002B1C5C"/>
    <w:pPr>
      <w:widowControl/>
      <w:tabs>
        <w:tab w:val="num" w:pos="720"/>
      </w:tabs>
      <w:spacing w:before="120" w:after="120" w:line="360" w:lineRule="auto"/>
      <w:ind w:left="720" w:hanging="360"/>
    </w:pPr>
    <w:rPr>
      <w:rFonts w:ascii="Arial" w:eastAsia="Times New Roman" w:hAnsi="Arial" w:cs="Arial"/>
      <w:kern w:val="0"/>
      <w:sz w:val="20"/>
      <w:szCs w:val="20"/>
      <w:lang w:eastAsia="es-ES"/>
    </w:rPr>
  </w:style>
  <w:style w:type="character" w:customStyle="1" w:styleId="PuntoCar">
    <w:name w:val="Punto Car"/>
    <w:basedOn w:val="Fuentedeprrafopredeter"/>
    <w:link w:val="Punto"/>
    <w:qFormat/>
    <w:rsid w:val="002B1C5C"/>
    <w:rPr>
      <w:rFonts w:ascii="Arial" w:eastAsia="Times New Roman" w:hAnsi="Arial" w:cs="Arial"/>
      <w:lang w:eastAsia="es-ES"/>
    </w:rPr>
  </w:style>
  <w:style w:type="paragraph" w:customStyle="1" w:styleId="PLIEGO">
    <w:name w:val="PLIEGO"/>
    <w:basedOn w:val="Textoindependiente"/>
    <w:qFormat/>
    <w:rsid w:val="002B1C5C"/>
    <w:pPr>
      <w:tabs>
        <w:tab w:val="clear" w:pos="720"/>
      </w:tabs>
      <w:suppressAutoHyphens w:val="0"/>
      <w:spacing w:before="100" w:after="100"/>
      <w:ind w:left="0" w:firstLine="0"/>
      <w:jc w:val="both"/>
      <w:outlineLvl w:val="9"/>
    </w:pPr>
    <w:rPr>
      <w:rFonts w:ascii="Arial" w:eastAsia="Times New Roman" w:hAnsi="Arial" w:cs="Times New Roman"/>
      <w:snapToGrid w:val="0"/>
      <w:kern w:val="0"/>
      <w:szCs w:val="20"/>
      <w:lang w:val="es-ES_tradnl" w:eastAsia="es-ES" w:bidi="ar-SA"/>
    </w:rPr>
  </w:style>
  <w:style w:type="paragraph" w:styleId="Ttulo">
    <w:name w:val="Title"/>
    <w:basedOn w:val="Normal"/>
    <w:next w:val="Normal"/>
    <w:link w:val="TtuloCar"/>
    <w:uiPriority w:val="10"/>
    <w:qFormat/>
    <w:rsid w:val="002B1C5C"/>
    <w:pPr>
      <w:widowControl/>
      <w:spacing w:before="120" w:after="120" w:line="360" w:lineRule="auto"/>
    </w:pPr>
    <w:rPr>
      <w:rFonts w:ascii="Arial" w:eastAsia="Times New Roman" w:hAnsi="Arial" w:cs="Times New Roman"/>
      <w:b/>
      <w:bCs/>
      <w:caps/>
      <w:kern w:val="28"/>
      <w:sz w:val="20"/>
      <w:szCs w:val="32"/>
      <w:lang w:eastAsia="es-ES"/>
    </w:rPr>
  </w:style>
  <w:style w:type="character" w:customStyle="1" w:styleId="TtuloCar">
    <w:name w:val="Título Car"/>
    <w:basedOn w:val="Fuentedeprrafopredeter"/>
    <w:link w:val="Ttulo"/>
    <w:uiPriority w:val="10"/>
    <w:qFormat/>
    <w:rsid w:val="002B1C5C"/>
    <w:rPr>
      <w:rFonts w:ascii="Arial" w:eastAsia="Times New Roman" w:hAnsi="Arial"/>
      <w:b/>
      <w:bCs/>
      <w:caps/>
      <w:kern w:val="28"/>
      <w:szCs w:val="32"/>
      <w:lang w:eastAsia="es-ES"/>
    </w:rPr>
  </w:style>
  <w:style w:type="paragraph" w:styleId="Sangra3detindependiente">
    <w:name w:val="Body Text Indent 3"/>
    <w:basedOn w:val="Normal"/>
    <w:link w:val="Sangra3detindependienteCar"/>
    <w:uiPriority w:val="99"/>
    <w:unhideWhenUsed/>
    <w:qFormat/>
    <w:rsid w:val="002B1C5C"/>
    <w:pPr>
      <w:widowControl/>
      <w:spacing w:after="120"/>
      <w:ind w:left="283"/>
      <w:jc w:val="left"/>
    </w:pPr>
    <w:rPr>
      <w:rFonts w:eastAsia="Calibri" w:cs="Times New Roman"/>
      <w:kern w:val="0"/>
      <w:sz w:val="16"/>
      <w:szCs w:val="16"/>
      <w:lang w:val="es-ES" w:eastAsia="es-ES"/>
    </w:rPr>
  </w:style>
  <w:style w:type="character" w:customStyle="1" w:styleId="Sangra3detindependienteCar">
    <w:name w:val="Sangría 3 de t. independiente Car"/>
    <w:basedOn w:val="Fuentedeprrafopredeter"/>
    <w:link w:val="Sangra3detindependiente"/>
    <w:uiPriority w:val="99"/>
    <w:qFormat/>
    <w:rsid w:val="002B1C5C"/>
    <w:rPr>
      <w:rFonts w:ascii="Source Sans Pro" w:eastAsia="Calibri" w:hAnsi="Source Sans Pro"/>
      <w:sz w:val="16"/>
      <w:szCs w:val="16"/>
      <w:lang w:val="es-ES" w:eastAsia="es-ES"/>
    </w:rPr>
  </w:style>
  <w:style w:type="character" w:customStyle="1" w:styleId="Sangra2detindependienteCar">
    <w:name w:val="Sangría 2 de t. independiente Car"/>
    <w:basedOn w:val="Fuentedeprrafopredeter"/>
    <w:link w:val="Sangra2detindependiente"/>
    <w:uiPriority w:val="99"/>
    <w:qFormat/>
    <w:rsid w:val="002B1C5C"/>
    <w:rPr>
      <w:sz w:val="22"/>
      <w:szCs w:val="22"/>
      <w:lang w:eastAsia="en-US"/>
    </w:rPr>
  </w:style>
  <w:style w:type="paragraph" w:styleId="Sangra2detindependiente">
    <w:name w:val="Body Text Indent 2"/>
    <w:basedOn w:val="Normal"/>
    <w:link w:val="Sangra2detindependienteCar"/>
    <w:uiPriority w:val="99"/>
    <w:unhideWhenUsed/>
    <w:qFormat/>
    <w:rsid w:val="002B1C5C"/>
    <w:pPr>
      <w:widowControl/>
      <w:spacing w:after="120" w:line="480" w:lineRule="auto"/>
      <w:ind w:left="283"/>
      <w:jc w:val="left"/>
    </w:pPr>
    <w:rPr>
      <w:rFonts w:ascii="Times New Roman" w:eastAsia="SimSun" w:hAnsi="Times New Roman" w:cs="Times New Roman"/>
      <w:kern w:val="0"/>
      <w:sz w:val="22"/>
    </w:rPr>
  </w:style>
  <w:style w:type="character" w:customStyle="1" w:styleId="Sangra2detindependienteCar1">
    <w:name w:val="Sangría 2 de t. independiente Car1"/>
    <w:basedOn w:val="Fuentedeprrafopredeter"/>
    <w:uiPriority w:val="99"/>
    <w:semiHidden/>
    <w:rsid w:val="002B1C5C"/>
    <w:rPr>
      <w:rFonts w:ascii="Source Sans Pro" w:eastAsiaTheme="minorHAnsi" w:hAnsi="Source Sans Pro" w:cstheme="minorBidi"/>
      <w:kern w:val="2"/>
      <w:sz w:val="21"/>
      <w:szCs w:val="22"/>
      <w:lang w:eastAsia="en-US"/>
    </w:rPr>
  </w:style>
  <w:style w:type="character" w:customStyle="1" w:styleId="cuerpo1">
    <w:name w:val="cuerpo1"/>
    <w:basedOn w:val="Fuentedeprrafopredeter"/>
    <w:qFormat/>
    <w:rsid w:val="002B1C5C"/>
    <w:rPr>
      <w:rFonts w:ascii="Verdana" w:hAnsi="Verdana" w:hint="default"/>
      <w:b w:val="0"/>
      <w:bCs w:val="0"/>
      <w:color w:val="000000"/>
      <w:sz w:val="16"/>
      <w:szCs w:val="16"/>
    </w:rPr>
  </w:style>
  <w:style w:type="paragraph" w:customStyle="1" w:styleId="TDC11">
    <w:name w:val="TDC 11"/>
    <w:basedOn w:val="Normal"/>
    <w:uiPriority w:val="1"/>
    <w:qFormat/>
    <w:rsid w:val="002B1C5C"/>
    <w:pPr>
      <w:spacing w:before="253" w:after="0"/>
      <w:ind w:left="1085" w:hanging="245"/>
      <w:jc w:val="left"/>
    </w:pPr>
    <w:rPr>
      <w:rFonts w:ascii="Arial" w:eastAsia="Arial" w:hAnsi="Arial" w:cs="Times New Roman"/>
      <w:b/>
      <w:bCs/>
      <w:kern w:val="0"/>
      <w:sz w:val="20"/>
      <w:szCs w:val="20"/>
      <w:lang w:val="en-US" w:eastAsia="es-ES"/>
    </w:rPr>
  </w:style>
  <w:style w:type="paragraph" w:customStyle="1" w:styleId="TDC21">
    <w:name w:val="TDC 21"/>
    <w:basedOn w:val="Normal"/>
    <w:uiPriority w:val="1"/>
    <w:qFormat/>
    <w:rsid w:val="002B1C5C"/>
    <w:pPr>
      <w:spacing w:before="125" w:after="0"/>
      <w:ind w:left="907" w:hanging="429"/>
      <w:jc w:val="left"/>
    </w:pPr>
    <w:rPr>
      <w:rFonts w:ascii="Arial" w:eastAsia="Arial" w:hAnsi="Arial" w:cs="Times New Roman"/>
      <w:kern w:val="0"/>
      <w:sz w:val="20"/>
      <w:szCs w:val="20"/>
      <w:lang w:val="en-US" w:eastAsia="es-ES"/>
    </w:rPr>
  </w:style>
  <w:style w:type="paragraph" w:customStyle="1" w:styleId="TDC31">
    <w:name w:val="TDC 31"/>
    <w:basedOn w:val="Normal"/>
    <w:uiPriority w:val="1"/>
    <w:qFormat/>
    <w:rsid w:val="002B1C5C"/>
    <w:pPr>
      <w:spacing w:before="125" w:after="0"/>
      <w:ind w:left="1450" w:hanging="614"/>
      <w:jc w:val="left"/>
    </w:pPr>
    <w:rPr>
      <w:rFonts w:ascii="Arial" w:eastAsia="Arial" w:hAnsi="Arial" w:cs="Times New Roman"/>
      <w:kern w:val="0"/>
      <w:sz w:val="20"/>
      <w:szCs w:val="20"/>
      <w:lang w:val="en-US" w:eastAsia="es-ES"/>
    </w:rPr>
  </w:style>
  <w:style w:type="paragraph" w:customStyle="1" w:styleId="TDC41">
    <w:name w:val="TDC 41"/>
    <w:basedOn w:val="Normal"/>
    <w:uiPriority w:val="1"/>
    <w:qFormat/>
    <w:rsid w:val="002B1C5C"/>
    <w:pPr>
      <w:spacing w:before="125" w:after="0"/>
      <w:ind w:left="1992" w:hanging="796"/>
      <w:jc w:val="left"/>
    </w:pPr>
    <w:rPr>
      <w:rFonts w:ascii="Arial" w:eastAsia="Arial" w:hAnsi="Arial" w:cs="Times New Roman"/>
      <w:kern w:val="0"/>
      <w:sz w:val="20"/>
      <w:szCs w:val="20"/>
      <w:lang w:val="en-US" w:eastAsia="es-ES"/>
    </w:rPr>
  </w:style>
  <w:style w:type="paragraph" w:customStyle="1" w:styleId="TDC51">
    <w:name w:val="TDC 51"/>
    <w:basedOn w:val="Normal"/>
    <w:uiPriority w:val="1"/>
    <w:qFormat/>
    <w:rsid w:val="002B1C5C"/>
    <w:pPr>
      <w:spacing w:after="0"/>
      <w:ind w:left="1199" w:hanging="429"/>
      <w:jc w:val="left"/>
    </w:pPr>
    <w:rPr>
      <w:rFonts w:ascii="Arial" w:eastAsia="Arial" w:hAnsi="Arial" w:cs="Times New Roman"/>
      <w:b/>
      <w:bCs/>
      <w:kern w:val="0"/>
      <w:sz w:val="20"/>
      <w:szCs w:val="20"/>
      <w:lang w:val="en-US" w:eastAsia="es-ES"/>
    </w:rPr>
  </w:style>
  <w:style w:type="paragraph" w:customStyle="1" w:styleId="TDC91">
    <w:name w:val="TDC 91"/>
    <w:basedOn w:val="Normal"/>
    <w:uiPriority w:val="1"/>
    <w:qFormat/>
    <w:rsid w:val="002B1C5C"/>
    <w:pPr>
      <w:spacing w:after="0"/>
      <w:ind w:left="2416" w:hanging="674"/>
      <w:jc w:val="left"/>
    </w:pPr>
    <w:rPr>
      <w:rFonts w:ascii="Arial" w:eastAsia="Arial" w:hAnsi="Arial" w:cs="Times New Roman"/>
      <w:kern w:val="0"/>
      <w:sz w:val="20"/>
      <w:szCs w:val="20"/>
      <w:lang w:val="en-US" w:eastAsia="es-ES"/>
    </w:rPr>
  </w:style>
  <w:style w:type="paragraph" w:customStyle="1" w:styleId="TDC81">
    <w:name w:val="TDC 81"/>
    <w:basedOn w:val="Normal"/>
    <w:uiPriority w:val="1"/>
    <w:qFormat/>
    <w:rsid w:val="002B1C5C"/>
    <w:pPr>
      <w:spacing w:after="0"/>
      <w:ind w:left="1681"/>
      <w:jc w:val="left"/>
    </w:pPr>
    <w:rPr>
      <w:rFonts w:ascii="Arial" w:eastAsia="Arial" w:hAnsi="Arial" w:cs="Times New Roman"/>
      <w:kern w:val="0"/>
      <w:sz w:val="20"/>
      <w:szCs w:val="20"/>
      <w:lang w:val="en-US" w:eastAsia="es-ES"/>
    </w:rPr>
  </w:style>
  <w:style w:type="paragraph" w:styleId="Lista">
    <w:name w:val="List"/>
    <w:basedOn w:val="Normal"/>
    <w:uiPriority w:val="99"/>
    <w:unhideWhenUsed/>
    <w:qFormat/>
    <w:rsid w:val="002B1C5C"/>
    <w:pPr>
      <w:widowControl/>
      <w:ind w:left="283" w:hanging="283"/>
      <w:contextualSpacing/>
      <w:jc w:val="left"/>
    </w:pPr>
    <w:rPr>
      <w:rFonts w:eastAsia="Calibri" w:cs="Times New Roman"/>
      <w:kern w:val="0"/>
      <w:sz w:val="20"/>
      <w:szCs w:val="20"/>
      <w:lang w:val="es-ES" w:eastAsia="es-ES"/>
    </w:rPr>
  </w:style>
  <w:style w:type="paragraph" w:customStyle="1" w:styleId="textogrande">
    <w:name w:val="texto_grande"/>
    <w:basedOn w:val="Normal"/>
    <w:qFormat/>
    <w:rsid w:val="002B1C5C"/>
    <w:pPr>
      <w:widowControl/>
      <w:spacing w:before="100" w:beforeAutospacing="1" w:after="100" w:afterAutospacing="1"/>
      <w:jc w:val="left"/>
    </w:pPr>
    <w:rPr>
      <w:rFonts w:ascii="Times New Roman" w:eastAsia="Times New Roman" w:hAnsi="Times New Roman" w:cs="Times New Roman"/>
      <w:kern w:val="0"/>
      <w:sz w:val="24"/>
      <w:szCs w:val="24"/>
      <w:lang w:val="es-ES" w:eastAsia="es-ES"/>
    </w:rPr>
  </w:style>
  <w:style w:type="paragraph" w:customStyle="1" w:styleId="CarCarCar">
    <w:name w:val="Car Car Car"/>
    <w:basedOn w:val="Normal"/>
    <w:qFormat/>
    <w:rsid w:val="002B1C5C"/>
    <w:pPr>
      <w:widowControl/>
      <w:spacing w:after="160" w:line="240" w:lineRule="exact"/>
      <w:jc w:val="left"/>
    </w:pPr>
    <w:rPr>
      <w:rFonts w:ascii="Tahoma" w:eastAsia="Times New Roman" w:hAnsi="Tahoma" w:cs="Times New Roman"/>
      <w:kern w:val="0"/>
      <w:sz w:val="20"/>
      <w:szCs w:val="20"/>
      <w:lang w:val="en-US" w:eastAsia="es-ES"/>
    </w:rPr>
  </w:style>
  <w:style w:type="paragraph" w:customStyle="1" w:styleId="clearfix">
    <w:name w:val="clearfix"/>
    <w:basedOn w:val="Normal"/>
    <w:qFormat/>
    <w:rsid w:val="002B1C5C"/>
    <w:pPr>
      <w:widowControl/>
      <w:spacing w:before="100" w:beforeAutospacing="1" w:after="100" w:afterAutospacing="1"/>
      <w:jc w:val="left"/>
    </w:pPr>
    <w:rPr>
      <w:rFonts w:ascii="Times New Roman" w:eastAsia="Times New Roman" w:hAnsi="Times New Roman" w:cs="Times New Roman"/>
      <w:kern w:val="0"/>
      <w:sz w:val="24"/>
      <w:szCs w:val="24"/>
      <w:lang w:val="es-ES" w:eastAsia="es-ES"/>
    </w:rPr>
  </w:style>
  <w:style w:type="paragraph" w:customStyle="1" w:styleId="Ttulo91">
    <w:name w:val="Título 91"/>
    <w:basedOn w:val="Normal"/>
    <w:uiPriority w:val="1"/>
    <w:qFormat/>
    <w:rsid w:val="002B1C5C"/>
    <w:pPr>
      <w:autoSpaceDE w:val="0"/>
      <w:autoSpaceDN w:val="0"/>
      <w:adjustRightInd w:val="0"/>
      <w:spacing w:before="74" w:after="0"/>
      <w:ind w:left="20"/>
      <w:jc w:val="left"/>
      <w:outlineLvl w:val="8"/>
    </w:pPr>
    <w:rPr>
      <w:rFonts w:ascii="Arial" w:eastAsia="Times New Roman" w:hAnsi="Arial" w:cs="Arial"/>
      <w:b/>
      <w:bCs/>
      <w:kern w:val="0"/>
      <w:sz w:val="20"/>
      <w:szCs w:val="20"/>
      <w:lang w:val="es-ES" w:eastAsia="es-ES"/>
    </w:rPr>
  </w:style>
  <w:style w:type="paragraph" w:customStyle="1" w:styleId="parrafosubtitulodetalle">
    <w:name w:val="parrafo_subtitulo_detalle"/>
    <w:basedOn w:val="Normal"/>
    <w:qFormat/>
    <w:rsid w:val="002B1C5C"/>
    <w:pPr>
      <w:widowControl/>
      <w:spacing w:before="100" w:beforeAutospacing="1" w:after="100" w:afterAutospacing="1"/>
      <w:jc w:val="left"/>
    </w:pPr>
    <w:rPr>
      <w:rFonts w:ascii="Times New Roman" w:eastAsia="Times New Roman" w:hAnsi="Times New Roman" w:cs="Times New Roman"/>
      <w:kern w:val="0"/>
      <w:sz w:val="24"/>
      <w:szCs w:val="24"/>
      <w:lang w:val="es-ES" w:eastAsia="es-ES"/>
    </w:rPr>
  </w:style>
  <w:style w:type="paragraph" w:styleId="Textodebloque">
    <w:name w:val="Block Text"/>
    <w:basedOn w:val="Normal"/>
    <w:semiHidden/>
    <w:qFormat/>
    <w:rsid w:val="002B1C5C"/>
    <w:pPr>
      <w:widowControl/>
      <w:spacing w:before="120" w:after="0" w:line="360" w:lineRule="auto"/>
      <w:ind w:left="1134" w:right="707"/>
    </w:pPr>
    <w:rPr>
      <w:rFonts w:ascii="Arial" w:eastAsia="Times New Roman" w:hAnsi="Arial" w:cs="Arial"/>
      <w:i/>
      <w:iCs/>
      <w:kern w:val="0"/>
      <w:sz w:val="26"/>
      <w:szCs w:val="20"/>
      <w:lang w:val="es-ES" w:eastAsia="es-ES"/>
    </w:rPr>
  </w:style>
  <w:style w:type="table" w:customStyle="1" w:styleId="TableNormal">
    <w:name w:val="Table Normal"/>
    <w:uiPriority w:val="2"/>
    <w:unhideWhenUsed/>
    <w:qFormat/>
    <w:rsid w:val="002B1C5C"/>
    <w:pPr>
      <w:widowControl w:val="0"/>
      <w:spacing w:before="57" w:after="57"/>
    </w:pPr>
    <w:rPr>
      <w:sz w:val="22"/>
      <w:szCs w:val="22"/>
      <w:lang w:val="en-US" w:eastAsia="en-US"/>
    </w:rPr>
    <w:tblPr>
      <w:tblCellMar>
        <w:top w:w="0" w:type="dxa"/>
        <w:left w:w="0" w:type="dxa"/>
        <w:bottom w:w="0" w:type="dxa"/>
        <w:right w:w="0" w:type="dxa"/>
      </w:tblCellMar>
    </w:tblPr>
  </w:style>
  <w:style w:type="paragraph" w:customStyle="1" w:styleId="CarCarCar1">
    <w:name w:val="Car Car Car1"/>
    <w:basedOn w:val="Normal"/>
    <w:qFormat/>
    <w:rsid w:val="002B1C5C"/>
    <w:pPr>
      <w:widowControl/>
      <w:spacing w:after="160" w:line="240" w:lineRule="exact"/>
      <w:jc w:val="left"/>
    </w:pPr>
    <w:rPr>
      <w:rFonts w:ascii="Tahoma" w:eastAsia="Times New Roman" w:hAnsi="Tahoma" w:cs="Times New Roman"/>
      <w:kern w:val="0"/>
      <w:sz w:val="20"/>
      <w:szCs w:val="20"/>
      <w:lang w:val="en-US" w:eastAsia="es-ES"/>
    </w:rPr>
  </w:style>
  <w:style w:type="paragraph" w:customStyle="1" w:styleId="Style11">
    <w:name w:val="Style11"/>
    <w:basedOn w:val="Normal"/>
    <w:uiPriority w:val="99"/>
    <w:rsid w:val="002B1C5C"/>
    <w:pPr>
      <w:autoSpaceDE w:val="0"/>
      <w:autoSpaceDN w:val="0"/>
      <w:adjustRightInd w:val="0"/>
      <w:spacing w:after="0" w:line="276" w:lineRule="exact"/>
      <w:ind w:hanging="1774"/>
      <w:jc w:val="left"/>
    </w:pPr>
    <w:rPr>
      <w:rFonts w:ascii="Arial" w:eastAsia="Times New Roman" w:hAnsi="Arial" w:cs="Arial"/>
      <w:kern w:val="0"/>
      <w:sz w:val="24"/>
      <w:szCs w:val="24"/>
      <w:lang w:val="es-ES" w:eastAsia="es-ES"/>
    </w:rPr>
  </w:style>
  <w:style w:type="character" w:customStyle="1" w:styleId="FontStyle40">
    <w:name w:val="Font Style40"/>
    <w:basedOn w:val="Fuentedeprrafopredeter"/>
    <w:uiPriority w:val="99"/>
    <w:rsid w:val="002B1C5C"/>
    <w:rPr>
      <w:rFonts w:ascii="Arial" w:hAnsi="Arial" w:cs="Arial"/>
      <w:color w:val="000000"/>
      <w:sz w:val="22"/>
      <w:szCs w:val="22"/>
    </w:rPr>
  </w:style>
  <w:style w:type="paragraph" w:customStyle="1" w:styleId="Style10">
    <w:name w:val="Style10"/>
    <w:basedOn w:val="Normal"/>
    <w:uiPriority w:val="99"/>
    <w:rsid w:val="002B1C5C"/>
    <w:pPr>
      <w:autoSpaceDE w:val="0"/>
      <w:autoSpaceDN w:val="0"/>
      <w:adjustRightInd w:val="0"/>
      <w:spacing w:after="0" w:line="269" w:lineRule="exact"/>
      <w:ind w:hanging="302"/>
      <w:jc w:val="left"/>
    </w:pPr>
    <w:rPr>
      <w:rFonts w:ascii="Arial" w:eastAsia="Times New Roman" w:hAnsi="Arial" w:cs="Arial"/>
      <w:kern w:val="0"/>
      <w:sz w:val="24"/>
      <w:szCs w:val="24"/>
      <w:lang w:val="es-ES" w:eastAsia="es-ES"/>
    </w:rPr>
  </w:style>
  <w:style w:type="character" w:customStyle="1" w:styleId="FontStyle36">
    <w:name w:val="Font Style36"/>
    <w:basedOn w:val="Fuentedeprrafopredeter"/>
    <w:uiPriority w:val="99"/>
    <w:rsid w:val="002B1C5C"/>
    <w:rPr>
      <w:rFonts w:ascii="Arial" w:hAnsi="Arial" w:cs="Arial"/>
      <w:color w:val="000000"/>
      <w:sz w:val="22"/>
      <w:szCs w:val="22"/>
    </w:rPr>
  </w:style>
  <w:style w:type="paragraph" w:customStyle="1" w:styleId="Prrafodelista2">
    <w:name w:val="Párrafo de lista2"/>
    <w:basedOn w:val="Normal"/>
    <w:qFormat/>
    <w:rsid w:val="002B1C5C"/>
    <w:pPr>
      <w:widowControl/>
      <w:ind w:left="720"/>
      <w:contextualSpacing/>
      <w:jc w:val="left"/>
    </w:pPr>
    <w:rPr>
      <w:rFonts w:ascii="Times New Roman" w:eastAsia="SimSun" w:hAnsi="Times New Roman" w:cs="Times New Roman"/>
      <w:kern w:val="0"/>
      <w:sz w:val="20"/>
      <w:szCs w:val="20"/>
      <w:lang w:val="es-ES" w:eastAsia="es-ES"/>
    </w:rPr>
  </w:style>
  <w:style w:type="character" w:customStyle="1" w:styleId="hgkelc">
    <w:name w:val="hgkelc"/>
    <w:basedOn w:val="Fuentedeprrafopredeter"/>
    <w:qFormat/>
    <w:rsid w:val="002B1C5C"/>
  </w:style>
  <w:style w:type="table" w:customStyle="1" w:styleId="Tablaconcuadrcula5oscura-nfasis63">
    <w:name w:val="Tabla con cuadrícula 5 oscura - Énfasis 63"/>
    <w:aliases w:val="Las Lomas-Tabla con cuadrícula 5 oscura - Énfasis 6"/>
    <w:basedOn w:val="Tablanormal"/>
    <w:uiPriority w:val="50"/>
    <w:rsid w:val="002B1C5C"/>
    <w:pPr>
      <w:ind w:right="142"/>
    </w:pPr>
    <w:rPr>
      <w:rFonts w:ascii="Source Sans Pro" w:eastAsiaTheme="minorEastAsia" w:hAnsi="Source Sans Pro" w:cstheme="minorBidi"/>
      <w:color w:val="FFFFFF" w:themeColor="background1"/>
      <w:sz w:val="18"/>
      <w:szCs w:val="22"/>
    </w:rPr>
    <w:tblPr>
      <w:tblStyleRowBandSize w:val="1"/>
      <w:tblStyleColBandSize w:val="1"/>
      <w:jc w:val="cente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rPr>
      <w:jc w:val="center"/>
    </w:trPr>
    <w:tcPr>
      <w:shd w:val="clear" w:color="auto" w:fill="E9ECE7" w:themeFill="accent6" w:themeFillTint="33"/>
      <w:vAlign w:val="center"/>
    </w:tcPr>
    <w:tblStylePr w:type="firstRow">
      <w:pPr>
        <w:jc w:val="center"/>
      </w:pPr>
      <w:rPr>
        <w:rFonts w:ascii="Source Sans Pro" w:hAnsi="Source Sans Pro"/>
        <w:b/>
        <w:bCs/>
        <w:color w:val="FFFFFF" w:themeColor="background1"/>
        <w:sz w:val="20"/>
      </w:rPr>
      <w:tblPr/>
      <w:tcPr>
        <w:shd w:val="clear" w:color="auto" w:fill="AA610D" w:themeFill="accent1" w:themeFillShade="BF"/>
      </w:tcPr>
    </w:tblStylePr>
    <w:tblStylePr w:type="lastRow">
      <w:pPr>
        <w:jc w:val="center"/>
      </w:pPr>
      <w:rPr>
        <w:rFonts w:ascii="Source Sans Pro" w:hAnsi="Source Sans Pro"/>
        <w:b/>
        <w:bCs/>
        <w:color w:val="FFFFFF" w:themeColor="background1"/>
        <w:sz w:val="20"/>
      </w:rPr>
      <w:tblPr/>
      <w:tcPr>
        <w:shd w:val="clear" w:color="auto" w:fill="D4D9CF" w:themeFill="accent6" w:themeFillTint="66"/>
      </w:tcPr>
    </w:tblStylePr>
    <w:tblStylePr w:type="firstCol">
      <w:rPr>
        <w:rFonts w:ascii="Source Sans Pro" w:hAnsi="Source Sans Pro"/>
        <w:b w:val="0"/>
        <w:bCs/>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088" w:themeFill="accent6"/>
      </w:tcPr>
    </w:tblStylePr>
    <w:tblStylePr w:type="lastCol">
      <w:pPr>
        <w:jc w:val="center"/>
      </w:pPr>
      <w:rPr>
        <w:b/>
        <w:bCs/>
        <w:color w:val="FFFFFF" w:themeColor="background1"/>
      </w:rPr>
      <w:tblPr/>
      <w:tcPr>
        <w:shd w:val="clear" w:color="auto" w:fill="E9ECE7" w:themeFill="accent6" w:themeFillTint="33"/>
      </w:tcPr>
    </w:tblStylePr>
    <w:tblStylePr w:type="band1Vert">
      <w:pPr>
        <w:jc w:val="center"/>
      </w:pPr>
      <w:tblPr/>
      <w:tcPr>
        <w:shd w:val="clear" w:color="auto" w:fill="E9ECE7" w:themeFill="accent6" w:themeFillTint="33"/>
      </w:tcPr>
    </w:tblStylePr>
    <w:tblStylePr w:type="band2Vert">
      <w:pPr>
        <w:jc w:val="center"/>
      </w:pPr>
      <w:tblPr/>
      <w:tcPr>
        <w:shd w:val="clear" w:color="auto" w:fill="E9ECE7" w:themeFill="accent6" w:themeFillTint="33"/>
      </w:tcPr>
    </w:tblStylePr>
    <w:tblStylePr w:type="band1Horz">
      <w:tblPr/>
      <w:tcPr>
        <w:shd w:val="clear" w:color="auto" w:fill="E9ECE7" w:themeFill="accent6" w:themeFillTint="33"/>
      </w:tcPr>
    </w:tblStylePr>
    <w:tblStylePr w:type="band2Horz">
      <w:tblPr/>
      <w:tcPr>
        <w:shd w:val="clear" w:color="auto" w:fill="E9ECE7" w:themeFill="accent6" w:themeFillTint="33"/>
      </w:tcPr>
    </w:tblStylePr>
  </w:style>
  <w:style w:type="numbering" w:customStyle="1" w:styleId="Listaactual1">
    <w:name w:val="Lista actual1"/>
    <w:uiPriority w:val="99"/>
    <w:rsid w:val="002B1C5C"/>
    <w:pPr>
      <w:numPr>
        <w:numId w:val="5"/>
      </w:numPr>
    </w:pPr>
  </w:style>
  <w:style w:type="table" w:customStyle="1" w:styleId="Tabladelista4-nfasis12">
    <w:name w:val="Tabla de lista 4 - Énfasis 12"/>
    <w:basedOn w:val="Tablanormal"/>
    <w:uiPriority w:val="49"/>
    <w:rsid w:val="002B1C5C"/>
    <w:rPr>
      <w:rFonts w:ascii="Source Sans Pro" w:eastAsiaTheme="minorHAnsi" w:hAnsi="Source Sans Pro" w:cstheme="minorBidi"/>
      <w:szCs w:val="22"/>
      <w:lang w:val="es-ES" w:eastAsia="en-US"/>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tcBorders>
        <w:shd w:val="clear" w:color="auto" w:fill="E48312" w:themeFill="accent1"/>
      </w:tcPr>
    </w:tblStylePr>
    <w:tblStylePr w:type="lastRow">
      <w:rPr>
        <w:b/>
        <w:bCs/>
      </w:rPr>
      <w:tblPr/>
      <w:tcPr>
        <w:tcBorders>
          <w:top w:val="double" w:sz="4" w:space="0" w:color="F3B46B" w:themeColor="accent1" w:themeTint="99"/>
        </w:tcBorders>
      </w:tcPr>
    </w:tblStylePr>
    <w:tblStylePr w:type="firstCol">
      <w:rPr>
        <w:rFonts w:ascii="Source Sans Pro" w:hAnsi="Source Sans Pro"/>
        <w:b w:val="0"/>
        <w:bCs/>
        <w:color w:val="auto"/>
        <w:sz w:val="20"/>
      </w:rPr>
      <w:tblPr/>
      <w:tcPr>
        <w:shd w:val="clear" w:color="auto" w:fill="F2F1E5" w:themeFill="accent5" w:themeFillTint="33"/>
      </w:tcPr>
    </w:tblStylePr>
    <w:tblStylePr w:type="lastCol">
      <w:rPr>
        <w:b/>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TtulodeTDC">
    <w:name w:val="TOC Heading"/>
    <w:basedOn w:val="Ttulo1"/>
    <w:next w:val="Normal"/>
    <w:uiPriority w:val="39"/>
    <w:unhideWhenUsed/>
    <w:qFormat/>
    <w:rsid w:val="002B1C5C"/>
    <w:pPr>
      <w:widowControl/>
      <w:spacing w:afterLines="57" w:line="259" w:lineRule="auto"/>
      <w:jc w:val="left"/>
      <w:outlineLvl w:val="9"/>
    </w:pPr>
    <w:rPr>
      <w:rFonts w:asciiTheme="majorHAnsi" w:hAnsiTheme="majorHAnsi"/>
      <w:b w:val="0"/>
      <w:color w:val="AA610D" w:themeColor="accent1" w:themeShade="BF"/>
      <w:kern w:val="0"/>
      <w:lang w:eastAsia="es-ES_tradnl"/>
    </w:rPr>
  </w:style>
  <w:style w:type="paragraph" w:customStyle="1" w:styleId="DefaultLatinaSourceSansPro">
    <w:name w:val="Default + (Latina) Source Sans Pro"/>
    <w:aliases w:val="10 pt,Diseño: Claro (Blanco) + (Latina) So..."/>
    <w:basedOn w:val="Normal"/>
    <w:uiPriority w:val="99"/>
    <w:rsid w:val="002B1C5C"/>
    <w:pPr>
      <w:tabs>
        <w:tab w:val="left" w:pos="720"/>
      </w:tabs>
      <w:suppressAutoHyphens/>
      <w:spacing w:before="0" w:after="120"/>
      <w:ind w:left="720" w:hanging="720"/>
      <w:jc w:val="left"/>
      <w:outlineLvl w:val="2"/>
    </w:pPr>
    <w:rPr>
      <w:rFonts w:ascii="Calibri" w:eastAsia="SimSun" w:hAnsi="Calibri" w:cs="Calibri"/>
      <w:i/>
      <w:iCs/>
      <w:sz w:val="26"/>
      <w:szCs w:val="26"/>
      <w:lang w:val="es-ES" w:eastAsia="hi-IN" w:bidi="hi-IN"/>
    </w:rPr>
  </w:style>
  <w:style w:type="table" w:customStyle="1" w:styleId="LevanteAlmerienseyAlmanzora">
    <w:name w:val="Levante Almeriense y Almanzora"/>
    <w:basedOn w:val="Tablanormal"/>
    <w:uiPriority w:val="99"/>
    <w:rsid w:val="002B1C5C"/>
    <w:pPr>
      <w:spacing w:before="57"/>
      <w:jc w:val="center"/>
    </w:pPr>
    <w:rPr>
      <w:rFonts w:ascii="Source Sans Pro" w:eastAsiaTheme="minorHAnsi" w:hAnsi="Source Sans Pro" w:cstheme="minorBidi"/>
      <w:kern w:val="2"/>
      <w:sz w:val="21"/>
      <w:szCs w:val="22"/>
      <w:lang w:val="es-ES"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29A4E" w:themeFill="accent5" w:themeFillShade="BF"/>
      <w:vAlign w:val="center"/>
    </w:tcPr>
    <w:tblStylePr w:type="firstRow">
      <w:pPr>
        <w:jc w:val="center"/>
      </w:pPr>
      <w:rPr>
        <w:rFonts w:ascii="Source Sans Pro" w:hAnsi="Source Sans Pro"/>
        <w:b/>
        <w:color w:val="FFFFFF" w:themeColor="background1"/>
        <w:sz w:val="21"/>
      </w:rPr>
      <w:tblPr/>
      <w:tcPr>
        <w:shd w:val="clear" w:color="auto" w:fill="A29A4E" w:themeFill="accent5" w:themeFillShade="BF"/>
      </w:tcPr>
    </w:tblStylePr>
    <w:tblStylePr w:type="firstCol">
      <w:rPr>
        <w:rFonts w:ascii="Source Sans Pro" w:hAnsi="Source Sans Pro"/>
        <w:color w:val="auto"/>
        <w:sz w:val="20"/>
      </w:rPr>
      <w:tblPr/>
      <w:tcPr>
        <w:shd w:val="clear" w:color="auto" w:fill="CD7510" w:themeFill="accent1" w:themeFillShade="E6"/>
      </w:tcPr>
    </w:tblStylePr>
    <w:tblStylePr w:type="band1Horz">
      <w:rPr>
        <w:rFonts w:ascii="Source Sans Pro" w:hAnsi="Source Sans Pro"/>
        <w:sz w:val="20"/>
      </w:rPr>
      <w:tblPr/>
      <w:tcPr>
        <w:shd w:val="clear" w:color="auto" w:fill="FFFFFF" w:themeFill="background1"/>
      </w:tcPr>
    </w:tblStylePr>
    <w:tblStylePr w:type="band2Horz">
      <w:rPr>
        <w:rFonts w:ascii="Source Sans Pro" w:hAnsi="Source Sans Pro"/>
        <w:sz w:val="20"/>
      </w:rPr>
      <w:tblPr/>
      <w:tcPr>
        <w:shd w:val="clear" w:color="auto" w:fill="FFFFFF" w:themeFill="background1"/>
      </w:tcPr>
    </w:tblStylePr>
  </w:style>
  <w:style w:type="table" w:customStyle="1" w:styleId="Estilo2">
    <w:name w:val="Estilo2"/>
    <w:basedOn w:val="Tablanormal"/>
    <w:uiPriority w:val="99"/>
    <w:rsid w:val="002B1C5C"/>
    <w:rPr>
      <w:rFonts w:asciiTheme="minorHAnsi" w:eastAsia="Times New Roman" w:hAnsiTheme="minorHAnsi" w:cstheme="minorBidi"/>
      <w:sz w:val="22"/>
      <w:szCs w:val="22"/>
      <w:lang w:val="es-ES" w:eastAsia="en-US"/>
    </w:rPr>
    <w:tblPr>
      <w:tblInd w:w="0" w:type="dxa"/>
      <w:tblCellMar>
        <w:top w:w="0" w:type="dxa"/>
        <w:left w:w="108" w:type="dxa"/>
        <w:bottom w:w="0" w:type="dxa"/>
        <w:right w:w="108" w:type="dxa"/>
      </w:tblCellMar>
    </w:tblPr>
    <w:tcPr>
      <w:shd w:val="clear" w:color="auto" w:fill="auto"/>
    </w:tcPr>
    <w:tblStylePr w:type="firstRow">
      <w:rPr>
        <w:rFonts w:ascii="Source Sans Pro" w:hAnsi="Source Sans Pro"/>
        <w:color w:val="FFFFFF" w:themeColor="background1"/>
        <w:sz w:val="18"/>
      </w:rPr>
      <w:tblPr/>
      <w:tcPr>
        <w:shd w:val="clear" w:color="auto" w:fill="E48312" w:themeFill="accent1"/>
      </w:tcPr>
    </w:tblStylePr>
    <w:tblStylePr w:type="firstCol">
      <w:tblPr/>
      <w:tcPr>
        <w:shd w:val="clear" w:color="auto" w:fill="F4E2C2"/>
      </w:tcPr>
    </w:tblStylePr>
  </w:style>
  <w:style w:type="character" w:styleId="Textodelmarcadordeposicin">
    <w:name w:val="Placeholder Text"/>
    <w:basedOn w:val="Fuentedeprrafopredeter"/>
    <w:uiPriority w:val="99"/>
    <w:semiHidden/>
    <w:rsid w:val="002B1C5C"/>
    <w:rPr>
      <w:color w:val="808080"/>
    </w:rPr>
  </w:style>
  <w:style w:type="table" w:styleId="Sombreadoclaro-nfasis3">
    <w:name w:val="Light Shading Accent 3"/>
    <w:basedOn w:val="Tablanormal"/>
    <w:uiPriority w:val="60"/>
    <w:rsid w:val="002B1C5C"/>
    <w:pPr>
      <w:ind w:right="142"/>
      <w:jc w:val="both"/>
    </w:pPr>
    <w:rPr>
      <w:rFonts w:asciiTheme="minorHAnsi" w:eastAsiaTheme="minorEastAsia" w:hAnsiTheme="minorHAnsi" w:cstheme="minorBidi"/>
      <w:color w:val="644030" w:themeColor="accent3" w:themeShade="BF"/>
      <w:sz w:val="22"/>
      <w:szCs w:val="22"/>
    </w:rPr>
    <w:tblPr>
      <w:tblStyleRowBandSize w:val="1"/>
      <w:tblStyleColBandSize w:val="1"/>
      <w:tblInd w:w="0" w:type="dxa"/>
      <w:tblBorders>
        <w:top w:val="single" w:sz="8" w:space="0" w:color="865640" w:themeColor="accent3"/>
        <w:bottom w:val="single" w:sz="8" w:space="0" w:color="86564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65640" w:themeColor="accent3"/>
          <w:left w:val="nil"/>
          <w:bottom w:val="single" w:sz="8" w:space="0" w:color="865640" w:themeColor="accent3"/>
          <w:right w:val="nil"/>
          <w:insideH w:val="nil"/>
          <w:insideV w:val="nil"/>
        </w:tcBorders>
      </w:tcPr>
    </w:tblStylePr>
    <w:tblStylePr w:type="lastRow">
      <w:pPr>
        <w:spacing w:before="0" w:after="0" w:line="240" w:lineRule="auto"/>
      </w:pPr>
      <w:rPr>
        <w:b/>
        <w:bCs/>
      </w:rPr>
      <w:tblPr/>
      <w:tcPr>
        <w:tcBorders>
          <w:top w:val="single" w:sz="8" w:space="0" w:color="865640" w:themeColor="accent3"/>
          <w:left w:val="nil"/>
          <w:bottom w:val="single" w:sz="8" w:space="0" w:color="86564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3CA" w:themeFill="accent3" w:themeFillTint="3F"/>
      </w:tcPr>
    </w:tblStylePr>
    <w:tblStylePr w:type="band1Horz">
      <w:tblPr/>
      <w:tcPr>
        <w:tcBorders>
          <w:left w:val="nil"/>
          <w:right w:val="nil"/>
          <w:insideH w:val="nil"/>
          <w:insideV w:val="nil"/>
        </w:tcBorders>
        <w:shd w:val="clear" w:color="auto" w:fill="E6D3CA" w:themeFill="accent3" w:themeFillTint="3F"/>
      </w:tcPr>
    </w:tblStylePr>
  </w:style>
  <w:style w:type="paragraph" w:customStyle="1" w:styleId="estilo4">
    <w:name w:val="estilo4"/>
    <w:basedOn w:val="Normal"/>
    <w:rsid w:val="002B1C5C"/>
    <w:pPr>
      <w:widowControl/>
      <w:spacing w:before="100" w:beforeAutospacing="1" w:after="100" w:afterAutospacing="1"/>
      <w:ind w:right="142"/>
    </w:pPr>
    <w:rPr>
      <w:rFonts w:eastAsia="Times New Roman" w:cs="Arial"/>
      <w:b/>
      <w:bCs/>
      <w:color w:val="76923C"/>
      <w:kern w:val="0"/>
      <w:szCs w:val="18"/>
      <w:lang w:val="es-ES" w:eastAsia="es-ES"/>
    </w:rPr>
  </w:style>
  <w:style w:type="table" w:styleId="Sombreadomedio1-nfasis3">
    <w:name w:val="Medium Shading 1 Accent 3"/>
    <w:basedOn w:val="Tablanormal"/>
    <w:uiPriority w:val="63"/>
    <w:rsid w:val="002B1C5C"/>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single" w:sz="8" w:space="0" w:color="B37A60"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nil"/>
          <w:insideV w:val="nil"/>
        </w:tcBorders>
        <w:shd w:val="clear" w:color="auto" w:fill="865640" w:themeFill="accent3"/>
      </w:tcPr>
    </w:tblStylePr>
    <w:tblStylePr w:type="lastRow">
      <w:pPr>
        <w:spacing w:before="0" w:after="0" w:line="240" w:lineRule="auto"/>
      </w:pPr>
      <w:rPr>
        <w:b/>
        <w:bCs/>
      </w:rPr>
      <w:tblPr/>
      <w:tcPr>
        <w:tcBorders>
          <w:top w:val="double" w:sz="6"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D3CA" w:themeFill="accent3" w:themeFillTint="3F"/>
      </w:tcPr>
    </w:tblStylePr>
    <w:tblStylePr w:type="band1Horz">
      <w:tblPr/>
      <w:tcPr>
        <w:tcBorders>
          <w:insideH w:val="nil"/>
          <w:insideV w:val="nil"/>
        </w:tcBorders>
        <w:shd w:val="clear" w:color="auto" w:fill="E6D3CA" w:themeFill="accent3" w:themeFillTint="3F"/>
      </w:tcPr>
    </w:tblStylePr>
    <w:tblStylePr w:type="band2Horz">
      <w:tblPr/>
      <w:tcPr>
        <w:tcBorders>
          <w:insideH w:val="nil"/>
          <w:insideV w:val="nil"/>
        </w:tcBorders>
      </w:tcPr>
    </w:tblStylePr>
  </w:style>
  <w:style w:type="paragraph" w:customStyle="1" w:styleId="cuerpo14az">
    <w:name w:val="cuerpo14az"/>
    <w:basedOn w:val="Normal"/>
    <w:rsid w:val="002B1C5C"/>
    <w:pPr>
      <w:widowControl/>
      <w:spacing w:before="100" w:beforeAutospacing="1" w:after="100" w:afterAutospacing="1"/>
      <w:ind w:right="142"/>
    </w:pPr>
    <w:rPr>
      <w:rFonts w:ascii="Times New Roman" w:eastAsia="Times New Roman" w:hAnsi="Times New Roman" w:cs="Times New Roman"/>
      <w:bCs/>
      <w:color w:val="000000" w:themeColor="text1"/>
      <w:kern w:val="0"/>
      <w:sz w:val="24"/>
      <w:szCs w:val="24"/>
      <w:lang w:val="es-ES" w:eastAsia="es-ES"/>
    </w:rPr>
  </w:style>
  <w:style w:type="table" w:styleId="Listaclara-nfasis3">
    <w:name w:val="Light List Accent 3"/>
    <w:basedOn w:val="Tablanormal"/>
    <w:uiPriority w:val="61"/>
    <w:rsid w:val="002B1C5C"/>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8" w:space="0" w:color="865640" w:themeColor="accent3"/>
        <w:left w:val="single" w:sz="8" w:space="0" w:color="865640" w:themeColor="accent3"/>
        <w:bottom w:val="single" w:sz="8" w:space="0" w:color="865640" w:themeColor="accent3"/>
        <w:right w:val="single" w:sz="8" w:space="0" w:color="86564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65640" w:themeFill="accent3"/>
      </w:tcPr>
    </w:tblStylePr>
    <w:tblStylePr w:type="lastRow">
      <w:pPr>
        <w:spacing w:before="0" w:after="0" w:line="240" w:lineRule="auto"/>
      </w:pPr>
      <w:rPr>
        <w:b/>
        <w:bCs/>
      </w:rPr>
      <w:tblPr/>
      <w:tcPr>
        <w:tcBorders>
          <w:top w:val="double" w:sz="6" w:space="0" w:color="865640" w:themeColor="accent3"/>
          <w:left w:val="single" w:sz="8" w:space="0" w:color="865640" w:themeColor="accent3"/>
          <w:bottom w:val="single" w:sz="8" w:space="0" w:color="865640" w:themeColor="accent3"/>
          <w:right w:val="single" w:sz="8" w:space="0" w:color="865640" w:themeColor="accent3"/>
        </w:tcBorders>
      </w:tcPr>
    </w:tblStylePr>
    <w:tblStylePr w:type="firstCol">
      <w:rPr>
        <w:b/>
        <w:bCs/>
      </w:rPr>
    </w:tblStylePr>
    <w:tblStylePr w:type="lastCol">
      <w:rPr>
        <w:b/>
        <w:bCs/>
      </w:rPr>
    </w:tblStylePr>
    <w:tblStylePr w:type="band1Vert">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tblStylePr w:type="band1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style>
  <w:style w:type="table" w:styleId="Sombreadomedio1-nfasis2">
    <w:name w:val="Medium Shading 1 Accent 2"/>
    <w:basedOn w:val="Tablanormal"/>
    <w:uiPriority w:val="63"/>
    <w:rsid w:val="002B1C5C"/>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shd w:val="clear" w:color="auto" w:fill="BD582C" w:themeFill="accent2"/>
      </w:tcPr>
    </w:tblStylePr>
    <w:tblStylePr w:type="lastRow">
      <w:pPr>
        <w:spacing w:before="0" w:after="0" w:line="240" w:lineRule="auto"/>
      </w:pPr>
      <w:rPr>
        <w:b/>
        <w:bCs/>
      </w:rPr>
      <w:tblPr/>
      <w:tcPr>
        <w:tcBorders>
          <w:top w:val="double" w:sz="6"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D4C7" w:themeFill="accent2" w:themeFillTint="3F"/>
      </w:tcPr>
    </w:tblStylePr>
    <w:tblStylePr w:type="band1Horz">
      <w:tblPr/>
      <w:tcPr>
        <w:tcBorders>
          <w:insideH w:val="nil"/>
          <w:insideV w:val="nil"/>
        </w:tcBorders>
        <w:shd w:val="clear" w:color="auto" w:fill="F2D4C7" w:themeFill="accent2"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2B1C5C"/>
    <w:pPr>
      <w:ind w:right="142"/>
      <w:jc w:val="both"/>
    </w:pPr>
    <w:rPr>
      <w:rFonts w:asciiTheme="minorHAnsi" w:eastAsiaTheme="minorHAnsi" w:hAnsiTheme="minorHAnsi" w:cstheme="minorBidi"/>
      <w:sz w:val="22"/>
      <w:szCs w:val="22"/>
      <w:lang w:val="es-ES" w:eastAsia="en-US"/>
    </w:rPr>
    <w:tblPr>
      <w:tblStyleRowBandSize w:val="1"/>
      <w:tblStyleColBandSize w:val="1"/>
      <w:tblInd w:w="0" w:type="dxa"/>
      <w:tblBorders>
        <w:top w:val="single" w:sz="8" w:space="0" w:color="BD582C" w:themeColor="accent2"/>
        <w:left w:val="single" w:sz="8" w:space="0" w:color="BD582C" w:themeColor="accent2"/>
        <w:bottom w:val="single" w:sz="8" w:space="0" w:color="BD582C" w:themeColor="accent2"/>
        <w:right w:val="single" w:sz="8" w:space="0" w:color="BD582C" w:themeColor="accent2"/>
        <w:insideH w:val="single" w:sz="8" w:space="0" w:color="BD582C" w:themeColor="accent2"/>
        <w:insideV w:val="single" w:sz="8" w:space="0" w:color="BD582C"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18" w:space="0" w:color="BD582C" w:themeColor="accent2"/>
          <w:right w:val="single" w:sz="8" w:space="0" w:color="BD582C" w:themeColor="accent2"/>
          <w:insideH w:val="nil"/>
          <w:insideV w:val="single" w:sz="8" w:space="0" w:color="BD582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insideH w:val="nil"/>
          <w:insideV w:val="single" w:sz="8" w:space="0" w:color="BD582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shd w:val="clear" w:color="auto" w:fill="F2D4C7" w:themeFill="accent2" w:themeFillTint="3F"/>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shd w:val="clear" w:color="auto" w:fill="F2D4C7" w:themeFill="accent2" w:themeFillTint="3F"/>
      </w:tcPr>
    </w:tblStylePr>
    <w:tblStylePr w:type="band2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tcPr>
    </w:tblStylePr>
  </w:style>
  <w:style w:type="character" w:styleId="CitaHTML">
    <w:name w:val="HTML Cite"/>
    <w:basedOn w:val="Fuentedeprrafopredeter"/>
    <w:uiPriority w:val="99"/>
    <w:semiHidden/>
    <w:unhideWhenUsed/>
    <w:rsid w:val="002B1C5C"/>
    <w:rPr>
      <w:i/>
      <w:iCs/>
    </w:rPr>
  </w:style>
  <w:style w:type="table" w:styleId="Cuadrculaclara-nfasis3">
    <w:name w:val="Light Grid Accent 3"/>
    <w:basedOn w:val="Tablanormal"/>
    <w:uiPriority w:val="62"/>
    <w:rsid w:val="002B1C5C"/>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8" w:space="0" w:color="865640" w:themeColor="accent3"/>
        <w:left w:val="single" w:sz="8" w:space="0" w:color="865640" w:themeColor="accent3"/>
        <w:bottom w:val="single" w:sz="8" w:space="0" w:color="865640" w:themeColor="accent3"/>
        <w:right w:val="single" w:sz="8" w:space="0" w:color="865640" w:themeColor="accent3"/>
        <w:insideH w:val="single" w:sz="8" w:space="0" w:color="865640" w:themeColor="accent3"/>
        <w:insideV w:val="single" w:sz="8" w:space="0" w:color="86564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65640" w:themeColor="accent3"/>
          <w:left w:val="single" w:sz="8" w:space="0" w:color="865640" w:themeColor="accent3"/>
          <w:bottom w:val="single" w:sz="18" w:space="0" w:color="865640" w:themeColor="accent3"/>
          <w:right w:val="single" w:sz="8" w:space="0" w:color="865640" w:themeColor="accent3"/>
          <w:insideH w:val="nil"/>
          <w:insideV w:val="single" w:sz="8" w:space="0" w:color="86564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5640" w:themeColor="accent3"/>
          <w:left w:val="single" w:sz="8" w:space="0" w:color="865640" w:themeColor="accent3"/>
          <w:bottom w:val="single" w:sz="8" w:space="0" w:color="865640" w:themeColor="accent3"/>
          <w:right w:val="single" w:sz="8" w:space="0" w:color="865640" w:themeColor="accent3"/>
          <w:insideH w:val="nil"/>
          <w:insideV w:val="single" w:sz="8" w:space="0" w:color="86564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tblStylePr w:type="band1Vert">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shd w:val="clear" w:color="auto" w:fill="E6D3CA" w:themeFill="accent3" w:themeFillTint="3F"/>
      </w:tcPr>
    </w:tblStylePr>
    <w:tblStylePr w:type="band1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insideV w:val="single" w:sz="8" w:space="0" w:color="865640" w:themeColor="accent3"/>
        </w:tcBorders>
        <w:shd w:val="clear" w:color="auto" w:fill="E6D3CA" w:themeFill="accent3" w:themeFillTint="3F"/>
      </w:tcPr>
    </w:tblStylePr>
    <w:tblStylePr w:type="band2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insideV w:val="single" w:sz="8" w:space="0" w:color="865640" w:themeColor="accent3"/>
        </w:tcBorders>
      </w:tcPr>
    </w:tblStylePr>
  </w:style>
  <w:style w:type="character" w:customStyle="1" w:styleId="WW8Num1z0">
    <w:name w:val="WW8Num1z0"/>
    <w:rsid w:val="002B1C5C"/>
    <w:rPr>
      <w:rFonts w:ascii="Symbol" w:hAnsi="Symbol" w:cs="Symbol"/>
    </w:rPr>
  </w:style>
  <w:style w:type="table" w:customStyle="1" w:styleId="Tablaconcuadrcula4-nfasis11">
    <w:name w:val="Tabla con cuadrícula 4 - Énfasis 11"/>
    <w:basedOn w:val="Tablanormal"/>
    <w:uiPriority w:val="49"/>
    <w:rsid w:val="002B1C5C"/>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paragraph" w:customStyle="1" w:styleId="xl65">
    <w:name w:val="xl65"/>
    <w:basedOn w:val="Normal"/>
    <w:rsid w:val="002B1C5C"/>
    <w:pPr>
      <w:widowControl/>
      <w:spacing w:before="100" w:beforeAutospacing="1" w:after="100" w:afterAutospacing="1"/>
      <w:ind w:right="142"/>
      <w:jc w:val="center"/>
      <w:textAlignment w:val="center"/>
    </w:pPr>
    <w:rPr>
      <w:rFonts w:ascii="Times New Roman" w:eastAsia="Times New Roman" w:hAnsi="Times New Roman" w:cs="Times New Roman"/>
      <w:kern w:val="0"/>
      <w:sz w:val="24"/>
      <w:szCs w:val="24"/>
      <w:lang w:val="es-ES" w:eastAsia="es-ES"/>
    </w:rPr>
  </w:style>
  <w:style w:type="paragraph" w:customStyle="1" w:styleId="xl66">
    <w:name w:val="xl66"/>
    <w:basedOn w:val="Normal"/>
    <w:rsid w:val="002B1C5C"/>
    <w:pPr>
      <w:widowControl/>
      <w:spacing w:before="100" w:beforeAutospacing="1" w:after="100" w:afterAutospacing="1"/>
      <w:ind w:right="142"/>
      <w:jc w:val="left"/>
    </w:pPr>
    <w:rPr>
      <w:rFonts w:ascii="Times New Roman" w:eastAsia="Times New Roman" w:hAnsi="Times New Roman" w:cs="Times New Roman"/>
      <w:b/>
      <w:bCs/>
      <w:kern w:val="0"/>
      <w:sz w:val="24"/>
      <w:szCs w:val="24"/>
      <w:lang w:val="es-ES" w:eastAsia="es-ES"/>
    </w:rPr>
  </w:style>
  <w:style w:type="paragraph" w:customStyle="1" w:styleId="xl67">
    <w:name w:val="xl67"/>
    <w:basedOn w:val="Normal"/>
    <w:rsid w:val="002B1C5C"/>
    <w:pPr>
      <w:widowControl/>
      <w:shd w:val="clear" w:color="000000" w:fill="A9D08E"/>
      <w:spacing w:before="100" w:beforeAutospacing="1" w:after="100" w:afterAutospacing="1"/>
      <w:ind w:right="142"/>
      <w:jc w:val="left"/>
    </w:pPr>
    <w:rPr>
      <w:rFonts w:ascii="Times New Roman" w:eastAsia="Times New Roman" w:hAnsi="Times New Roman" w:cs="Times New Roman"/>
      <w:b/>
      <w:bCs/>
      <w:kern w:val="0"/>
      <w:sz w:val="24"/>
      <w:szCs w:val="24"/>
      <w:lang w:val="es-ES" w:eastAsia="es-ES"/>
    </w:rPr>
  </w:style>
  <w:style w:type="paragraph" w:customStyle="1" w:styleId="xl68">
    <w:name w:val="xl68"/>
    <w:basedOn w:val="Normal"/>
    <w:rsid w:val="002B1C5C"/>
    <w:pPr>
      <w:widowControl/>
      <w:shd w:val="clear" w:color="000000" w:fill="A9D08E"/>
      <w:spacing w:before="100" w:beforeAutospacing="1" w:after="100" w:afterAutospacing="1"/>
      <w:ind w:right="142"/>
      <w:jc w:val="left"/>
    </w:pPr>
    <w:rPr>
      <w:rFonts w:ascii="Times New Roman" w:eastAsia="Times New Roman" w:hAnsi="Times New Roman" w:cs="Times New Roman"/>
      <w:b/>
      <w:bCs/>
      <w:kern w:val="0"/>
      <w:sz w:val="24"/>
      <w:szCs w:val="24"/>
      <w:lang w:val="es-ES" w:eastAsia="es-ES"/>
    </w:rPr>
  </w:style>
  <w:style w:type="paragraph" w:customStyle="1" w:styleId="xl69">
    <w:name w:val="xl69"/>
    <w:basedOn w:val="Normal"/>
    <w:rsid w:val="002B1C5C"/>
    <w:pPr>
      <w:widowControl/>
      <w:spacing w:before="100" w:beforeAutospacing="1" w:after="100" w:afterAutospacing="1"/>
      <w:ind w:right="142"/>
      <w:jc w:val="left"/>
    </w:pPr>
    <w:rPr>
      <w:rFonts w:ascii="Times New Roman" w:eastAsia="Times New Roman" w:hAnsi="Times New Roman" w:cs="Times New Roman"/>
      <w:b/>
      <w:bCs/>
      <w:kern w:val="0"/>
      <w:sz w:val="24"/>
      <w:szCs w:val="24"/>
      <w:lang w:val="es-ES" w:eastAsia="es-ES"/>
    </w:rPr>
  </w:style>
  <w:style w:type="paragraph" w:customStyle="1" w:styleId="xl70">
    <w:name w:val="xl70"/>
    <w:basedOn w:val="Normal"/>
    <w:rsid w:val="002B1C5C"/>
    <w:pPr>
      <w:widowControl/>
      <w:spacing w:before="100" w:beforeAutospacing="1" w:after="100" w:afterAutospacing="1"/>
      <w:ind w:right="142"/>
      <w:jc w:val="center"/>
    </w:pPr>
    <w:rPr>
      <w:rFonts w:ascii="Times New Roman" w:eastAsia="Times New Roman" w:hAnsi="Times New Roman" w:cs="Times New Roman"/>
      <w:b/>
      <w:bCs/>
      <w:kern w:val="0"/>
      <w:sz w:val="24"/>
      <w:szCs w:val="24"/>
      <w:lang w:val="es-ES" w:eastAsia="es-ES"/>
    </w:rPr>
  </w:style>
  <w:style w:type="table" w:customStyle="1" w:styleId="Tabladelista3-nfasis51">
    <w:name w:val="Tabla de lista 3 - Énfasis 51"/>
    <w:basedOn w:val="Tablanormal"/>
    <w:uiPriority w:val="48"/>
    <w:rsid w:val="002B1C5C"/>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C2BC80" w:themeColor="accent5"/>
        <w:left w:val="single" w:sz="4" w:space="0" w:color="C2BC80" w:themeColor="accent5"/>
        <w:bottom w:val="single" w:sz="4" w:space="0" w:color="C2BC80" w:themeColor="accent5"/>
        <w:right w:val="single" w:sz="4" w:space="0" w:color="C2BC80" w:themeColor="accent5"/>
      </w:tblBorders>
      <w:tblCellMar>
        <w:top w:w="0" w:type="dxa"/>
        <w:left w:w="108" w:type="dxa"/>
        <w:bottom w:w="0" w:type="dxa"/>
        <w:right w:w="108" w:type="dxa"/>
      </w:tblCellMar>
    </w:tblPr>
    <w:tblStylePr w:type="firstRow">
      <w:rPr>
        <w:b/>
        <w:bCs/>
        <w:color w:val="FFFFFF" w:themeColor="background1"/>
      </w:rPr>
      <w:tblPr/>
      <w:tcPr>
        <w:shd w:val="clear" w:color="auto" w:fill="C2BC80" w:themeFill="accent5"/>
      </w:tcPr>
    </w:tblStylePr>
    <w:tblStylePr w:type="lastRow">
      <w:rPr>
        <w:b/>
        <w:bCs/>
      </w:rPr>
      <w:tblPr/>
      <w:tcPr>
        <w:tcBorders>
          <w:top w:val="double" w:sz="4" w:space="0" w:color="C2BC8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BC80" w:themeColor="accent5"/>
          <w:right w:val="single" w:sz="4" w:space="0" w:color="C2BC80" w:themeColor="accent5"/>
        </w:tcBorders>
      </w:tcPr>
    </w:tblStylePr>
    <w:tblStylePr w:type="band1Horz">
      <w:tblPr/>
      <w:tcPr>
        <w:tcBorders>
          <w:top w:val="single" w:sz="4" w:space="0" w:color="C2BC80" w:themeColor="accent5"/>
          <w:bottom w:val="single" w:sz="4" w:space="0" w:color="C2BC8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BC80" w:themeColor="accent5"/>
          <w:left w:val="nil"/>
        </w:tcBorders>
      </w:tcPr>
    </w:tblStylePr>
    <w:tblStylePr w:type="swCell">
      <w:tblPr/>
      <w:tcPr>
        <w:tcBorders>
          <w:top w:val="double" w:sz="4" w:space="0" w:color="C2BC80" w:themeColor="accent5"/>
          <w:right w:val="nil"/>
        </w:tcBorders>
      </w:tcPr>
    </w:tblStylePr>
  </w:style>
  <w:style w:type="paragraph" w:styleId="Subttulo">
    <w:name w:val="Subtitle"/>
    <w:basedOn w:val="Normal"/>
    <w:next w:val="Normal"/>
    <w:link w:val="SubttuloCar"/>
    <w:autoRedefine/>
    <w:uiPriority w:val="11"/>
    <w:qFormat/>
    <w:rsid w:val="002B1C5C"/>
    <w:pPr>
      <w:widowControl/>
      <w:numPr>
        <w:ilvl w:val="1"/>
      </w:numPr>
      <w:ind w:right="142"/>
    </w:pPr>
    <w:rPr>
      <w:rFonts w:eastAsiaTheme="minorEastAsia"/>
      <w:b/>
      <w:bCs/>
      <w:color w:val="BB5168"/>
      <w:spacing w:val="15"/>
      <w:kern w:val="0"/>
      <w:lang w:val="es-ES" w:eastAsia="es-ES"/>
    </w:rPr>
  </w:style>
  <w:style w:type="character" w:customStyle="1" w:styleId="SubttuloCar">
    <w:name w:val="Subtítulo Car"/>
    <w:basedOn w:val="Fuentedeprrafopredeter"/>
    <w:link w:val="Subttulo"/>
    <w:uiPriority w:val="11"/>
    <w:rsid w:val="002B1C5C"/>
    <w:rPr>
      <w:rFonts w:ascii="Source Sans Pro" w:eastAsiaTheme="minorEastAsia" w:hAnsi="Source Sans Pro" w:cstheme="minorBidi"/>
      <w:b/>
      <w:bCs/>
      <w:color w:val="BB5168"/>
      <w:spacing w:val="15"/>
      <w:sz w:val="21"/>
      <w:szCs w:val="22"/>
      <w:lang w:val="es-ES" w:eastAsia="es-ES"/>
    </w:rPr>
  </w:style>
  <w:style w:type="table" w:customStyle="1" w:styleId="Tablaconcuadrcula1clara-nfasis61">
    <w:name w:val="Tabla con cuadrícula 1 clara - Énfasis 61"/>
    <w:basedOn w:val="Tablanormal"/>
    <w:uiPriority w:val="46"/>
    <w:rsid w:val="002B1C5C"/>
    <w:rPr>
      <w:rFonts w:asciiTheme="minorHAnsi" w:eastAsiaTheme="minorHAnsi" w:hAnsiTheme="minorHAnsi" w:cstheme="minorBidi"/>
      <w:kern w:val="2"/>
      <w:sz w:val="22"/>
      <w:szCs w:val="22"/>
      <w:lang w:val="es-ES" w:eastAsia="en-US"/>
    </w:rPr>
    <w:tblPr>
      <w:tblStyleRowBandSize w:val="1"/>
      <w:tblStyleColBandSize w:val="1"/>
      <w:tblInd w:w="0" w:type="dxa"/>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CellMar>
        <w:top w:w="0" w:type="dxa"/>
        <w:left w:w="108" w:type="dxa"/>
        <w:bottom w:w="0" w:type="dxa"/>
        <w:right w:w="108" w:type="dxa"/>
      </w:tblCellMar>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character" w:customStyle="1" w:styleId="elsevierstylesup">
    <w:name w:val="elsevierstylesup"/>
    <w:basedOn w:val="Fuentedeprrafopredeter"/>
    <w:rsid w:val="002B1C5C"/>
  </w:style>
  <w:style w:type="paragraph" w:customStyle="1" w:styleId="parrafo0">
    <w:name w:val="parrafo"/>
    <w:basedOn w:val="Normal"/>
    <w:rsid w:val="002B1C5C"/>
    <w:pPr>
      <w:widowControl/>
      <w:spacing w:before="100" w:beforeAutospacing="1" w:after="100" w:afterAutospacing="1"/>
      <w:jc w:val="left"/>
    </w:pPr>
    <w:rPr>
      <w:rFonts w:ascii="Times New Roman" w:eastAsia="Times New Roman" w:hAnsi="Times New Roman" w:cs="Times New Roman"/>
      <w:kern w:val="0"/>
      <w:sz w:val="24"/>
      <w:szCs w:val="24"/>
      <w:lang w:val="es-ES" w:eastAsia="es-ES"/>
    </w:rPr>
  </w:style>
  <w:style w:type="character" w:styleId="nfasissutil">
    <w:name w:val="Subtle Emphasis"/>
    <w:basedOn w:val="Fuentedeprrafopredeter"/>
    <w:uiPriority w:val="19"/>
    <w:qFormat/>
    <w:rsid w:val="002B1C5C"/>
    <w:rPr>
      <w:i/>
      <w:iCs/>
      <w:color w:val="404040" w:themeColor="text1" w:themeTint="BF"/>
    </w:rPr>
  </w:style>
  <w:style w:type="character" w:customStyle="1" w:styleId="fw-bold">
    <w:name w:val="fw-bold"/>
    <w:basedOn w:val="Fuentedeprrafopredeter"/>
    <w:rsid w:val="002B1C5C"/>
  </w:style>
  <w:style w:type="character" w:customStyle="1" w:styleId="fw-light">
    <w:name w:val="fw-light"/>
    <w:basedOn w:val="Fuentedeprrafopredeter"/>
    <w:rsid w:val="002B1C5C"/>
  </w:style>
  <w:style w:type="character" w:customStyle="1" w:styleId="text-black-50">
    <w:name w:val="text-black-50"/>
    <w:basedOn w:val="Fuentedeprrafopredeter"/>
    <w:rsid w:val="002B1C5C"/>
  </w:style>
  <w:style w:type="table" w:customStyle="1" w:styleId="Tablaconcuadrcula5oscura-nfasis11">
    <w:name w:val="Tabla con cuadrícula 5 oscura - Énfasis 11"/>
    <w:basedOn w:val="Tablanormal"/>
    <w:uiPriority w:val="50"/>
    <w:rsid w:val="002B1C5C"/>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3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3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3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312" w:themeFill="accent1"/>
      </w:tcPr>
    </w:tblStylePr>
    <w:tblStylePr w:type="band1Vert">
      <w:tblPr/>
      <w:tcPr>
        <w:shd w:val="clear" w:color="auto" w:fill="F7CD9D" w:themeFill="accent1" w:themeFillTint="66"/>
      </w:tcPr>
    </w:tblStylePr>
    <w:tblStylePr w:type="band1Horz">
      <w:tblPr/>
      <w:tcPr>
        <w:shd w:val="clear" w:color="auto" w:fill="F7CD9D" w:themeFill="accent1" w:themeFillTint="66"/>
      </w:tcPr>
    </w:tblStylePr>
  </w:style>
  <w:style w:type="table" w:customStyle="1" w:styleId="Tabladelista1clara-nfasis11">
    <w:name w:val="Tabla de lista 1 clara - Énfasis 11"/>
    <w:basedOn w:val="Tablanormal"/>
    <w:uiPriority w:val="46"/>
    <w:rsid w:val="002B1C5C"/>
    <w:pPr>
      <w:ind w:right="142"/>
      <w:jc w:val="both"/>
    </w:pPr>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3B46B" w:themeColor="accent1" w:themeTint="99"/>
        </w:tcBorders>
      </w:tcPr>
    </w:tblStylePr>
    <w:tblStylePr w:type="lastRow">
      <w:rPr>
        <w:b/>
        <w:bCs/>
      </w:rPr>
      <w:tblPr/>
      <w:tcPr>
        <w:tcBorders>
          <w:top w:val="sing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Tablaconcuadrcula4-nfasis61">
    <w:name w:val="Tabla con cuadrícula 4 - Énfasis 61"/>
    <w:basedOn w:val="Tablanormal"/>
    <w:uiPriority w:val="49"/>
    <w:rsid w:val="002B1C5C"/>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insideV w:val="nil"/>
        </w:tcBorders>
        <w:shd w:val="clear" w:color="auto" w:fill="94A088" w:themeFill="accent6"/>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Tablaconcuadrcula5oscura1">
    <w:name w:val="Tabla con cuadrícula 5 oscura1"/>
    <w:basedOn w:val="Tablanormal"/>
    <w:uiPriority w:val="50"/>
    <w:rsid w:val="002B1C5C"/>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41">
    <w:name w:val="Tabla de cuadrícula 41"/>
    <w:basedOn w:val="Tablanormal"/>
    <w:uiPriority w:val="49"/>
    <w:rsid w:val="002B1C5C"/>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clara1">
    <w:name w:val="Tabla con cuadrícula clara1"/>
    <w:basedOn w:val="Tablanormal"/>
    <w:uiPriority w:val="40"/>
    <w:rsid w:val="002B1C5C"/>
    <w:rPr>
      <w:rFonts w:asciiTheme="minorHAnsi" w:eastAsiaTheme="minorHAnsi" w:hAnsiTheme="minorHAnsi" w:cstheme="minorBidi"/>
      <w:kern w:val="2"/>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extodegloboCar1">
    <w:name w:val="Texto de globo Car1"/>
    <w:basedOn w:val="Fuentedeprrafopredeter"/>
    <w:uiPriority w:val="99"/>
    <w:semiHidden/>
    <w:rsid w:val="002B1C5C"/>
    <w:rPr>
      <w:rFonts w:ascii="Segoe UI" w:hAnsi="Segoe UI" w:cs="Segoe UI"/>
      <w:sz w:val="18"/>
      <w:szCs w:val="18"/>
    </w:rPr>
  </w:style>
  <w:style w:type="character" w:customStyle="1" w:styleId="TextonotapieCar1">
    <w:name w:val="Texto nota pie Car1"/>
    <w:basedOn w:val="Fuentedeprrafopredeter"/>
    <w:uiPriority w:val="99"/>
    <w:semiHidden/>
    <w:rsid w:val="002B1C5C"/>
    <w:rPr>
      <w:sz w:val="20"/>
      <w:szCs w:val="20"/>
    </w:rPr>
  </w:style>
  <w:style w:type="character" w:customStyle="1" w:styleId="SangradetextonormalCar1">
    <w:name w:val="Sangría de texto normal Car1"/>
    <w:basedOn w:val="Fuentedeprrafopredeter"/>
    <w:uiPriority w:val="99"/>
    <w:semiHidden/>
    <w:rsid w:val="002B1C5C"/>
  </w:style>
  <w:style w:type="character" w:customStyle="1" w:styleId="MapadeldocumentoCar1">
    <w:name w:val="Mapa del documento Car1"/>
    <w:basedOn w:val="Fuentedeprrafopredeter"/>
    <w:uiPriority w:val="99"/>
    <w:semiHidden/>
    <w:rsid w:val="002B1C5C"/>
    <w:rPr>
      <w:rFonts w:ascii="Segoe UI" w:hAnsi="Segoe UI" w:cs="Segoe UI"/>
      <w:sz w:val="16"/>
      <w:szCs w:val="16"/>
    </w:rPr>
  </w:style>
  <w:style w:type="table" w:customStyle="1" w:styleId="Tablaconcuadrcula1clara-nfasis41">
    <w:name w:val="Tabla con cuadrícula 1 clara - Énfasis 41"/>
    <w:basedOn w:val="Tablanormal"/>
    <w:uiPriority w:val="46"/>
    <w:rsid w:val="002B1C5C"/>
    <w:rPr>
      <w:rFonts w:asciiTheme="minorHAnsi" w:eastAsiaTheme="minorHAnsi" w:hAnsiTheme="minorHAnsi" w:cstheme="minorBidi"/>
      <w:kern w:val="2"/>
      <w:sz w:val="22"/>
      <w:szCs w:val="22"/>
      <w:lang w:val="es-ES" w:eastAsia="en-US"/>
    </w:rPr>
    <w:tblPr>
      <w:tblStyleRowBandSize w:val="1"/>
      <w:tblStyleColBandSize w:val="1"/>
      <w:tblInd w:w="0" w:type="dxa"/>
      <w:tblBorders>
        <w:top w:val="single" w:sz="4" w:space="0" w:color="D8CDBA" w:themeColor="accent4" w:themeTint="66"/>
        <w:left w:val="single" w:sz="4" w:space="0" w:color="D8CDBA" w:themeColor="accent4" w:themeTint="66"/>
        <w:bottom w:val="single" w:sz="4" w:space="0" w:color="D8CDBA" w:themeColor="accent4" w:themeTint="66"/>
        <w:right w:val="single" w:sz="4" w:space="0" w:color="D8CDBA" w:themeColor="accent4" w:themeTint="66"/>
        <w:insideH w:val="single" w:sz="4" w:space="0" w:color="D8CDBA" w:themeColor="accent4" w:themeTint="66"/>
        <w:insideV w:val="single" w:sz="4" w:space="0" w:color="D8CDBA" w:themeColor="accent4" w:themeTint="66"/>
      </w:tblBorders>
      <w:tblCellMar>
        <w:top w:w="0" w:type="dxa"/>
        <w:left w:w="108" w:type="dxa"/>
        <w:bottom w:w="0" w:type="dxa"/>
        <w:right w:w="108" w:type="dxa"/>
      </w:tblCellMar>
    </w:tblPr>
    <w:tblStylePr w:type="firstRow">
      <w:rPr>
        <w:b/>
        <w:bCs/>
      </w:rPr>
      <w:tblPr/>
      <w:tcPr>
        <w:tcBorders>
          <w:bottom w:val="single" w:sz="12" w:space="0" w:color="C5B597" w:themeColor="accent4" w:themeTint="99"/>
        </w:tcBorders>
      </w:tcPr>
    </w:tblStylePr>
    <w:tblStylePr w:type="lastRow">
      <w:rPr>
        <w:b/>
        <w:bCs/>
      </w:rPr>
      <w:tblPr/>
      <w:tcPr>
        <w:tcBorders>
          <w:top w:val="double" w:sz="2" w:space="0" w:color="C5B597" w:themeColor="accent4" w:themeTint="99"/>
        </w:tcBorders>
      </w:tcPr>
    </w:tblStylePr>
    <w:tblStylePr w:type="firstCol">
      <w:rPr>
        <w:b/>
        <w:bCs/>
      </w:rPr>
    </w:tblStylePr>
    <w:tblStylePr w:type="lastCol">
      <w:rPr>
        <w:b/>
        <w:bCs/>
      </w:rPr>
    </w:tblStylePr>
  </w:style>
  <w:style w:type="table" w:customStyle="1" w:styleId="Tabladelista4-nfasis21">
    <w:name w:val="Tabla de lista 4 - Énfasis 21"/>
    <w:basedOn w:val="Tablanormal"/>
    <w:uiPriority w:val="49"/>
    <w:rsid w:val="002B1C5C"/>
    <w:rPr>
      <w:rFonts w:asciiTheme="minorHAnsi" w:eastAsiaTheme="minorHAnsi" w:hAnsiTheme="minorHAnsi" w:cstheme="minorBidi"/>
      <w:kern w:val="2"/>
      <w:sz w:val="22"/>
      <w:szCs w:val="22"/>
      <w:lang w:val="es-ES" w:eastAsia="en-US"/>
    </w:rPr>
    <w:tblPr>
      <w:tblStyleRowBandSize w:val="1"/>
      <w:tblStyleColBandSize w:val="1"/>
      <w:tblInd w:w="0" w:type="dxa"/>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tcBorders>
        <w:shd w:val="clear" w:color="auto" w:fill="BD582C" w:themeFill="accent2"/>
      </w:tcPr>
    </w:tblStylePr>
    <w:tblStylePr w:type="lastRow">
      <w:rPr>
        <w:b/>
        <w:bCs/>
      </w:rPr>
      <w:tblPr/>
      <w:tcPr>
        <w:tcBorders>
          <w:top w:val="doub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Tablaconcuadrcula2-nfasis21">
    <w:name w:val="Tabla con cuadrícula 2 - Énfasis 21"/>
    <w:basedOn w:val="Tablanormal"/>
    <w:uiPriority w:val="47"/>
    <w:rsid w:val="002B1C5C"/>
    <w:rPr>
      <w:rFonts w:asciiTheme="minorHAnsi" w:eastAsiaTheme="minorHAnsi" w:hAnsiTheme="minorHAnsi" w:cstheme="minorBidi"/>
      <w:kern w:val="2"/>
      <w:sz w:val="22"/>
      <w:szCs w:val="22"/>
      <w:lang w:val="es-ES" w:eastAsia="en-US"/>
    </w:rPr>
    <w:tblPr>
      <w:tblStyleRowBandSize w:val="1"/>
      <w:tblStyleColBandSize w:val="1"/>
      <w:tblInd w:w="0" w:type="dxa"/>
      <w:tblBorders>
        <w:top w:val="single" w:sz="2" w:space="0" w:color="DF9778" w:themeColor="accent2" w:themeTint="99"/>
        <w:bottom w:val="single" w:sz="2" w:space="0" w:color="DF9778" w:themeColor="accent2" w:themeTint="99"/>
        <w:insideH w:val="single" w:sz="2" w:space="0" w:color="DF9778" w:themeColor="accent2" w:themeTint="99"/>
        <w:insideV w:val="single" w:sz="2" w:space="0" w:color="DF9778" w:themeColor="accent2" w:themeTint="99"/>
      </w:tblBorders>
      <w:tblCellMar>
        <w:top w:w="0" w:type="dxa"/>
        <w:left w:w="108" w:type="dxa"/>
        <w:bottom w:w="0" w:type="dxa"/>
        <w:right w:w="108" w:type="dxa"/>
      </w:tblCellMar>
    </w:tblPr>
    <w:tblStylePr w:type="firstRow">
      <w:rPr>
        <w:b/>
        <w:bCs/>
      </w:rPr>
      <w:tblPr/>
      <w:tcPr>
        <w:tcBorders>
          <w:top w:val="nil"/>
          <w:bottom w:val="single" w:sz="12" w:space="0" w:color="DF9778" w:themeColor="accent2" w:themeTint="99"/>
          <w:insideH w:val="nil"/>
          <w:insideV w:val="nil"/>
        </w:tcBorders>
        <w:shd w:val="clear" w:color="auto" w:fill="FFFFFF" w:themeFill="background1"/>
      </w:tcPr>
    </w:tblStylePr>
    <w:tblStylePr w:type="lastRow">
      <w:rPr>
        <w:b/>
        <w:bCs/>
      </w:rPr>
      <w:tblPr/>
      <w:tcPr>
        <w:tcBorders>
          <w:top w:val="double" w:sz="2" w:space="0" w:color="DF977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Tablaconcuadrcula4-nfasis21">
    <w:name w:val="Tabla con cuadrícula 4 - Énfasis 21"/>
    <w:basedOn w:val="Tablanormal"/>
    <w:uiPriority w:val="49"/>
    <w:rsid w:val="002B1C5C"/>
    <w:rPr>
      <w:rFonts w:asciiTheme="minorHAnsi" w:eastAsiaTheme="minorHAnsi" w:hAnsiTheme="minorHAnsi" w:cstheme="minorBidi"/>
      <w:kern w:val="2"/>
      <w:sz w:val="22"/>
      <w:szCs w:val="22"/>
      <w:lang w:val="es-ES" w:eastAsia="en-US"/>
    </w:rPr>
    <w:tblPr>
      <w:tblStyleRowBandSize w:val="1"/>
      <w:tblStyleColBandSize w:val="1"/>
      <w:tblInd w:w="0" w:type="dxa"/>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paragraph" w:customStyle="1" w:styleId="xl63">
    <w:name w:val="xl63"/>
    <w:basedOn w:val="Normal"/>
    <w:rsid w:val="002B1C5C"/>
    <w:pPr>
      <w:widowControl/>
      <w:spacing w:before="100" w:beforeAutospacing="1" w:after="100" w:afterAutospacing="1"/>
      <w:jc w:val="center"/>
      <w:textAlignment w:val="center"/>
    </w:pPr>
    <w:rPr>
      <w:rFonts w:eastAsia="Times New Roman" w:cs="Times New Roman"/>
      <w:kern w:val="0"/>
      <w:sz w:val="18"/>
      <w:szCs w:val="18"/>
      <w:lang w:val="es-ES" w:eastAsia="es-ES"/>
    </w:rPr>
  </w:style>
  <w:style w:type="paragraph" w:customStyle="1" w:styleId="xl64">
    <w:name w:val="xl64"/>
    <w:basedOn w:val="Normal"/>
    <w:rsid w:val="002B1C5C"/>
    <w:pPr>
      <w:widowControl/>
      <w:pBdr>
        <w:top w:val="single" w:sz="8" w:space="0" w:color="FFFFFF"/>
        <w:left w:val="single" w:sz="8" w:space="0" w:color="FFFFFF"/>
        <w:bottom w:val="single" w:sz="8" w:space="0" w:color="FFFFFF"/>
        <w:right w:val="single" w:sz="8" w:space="0" w:color="FFFFFF"/>
      </w:pBdr>
      <w:spacing w:before="100" w:beforeAutospacing="1" w:after="100" w:afterAutospacing="1"/>
      <w:jc w:val="left"/>
      <w:textAlignment w:val="center"/>
    </w:pPr>
    <w:rPr>
      <w:rFonts w:eastAsia="Times New Roman" w:cs="Times New Roman"/>
      <w:kern w:val="0"/>
      <w:sz w:val="18"/>
      <w:szCs w:val="18"/>
      <w:lang w:val="es-ES" w:eastAsia="es-ES"/>
    </w:rPr>
  </w:style>
  <w:style w:type="paragraph" w:customStyle="1" w:styleId="xl71">
    <w:name w:val="xl71"/>
    <w:basedOn w:val="Normal"/>
    <w:rsid w:val="002B1C5C"/>
    <w:pPr>
      <w:widowControl/>
      <w:spacing w:before="100" w:beforeAutospacing="1" w:after="100" w:afterAutospacing="1"/>
      <w:jc w:val="center"/>
      <w:textAlignment w:val="center"/>
    </w:pPr>
    <w:rPr>
      <w:rFonts w:eastAsia="Times New Roman" w:cs="Times New Roman"/>
      <w:b/>
      <w:bCs/>
      <w:kern w:val="0"/>
      <w:sz w:val="16"/>
      <w:szCs w:val="16"/>
      <w:lang w:val="es-ES" w:eastAsia="es-ES"/>
    </w:rPr>
  </w:style>
  <w:style w:type="paragraph" w:customStyle="1" w:styleId="xl72">
    <w:name w:val="xl72"/>
    <w:basedOn w:val="Normal"/>
    <w:rsid w:val="002B1C5C"/>
    <w:pPr>
      <w:widowControl/>
      <w:pBdr>
        <w:left w:val="single" w:sz="8" w:space="0" w:color="FFFFFF"/>
        <w:right w:val="single" w:sz="8" w:space="0" w:color="FFFFFF"/>
      </w:pBdr>
      <w:spacing w:before="100" w:beforeAutospacing="1" w:after="100" w:afterAutospacing="1"/>
      <w:jc w:val="left"/>
      <w:textAlignment w:val="center"/>
    </w:pPr>
    <w:rPr>
      <w:rFonts w:eastAsia="Times New Roman" w:cs="Times New Roman"/>
      <w:b/>
      <w:bCs/>
      <w:color w:val="333333"/>
      <w:kern w:val="0"/>
      <w:sz w:val="16"/>
      <w:szCs w:val="16"/>
      <w:lang w:val="es-ES" w:eastAsia="es-ES"/>
    </w:rPr>
  </w:style>
  <w:style w:type="paragraph" w:customStyle="1" w:styleId="xl73">
    <w:name w:val="xl73"/>
    <w:basedOn w:val="Normal"/>
    <w:rsid w:val="002B1C5C"/>
    <w:pPr>
      <w:widowControl/>
      <w:pBdr>
        <w:top w:val="single" w:sz="8" w:space="0" w:color="FFFFFF"/>
        <w:left w:val="single" w:sz="8" w:space="0" w:color="FFFFFF"/>
        <w:right w:val="single" w:sz="8" w:space="0" w:color="FFFFFF"/>
      </w:pBdr>
      <w:spacing w:before="100" w:beforeAutospacing="1" w:after="100" w:afterAutospacing="1"/>
      <w:jc w:val="left"/>
      <w:textAlignment w:val="center"/>
    </w:pPr>
    <w:rPr>
      <w:rFonts w:eastAsia="Times New Roman" w:cs="Times New Roman"/>
      <w:b/>
      <w:bCs/>
      <w:color w:val="333333"/>
      <w:kern w:val="0"/>
      <w:sz w:val="16"/>
      <w:szCs w:val="16"/>
      <w:lang w:val="es-ES" w:eastAsia="es-ES"/>
    </w:rPr>
  </w:style>
  <w:style w:type="paragraph" w:customStyle="1" w:styleId="xl74">
    <w:name w:val="xl74"/>
    <w:basedOn w:val="Normal"/>
    <w:rsid w:val="002B1C5C"/>
    <w:pPr>
      <w:widowControl/>
      <w:pBdr>
        <w:left w:val="single" w:sz="8" w:space="0" w:color="FFFFFF"/>
        <w:bottom w:val="single" w:sz="8" w:space="0" w:color="FFFFFF"/>
        <w:right w:val="single" w:sz="8" w:space="0" w:color="FFFFFF"/>
      </w:pBdr>
      <w:spacing w:before="100" w:beforeAutospacing="1" w:after="100" w:afterAutospacing="1"/>
      <w:jc w:val="left"/>
      <w:textAlignment w:val="center"/>
    </w:pPr>
    <w:rPr>
      <w:rFonts w:eastAsia="Times New Roman" w:cs="Times New Roman"/>
      <w:b/>
      <w:bCs/>
      <w:color w:val="333333"/>
      <w:kern w:val="0"/>
      <w:sz w:val="16"/>
      <w:szCs w:val="16"/>
      <w:lang w:val="es-ES" w:eastAsia="es-ES"/>
    </w:rPr>
  </w:style>
  <w:style w:type="paragraph" w:customStyle="1" w:styleId="xl75">
    <w:name w:val="xl75"/>
    <w:basedOn w:val="Normal"/>
    <w:rsid w:val="002B1C5C"/>
    <w:pPr>
      <w:widowControl/>
      <w:pBdr>
        <w:left w:val="single" w:sz="8" w:space="0" w:color="FFFFFF"/>
        <w:right w:val="single" w:sz="8" w:space="0" w:color="FFFFFF"/>
      </w:pBdr>
      <w:spacing w:before="100" w:beforeAutospacing="1" w:after="100" w:afterAutospacing="1"/>
      <w:jc w:val="left"/>
      <w:textAlignment w:val="center"/>
    </w:pPr>
    <w:rPr>
      <w:rFonts w:eastAsia="Times New Roman" w:cs="Times New Roman"/>
      <w:kern w:val="0"/>
      <w:sz w:val="16"/>
      <w:szCs w:val="16"/>
      <w:lang w:val="es-ES" w:eastAsia="es-ES"/>
    </w:rPr>
  </w:style>
  <w:style w:type="paragraph" w:customStyle="1" w:styleId="xl76">
    <w:name w:val="xl76"/>
    <w:basedOn w:val="Normal"/>
    <w:rsid w:val="002B1C5C"/>
    <w:pPr>
      <w:widowControl/>
      <w:pBdr>
        <w:top w:val="single" w:sz="8" w:space="0" w:color="FFFFFF"/>
        <w:left w:val="single" w:sz="8" w:space="0" w:color="FFFFFF"/>
        <w:right w:val="single" w:sz="8" w:space="0" w:color="FFFFFF"/>
      </w:pBdr>
      <w:spacing w:before="100" w:beforeAutospacing="1" w:after="100" w:afterAutospacing="1"/>
      <w:jc w:val="left"/>
      <w:textAlignment w:val="center"/>
    </w:pPr>
    <w:rPr>
      <w:rFonts w:eastAsia="Times New Roman" w:cs="Times New Roman"/>
      <w:kern w:val="0"/>
      <w:sz w:val="16"/>
      <w:szCs w:val="16"/>
      <w:lang w:val="es-ES" w:eastAsia="es-ES"/>
    </w:rPr>
  </w:style>
  <w:style w:type="paragraph" w:customStyle="1" w:styleId="xl77">
    <w:name w:val="xl77"/>
    <w:basedOn w:val="Normal"/>
    <w:rsid w:val="002B1C5C"/>
    <w:pPr>
      <w:widowControl/>
      <w:pBdr>
        <w:left w:val="single" w:sz="8" w:space="0" w:color="FFFFFF"/>
        <w:bottom w:val="single" w:sz="8" w:space="0" w:color="FFFFFF"/>
        <w:right w:val="single" w:sz="8" w:space="0" w:color="FFFFFF"/>
      </w:pBdr>
      <w:spacing w:before="100" w:beforeAutospacing="1" w:after="100" w:afterAutospacing="1"/>
      <w:jc w:val="left"/>
      <w:textAlignment w:val="center"/>
    </w:pPr>
    <w:rPr>
      <w:rFonts w:eastAsia="Times New Roman" w:cs="Times New Roman"/>
      <w:kern w:val="0"/>
      <w:sz w:val="16"/>
      <w:szCs w:val="16"/>
      <w:lang w:val="es-ES" w:eastAsia="es-ES"/>
    </w:rPr>
  </w:style>
  <w:style w:type="paragraph" w:customStyle="1" w:styleId="xl78">
    <w:name w:val="xl78"/>
    <w:basedOn w:val="Normal"/>
    <w:rsid w:val="002B1C5C"/>
    <w:pPr>
      <w:widowControl/>
      <w:pBdr>
        <w:top w:val="single" w:sz="8" w:space="0" w:color="FFFFFF"/>
        <w:left w:val="single" w:sz="8" w:space="0" w:color="FFFFFF"/>
        <w:right w:val="single" w:sz="8" w:space="0" w:color="FFFFFF"/>
      </w:pBdr>
      <w:spacing w:before="100" w:beforeAutospacing="1" w:after="100" w:afterAutospacing="1"/>
      <w:jc w:val="center"/>
      <w:textAlignment w:val="center"/>
    </w:pPr>
    <w:rPr>
      <w:rFonts w:eastAsia="Times New Roman" w:cs="Times New Roman"/>
      <w:b/>
      <w:bCs/>
      <w:color w:val="333333"/>
      <w:kern w:val="0"/>
      <w:sz w:val="16"/>
      <w:szCs w:val="16"/>
      <w:lang w:val="es-ES" w:eastAsia="es-ES"/>
    </w:rPr>
  </w:style>
  <w:style w:type="paragraph" w:customStyle="1" w:styleId="xl79">
    <w:name w:val="xl79"/>
    <w:basedOn w:val="Normal"/>
    <w:rsid w:val="002B1C5C"/>
    <w:pPr>
      <w:widowControl/>
      <w:pBdr>
        <w:left w:val="single" w:sz="8" w:space="0" w:color="FFFFFF"/>
        <w:right w:val="single" w:sz="8" w:space="0" w:color="FFFFFF"/>
      </w:pBdr>
      <w:spacing w:before="100" w:beforeAutospacing="1" w:after="100" w:afterAutospacing="1"/>
      <w:jc w:val="center"/>
      <w:textAlignment w:val="center"/>
    </w:pPr>
    <w:rPr>
      <w:rFonts w:eastAsia="Times New Roman" w:cs="Times New Roman"/>
      <w:b/>
      <w:bCs/>
      <w:color w:val="333333"/>
      <w:kern w:val="0"/>
      <w:sz w:val="16"/>
      <w:szCs w:val="16"/>
      <w:lang w:val="es-ES" w:eastAsia="es-ES"/>
    </w:rPr>
  </w:style>
  <w:style w:type="paragraph" w:customStyle="1" w:styleId="xl80">
    <w:name w:val="xl80"/>
    <w:basedOn w:val="Normal"/>
    <w:rsid w:val="002B1C5C"/>
    <w:pPr>
      <w:widowControl/>
      <w:pBdr>
        <w:left w:val="single" w:sz="8" w:space="0" w:color="FFFFFF"/>
        <w:bottom w:val="single" w:sz="8" w:space="0" w:color="FFFFFF"/>
        <w:right w:val="single" w:sz="8" w:space="0" w:color="FFFFFF"/>
      </w:pBdr>
      <w:spacing w:before="100" w:beforeAutospacing="1" w:after="100" w:afterAutospacing="1"/>
      <w:jc w:val="center"/>
      <w:textAlignment w:val="center"/>
    </w:pPr>
    <w:rPr>
      <w:rFonts w:eastAsia="Times New Roman" w:cs="Times New Roman"/>
      <w:b/>
      <w:bCs/>
      <w:color w:val="333333"/>
      <w:kern w:val="0"/>
      <w:sz w:val="16"/>
      <w:szCs w:val="16"/>
      <w:lang w:val="es-ES" w:eastAsia="es-ES"/>
    </w:rPr>
  </w:style>
  <w:style w:type="paragraph" w:customStyle="1" w:styleId="xl81">
    <w:name w:val="xl81"/>
    <w:basedOn w:val="Normal"/>
    <w:rsid w:val="002B1C5C"/>
    <w:pPr>
      <w:widowControl/>
      <w:pBdr>
        <w:top w:val="single" w:sz="8" w:space="0" w:color="FFFFFF"/>
        <w:left w:val="single" w:sz="8" w:space="0" w:color="FFFFFF"/>
        <w:right w:val="single" w:sz="8" w:space="0" w:color="FFFFFF"/>
      </w:pBdr>
      <w:spacing w:before="100" w:beforeAutospacing="1" w:after="100" w:afterAutospacing="1"/>
      <w:jc w:val="center"/>
      <w:textAlignment w:val="center"/>
    </w:pPr>
    <w:rPr>
      <w:rFonts w:eastAsia="Times New Roman" w:cs="Times New Roman"/>
      <w:color w:val="333333"/>
      <w:kern w:val="0"/>
      <w:sz w:val="16"/>
      <w:szCs w:val="16"/>
      <w:lang w:val="es-ES" w:eastAsia="es-ES"/>
    </w:rPr>
  </w:style>
  <w:style w:type="paragraph" w:customStyle="1" w:styleId="xl82">
    <w:name w:val="xl82"/>
    <w:basedOn w:val="Normal"/>
    <w:rsid w:val="002B1C5C"/>
    <w:pPr>
      <w:widowControl/>
      <w:pBdr>
        <w:left w:val="single" w:sz="8" w:space="0" w:color="FFFFFF"/>
        <w:right w:val="single" w:sz="8" w:space="0" w:color="FFFFFF"/>
      </w:pBdr>
      <w:spacing w:before="100" w:beforeAutospacing="1" w:after="100" w:afterAutospacing="1"/>
      <w:jc w:val="center"/>
      <w:textAlignment w:val="center"/>
    </w:pPr>
    <w:rPr>
      <w:rFonts w:eastAsia="Times New Roman" w:cs="Times New Roman"/>
      <w:color w:val="333333"/>
      <w:kern w:val="0"/>
      <w:sz w:val="16"/>
      <w:szCs w:val="16"/>
      <w:lang w:val="es-ES" w:eastAsia="es-ES"/>
    </w:rPr>
  </w:style>
  <w:style w:type="paragraph" w:customStyle="1" w:styleId="xl83">
    <w:name w:val="xl83"/>
    <w:basedOn w:val="Normal"/>
    <w:rsid w:val="002B1C5C"/>
    <w:pPr>
      <w:widowControl/>
      <w:pBdr>
        <w:left w:val="single" w:sz="8" w:space="0" w:color="FFFFFF"/>
        <w:bottom w:val="single" w:sz="8" w:space="0" w:color="FFFFFF"/>
        <w:right w:val="single" w:sz="8" w:space="0" w:color="FFFFFF"/>
      </w:pBdr>
      <w:spacing w:before="100" w:beforeAutospacing="1" w:after="100" w:afterAutospacing="1"/>
      <w:jc w:val="center"/>
      <w:textAlignment w:val="center"/>
    </w:pPr>
    <w:rPr>
      <w:rFonts w:eastAsia="Times New Roman" w:cs="Times New Roman"/>
      <w:color w:val="333333"/>
      <w:kern w:val="0"/>
      <w:sz w:val="16"/>
      <w:szCs w:val="16"/>
      <w:lang w:val="es-ES" w:eastAsia="es-ES"/>
    </w:rPr>
  </w:style>
  <w:style w:type="paragraph" w:customStyle="1" w:styleId="xl84">
    <w:name w:val="xl84"/>
    <w:basedOn w:val="Normal"/>
    <w:rsid w:val="002B1C5C"/>
    <w:pPr>
      <w:widowControl/>
      <w:pBdr>
        <w:top w:val="single" w:sz="8" w:space="0" w:color="FFFFFF"/>
        <w:left w:val="single" w:sz="8" w:space="0" w:color="FFFFFF"/>
        <w:right w:val="single" w:sz="8" w:space="0" w:color="FFFFFF"/>
      </w:pBdr>
      <w:spacing w:before="100" w:beforeAutospacing="1" w:after="100" w:afterAutospacing="1"/>
      <w:jc w:val="center"/>
      <w:textAlignment w:val="center"/>
    </w:pPr>
    <w:rPr>
      <w:rFonts w:eastAsia="Times New Roman" w:cs="Times New Roman"/>
      <w:kern w:val="0"/>
      <w:sz w:val="16"/>
      <w:szCs w:val="16"/>
      <w:lang w:val="es-ES" w:eastAsia="es-ES"/>
    </w:rPr>
  </w:style>
  <w:style w:type="paragraph" w:customStyle="1" w:styleId="xl85">
    <w:name w:val="xl85"/>
    <w:basedOn w:val="Normal"/>
    <w:rsid w:val="002B1C5C"/>
    <w:pPr>
      <w:widowControl/>
      <w:pBdr>
        <w:left w:val="single" w:sz="8" w:space="0" w:color="FFFFFF"/>
        <w:right w:val="single" w:sz="8" w:space="0" w:color="FFFFFF"/>
      </w:pBdr>
      <w:spacing w:before="100" w:beforeAutospacing="1" w:after="100" w:afterAutospacing="1"/>
      <w:jc w:val="center"/>
      <w:textAlignment w:val="center"/>
    </w:pPr>
    <w:rPr>
      <w:rFonts w:eastAsia="Times New Roman" w:cs="Times New Roman"/>
      <w:kern w:val="0"/>
      <w:sz w:val="16"/>
      <w:szCs w:val="16"/>
      <w:lang w:val="es-ES" w:eastAsia="es-ES"/>
    </w:rPr>
  </w:style>
  <w:style w:type="paragraph" w:customStyle="1" w:styleId="xl86">
    <w:name w:val="xl86"/>
    <w:basedOn w:val="Normal"/>
    <w:rsid w:val="002B1C5C"/>
    <w:pPr>
      <w:widowControl/>
      <w:pBdr>
        <w:left w:val="single" w:sz="8" w:space="0" w:color="FFFFFF"/>
        <w:bottom w:val="single" w:sz="8" w:space="0" w:color="FFFFFF"/>
        <w:right w:val="single" w:sz="8" w:space="0" w:color="FFFFFF"/>
      </w:pBdr>
      <w:spacing w:before="100" w:beforeAutospacing="1" w:after="100" w:afterAutospacing="1"/>
      <w:jc w:val="center"/>
      <w:textAlignment w:val="center"/>
    </w:pPr>
    <w:rPr>
      <w:rFonts w:eastAsia="Times New Roman" w:cs="Times New Roman"/>
      <w:kern w:val="0"/>
      <w:sz w:val="16"/>
      <w:szCs w:val="16"/>
      <w:lang w:val="es-ES" w:eastAsia="es-ES"/>
    </w:rPr>
  </w:style>
  <w:style w:type="paragraph" w:styleId="Cita">
    <w:name w:val="Quote"/>
    <w:basedOn w:val="Normal"/>
    <w:next w:val="Normal"/>
    <w:link w:val="CitaCar"/>
    <w:uiPriority w:val="29"/>
    <w:qFormat/>
    <w:rsid w:val="002B1C5C"/>
    <w:pPr>
      <w:widowControl/>
      <w:spacing w:before="160"/>
      <w:jc w:val="center"/>
    </w:pPr>
    <w:rPr>
      <w:rFonts w:asciiTheme="minorHAnsi" w:hAnsiTheme="minorHAnsi"/>
      <w:i/>
      <w:iCs/>
      <w:color w:val="404040" w:themeColor="text1" w:themeTint="BF"/>
      <w:szCs w:val="21"/>
      <w:lang w:val="es-ES"/>
    </w:rPr>
  </w:style>
  <w:style w:type="character" w:customStyle="1" w:styleId="CitaCar">
    <w:name w:val="Cita Car"/>
    <w:basedOn w:val="Fuentedeprrafopredeter"/>
    <w:link w:val="Cita"/>
    <w:uiPriority w:val="29"/>
    <w:rsid w:val="002B1C5C"/>
    <w:rPr>
      <w:rFonts w:asciiTheme="minorHAnsi" w:eastAsiaTheme="minorHAnsi" w:hAnsiTheme="minorHAnsi" w:cstheme="minorBidi"/>
      <w:i/>
      <w:iCs/>
      <w:color w:val="404040" w:themeColor="text1" w:themeTint="BF"/>
      <w:kern w:val="2"/>
      <w:sz w:val="21"/>
      <w:szCs w:val="21"/>
      <w:lang w:val="es-ES" w:eastAsia="en-US"/>
    </w:rPr>
  </w:style>
  <w:style w:type="character" w:styleId="nfasisintenso">
    <w:name w:val="Intense Emphasis"/>
    <w:basedOn w:val="Fuentedeprrafopredeter"/>
    <w:uiPriority w:val="21"/>
    <w:qFormat/>
    <w:rsid w:val="002B1C5C"/>
    <w:rPr>
      <w:i/>
      <w:iCs/>
      <w:color w:val="AA610D" w:themeColor="accent1" w:themeShade="BF"/>
    </w:rPr>
  </w:style>
  <w:style w:type="paragraph" w:styleId="Citadestacada">
    <w:name w:val="Intense Quote"/>
    <w:basedOn w:val="Normal"/>
    <w:next w:val="Normal"/>
    <w:link w:val="CitadestacadaCar"/>
    <w:uiPriority w:val="30"/>
    <w:qFormat/>
    <w:rsid w:val="002B1C5C"/>
    <w:pPr>
      <w:widowControl/>
      <w:pBdr>
        <w:top w:val="single" w:sz="4" w:space="10" w:color="AA610D" w:themeColor="accent1" w:themeShade="BF"/>
        <w:bottom w:val="single" w:sz="4" w:space="10" w:color="AA610D" w:themeColor="accent1" w:themeShade="BF"/>
      </w:pBdr>
      <w:spacing w:before="360" w:after="360"/>
      <w:ind w:left="864" w:right="864"/>
      <w:jc w:val="center"/>
    </w:pPr>
    <w:rPr>
      <w:rFonts w:asciiTheme="minorHAnsi" w:hAnsiTheme="minorHAnsi"/>
      <w:i/>
      <w:iCs/>
      <w:color w:val="AA610D" w:themeColor="accent1" w:themeShade="BF"/>
      <w:szCs w:val="21"/>
      <w:lang w:val="es-ES"/>
    </w:rPr>
  </w:style>
  <w:style w:type="character" w:customStyle="1" w:styleId="CitadestacadaCar">
    <w:name w:val="Cita destacada Car"/>
    <w:basedOn w:val="Fuentedeprrafopredeter"/>
    <w:link w:val="Citadestacada"/>
    <w:uiPriority w:val="30"/>
    <w:rsid w:val="002B1C5C"/>
    <w:rPr>
      <w:rFonts w:asciiTheme="minorHAnsi" w:eastAsiaTheme="minorHAnsi" w:hAnsiTheme="minorHAnsi" w:cstheme="minorBidi"/>
      <w:i/>
      <w:iCs/>
      <w:color w:val="AA610D" w:themeColor="accent1" w:themeShade="BF"/>
      <w:kern w:val="2"/>
      <w:sz w:val="21"/>
      <w:szCs w:val="21"/>
      <w:lang w:val="es-ES" w:eastAsia="en-US"/>
    </w:rPr>
  </w:style>
  <w:style w:type="character" w:styleId="Referenciaintensa">
    <w:name w:val="Intense Reference"/>
    <w:basedOn w:val="Fuentedeprrafopredeter"/>
    <w:uiPriority w:val="32"/>
    <w:qFormat/>
    <w:rsid w:val="002B1C5C"/>
    <w:rPr>
      <w:b/>
      <w:bCs/>
      <w:smallCaps/>
      <w:color w:val="AA610D" w:themeColor="accent1" w:themeShade="BF"/>
      <w:spacing w:val="5"/>
    </w:rPr>
  </w:style>
  <w:style w:type="paragraph" w:customStyle="1" w:styleId="txt08">
    <w:name w:val="txt_08"/>
    <w:basedOn w:val="Normal"/>
    <w:rsid w:val="002B1C5C"/>
    <w:pPr>
      <w:widowControl/>
      <w:spacing w:before="100" w:beforeAutospacing="1" w:after="100" w:afterAutospacing="1"/>
      <w:jc w:val="left"/>
    </w:pPr>
    <w:rPr>
      <w:rFonts w:ascii="Times New Roman" w:eastAsia="Times New Roman" w:hAnsi="Times New Roman" w:cs="Times New Roman"/>
      <w:kern w:val="0"/>
      <w:sz w:val="24"/>
      <w:szCs w:val="24"/>
      <w:lang w:eastAsia="es-ES_tradnl"/>
    </w:rPr>
  </w:style>
  <w:style w:type="paragraph" w:customStyle="1" w:styleId="txt10">
    <w:name w:val="txt_10"/>
    <w:basedOn w:val="Normal"/>
    <w:rsid w:val="002B1C5C"/>
    <w:pPr>
      <w:widowControl/>
      <w:spacing w:before="100" w:beforeAutospacing="1" w:after="100" w:afterAutospacing="1"/>
      <w:jc w:val="left"/>
    </w:pPr>
    <w:rPr>
      <w:rFonts w:ascii="Times New Roman" w:eastAsia="Times New Roman" w:hAnsi="Times New Roman" w:cs="Times New Roman"/>
      <w:kern w:val="0"/>
      <w:sz w:val="24"/>
      <w:szCs w:val="24"/>
      <w:lang w:eastAsia="es-ES_tradnl"/>
    </w:rPr>
  </w:style>
  <w:style w:type="table" w:customStyle="1" w:styleId="Tablanormal31">
    <w:name w:val="Tabla normal 31"/>
    <w:basedOn w:val="Tablanormal"/>
    <w:uiPriority w:val="43"/>
    <w:rsid w:val="002B1C5C"/>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Sinlista1">
    <w:name w:val="Sin lista1"/>
    <w:next w:val="Sinlista"/>
    <w:uiPriority w:val="99"/>
    <w:semiHidden/>
    <w:unhideWhenUsed/>
    <w:rsid w:val="002B1C5C"/>
  </w:style>
  <w:style w:type="character" w:customStyle="1" w:styleId="oypena">
    <w:name w:val="oypena"/>
    <w:basedOn w:val="Fuentedeprrafopredeter"/>
    <w:rsid w:val="002B1C5C"/>
  </w:style>
  <w:style w:type="paragraph" w:customStyle="1" w:styleId="asodeco">
    <w:name w:val="asodeco"/>
    <w:basedOn w:val="Textoindependiente"/>
    <w:link w:val="asodecoCar"/>
    <w:qFormat/>
    <w:rsid w:val="00F850C4"/>
    <w:pPr>
      <w:widowControl/>
      <w:tabs>
        <w:tab w:val="clear" w:pos="720"/>
      </w:tabs>
      <w:suppressAutoHyphens w:val="0"/>
      <w:spacing w:before="57" w:after="57"/>
      <w:ind w:left="0" w:firstLine="0"/>
      <w:jc w:val="both"/>
      <w:outlineLvl w:val="9"/>
    </w:pPr>
    <w:rPr>
      <w:rFonts w:ascii="Source Sans Pro" w:eastAsiaTheme="minorEastAsia" w:hAnsi="Source Sans Pro" w:cstheme="minorHAnsi"/>
      <w:iCs/>
      <w:sz w:val="21"/>
      <w:lang w:val="es-ES_tradnl" w:eastAsia="es-ES"/>
    </w:rPr>
  </w:style>
  <w:style w:type="character" w:customStyle="1" w:styleId="asodecoCar">
    <w:name w:val="asodeco Car"/>
    <w:basedOn w:val="TextoindependienteCar"/>
    <w:link w:val="asodeco"/>
    <w:rsid w:val="00F850C4"/>
    <w:rPr>
      <w:rFonts w:ascii="Source Sans Pro" w:eastAsiaTheme="minorEastAsia" w:hAnsi="Source Sans Pro" w:cstheme="minorHAnsi"/>
      <w:iCs/>
      <w:kern w:val="1"/>
      <w:sz w:val="21"/>
      <w:szCs w:val="21"/>
      <w:lang w:eastAsia="es-ES" w:bidi="hi-IN"/>
    </w:rPr>
  </w:style>
  <w:style w:type="paragraph" w:customStyle="1" w:styleId="CM4">
    <w:name w:val="CM4"/>
    <w:basedOn w:val="Normal"/>
    <w:next w:val="Normal"/>
    <w:uiPriority w:val="99"/>
    <w:rsid w:val="00A36EC3"/>
    <w:pPr>
      <w:widowControl/>
      <w:autoSpaceDE w:val="0"/>
      <w:autoSpaceDN w:val="0"/>
      <w:adjustRightInd w:val="0"/>
      <w:spacing w:before="0" w:after="0"/>
      <w:jc w:val="left"/>
    </w:pPr>
    <w:rPr>
      <w:rFonts w:ascii="EUAlbertina" w:hAnsi="EUAlbertina"/>
      <w:kern w:val="0"/>
      <w:sz w:val="24"/>
      <w:szCs w:val="24"/>
      <w:lang w:val="es-ES"/>
    </w:rPr>
  </w:style>
  <w:style w:type="table" w:customStyle="1" w:styleId="Tablaconcuadrcula5oscura-nfasis611">
    <w:name w:val="Tabla con cuadrícula 5 oscura - Énfasis 611"/>
    <w:basedOn w:val="Tablanormal"/>
    <w:uiPriority w:val="50"/>
    <w:qFormat/>
    <w:rsid w:val="001120D1"/>
    <w:pPr>
      <w:ind w:right="142"/>
      <w:jc w:val="center"/>
    </w:pPr>
    <w:rPr>
      <w:rFonts w:ascii="Source Sans Pro" w:eastAsia="Times New Roman" w:hAnsi="Source Sans Pro"/>
      <w:sz w:val="18"/>
      <w:lang w:val="es-ES" w:eastAsia="es-ES"/>
    </w:rPr>
    <w:tblPr>
      <w:jc w:val="center"/>
      <w:tblInd w:w="0" w:type="dxa"/>
      <w:tblBorders>
        <w:top w:val="single" w:sz="8" w:space="0" w:color="DBECD1"/>
        <w:left w:val="single" w:sz="8" w:space="0" w:color="DBECD1"/>
        <w:bottom w:val="single" w:sz="8" w:space="0" w:color="DBECD1"/>
        <w:right w:val="single" w:sz="8" w:space="0" w:color="DBECD1"/>
        <w:insideH w:val="single" w:sz="8" w:space="0" w:color="DBECD1"/>
        <w:insideV w:val="single" w:sz="8" w:space="0" w:color="DBECD1"/>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Source Sans Pro" w:hAnsi="Source Sans Pro"/>
        <w:b/>
        <w:bCs/>
        <w:color w:val="FFFFFF"/>
        <w:sz w:val="20"/>
      </w:rPr>
      <w:tblPr/>
      <w:tcPr>
        <w:shd w:val="clear" w:color="auto" w:fill="008A00"/>
      </w:tcPr>
    </w:tblStylePr>
    <w:tblStylePr w:type="lastRow">
      <w:pPr>
        <w:jc w:val="center"/>
      </w:pPr>
      <w:rPr>
        <w:rFonts w:ascii="Source Sans Pro" w:hAnsi="Source Sans Pro"/>
        <w:b/>
        <w:bCs/>
        <w:color w:val="FFFFFF"/>
        <w:sz w:val="20"/>
      </w:rPr>
      <w:tblPr/>
      <w:tcPr>
        <w:shd w:val="clear" w:color="auto" w:fill="EC792C"/>
      </w:tcPr>
    </w:tblStylePr>
    <w:tblStylePr w:type="firstCol">
      <w:pPr>
        <w:jc w:val="left"/>
      </w:pPr>
      <w:rPr>
        <w:rFonts w:ascii="Source Sans Pro" w:hAnsi="Source Sans Pro"/>
        <w:b w:val="0"/>
        <w:bCs/>
        <w:color w:val="auto"/>
        <w:sz w:val="20"/>
      </w:rPr>
      <w:tblPr/>
      <w:tcPr>
        <w:shd w:val="clear" w:color="auto" w:fill="DBECD1"/>
      </w:tcPr>
    </w:tblStylePr>
    <w:tblStylePr w:type="lastCol">
      <w:pPr>
        <w:jc w:val="center"/>
      </w:pPr>
      <w:rPr>
        <w:rFonts w:ascii="Source Sans Pro" w:hAnsi="Source Sans Pro"/>
        <w:b/>
        <w:bCs/>
        <w:color w:val="auto"/>
        <w:sz w:val="20"/>
        <w:u w:val="none"/>
      </w:rPr>
      <w:tblPr/>
      <w:tcPr>
        <w:shd w:val="clear" w:color="auto" w:fill="DBECD1"/>
      </w:tcPr>
    </w:tblStylePr>
    <w:tblStylePr w:type="band1Vert">
      <w:pPr>
        <w:jc w:val="center"/>
      </w:pPr>
      <w:tblPr/>
      <w:tcPr>
        <w:shd w:val="clear" w:color="auto" w:fill="C1DFFD"/>
      </w:tcPr>
    </w:tblStylePr>
    <w:tblStylePr w:type="band2Vert">
      <w:pPr>
        <w:jc w:val="center"/>
      </w:pPr>
      <w:tblPr/>
      <w:tcPr>
        <w:shd w:val="clear" w:color="auto" w:fill="C1DFFD"/>
      </w:tcPr>
    </w:tblStylePr>
    <w:tblStylePr w:type="band1Horz">
      <w:tblPr/>
      <w:tcPr>
        <w:shd w:val="clear" w:color="auto" w:fill="C1DFFD"/>
      </w:tcPr>
    </w:tblStylePr>
    <w:tblStylePr w:type="band2Horz">
      <w:tblPr/>
      <w:tcPr>
        <w:shd w:val="clear" w:color="auto" w:fill="C1DFFD"/>
      </w:tcPr>
    </w:tblStylePr>
  </w:style>
  <w:style w:type="paragraph" w:customStyle="1" w:styleId="Standard">
    <w:name w:val="Standard"/>
    <w:rsid w:val="000C281A"/>
    <w:pPr>
      <w:suppressAutoHyphens/>
      <w:autoSpaceDN w:val="0"/>
      <w:textAlignment w:val="baseline"/>
    </w:pPr>
    <w:rPr>
      <w:rFonts w:ascii="Liberation Serif" w:eastAsia="NSimSun" w:hAnsi="Liberation Serif" w:cs="Mangal"/>
      <w:kern w:val="3"/>
      <w:sz w:val="24"/>
      <w:szCs w:val="24"/>
      <w:lang w:val="es-ES" w:eastAsia="zh-CN" w:bidi="hi-IN"/>
    </w:rPr>
  </w:style>
  <w:style w:type="paragraph" w:customStyle="1" w:styleId="TableContents">
    <w:name w:val="Table Contents"/>
    <w:basedOn w:val="Standard"/>
    <w:rsid w:val="009B19AC"/>
    <w:pPr>
      <w:widowControl w:val="0"/>
      <w:suppressLineNumbers/>
    </w:pPr>
    <w:rPr>
      <w:rFonts w:eastAsia="Andale Sans UI" w:cs="Tahoma"/>
      <w:lang w:bidi="en-US"/>
    </w:rPr>
  </w:style>
  <w:style w:type="character" w:customStyle="1" w:styleId="Mencinsinresolver4">
    <w:name w:val="Mención sin resolver4"/>
    <w:basedOn w:val="Fuentedeprrafopredeter"/>
    <w:uiPriority w:val="99"/>
    <w:semiHidden/>
    <w:unhideWhenUsed/>
    <w:rsid w:val="0080529F"/>
    <w:rPr>
      <w:color w:val="605E5C"/>
      <w:shd w:val="clear" w:color="auto" w:fill="E1DFDD"/>
    </w:rPr>
  </w:style>
  <w:style w:type="table" w:customStyle="1" w:styleId="Tablaconcuadrcula5oscura-nfasis64">
    <w:name w:val="Tabla con cuadrícula 5 oscura - Énfasis 64"/>
    <w:basedOn w:val="Tablanormal"/>
    <w:uiPriority w:val="50"/>
    <w:rsid w:val="0080529F"/>
    <w:pPr>
      <w:ind w:right="142"/>
    </w:pPr>
    <w:rPr>
      <w:rFonts w:ascii="Source Sans Pro" w:eastAsiaTheme="minorEastAsia" w:hAnsi="Source Sans Pro" w:cstheme="minorBidi"/>
      <w:color w:val="FFFFFF" w:themeColor="background1"/>
      <w:sz w:val="18"/>
      <w:szCs w:val="22"/>
    </w:rPr>
    <w:tblPr>
      <w:tblStyleRowBandSize w:val="1"/>
      <w:tblStyleColBandSize w:val="1"/>
      <w:jc w:val="cente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rPr>
      <w:jc w:val="center"/>
    </w:trPr>
    <w:tcPr>
      <w:shd w:val="clear" w:color="auto" w:fill="E9ECE7" w:themeFill="accent6" w:themeFillTint="33"/>
      <w:vAlign w:val="center"/>
    </w:tcPr>
    <w:tblStylePr w:type="firstRow">
      <w:pPr>
        <w:jc w:val="center"/>
      </w:pPr>
      <w:rPr>
        <w:rFonts w:ascii="Source Sans Pro" w:hAnsi="Source Sans Pro"/>
        <w:b/>
        <w:bCs/>
        <w:color w:val="FFFFFF" w:themeColor="background1"/>
        <w:sz w:val="20"/>
      </w:rPr>
      <w:tblPr/>
      <w:tcPr>
        <w:shd w:val="clear" w:color="auto" w:fill="AA610D" w:themeFill="accent1" w:themeFillShade="BF"/>
      </w:tcPr>
    </w:tblStylePr>
    <w:tblStylePr w:type="lastRow">
      <w:pPr>
        <w:jc w:val="center"/>
      </w:pPr>
      <w:rPr>
        <w:rFonts w:ascii="Source Sans Pro" w:hAnsi="Source Sans Pro"/>
        <w:b/>
        <w:bCs/>
        <w:color w:val="FFFFFF" w:themeColor="background1"/>
        <w:sz w:val="20"/>
      </w:rPr>
      <w:tblPr/>
      <w:tcPr>
        <w:shd w:val="clear" w:color="auto" w:fill="D4D9CF" w:themeFill="accent6" w:themeFillTint="66"/>
      </w:tcPr>
    </w:tblStylePr>
    <w:tblStylePr w:type="firstCol">
      <w:rPr>
        <w:rFonts w:ascii="Source Sans Pro" w:hAnsi="Source Sans Pro"/>
        <w:b w:val="0"/>
        <w:bCs/>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088" w:themeFill="accent6"/>
      </w:tcPr>
    </w:tblStylePr>
    <w:tblStylePr w:type="lastCol">
      <w:pPr>
        <w:jc w:val="center"/>
      </w:pPr>
      <w:rPr>
        <w:b/>
        <w:bCs/>
        <w:color w:val="FFFFFF" w:themeColor="background1"/>
      </w:rPr>
      <w:tblPr/>
      <w:tcPr>
        <w:shd w:val="clear" w:color="auto" w:fill="E9ECE7" w:themeFill="accent6" w:themeFillTint="33"/>
      </w:tcPr>
    </w:tblStylePr>
    <w:tblStylePr w:type="band1Vert">
      <w:pPr>
        <w:jc w:val="center"/>
      </w:pPr>
      <w:tblPr/>
      <w:tcPr>
        <w:shd w:val="clear" w:color="auto" w:fill="E9ECE7" w:themeFill="accent6" w:themeFillTint="33"/>
      </w:tcPr>
    </w:tblStylePr>
    <w:tblStylePr w:type="band2Vert">
      <w:pPr>
        <w:jc w:val="center"/>
      </w:pPr>
      <w:tblPr/>
      <w:tcPr>
        <w:shd w:val="clear" w:color="auto" w:fill="E9ECE7" w:themeFill="accent6" w:themeFillTint="33"/>
      </w:tcPr>
    </w:tblStylePr>
    <w:tblStylePr w:type="band1Horz">
      <w:tblPr/>
      <w:tcPr>
        <w:shd w:val="clear" w:color="auto" w:fill="E9ECE7" w:themeFill="accent6" w:themeFillTint="33"/>
      </w:tcPr>
    </w:tblStylePr>
    <w:tblStylePr w:type="band2Horz">
      <w:tblPr/>
      <w:tcPr>
        <w:shd w:val="clear" w:color="auto" w:fill="E9ECE7" w:themeFill="accent6" w:themeFillTint="33"/>
      </w:tcPr>
    </w:tblStylePr>
  </w:style>
  <w:style w:type="table" w:customStyle="1" w:styleId="Tabladelista4-nfasis13">
    <w:name w:val="Tabla de lista 4 - Énfasis 13"/>
    <w:basedOn w:val="Tablanormal"/>
    <w:uiPriority w:val="49"/>
    <w:rsid w:val="0080529F"/>
    <w:rPr>
      <w:rFonts w:ascii="Source Sans Pro" w:eastAsiaTheme="minorHAnsi" w:hAnsi="Source Sans Pro" w:cstheme="minorBidi"/>
      <w:szCs w:val="22"/>
      <w:lang w:val="es-ES" w:eastAsia="en-US"/>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tcBorders>
        <w:shd w:val="clear" w:color="auto" w:fill="E48312" w:themeFill="accent1"/>
      </w:tcPr>
    </w:tblStylePr>
    <w:tblStylePr w:type="lastRow">
      <w:rPr>
        <w:b/>
        <w:bCs/>
      </w:rPr>
      <w:tblPr/>
      <w:tcPr>
        <w:tcBorders>
          <w:top w:val="double" w:sz="4" w:space="0" w:color="F3B46B" w:themeColor="accent1" w:themeTint="99"/>
        </w:tcBorders>
      </w:tcPr>
    </w:tblStylePr>
    <w:tblStylePr w:type="firstCol">
      <w:rPr>
        <w:rFonts w:ascii="Source Sans Pro" w:hAnsi="Source Sans Pro"/>
        <w:b w:val="0"/>
        <w:bCs/>
        <w:color w:val="auto"/>
        <w:sz w:val="20"/>
      </w:rPr>
      <w:tblPr/>
      <w:tcPr>
        <w:shd w:val="clear" w:color="auto" w:fill="F2F1E5" w:themeFill="accent5" w:themeFillTint="33"/>
      </w:tcPr>
    </w:tblStylePr>
    <w:tblStylePr w:type="lastCol">
      <w:rPr>
        <w:b/>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aconcuadrcula4-nfasis12">
    <w:name w:val="Tabla con cuadrícula 4 - Énfasis 12"/>
    <w:basedOn w:val="Tablanormal"/>
    <w:uiPriority w:val="49"/>
    <w:rsid w:val="0080529F"/>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Tabladelista3-nfasis52">
    <w:name w:val="Tabla de lista 3 - Énfasis 52"/>
    <w:basedOn w:val="Tablanormal"/>
    <w:uiPriority w:val="48"/>
    <w:rsid w:val="0080529F"/>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C2BC80" w:themeColor="accent5"/>
        <w:left w:val="single" w:sz="4" w:space="0" w:color="C2BC80" w:themeColor="accent5"/>
        <w:bottom w:val="single" w:sz="4" w:space="0" w:color="C2BC80" w:themeColor="accent5"/>
        <w:right w:val="single" w:sz="4" w:space="0" w:color="C2BC80" w:themeColor="accent5"/>
      </w:tblBorders>
      <w:tblCellMar>
        <w:top w:w="0" w:type="dxa"/>
        <w:left w:w="108" w:type="dxa"/>
        <w:bottom w:w="0" w:type="dxa"/>
        <w:right w:w="108" w:type="dxa"/>
      </w:tblCellMar>
    </w:tblPr>
    <w:tblStylePr w:type="firstRow">
      <w:rPr>
        <w:b/>
        <w:bCs/>
        <w:color w:val="FFFFFF" w:themeColor="background1"/>
      </w:rPr>
      <w:tblPr/>
      <w:tcPr>
        <w:shd w:val="clear" w:color="auto" w:fill="C2BC80" w:themeFill="accent5"/>
      </w:tcPr>
    </w:tblStylePr>
    <w:tblStylePr w:type="lastRow">
      <w:rPr>
        <w:b/>
        <w:bCs/>
      </w:rPr>
      <w:tblPr/>
      <w:tcPr>
        <w:tcBorders>
          <w:top w:val="double" w:sz="4" w:space="0" w:color="C2BC8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BC80" w:themeColor="accent5"/>
          <w:right w:val="single" w:sz="4" w:space="0" w:color="C2BC80" w:themeColor="accent5"/>
        </w:tcBorders>
      </w:tcPr>
    </w:tblStylePr>
    <w:tblStylePr w:type="band1Horz">
      <w:tblPr/>
      <w:tcPr>
        <w:tcBorders>
          <w:top w:val="single" w:sz="4" w:space="0" w:color="C2BC80" w:themeColor="accent5"/>
          <w:bottom w:val="single" w:sz="4" w:space="0" w:color="C2BC8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BC80" w:themeColor="accent5"/>
          <w:left w:val="nil"/>
        </w:tcBorders>
      </w:tcPr>
    </w:tblStylePr>
    <w:tblStylePr w:type="swCell">
      <w:tblPr/>
      <w:tcPr>
        <w:tcBorders>
          <w:top w:val="double" w:sz="4" w:space="0" w:color="C2BC80" w:themeColor="accent5"/>
          <w:right w:val="nil"/>
        </w:tcBorders>
      </w:tcPr>
    </w:tblStylePr>
  </w:style>
  <w:style w:type="table" w:customStyle="1" w:styleId="Tablaconcuadrcula1clara-nfasis62">
    <w:name w:val="Tabla con cuadrícula 1 clara - Énfasis 62"/>
    <w:basedOn w:val="Tablanormal"/>
    <w:uiPriority w:val="46"/>
    <w:rsid w:val="0080529F"/>
    <w:rPr>
      <w:rFonts w:asciiTheme="minorHAnsi" w:eastAsiaTheme="minorHAnsi" w:hAnsiTheme="minorHAnsi" w:cstheme="minorBidi"/>
      <w:kern w:val="2"/>
      <w:sz w:val="22"/>
      <w:szCs w:val="22"/>
      <w:lang w:val="es-ES" w:eastAsia="en-US"/>
    </w:rPr>
    <w:tblPr>
      <w:tblStyleRowBandSize w:val="1"/>
      <w:tblStyleColBandSize w:val="1"/>
      <w:tblInd w:w="0" w:type="dxa"/>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CellMar>
        <w:top w:w="0" w:type="dxa"/>
        <w:left w:w="108" w:type="dxa"/>
        <w:bottom w:w="0" w:type="dxa"/>
        <w:right w:w="108" w:type="dxa"/>
      </w:tblCellMar>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customStyle="1" w:styleId="Tablaconcuadrcula5oscura-nfasis12">
    <w:name w:val="Tabla con cuadrícula 5 oscura - Énfasis 12"/>
    <w:basedOn w:val="Tablanormal"/>
    <w:uiPriority w:val="50"/>
    <w:rsid w:val="0080529F"/>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3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3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3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312" w:themeFill="accent1"/>
      </w:tcPr>
    </w:tblStylePr>
    <w:tblStylePr w:type="band1Vert">
      <w:tblPr/>
      <w:tcPr>
        <w:shd w:val="clear" w:color="auto" w:fill="F7CD9D" w:themeFill="accent1" w:themeFillTint="66"/>
      </w:tcPr>
    </w:tblStylePr>
    <w:tblStylePr w:type="band1Horz">
      <w:tblPr/>
      <w:tcPr>
        <w:shd w:val="clear" w:color="auto" w:fill="F7CD9D" w:themeFill="accent1" w:themeFillTint="66"/>
      </w:tcPr>
    </w:tblStylePr>
  </w:style>
  <w:style w:type="table" w:customStyle="1" w:styleId="Tabladelista1clara-nfasis12">
    <w:name w:val="Tabla de lista 1 clara - Énfasis 12"/>
    <w:basedOn w:val="Tablanormal"/>
    <w:uiPriority w:val="46"/>
    <w:rsid w:val="0080529F"/>
    <w:pPr>
      <w:ind w:right="142"/>
      <w:jc w:val="both"/>
    </w:pPr>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3B46B" w:themeColor="accent1" w:themeTint="99"/>
        </w:tcBorders>
      </w:tcPr>
    </w:tblStylePr>
    <w:tblStylePr w:type="lastRow">
      <w:rPr>
        <w:b/>
        <w:bCs/>
      </w:rPr>
      <w:tblPr/>
      <w:tcPr>
        <w:tcBorders>
          <w:top w:val="sing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customStyle="1" w:styleId="Tablaconcuadrcula4-nfasis62">
    <w:name w:val="Tabla con cuadrícula 4 - Énfasis 62"/>
    <w:aliases w:val="Valle del Guadalhorce"/>
    <w:basedOn w:val="Tablanormal"/>
    <w:uiPriority w:val="49"/>
    <w:rsid w:val="0080529F"/>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insideV w:val="nil"/>
        </w:tcBorders>
        <w:shd w:val="clear" w:color="auto" w:fill="94A088" w:themeFill="accent6"/>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Tablaconcuadrcula5oscura2">
    <w:name w:val="Tabla con cuadrícula 5 oscura2"/>
    <w:basedOn w:val="Tablanormal"/>
    <w:uiPriority w:val="50"/>
    <w:rsid w:val="0080529F"/>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42">
    <w:name w:val="Tabla de cuadrícula 42"/>
    <w:basedOn w:val="Tablanormal"/>
    <w:uiPriority w:val="49"/>
    <w:rsid w:val="0080529F"/>
    <w:pPr>
      <w:ind w:right="142"/>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clara2">
    <w:name w:val="Tabla con cuadrícula clara2"/>
    <w:basedOn w:val="Tablanormal"/>
    <w:uiPriority w:val="40"/>
    <w:rsid w:val="0080529F"/>
    <w:rPr>
      <w:rFonts w:asciiTheme="minorHAnsi" w:eastAsiaTheme="minorHAnsi" w:hAnsiTheme="minorHAnsi" w:cstheme="minorBidi"/>
      <w:kern w:val="2"/>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1clara-nfasis42">
    <w:name w:val="Tabla con cuadrícula 1 clara - Énfasis 42"/>
    <w:basedOn w:val="Tablanormal"/>
    <w:uiPriority w:val="46"/>
    <w:rsid w:val="0080529F"/>
    <w:rPr>
      <w:rFonts w:asciiTheme="minorHAnsi" w:eastAsiaTheme="minorHAnsi" w:hAnsiTheme="minorHAnsi" w:cstheme="minorBidi"/>
      <w:kern w:val="2"/>
      <w:sz w:val="22"/>
      <w:szCs w:val="22"/>
      <w:lang w:val="es-ES" w:eastAsia="en-US"/>
    </w:rPr>
    <w:tblPr>
      <w:tblStyleRowBandSize w:val="1"/>
      <w:tblStyleColBandSize w:val="1"/>
      <w:tblInd w:w="0" w:type="dxa"/>
      <w:tblBorders>
        <w:top w:val="single" w:sz="4" w:space="0" w:color="D8CDBA" w:themeColor="accent4" w:themeTint="66"/>
        <w:left w:val="single" w:sz="4" w:space="0" w:color="D8CDBA" w:themeColor="accent4" w:themeTint="66"/>
        <w:bottom w:val="single" w:sz="4" w:space="0" w:color="D8CDBA" w:themeColor="accent4" w:themeTint="66"/>
        <w:right w:val="single" w:sz="4" w:space="0" w:color="D8CDBA" w:themeColor="accent4" w:themeTint="66"/>
        <w:insideH w:val="single" w:sz="4" w:space="0" w:color="D8CDBA" w:themeColor="accent4" w:themeTint="66"/>
        <w:insideV w:val="single" w:sz="4" w:space="0" w:color="D8CDBA" w:themeColor="accent4" w:themeTint="66"/>
      </w:tblBorders>
      <w:tblCellMar>
        <w:top w:w="0" w:type="dxa"/>
        <w:left w:w="108" w:type="dxa"/>
        <w:bottom w:w="0" w:type="dxa"/>
        <w:right w:w="108" w:type="dxa"/>
      </w:tblCellMar>
    </w:tblPr>
    <w:tblStylePr w:type="firstRow">
      <w:rPr>
        <w:b/>
        <w:bCs/>
      </w:rPr>
      <w:tblPr/>
      <w:tcPr>
        <w:tcBorders>
          <w:bottom w:val="single" w:sz="12" w:space="0" w:color="C5B597" w:themeColor="accent4" w:themeTint="99"/>
        </w:tcBorders>
      </w:tcPr>
    </w:tblStylePr>
    <w:tblStylePr w:type="lastRow">
      <w:rPr>
        <w:b/>
        <w:bCs/>
      </w:rPr>
      <w:tblPr/>
      <w:tcPr>
        <w:tcBorders>
          <w:top w:val="double" w:sz="2" w:space="0" w:color="C5B597" w:themeColor="accent4" w:themeTint="99"/>
        </w:tcBorders>
      </w:tcPr>
    </w:tblStylePr>
    <w:tblStylePr w:type="firstCol">
      <w:rPr>
        <w:b/>
        <w:bCs/>
      </w:rPr>
    </w:tblStylePr>
    <w:tblStylePr w:type="lastCol">
      <w:rPr>
        <w:b/>
        <w:bCs/>
      </w:rPr>
    </w:tblStylePr>
  </w:style>
  <w:style w:type="table" w:customStyle="1" w:styleId="Tabladelista4-nfasis22">
    <w:name w:val="Tabla de lista 4 - Énfasis 22"/>
    <w:basedOn w:val="Tablanormal"/>
    <w:uiPriority w:val="49"/>
    <w:rsid w:val="0080529F"/>
    <w:rPr>
      <w:rFonts w:asciiTheme="minorHAnsi" w:eastAsiaTheme="minorHAnsi" w:hAnsiTheme="minorHAnsi" w:cstheme="minorBidi"/>
      <w:kern w:val="2"/>
      <w:sz w:val="22"/>
      <w:szCs w:val="22"/>
      <w:lang w:val="es-ES" w:eastAsia="en-US"/>
    </w:rPr>
    <w:tblPr>
      <w:tblStyleRowBandSize w:val="1"/>
      <w:tblStyleColBandSize w:val="1"/>
      <w:tblInd w:w="0" w:type="dxa"/>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tcBorders>
        <w:shd w:val="clear" w:color="auto" w:fill="BD582C" w:themeFill="accent2"/>
      </w:tcPr>
    </w:tblStylePr>
    <w:tblStylePr w:type="lastRow">
      <w:rPr>
        <w:b/>
        <w:bCs/>
      </w:rPr>
      <w:tblPr/>
      <w:tcPr>
        <w:tcBorders>
          <w:top w:val="doub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Tablaconcuadrcula2-nfasis22">
    <w:name w:val="Tabla con cuadrícula 2 - Énfasis 22"/>
    <w:basedOn w:val="Tablanormal"/>
    <w:uiPriority w:val="47"/>
    <w:rsid w:val="0080529F"/>
    <w:rPr>
      <w:rFonts w:asciiTheme="minorHAnsi" w:eastAsiaTheme="minorHAnsi" w:hAnsiTheme="minorHAnsi" w:cstheme="minorBidi"/>
      <w:kern w:val="2"/>
      <w:sz w:val="22"/>
      <w:szCs w:val="22"/>
      <w:lang w:val="es-ES" w:eastAsia="en-US"/>
    </w:rPr>
    <w:tblPr>
      <w:tblStyleRowBandSize w:val="1"/>
      <w:tblStyleColBandSize w:val="1"/>
      <w:tblInd w:w="0" w:type="dxa"/>
      <w:tblBorders>
        <w:top w:val="single" w:sz="2" w:space="0" w:color="DF9778" w:themeColor="accent2" w:themeTint="99"/>
        <w:bottom w:val="single" w:sz="2" w:space="0" w:color="DF9778" w:themeColor="accent2" w:themeTint="99"/>
        <w:insideH w:val="single" w:sz="2" w:space="0" w:color="DF9778" w:themeColor="accent2" w:themeTint="99"/>
        <w:insideV w:val="single" w:sz="2" w:space="0" w:color="DF9778" w:themeColor="accent2" w:themeTint="99"/>
      </w:tblBorders>
      <w:tblCellMar>
        <w:top w:w="0" w:type="dxa"/>
        <w:left w:w="108" w:type="dxa"/>
        <w:bottom w:w="0" w:type="dxa"/>
        <w:right w:w="108" w:type="dxa"/>
      </w:tblCellMar>
    </w:tblPr>
    <w:tblStylePr w:type="firstRow">
      <w:rPr>
        <w:b/>
        <w:bCs/>
      </w:rPr>
      <w:tblPr/>
      <w:tcPr>
        <w:tcBorders>
          <w:top w:val="nil"/>
          <w:bottom w:val="single" w:sz="12" w:space="0" w:color="DF9778" w:themeColor="accent2" w:themeTint="99"/>
          <w:insideH w:val="nil"/>
          <w:insideV w:val="nil"/>
        </w:tcBorders>
        <w:shd w:val="clear" w:color="auto" w:fill="FFFFFF" w:themeFill="background1"/>
      </w:tcPr>
    </w:tblStylePr>
    <w:tblStylePr w:type="lastRow">
      <w:rPr>
        <w:b/>
        <w:bCs/>
      </w:rPr>
      <w:tblPr/>
      <w:tcPr>
        <w:tcBorders>
          <w:top w:val="double" w:sz="2" w:space="0" w:color="DF977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Tablaconcuadrcula4-nfasis22">
    <w:name w:val="Tabla con cuadrícula 4 - Énfasis 22"/>
    <w:basedOn w:val="Tablanormal"/>
    <w:uiPriority w:val="49"/>
    <w:rsid w:val="0080529F"/>
    <w:rPr>
      <w:rFonts w:asciiTheme="minorHAnsi" w:eastAsiaTheme="minorHAnsi" w:hAnsiTheme="minorHAnsi" w:cstheme="minorBidi"/>
      <w:kern w:val="2"/>
      <w:sz w:val="22"/>
      <w:szCs w:val="22"/>
      <w:lang w:val="es-ES" w:eastAsia="en-US"/>
    </w:rPr>
    <w:tblPr>
      <w:tblStyleRowBandSize w:val="1"/>
      <w:tblStyleColBandSize w:val="1"/>
      <w:tblInd w:w="0" w:type="dxa"/>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customStyle="1" w:styleId="Tablanormal32">
    <w:name w:val="Tabla normal 32"/>
    <w:basedOn w:val="Tablanormal"/>
    <w:uiPriority w:val="43"/>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extoindependiente3Car1">
    <w:name w:val="Texto independiente 3 Car1"/>
    <w:basedOn w:val="Fuentedeprrafopredeter"/>
    <w:uiPriority w:val="99"/>
    <w:semiHidden/>
    <w:rsid w:val="0080529F"/>
    <w:rPr>
      <w:sz w:val="16"/>
      <w:szCs w:val="16"/>
    </w:rPr>
  </w:style>
  <w:style w:type="table" w:customStyle="1" w:styleId="Tablanormal41">
    <w:name w:val="Tabla normal 41"/>
    <w:basedOn w:val="Tablanormal"/>
    <w:uiPriority w:val="44"/>
    <w:rsid w:val="0080529F"/>
    <w:rPr>
      <w:rFonts w:asciiTheme="minorHAnsi" w:eastAsiaTheme="minorHAnsi" w:hAnsiTheme="minorHAnsi" w:cstheme="minorBidi"/>
      <w:sz w:val="22"/>
      <w:szCs w:val="22"/>
      <w:lang w:val="es-E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strategias">
    <w:name w:val="Estrategias"/>
    <w:basedOn w:val="Fuentedeprrafopredeter"/>
    <w:qFormat/>
    <w:rsid w:val="0080529F"/>
    <w:rPr>
      <w:rFonts w:ascii="Source Sans Pro" w:hAnsi="Source Sans Pro"/>
      <w:sz w:val="21"/>
    </w:rPr>
  </w:style>
  <w:style w:type="table" w:customStyle="1" w:styleId="LaAxarqua">
    <w:name w:val="La Axarquía"/>
    <w:basedOn w:val="Tablanormal"/>
    <w:uiPriority w:val="99"/>
    <w:rsid w:val="0080529F"/>
    <w:rPr>
      <w:rFonts w:asciiTheme="minorHAnsi" w:eastAsiaTheme="minorHAnsi" w:hAnsiTheme="minorHAnsi" w:cstheme="minorBidi"/>
      <w:kern w:val="2"/>
      <w:sz w:val="22"/>
      <w:szCs w:val="22"/>
      <w:lang w:val="es-ES" w:eastAsia="en-US"/>
    </w:rPr>
    <w:tblPr>
      <w:tblStyleRow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blStylePr w:type="firstRow">
      <w:pPr>
        <w:jc w:val="center"/>
      </w:pPr>
      <w:rPr>
        <w:rFonts w:ascii="Source Sans Pro" w:hAnsi="Source Sans Pro"/>
        <w:b/>
        <w:color w:val="FFFFFF" w:themeColor="background1"/>
        <w:sz w:val="20"/>
      </w:rPr>
      <w:tblPr/>
      <w:tcPr>
        <w:shd w:val="clear" w:color="auto" w:fill="FF9900"/>
        <w:vAlign w:val="center"/>
      </w:tcPr>
    </w:tblStylePr>
    <w:tblStylePr w:type="band1Horz">
      <w:pPr>
        <w:jc w:val="center"/>
      </w:pPr>
      <w:rPr>
        <w:rFonts w:ascii="Source Sans Pro" w:hAnsi="Source Sans Pro"/>
        <w:color w:val="000000" w:themeColor="text1"/>
        <w:sz w:val="20"/>
      </w:rPr>
      <w:tblPr/>
      <w:tcPr>
        <w:shd w:val="clear" w:color="auto" w:fill="F4DCD1" w:themeFill="accent2" w:themeFillTint="33"/>
        <w:vAlign w:val="center"/>
      </w:tcPr>
    </w:tblStylePr>
    <w:tblStylePr w:type="band2Horz">
      <w:pPr>
        <w:jc w:val="center"/>
      </w:pPr>
      <w:rPr>
        <w:rFonts w:ascii="Source Sans Pro" w:hAnsi="Source Sans Pro"/>
        <w:sz w:val="20"/>
      </w:rPr>
      <w:tblPr/>
      <w:tcPr>
        <w:vAlign w:val="center"/>
      </w:tcPr>
    </w:tblStylePr>
  </w:style>
  <w:style w:type="table" w:customStyle="1" w:styleId="Alpujarra">
    <w:name w:val="Alpujarra"/>
    <w:basedOn w:val="Tablanormal"/>
    <w:uiPriority w:val="99"/>
    <w:rsid w:val="0080529F"/>
    <w:rPr>
      <w:rFonts w:ascii="Source Sans Pro" w:eastAsiaTheme="minorHAnsi" w:hAnsi="Source Sans Pro" w:cstheme="minorBidi"/>
      <w:kern w:val="2"/>
      <w:szCs w:val="22"/>
      <w:lang w:val="es-ES" w:eastAsia="en-US"/>
    </w:rPr>
    <w:tblPr>
      <w:tblStyleRowBandSize w:val="1"/>
      <w:tblInd w:w="0" w:type="dxa"/>
      <w:tblCellMar>
        <w:top w:w="0" w:type="dxa"/>
        <w:left w:w="108" w:type="dxa"/>
        <w:bottom w:w="0" w:type="dxa"/>
        <w:right w:w="108" w:type="dxa"/>
      </w:tblCellMar>
    </w:tblPr>
    <w:tblStylePr w:type="firstRow">
      <w:pPr>
        <w:jc w:val="center"/>
      </w:pPr>
      <w:rPr>
        <w:rFonts w:ascii="Source Sans Pro" w:hAnsi="Source Sans Pro"/>
        <w:b/>
        <w:color w:val="FFFFFF" w:themeColor="background1"/>
        <w:sz w:val="20"/>
      </w:rPr>
      <w:tblPr/>
      <w:tcPr>
        <w:shd w:val="clear" w:color="auto" w:fill="C00000"/>
        <w:vAlign w:val="center"/>
      </w:tcPr>
    </w:tblStylePr>
    <w:tblStylePr w:type="firstCol">
      <w:rPr>
        <w:rFonts w:ascii="Source Sans Pro" w:hAnsi="Source Sans Pro"/>
        <w:sz w:val="20"/>
      </w:rPr>
      <w:tblPr/>
      <w:tcPr>
        <w:shd w:val="clear" w:color="auto" w:fill="94A088" w:themeFill="accent6"/>
      </w:tcPr>
    </w:tblStylePr>
    <w:tblStylePr w:type="band1Horz">
      <w:pPr>
        <w:jc w:val="left"/>
      </w:pPr>
      <w:rPr>
        <w:rFonts w:ascii="Source Sans Pro" w:hAnsi="Source Sans Pro"/>
        <w:sz w:val="20"/>
      </w:rPr>
      <w:tblPr/>
      <w:tcPr>
        <w:shd w:val="clear" w:color="auto" w:fill="FFFFFF" w:themeFill="background1"/>
      </w:tcPr>
    </w:tblStylePr>
  </w:style>
  <w:style w:type="paragraph" w:styleId="Continuarlista">
    <w:name w:val="List Continue"/>
    <w:basedOn w:val="Normal"/>
    <w:uiPriority w:val="99"/>
    <w:unhideWhenUsed/>
    <w:rsid w:val="0080529F"/>
    <w:pPr>
      <w:widowControl/>
      <w:spacing w:after="120"/>
      <w:ind w:left="283"/>
      <w:contextualSpacing/>
    </w:pPr>
    <w:rPr>
      <w:rFonts w:eastAsia="Times New Roman" w:cs="Times New Roman"/>
      <w:kern w:val="0"/>
      <w:szCs w:val="20"/>
      <w:lang w:val="es-ES" w:eastAsia="es-ES"/>
    </w:rPr>
  </w:style>
  <w:style w:type="table" w:customStyle="1" w:styleId="Tablaconcuadrcula1clara-nfasis31">
    <w:name w:val="Tabla con cuadrícula 1 clara - Énfasis 31"/>
    <w:basedOn w:val="Tablanormal"/>
    <w:uiPriority w:val="46"/>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D6B8AA" w:themeColor="accent3" w:themeTint="66"/>
        <w:left w:val="single" w:sz="4" w:space="0" w:color="D6B8AA" w:themeColor="accent3" w:themeTint="66"/>
        <w:bottom w:val="single" w:sz="4" w:space="0" w:color="D6B8AA" w:themeColor="accent3" w:themeTint="66"/>
        <w:right w:val="single" w:sz="4" w:space="0" w:color="D6B8AA" w:themeColor="accent3" w:themeTint="66"/>
        <w:insideH w:val="single" w:sz="4" w:space="0" w:color="D6B8AA" w:themeColor="accent3" w:themeTint="66"/>
        <w:insideV w:val="single" w:sz="4" w:space="0" w:color="D6B8AA" w:themeColor="accent3" w:themeTint="66"/>
      </w:tblBorders>
      <w:tblCellMar>
        <w:top w:w="0" w:type="dxa"/>
        <w:left w:w="108" w:type="dxa"/>
        <w:bottom w:w="0" w:type="dxa"/>
        <w:right w:w="108" w:type="dxa"/>
      </w:tblCellMar>
    </w:tblPr>
    <w:tblStylePr w:type="firstRow">
      <w:rPr>
        <w:b/>
        <w:bCs/>
      </w:rPr>
      <w:tblPr/>
      <w:tcPr>
        <w:tcBorders>
          <w:bottom w:val="single" w:sz="12" w:space="0" w:color="C29480" w:themeColor="accent3" w:themeTint="99"/>
        </w:tcBorders>
      </w:tcPr>
    </w:tblStylePr>
    <w:tblStylePr w:type="lastRow">
      <w:rPr>
        <w:b/>
        <w:bCs/>
      </w:rPr>
      <w:tblPr/>
      <w:tcPr>
        <w:tcBorders>
          <w:top w:val="double" w:sz="2" w:space="0" w:color="C29480"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1">
    <w:name w:val="Estilo11"/>
    <w:basedOn w:val="Tablanormal"/>
    <w:uiPriority w:val="99"/>
    <w:rsid w:val="0080529F"/>
    <w:rPr>
      <w:rFonts w:ascii="Leelawadee UI Semilight" w:eastAsiaTheme="minorHAnsi" w:hAnsi="Leelawadee UI Semilight" w:cstheme="minorBidi"/>
      <w:kern w:val="2"/>
      <w:sz w:val="18"/>
      <w:szCs w:val="24"/>
      <w:lang w:val="es-ES" w:eastAsia="en-US"/>
    </w:rPr>
    <w:tblPr>
      <w:tblStyleRowBandSize w:val="1"/>
      <w:tblInd w:w="0" w:type="dxa"/>
      <w:tblCellMar>
        <w:top w:w="0" w:type="dxa"/>
        <w:left w:w="108" w:type="dxa"/>
        <w:bottom w:w="0" w:type="dxa"/>
        <w:right w:w="108" w:type="dxa"/>
      </w:tblCellMar>
    </w:tblPr>
    <w:tcPr>
      <w:shd w:val="clear" w:color="auto" w:fill="auto"/>
      <w:vAlign w:val="center"/>
    </w:tcPr>
    <w:tblStylePr w:type="firstRow">
      <w:rPr>
        <w:rFonts w:ascii="Leelawadee UI Semilight" w:hAnsi="Leelawadee UI Semilight"/>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A610D"/>
      </w:tcPr>
    </w:tblStylePr>
    <w:tblStylePr w:type="lastRow">
      <w:rPr>
        <w:rFonts w:ascii="Leelawadee UI Semilight" w:hAnsi="Leelawadee UI Semilight"/>
        <w:b/>
        <w:color w:val="FFFFFF"/>
      </w:rPr>
      <w:tblPr/>
      <w:tcPr>
        <w:shd w:val="clear" w:color="auto" w:fill="008000"/>
      </w:tcPr>
    </w:tblStylePr>
    <w:tblStylePr w:type="band2Horz">
      <w:tblPr/>
      <w:tcPr>
        <w:shd w:val="clear" w:color="auto" w:fill="F2F2F2"/>
      </w:tcPr>
    </w:tblStylePr>
  </w:style>
  <w:style w:type="table" w:customStyle="1" w:styleId="Estilo12">
    <w:name w:val="Estilo12"/>
    <w:basedOn w:val="Tablanormal"/>
    <w:uiPriority w:val="99"/>
    <w:rsid w:val="0080529F"/>
    <w:rPr>
      <w:rFonts w:ascii="Leelawadee UI Semilight" w:eastAsiaTheme="minorHAnsi" w:hAnsi="Leelawadee UI Semilight" w:cstheme="minorBidi"/>
      <w:kern w:val="2"/>
      <w:sz w:val="18"/>
      <w:szCs w:val="24"/>
      <w:lang w:val="es-ES" w:eastAsia="en-US"/>
    </w:rPr>
    <w:tblPr>
      <w:tblStyleRowBandSize w:val="1"/>
      <w:tblInd w:w="0" w:type="dxa"/>
      <w:tblCellMar>
        <w:top w:w="0" w:type="dxa"/>
        <w:left w:w="108" w:type="dxa"/>
        <w:bottom w:w="0" w:type="dxa"/>
        <w:right w:w="108" w:type="dxa"/>
      </w:tblCellMar>
    </w:tblPr>
    <w:tcPr>
      <w:shd w:val="clear" w:color="auto" w:fill="auto"/>
      <w:vAlign w:val="center"/>
    </w:tcPr>
    <w:tblStylePr w:type="firstRow">
      <w:rPr>
        <w:rFonts w:ascii="Leelawadee UI Semilight" w:hAnsi="Leelawadee UI Semilight"/>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A610D"/>
      </w:tcPr>
    </w:tblStylePr>
    <w:tblStylePr w:type="lastRow">
      <w:rPr>
        <w:rFonts w:ascii="Leelawadee UI Semilight" w:hAnsi="Leelawadee UI Semilight"/>
        <w:b/>
        <w:color w:val="FFFFFF"/>
      </w:rPr>
      <w:tblPr/>
      <w:tcPr>
        <w:shd w:val="clear" w:color="auto" w:fill="008000"/>
      </w:tcPr>
    </w:tblStylePr>
    <w:tblStylePr w:type="band2Horz">
      <w:tblPr/>
      <w:tcPr>
        <w:shd w:val="clear" w:color="auto" w:fill="F2F2F2"/>
      </w:tcPr>
    </w:tblStylePr>
  </w:style>
  <w:style w:type="table" w:customStyle="1" w:styleId="Tablaconcuadrcula4-nfasis31">
    <w:name w:val="Tabla con cuadrícula 4 - Énfasis 31"/>
    <w:basedOn w:val="Tablanormal"/>
    <w:uiPriority w:val="49"/>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insideV w:val="nil"/>
        </w:tcBorders>
        <w:shd w:val="clear" w:color="auto" w:fill="865640" w:themeFill="accent3"/>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Tablaconcuadrcula7">
    <w:name w:val="Tabla con cuadrícula7"/>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qFormat/>
    <w:rsid w:val="0080529F"/>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3">
    <w:name w:val="Estilo13"/>
    <w:basedOn w:val="Tablanormal"/>
    <w:uiPriority w:val="99"/>
    <w:rsid w:val="0080529F"/>
    <w:rPr>
      <w:rFonts w:ascii="Leelawadee UI Semilight" w:eastAsiaTheme="minorHAnsi" w:hAnsi="Leelawadee UI Semilight" w:cstheme="minorBidi"/>
      <w:kern w:val="2"/>
      <w:sz w:val="18"/>
      <w:szCs w:val="24"/>
      <w:lang w:val="es-ES" w:eastAsia="en-US"/>
    </w:rPr>
    <w:tblPr>
      <w:tblStyleRowBandSize w:val="1"/>
      <w:tblInd w:w="0" w:type="dxa"/>
      <w:tblCellMar>
        <w:top w:w="0" w:type="dxa"/>
        <w:left w:w="108" w:type="dxa"/>
        <w:bottom w:w="0" w:type="dxa"/>
        <w:right w:w="108" w:type="dxa"/>
      </w:tblCellMar>
    </w:tblPr>
    <w:tcPr>
      <w:shd w:val="clear" w:color="auto" w:fill="auto"/>
      <w:vAlign w:val="center"/>
    </w:tcPr>
    <w:tblStylePr w:type="firstRow">
      <w:rPr>
        <w:rFonts w:ascii="Leelawadee UI Semilight" w:hAnsi="Leelawadee UI Semilight"/>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AA610D"/>
      </w:tcPr>
    </w:tblStylePr>
    <w:tblStylePr w:type="lastRow">
      <w:rPr>
        <w:rFonts w:ascii="Leelawadee UI Semilight" w:hAnsi="Leelawadee UI Semilight"/>
        <w:b/>
        <w:color w:val="FFFFFF"/>
      </w:rPr>
      <w:tblPr/>
      <w:tcPr>
        <w:shd w:val="clear" w:color="auto" w:fill="008000"/>
      </w:tcPr>
    </w:tblStylePr>
    <w:tblStylePr w:type="band2Horz">
      <w:tblPr/>
      <w:tcPr>
        <w:shd w:val="clear" w:color="auto" w:fill="F2F2F2"/>
      </w:tcPr>
    </w:tblStylePr>
  </w:style>
  <w:style w:type="table" w:customStyle="1" w:styleId="Tablaconcuadrcula5oscura-nfasis31">
    <w:name w:val="Tabla con cuadrícula 5 oscura - Énfasis 31"/>
    <w:basedOn w:val="Tablanormal"/>
    <w:uiPriority w:val="50"/>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D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564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564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564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5640" w:themeFill="accent3"/>
      </w:tcPr>
    </w:tblStylePr>
    <w:tblStylePr w:type="band1Vert">
      <w:tblPr/>
      <w:tcPr>
        <w:shd w:val="clear" w:color="auto" w:fill="D6B8AA" w:themeFill="accent3" w:themeFillTint="66"/>
      </w:tcPr>
    </w:tblStylePr>
    <w:tblStylePr w:type="band1Horz">
      <w:tblPr/>
      <w:tcPr>
        <w:shd w:val="clear" w:color="auto" w:fill="D6B8AA" w:themeFill="accent3" w:themeFillTint="66"/>
      </w:tcPr>
    </w:tblStylePr>
  </w:style>
  <w:style w:type="table" w:customStyle="1" w:styleId="Tabladelista4-nfasis31">
    <w:name w:val="Tabla de lista 4 - Énfasis 31"/>
    <w:basedOn w:val="Tablanormal"/>
    <w:uiPriority w:val="49"/>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tcBorders>
        <w:shd w:val="clear" w:color="auto" w:fill="865640" w:themeFill="accent3"/>
      </w:tcPr>
    </w:tblStylePr>
    <w:tblStylePr w:type="lastRow">
      <w:rPr>
        <w:b/>
        <w:bCs/>
      </w:rPr>
      <w:tblPr/>
      <w:tcPr>
        <w:tcBorders>
          <w:top w:val="doub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Tabladelista3-nfasis61">
    <w:name w:val="Tabla de lista 3 - Énfasis 61"/>
    <w:basedOn w:val="Tablanormal"/>
    <w:uiPriority w:val="48"/>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94A088" w:themeColor="accent6"/>
        <w:left w:val="single" w:sz="4" w:space="0" w:color="94A088" w:themeColor="accent6"/>
        <w:bottom w:val="single" w:sz="4" w:space="0" w:color="94A088" w:themeColor="accent6"/>
        <w:right w:val="single" w:sz="4" w:space="0" w:color="94A088" w:themeColor="accent6"/>
      </w:tblBorders>
      <w:tblCellMar>
        <w:top w:w="0" w:type="dxa"/>
        <w:left w:w="108" w:type="dxa"/>
        <w:bottom w:w="0" w:type="dxa"/>
        <w:right w:w="108" w:type="dxa"/>
      </w:tblCellMar>
    </w:tblPr>
    <w:tblStylePr w:type="firstRow">
      <w:rPr>
        <w:b/>
        <w:bCs/>
        <w:color w:val="FFFFFF" w:themeColor="background1"/>
      </w:rPr>
      <w:tblPr/>
      <w:tcPr>
        <w:shd w:val="clear" w:color="auto" w:fill="94A088" w:themeFill="accent6"/>
      </w:tcPr>
    </w:tblStylePr>
    <w:tblStylePr w:type="lastRow">
      <w:rPr>
        <w:b/>
        <w:bCs/>
      </w:rPr>
      <w:tblPr/>
      <w:tcPr>
        <w:tcBorders>
          <w:top w:val="double" w:sz="4" w:space="0" w:color="94A0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A088" w:themeColor="accent6"/>
          <w:right w:val="single" w:sz="4" w:space="0" w:color="94A088" w:themeColor="accent6"/>
        </w:tcBorders>
      </w:tcPr>
    </w:tblStylePr>
    <w:tblStylePr w:type="band1Horz">
      <w:tblPr/>
      <w:tcPr>
        <w:tcBorders>
          <w:top w:val="single" w:sz="4" w:space="0" w:color="94A088" w:themeColor="accent6"/>
          <w:bottom w:val="single" w:sz="4" w:space="0" w:color="94A0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A088" w:themeColor="accent6"/>
          <w:left w:val="nil"/>
        </w:tcBorders>
      </w:tcPr>
    </w:tblStylePr>
    <w:tblStylePr w:type="swCell">
      <w:tblPr/>
      <w:tcPr>
        <w:tcBorders>
          <w:top w:val="double" w:sz="4" w:space="0" w:color="94A088" w:themeColor="accent6"/>
          <w:right w:val="nil"/>
        </w:tcBorders>
      </w:tcPr>
    </w:tblStylePr>
  </w:style>
  <w:style w:type="table" w:customStyle="1" w:styleId="Tabladelista4-nfasis61">
    <w:name w:val="Tabla de lista 4 - Énfasis 61"/>
    <w:basedOn w:val="Tablanormal"/>
    <w:uiPriority w:val="49"/>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tcBorders>
        <w:shd w:val="clear" w:color="auto" w:fill="94A088" w:themeFill="accent6"/>
      </w:tcPr>
    </w:tblStylePr>
    <w:tblStylePr w:type="lastRow">
      <w:rPr>
        <w:b/>
        <w:bCs/>
      </w:rPr>
      <w:tblPr/>
      <w:tcPr>
        <w:tcBorders>
          <w:top w:val="doub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Tablaconcuadrcula5oscura-nfasis21">
    <w:name w:val="Tabla con cuadrícula 5 oscura - Énfasis 21"/>
    <w:basedOn w:val="Tablanormal"/>
    <w:uiPriority w:val="50"/>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D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582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582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582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582C" w:themeFill="accent2"/>
      </w:tcPr>
    </w:tblStylePr>
    <w:tblStylePr w:type="band1Vert">
      <w:tblPr/>
      <w:tcPr>
        <w:shd w:val="clear" w:color="auto" w:fill="EAB9A4" w:themeFill="accent2" w:themeFillTint="66"/>
      </w:tcPr>
    </w:tblStylePr>
    <w:tblStylePr w:type="band1Horz">
      <w:tblPr/>
      <w:tcPr>
        <w:shd w:val="clear" w:color="auto" w:fill="EAB9A4" w:themeFill="accent2" w:themeFillTint="66"/>
      </w:tcPr>
    </w:tblStylePr>
  </w:style>
  <w:style w:type="paragraph" w:customStyle="1" w:styleId="Nivel2">
    <w:name w:val="Nivel2"/>
    <w:basedOn w:val="Ttulo2"/>
    <w:link w:val="Nivel2Car"/>
    <w:qFormat/>
    <w:rsid w:val="00C2445A"/>
    <w:pPr>
      <w:keepLines w:val="0"/>
      <w:widowControl/>
      <w:numPr>
        <w:numId w:val="0"/>
      </w:numPr>
      <w:pBdr>
        <w:top w:val="single" w:sz="12" w:space="1" w:color="auto"/>
        <w:left w:val="single" w:sz="12" w:space="4" w:color="auto"/>
        <w:bottom w:val="single" w:sz="12" w:space="1" w:color="auto"/>
        <w:right w:val="single" w:sz="12" w:space="4" w:color="auto"/>
      </w:pBdr>
      <w:shd w:val="clear" w:color="auto" w:fill="B8E9B8"/>
      <w:tabs>
        <w:tab w:val="clear" w:pos="0"/>
        <w:tab w:val="clear" w:pos="284"/>
      </w:tabs>
      <w:spacing w:before="57" w:afterLines="57"/>
      <w:contextualSpacing w:val="0"/>
    </w:pPr>
    <w:rPr>
      <w:rFonts w:eastAsia="Times New Roman"/>
      <w:bCs/>
      <w:caps/>
      <w:color w:val="000000" w:themeColor="text1"/>
      <w:sz w:val="24"/>
      <w:szCs w:val="24"/>
      <w:lang w:eastAsia="es-ES"/>
    </w:rPr>
  </w:style>
  <w:style w:type="character" w:customStyle="1" w:styleId="Nivel2Car">
    <w:name w:val="Nivel2 Car"/>
    <w:basedOn w:val="Ttulo2Car"/>
    <w:link w:val="Nivel2"/>
    <w:rsid w:val="00C2445A"/>
    <w:rPr>
      <w:rFonts w:ascii="Source Sans Pro" w:eastAsia="Times New Roman" w:hAnsi="Source Sans Pro" w:cstheme="majorBidi"/>
      <w:b/>
      <w:bCs/>
      <w:caps/>
      <w:color w:val="000000" w:themeColor="text1"/>
      <w:kern w:val="2"/>
      <w:sz w:val="24"/>
      <w:szCs w:val="24"/>
      <w:shd w:val="clear" w:color="auto" w:fill="B8E9B8"/>
      <w:lang w:eastAsia="es-ES"/>
    </w:rPr>
  </w:style>
  <w:style w:type="paragraph" w:customStyle="1" w:styleId="Nivel3">
    <w:name w:val="Nivel3"/>
    <w:basedOn w:val="Ttulo3"/>
    <w:link w:val="Nivel3Car"/>
    <w:qFormat/>
    <w:rsid w:val="00C2445A"/>
    <w:pPr>
      <w:keepLines w:val="0"/>
      <w:widowControl/>
      <w:pBdr>
        <w:top w:val="none" w:sz="0" w:space="0" w:color="auto"/>
        <w:left w:val="none" w:sz="0" w:space="0" w:color="auto"/>
        <w:bottom w:val="none" w:sz="0" w:space="0" w:color="auto"/>
        <w:right w:val="none" w:sz="0" w:space="0" w:color="auto"/>
      </w:pBdr>
      <w:shd w:val="clear" w:color="auto" w:fill="auto"/>
      <w:spacing w:before="57" w:after="57" w:line="360" w:lineRule="auto"/>
      <w:jc w:val="left"/>
    </w:pPr>
    <w:rPr>
      <w:rFonts w:eastAsia="Times New Roman"/>
      <w:kern w:val="0"/>
      <w:szCs w:val="21"/>
      <w:lang w:eastAsia="es-ES"/>
    </w:rPr>
  </w:style>
  <w:style w:type="character" w:customStyle="1" w:styleId="Nivel3Car">
    <w:name w:val="Nivel3 Car"/>
    <w:basedOn w:val="Ttulo3Car"/>
    <w:link w:val="Nivel3"/>
    <w:rsid w:val="00C2445A"/>
    <w:rPr>
      <w:rFonts w:ascii="Source Sans Pro" w:eastAsia="Times New Roman" w:hAnsi="Source Sans Pro" w:cstheme="majorBidi"/>
      <w:b/>
      <w:color w:val="000000" w:themeColor="text1"/>
      <w:kern w:val="2"/>
      <w:sz w:val="21"/>
      <w:szCs w:val="21"/>
      <w:shd w:val="clear" w:color="auto" w:fill="FFDBB6"/>
      <w:lang w:eastAsia="es-ES"/>
    </w:rPr>
  </w:style>
  <w:style w:type="table" w:customStyle="1" w:styleId="Tablanormal410">
    <w:name w:val="Tabla normal 41"/>
    <w:basedOn w:val="Tablanormal"/>
    <w:uiPriority w:val="44"/>
    <w:rsid w:val="0080529F"/>
    <w:rPr>
      <w:rFonts w:asciiTheme="minorHAnsi" w:eastAsiaTheme="minorHAnsi" w:hAnsiTheme="minorHAnsi" w:cstheme="minorBidi"/>
      <w:sz w:val="22"/>
      <w:szCs w:val="22"/>
      <w:lang w:val="es-E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0">
    <w:name w:val="Tabla con cuadrícula 1 clara - Énfasis 31"/>
    <w:basedOn w:val="Tablanormal"/>
    <w:uiPriority w:val="46"/>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D6B8AA" w:themeColor="accent3" w:themeTint="66"/>
        <w:left w:val="single" w:sz="4" w:space="0" w:color="D6B8AA" w:themeColor="accent3" w:themeTint="66"/>
        <w:bottom w:val="single" w:sz="4" w:space="0" w:color="D6B8AA" w:themeColor="accent3" w:themeTint="66"/>
        <w:right w:val="single" w:sz="4" w:space="0" w:color="D6B8AA" w:themeColor="accent3" w:themeTint="66"/>
        <w:insideH w:val="single" w:sz="4" w:space="0" w:color="D6B8AA" w:themeColor="accent3" w:themeTint="66"/>
        <w:insideV w:val="single" w:sz="4" w:space="0" w:color="D6B8AA" w:themeColor="accent3" w:themeTint="66"/>
      </w:tblBorders>
      <w:tblCellMar>
        <w:top w:w="0" w:type="dxa"/>
        <w:left w:w="108" w:type="dxa"/>
        <w:bottom w:w="0" w:type="dxa"/>
        <w:right w:w="108" w:type="dxa"/>
      </w:tblCellMar>
    </w:tblPr>
    <w:tblStylePr w:type="firstRow">
      <w:rPr>
        <w:b/>
        <w:bCs/>
      </w:rPr>
      <w:tblPr/>
      <w:tcPr>
        <w:tcBorders>
          <w:bottom w:val="single" w:sz="12" w:space="0" w:color="C29480" w:themeColor="accent3" w:themeTint="99"/>
        </w:tcBorders>
      </w:tcPr>
    </w:tblStylePr>
    <w:tblStylePr w:type="lastRow">
      <w:rPr>
        <w:b/>
        <w:bCs/>
      </w:rPr>
      <w:tblPr/>
      <w:tcPr>
        <w:tcBorders>
          <w:top w:val="double" w:sz="2" w:space="0" w:color="C29480" w:themeColor="accent3" w:themeTint="99"/>
        </w:tcBorders>
      </w:tcPr>
    </w:tblStylePr>
    <w:tblStylePr w:type="firstCol">
      <w:rPr>
        <w:b/>
        <w:bCs/>
      </w:rPr>
    </w:tblStylePr>
    <w:tblStylePr w:type="lastCol">
      <w:rPr>
        <w:b/>
        <w:bCs/>
      </w:rPr>
    </w:tblStylePr>
  </w:style>
  <w:style w:type="table" w:customStyle="1" w:styleId="Tablaconcuadrcula4-nfasis310">
    <w:name w:val="Tabla con cuadrícula 4 - Énfasis 31"/>
    <w:basedOn w:val="Tablanormal"/>
    <w:uiPriority w:val="49"/>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insideV w:val="nil"/>
        </w:tcBorders>
        <w:shd w:val="clear" w:color="auto" w:fill="865640" w:themeFill="accent3"/>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Tablaconcuadrcula5oscura-nfasis310">
    <w:name w:val="Tabla con cuadrícula 5 oscura - Énfasis 31"/>
    <w:basedOn w:val="Tablanormal"/>
    <w:uiPriority w:val="50"/>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D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564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564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564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5640" w:themeFill="accent3"/>
      </w:tcPr>
    </w:tblStylePr>
    <w:tblStylePr w:type="band1Vert">
      <w:tblPr/>
      <w:tcPr>
        <w:shd w:val="clear" w:color="auto" w:fill="D6B8AA" w:themeFill="accent3" w:themeFillTint="66"/>
      </w:tcPr>
    </w:tblStylePr>
    <w:tblStylePr w:type="band1Horz">
      <w:tblPr/>
      <w:tcPr>
        <w:shd w:val="clear" w:color="auto" w:fill="D6B8AA" w:themeFill="accent3" w:themeFillTint="66"/>
      </w:tcPr>
    </w:tblStylePr>
  </w:style>
  <w:style w:type="table" w:customStyle="1" w:styleId="Tabladelista4-nfasis310">
    <w:name w:val="Tabla de lista 4 - Énfasis 31"/>
    <w:basedOn w:val="Tablanormal"/>
    <w:uiPriority w:val="49"/>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tcBorders>
        <w:shd w:val="clear" w:color="auto" w:fill="865640" w:themeFill="accent3"/>
      </w:tcPr>
    </w:tblStylePr>
    <w:tblStylePr w:type="lastRow">
      <w:rPr>
        <w:b/>
        <w:bCs/>
      </w:rPr>
      <w:tblPr/>
      <w:tcPr>
        <w:tcBorders>
          <w:top w:val="doub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customStyle="1" w:styleId="Tabladelista3-nfasis610">
    <w:name w:val="Tabla de lista 3 - Énfasis 61"/>
    <w:basedOn w:val="Tablanormal"/>
    <w:uiPriority w:val="48"/>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94A088" w:themeColor="accent6"/>
        <w:left w:val="single" w:sz="4" w:space="0" w:color="94A088" w:themeColor="accent6"/>
        <w:bottom w:val="single" w:sz="4" w:space="0" w:color="94A088" w:themeColor="accent6"/>
        <w:right w:val="single" w:sz="4" w:space="0" w:color="94A088" w:themeColor="accent6"/>
      </w:tblBorders>
      <w:tblCellMar>
        <w:top w:w="0" w:type="dxa"/>
        <w:left w:w="108" w:type="dxa"/>
        <w:bottom w:w="0" w:type="dxa"/>
        <w:right w:w="108" w:type="dxa"/>
      </w:tblCellMar>
    </w:tblPr>
    <w:tblStylePr w:type="firstRow">
      <w:rPr>
        <w:b/>
        <w:bCs/>
        <w:color w:val="FFFFFF" w:themeColor="background1"/>
      </w:rPr>
      <w:tblPr/>
      <w:tcPr>
        <w:shd w:val="clear" w:color="auto" w:fill="94A088" w:themeFill="accent6"/>
      </w:tcPr>
    </w:tblStylePr>
    <w:tblStylePr w:type="lastRow">
      <w:rPr>
        <w:b/>
        <w:bCs/>
      </w:rPr>
      <w:tblPr/>
      <w:tcPr>
        <w:tcBorders>
          <w:top w:val="double" w:sz="4" w:space="0" w:color="94A0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A088" w:themeColor="accent6"/>
          <w:right w:val="single" w:sz="4" w:space="0" w:color="94A088" w:themeColor="accent6"/>
        </w:tcBorders>
      </w:tcPr>
    </w:tblStylePr>
    <w:tblStylePr w:type="band1Horz">
      <w:tblPr/>
      <w:tcPr>
        <w:tcBorders>
          <w:top w:val="single" w:sz="4" w:space="0" w:color="94A088" w:themeColor="accent6"/>
          <w:bottom w:val="single" w:sz="4" w:space="0" w:color="94A0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A088" w:themeColor="accent6"/>
          <w:left w:val="nil"/>
        </w:tcBorders>
      </w:tcPr>
    </w:tblStylePr>
    <w:tblStylePr w:type="swCell">
      <w:tblPr/>
      <w:tcPr>
        <w:tcBorders>
          <w:top w:val="double" w:sz="4" w:space="0" w:color="94A088" w:themeColor="accent6"/>
          <w:right w:val="nil"/>
        </w:tcBorders>
      </w:tcPr>
    </w:tblStylePr>
  </w:style>
  <w:style w:type="table" w:customStyle="1" w:styleId="Tabladelista4-nfasis610">
    <w:name w:val="Tabla de lista 4 - Énfasis 61"/>
    <w:basedOn w:val="Tablanormal"/>
    <w:uiPriority w:val="49"/>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tcBorders>
        <w:shd w:val="clear" w:color="auto" w:fill="94A088" w:themeFill="accent6"/>
      </w:tcPr>
    </w:tblStylePr>
    <w:tblStylePr w:type="lastRow">
      <w:rPr>
        <w:b/>
        <w:bCs/>
      </w:rPr>
      <w:tblPr/>
      <w:tcPr>
        <w:tcBorders>
          <w:top w:val="doub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customStyle="1" w:styleId="Tablaconcuadrcula5oscura-nfasis210">
    <w:name w:val="Tabla con cuadrícula 5 oscura - Énfasis 21"/>
    <w:basedOn w:val="Tablanormal"/>
    <w:uiPriority w:val="50"/>
    <w:rsid w:val="0080529F"/>
    <w:pPr>
      <w:spacing w:before="57"/>
    </w:pPr>
    <w:rPr>
      <w:rFonts w:asciiTheme="minorHAnsi" w:eastAsiaTheme="minorHAnsi" w:hAnsiTheme="minorHAnsi" w:cstheme="minorBidi"/>
      <w:kern w:val="2"/>
      <w:sz w:val="21"/>
      <w:szCs w:val="21"/>
      <w:lang w:val="es-E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D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582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582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582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582C" w:themeFill="accent2"/>
      </w:tcPr>
    </w:tblStylePr>
    <w:tblStylePr w:type="band1Vert">
      <w:tblPr/>
      <w:tcPr>
        <w:shd w:val="clear" w:color="auto" w:fill="EAB9A4" w:themeFill="accent2" w:themeFillTint="66"/>
      </w:tcPr>
    </w:tblStylePr>
    <w:tblStylePr w:type="band1Horz">
      <w:tblPr/>
      <w:tcPr>
        <w:shd w:val="clear" w:color="auto" w:fill="EAB9A4" w:themeFill="accent2" w:themeFillTint="66"/>
      </w:tcPr>
    </w:tblStylePr>
  </w:style>
  <w:style w:type="character" w:customStyle="1" w:styleId="UnresolvedMention">
    <w:name w:val="Unresolved Mention"/>
    <w:basedOn w:val="Fuentedeprrafopredeter"/>
    <w:uiPriority w:val="99"/>
    <w:semiHidden/>
    <w:unhideWhenUsed/>
    <w:rsid w:val="00806D6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58323">
      <w:bodyDiv w:val="1"/>
      <w:marLeft w:val="0"/>
      <w:marRight w:val="0"/>
      <w:marTop w:val="0"/>
      <w:marBottom w:val="0"/>
      <w:divBdr>
        <w:top w:val="none" w:sz="0" w:space="0" w:color="auto"/>
        <w:left w:val="none" w:sz="0" w:space="0" w:color="auto"/>
        <w:bottom w:val="none" w:sz="0" w:space="0" w:color="auto"/>
        <w:right w:val="none" w:sz="0" w:space="0" w:color="auto"/>
      </w:divBdr>
    </w:div>
    <w:div w:id="4525187">
      <w:bodyDiv w:val="1"/>
      <w:marLeft w:val="0"/>
      <w:marRight w:val="0"/>
      <w:marTop w:val="0"/>
      <w:marBottom w:val="0"/>
      <w:divBdr>
        <w:top w:val="none" w:sz="0" w:space="0" w:color="auto"/>
        <w:left w:val="none" w:sz="0" w:space="0" w:color="auto"/>
        <w:bottom w:val="none" w:sz="0" w:space="0" w:color="auto"/>
        <w:right w:val="none" w:sz="0" w:space="0" w:color="auto"/>
      </w:divBdr>
    </w:div>
    <w:div w:id="35546926">
      <w:bodyDiv w:val="1"/>
      <w:marLeft w:val="0"/>
      <w:marRight w:val="0"/>
      <w:marTop w:val="0"/>
      <w:marBottom w:val="0"/>
      <w:divBdr>
        <w:top w:val="none" w:sz="0" w:space="0" w:color="auto"/>
        <w:left w:val="none" w:sz="0" w:space="0" w:color="auto"/>
        <w:bottom w:val="none" w:sz="0" w:space="0" w:color="auto"/>
        <w:right w:val="none" w:sz="0" w:space="0" w:color="auto"/>
      </w:divBdr>
    </w:div>
    <w:div w:id="45109836">
      <w:bodyDiv w:val="1"/>
      <w:marLeft w:val="0"/>
      <w:marRight w:val="0"/>
      <w:marTop w:val="0"/>
      <w:marBottom w:val="0"/>
      <w:divBdr>
        <w:top w:val="none" w:sz="0" w:space="0" w:color="auto"/>
        <w:left w:val="none" w:sz="0" w:space="0" w:color="auto"/>
        <w:bottom w:val="none" w:sz="0" w:space="0" w:color="auto"/>
        <w:right w:val="none" w:sz="0" w:space="0" w:color="auto"/>
      </w:divBdr>
    </w:div>
    <w:div w:id="46103244">
      <w:bodyDiv w:val="1"/>
      <w:marLeft w:val="0"/>
      <w:marRight w:val="0"/>
      <w:marTop w:val="0"/>
      <w:marBottom w:val="0"/>
      <w:divBdr>
        <w:top w:val="none" w:sz="0" w:space="0" w:color="auto"/>
        <w:left w:val="none" w:sz="0" w:space="0" w:color="auto"/>
        <w:bottom w:val="none" w:sz="0" w:space="0" w:color="auto"/>
        <w:right w:val="none" w:sz="0" w:space="0" w:color="auto"/>
      </w:divBdr>
    </w:div>
    <w:div w:id="64109230">
      <w:bodyDiv w:val="1"/>
      <w:marLeft w:val="0"/>
      <w:marRight w:val="0"/>
      <w:marTop w:val="0"/>
      <w:marBottom w:val="0"/>
      <w:divBdr>
        <w:top w:val="none" w:sz="0" w:space="0" w:color="auto"/>
        <w:left w:val="none" w:sz="0" w:space="0" w:color="auto"/>
        <w:bottom w:val="none" w:sz="0" w:space="0" w:color="auto"/>
        <w:right w:val="none" w:sz="0" w:space="0" w:color="auto"/>
      </w:divBdr>
    </w:div>
    <w:div w:id="73825943">
      <w:bodyDiv w:val="1"/>
      <w:marLeft w:val="0"/>
      <w:marRight w:val="0"/>
      <w:marTop w:val="0"/>
      <w:marBottom w:val="0"/>
      <w:divBdr>
        <w:top w:val="none" w:sz="0" w:space="0" w:color="auto"/>
        <w:left w:val="none" w:sz="0" w:space="0" w:color="auto"/>
        <w:bottom w:val="none" w:sz="0" w:space="0" w:color="auto"/>
        <w:right w:val="none" w:sz="0" w:space="0" w:color="auto"/>
      </w:divBdr>
    </w:div>
    <w:div w:id="86661360">
      <w:bodyDiv w:val="1"/>
      <w:marLeft w:val="0"/>
      <w:marRight w:val="0"/>
      <w:marTop w:val="0"/>
      <w:marBottom w:val="0"/>
      <w:divBdr>
        <w:top w:val="none" w:sz="0" w:space="0" w:color="auto"/>
        <w:left w:val="none" w:sz="0" w:space="0" w:color="auto"/>
        <w:bottom w:val="none" w:sz="0" w:space="0" w:color="auto"/>
        <w:right w:val="none" w:sz="0" w:space="0" w:color="auto"/>
      </w:divBdr>
    </w:div>
    <w:div w:id="87428121">
      <w:bodyDiv w:val="1"/>
      <w:marLeft w:val="0"/>
      <w:marRight w:val="0"/>
      <w:marTop w:val="0"/>
      <w:marBottom w:val="0"/>
      <w:divBdr>
        <w:top w:val="none" w:sz="0" w:space="0" w:color="auto"/>
        <w:left w:val="none" w:sz="0" w:space="0" w:color="auto"/>
        <w:bottom w:val="none" w:sz="0" w:space="0" w:color="auto"/>
        <w:right w:val="none" w:sz="0" w:space="0" w:color="auto"/>
      </w:divBdr>
    </w:div>
    <w:div w:id="126513652">
      <w:bodyDiv w:val="1"/>
      <w:marLeft w:val="0"/>
      <w:marRight w:val="0"/>
      <w:marTop w:val="0"/>
      <w:marBottom w:val="0"/>
      <w:divBdr>
        <w:top w:val="none" w:sz="0" w:space="0" w:color="auto"/>
        <w:left w:val="none" w:sz="0" w:space="0" w:color="auto"/>
        <w:bottom w:val="none" w:sz="0" w:space="0" w:color="auto"/>
        <w:right w:val="none" w:sz="0" w:space="0" w:color="auto"/>
      </w:divBdr>
    </w:div>
    <w:div w:id="134179034">
      <w:bodyDiv w:val="1"/>
      <w:marLeft w:val="0"/>
      <w:marRight w:val="0"/>
      <w:marTop w:val="0"/>
      <w:marBottom w:val="0"/>
      <w:divBdr>
        <w:top w:val="none" w:sz="0" w:space="0" w:color="auto"/>
        <w:left w:val="none" w:sz="0" w:space="0" w:color="auto"/>
        <w:bottom w:val="none" w:sz="0" w:space="0" w:color="auto"/>
        <w:right w:val="none" w:sz="0" w:space="0" w:color="auto"/>
      </w:divBdr>
    </w:div>
    <w:div w:id="135998828">
      <w:bodyDiv w:val="1"/>
      <w:marLeft w:val="0"/>
      <w:marRight w:val="0"/>
      <w:marTop w:val="0"/>
      <w:marBottom w:val="0"/>
      <w:divBdr>
        <w:top w:val="none" w:sz="0" w:space="0" w:color="auto"/>
        <w:left w:val="none" w:sz="0" w:space="0" w:color="auto"/>
        <w:bottom w:val="none" w:sz="0" w:space="0" w:color="auto"/>
        <w:right w:val="none" w:sz="0" w:space="0" w:color="auto"/>
      </w:divBdr>
    </w:div>
    <w:div w:id="138767763">
      <w:bodyDiv w:val="1"/>
      <w:marLeft w:val="0"/>
      <w:marRight w:val="0"/>
      <w:marTop w:val="0"/>
      <w:marBottom w:val="0"/>
      <w:divBdr>
        <w:top w:val="none" w:sz="0" w:space="0" w:color="auto"/>
        <w:left w:val="none" w:sz="0" w:space="0" w:color="auto"/>
        <w:bottom w:val="none" w:sz="0" w:space="0" w:color="auto"/>
        <w:right w:val="none" w:sz="0" w:space="0" w:color="auto"/>
      </w:divBdr>
    </w:div>
    <w:div w:id="162090312">
      <w:bodyDiv w:val="1"/>
      <w:marLeft w:val="0"/>
      <w:marRight w:val="0"/>
      <w:marTop w:val="0"/>
      <w:marBottom w:val="0"/>
      <w:divBdr>
        <w:top w:val="none" w:sz="0" w:space="0" w:color="auto"/>
        <w:left w:val="none" w:sz="0" w:space="0" w:color="auto"/>
        <w:bottom w:val="none" w:sz="0" w:space="0" w:color="auto"/>
        <w:right w:val="none" w:sz="0" w:space="0" w:color="auto"/>
      </w:divBdr>
    </w:div>
    <w:div w:id="176505895">
      <w:bodyDiv w:val="1"/>
      <w:marLeft w:val="0"/>
      <w:marRight w:val="0"/>
      <w:marTop w:val="0"/>
      <w:marBottom w:val="0"/>
      <w:divBdr>
        <w:top w:val="none" w:sz="0" w:space="0" w:color="auto"/>
        <w:left w:val="none" w:sz="0" w:space="0" w:color="auto"/>
        <w:bottom w:val="none" w:sz="0" w:space="0" w:color="auto"/>
        <w:right w:val="none" w:sz="0" w:space="0" w:color="auto"/>
      </w:divBdr>
    </w:div>
    <w:div w:id="178928606">
      <w:bodyDiv w:val="1"/>
      <w:marLeft w:val="0"/>
      <w:marRight w:val="0"/>
      <w:marTop w:val="0"/>
      <w:marBottom w:val="0"/>
      <w:divBdr>
        <w:top w:val="none" w:sz="0" w:space="0" w:color="auto"/>
        <w:left w:val="none" w:sz="0" w:space="0" w:color="auto"/>
        <w:bottom w:val="none" w:sz="0" w:space="0" w:color="auto"/>
        <w:right w:val="none" w:sz="0" w:space="0" w:color="auto"/>
      </w:divBdr>
      <w:divsChild>
        <w:div w:id="728186077">
          <w:marLeft w:val="288"/>
          <w:marRight w:val="0"/>
          <w:marTop w:val="127"/>
          <w:marBottom w:val="0"/>
          <w:divBdr>
            <w:top w:val="none" w:sz="0" w:space="0" w:color="auto"/>
            <w:left w:val="none" w:sz="0" w:space="0" w:color="auto"/>
            <w:bottom w:val="none" w:sz="0" w:space="0" w:color="auto"/>
            <w:right w:val="none" w:sz="0" w:space="0" w:color="auto"/>
          </w:divBdr>
        </w:div>
        <w:div w:id="880360454">
          <w:marLeft w:val="288"/>
          <w:marRight w:val="0"/>
          <w:marTop w:val="108"/>
          <w:marBottom w:val="0"/>
          <w:divBdr>
            <w:top w:val="none" w:sz="0" w:space="0" w:color="auto"/>
            <w:left w:val="none" w:sz="0" w:space="0" w:color="auto"/>
            <w:bottom w:val="none" w:sz="0" w:space="0" w:color="auto"/>
            <w:right w:val="none" w:sz="0" w:space="0" w:color="auto"/>
          </w:divBdr>
        </w:div>
        <w:div w:id="46225957">
          <w:marLeft w:val="288"/>
          <w:marRight w:val="14"/>
          <w:marTop w:val="60"/>
          <w:marBottom w:val="0"/>
          <w:divBdr>
            <w:top w:val="none" w:sz="0" w:space="0" w:color="auto"/>
            <w:left w:val="none" w:sz="0" w:space="0" w:color="auto"/>
            <w:bottom w:val="none" w:sz="0" w:space="0" w:color="auto"/>
            <w:right w:val="none" w:sz="0" w:space="0" w:color="auto"/>
          </w:divBdr>
        </w:div>
        <w:div w:id="1762482999">
          <w:marLeft w:val="288"/>
          <w:marRight w:val="14"/>
          <w:marTop w:val="59"/>
          <w:marBottom w:val="0"/>
          <w:divBdr>
            <w:top w:val="none" w:sz="0" w:space="0" w:color="auto"/>
            <w:left w:val="none" w:sz="0" w:space="0" w:color="auto"/>
            <w:bottom w:val="none" w:sz="0" w:space="0" w:color="auto"/>
            <w:right w:val="none" w:sz="0" w:space="0" w:color="auto"/>
          </w:divBdr>
        </w:div>
        <w:div w:id="99572939">
          <w:marLeft w:val="288"/>
          <w:marRight w:val="14"/>
          <w:marTop w:val="60"/>
          <w:marBottom w:val="0"/>
          <w:divBdr>
            <w:top w:val="none" w:sz="0" w:space="0" w:color="auto"/>
            <w:left w:val="none" w:sz="0" w:space="0" w:color="auto"/>
            <w:bottom w:val="none" w:sz="0" w:space="0" w:color="auto"/>
            <w:right w:val="none" w:sz="0" w:space="0" w:color="auto"/>
          </w:divBdr>
        </w:div>
        <w:div w:id="720130778">
          <w:marLeft w:val="288"/>
          <w:marRight w:val="14"/>
          <w:marTop w:val="60"/>
          <w:marBottom w:val="0"/>
          <w:divBdr>
            <w:top w:val="none" w:sz="0" w:space="0" w:color="auto"/>
            <w:left w:val="none" w:sz="0" w:space="0" w:color="auto"/>
            <w:bottom w:val="none" w:sz="0" w:space="0" w:color="auto"/>
            <w:right w:val="none" w:sz="0" w:space="0" w:color="auto"/>
          </w:divBdr>
        </w:div>
      </w:divsChild>
    </w:div>
    <w:div w:id="184289461">
      <w:bodyDiv w:val="1"/>
      <w:marLeft w:val="0"/>
      <w:marRight w:val="0"/>
      <w:marTop w:val="0"/>
      <w:marBottom w:val="0"/>
      <w:divBdr>
        <w:top w:val="none" w:sz="0" w:space="0" w:color="auto"/>
        <w:left w:val="none" w:sz="0" w:space="0" w:color="auto"/>
        <w:bottom w:val="none" w:sz="0" w:space="0" w:color="auto"/>
        <w:right w:val="none" w:sz="0" w:space="0" w:color="auto"/>
      </w:divBdr>
    </w:div>
    <w:div w:id="186068866">
      <w:bodyDiv w:val="1"/>
      <w:marLeft w:val="0"/>
      <w:marRight w:val="0"/>
      <w:marTop w:val="0"/>
      <w:marBottom w:val="0"/>
      <w:divBdr>
        <w:top w:val="none" w:sz="0" w:space="0" w:color="auto"/>
        <w:left w:val="none" w:sz="0" w:space="0" w:color="auto"/>
        <w:bottom w:val="none" w:sz="0" w:space="0" w:color="auto"/>
        <w:right w:val="none" w:sz="0" w:space="0" w:color="auto"/>
      </w:divBdr>
    </w:div>
    <w:div w:id="207957574">
      <w:bodyDiv w:val="1"/>
      <w:marLeft w:val="0"/>
      <w:marRight w:val="0"/>
      <w:marTop w:val="0"/>
      <w:marBottom w:val="0"/>
      <w:divBdr>
        <w:top w:val="none" w:sz="0" w:space="0" w:color="auto"/>
        <w:left w:val="none" w:sz="0" w:space="0" w:color="auto"/>
        <w:bottom w:val="none" w:sz="0" w:space="0" w:color="auto"/>
        <w:right w:val="none" w:sz="0" w:space="0" w:color="auto"/>
      </w:divBdr>
    </w:div>
    <w:div w:id="224608680">
      <w:bodyDiv w:val="1"/>
      <w:marLeft w:val="0"/>
      <w:marRight w:val="0"/>
      <w:marTop w:val="0"/>
      <w:marBottom w:val="0"/>
      <w:divBdr>
        <w:top w:val="none" w:sz="0" w:space="0" w:color="auto"/>
        <w:left w:val="none" w:sz="0" w:space="0" w:color="auto"/>
        <w:bottom w:val="none" w:sz="0" w:space="0" w:color="auto"/>
        <w:right w:val="none" w:sz="0" w:space="0" w:color="auto"/>
      </w:divBdr>
    </w:div>
    <w:div w:id="228150567">
      <w:bodyDiv w:val="1"/>
      <w:marLeft w:val="0"/>
      <w:marRight w:val="0"/>
      <w:marTop w:val="0"/>
      <w:marBottom w:val="0"/>
      <w:divBdr>
        <w:top w:val="none" w:sz="0" w:space="0" w:color="auto"/>
        <w:left w:val="none" w:sz="0" w:space="0" w:color="auto"/>
        <w:bottom w:val="none" w:sz="0" w:space="0" w:color="auto"/>
        <w:right w:val="none" w:sz="0" w:space="0" w:color="auto"/>
      </w:divBdr>
    </w:div>
    <w:div w:id="228462493">
      <w:bodyDiv w:val="1"/>
      <w:marLeft w:val="0"/>
      <w:marRight w:val="0"/>
      <w:marTop w:val="0"/>
      <w:marBottom w:val="0"/>
      <w:divBdr>
        <w:top w:val="none" w:sz="0" w:space="0" w:color="auto"/>
        <w:left w:val="none" w:sz="0" w:space="0" w:color="auto"/>
        <w:bottom w:val="none" w:sz="0" w:space="0" w:color="auto"/>
        <w:right w:val="none" w:sz="0" w:space="0" w:color="auto"/>
      </w:divBdr>
    </w:div>
    <w:div w:id="248976190">
      <w:bodyDiv w:val="1"/>
      <w:marLeft w:val="0"/>
      <w:marRight w:val="0"/>
      <w:marTop w:val="0"/>
      <w:marBottom w:val="0"/>
      <w:divBdr>
        <w:top w:val="none" w:sz="0" w:space="0" w:color="auto"/>
        <w:left w:val="none" w:sz="0" w:space="0" w:color="auto"/>
        <w:bottom w:val="none" w:sz="0" w:space="0" w:color="auto"/>
        <w:right w:val="none" w:sz="0" w:space="0" w:color="auto"/>
      </w:divBdr>
    </w:div>
    <w:div w:id="276103611">
      <w:bodyDiv w:val="1"/>
      <w:marLeft w:val="0"/>
      <w:marRight w:val="0"/>
      <w:marTop w:val="0"/>
      <w:marBottom w:val="0"/>
      <w:divBdr>
        <w:top w:val="none" w:sz="0" w:space="0" w:color="auto"/>
        <w:left w:val="none" w:sz="0" w:space="0" w:color="auto"/>
        <w:bottom w:val="none" w:sz="0" w:space="0" w:color="auto"/>
        <w:right w:val="none" w:sz="0" w:space="0" w:color="auto"/>
      </w:divBdr>
    </w:div>
    <w:div w:id="290747110">
      <w:bodyDiv w:val="1"/>
      <w:marLeft w:val="0"/>
      <w:marRight w:val="0"/>
      <w:marTop w:val="0"/>
      <w:marBottom w:val="0"/>
      <w:divBdr>
        <w:top w:val="none" w:sz="0" w:space="0" w:color="auto"/>
        <w:left w:val="none" w:sz="0" w:space="0" w:color="auto"/>
        <w:bottom w:val="none" w:sz="0" w:space="0" w:color="auto"/>
        <w:right w:val="none" w:sz="0" w:space="0" w:color="auto"/>
      </w:divBdr>
    </w:div>
    <w:div w:id="319584583">
      <w:bodyDiv w:val="1"/>
      <w:marLeft w:val="0"/>
      <w:marRight w:val="0"/>
      <w:marTop w:val="0"/>
      <w:marBottom w:val="0"/>
      <w:divBdr>
        <w:top w:val="none" w:sz="0" w:space="0" w:color="auto"/>
        <w:left w:val="none" w:sz="0" w:space="0" w:color="auto"/>
        <w:bottom w:val="none" w:sz="0" w:space="0" w:color="auto"/>
        <w:right w:val="none" w:sz="0" w:space="0" w:color="auto"/>
      </w:divBdr>
    </w:div>
    <w:div w:id="321935152">
      <w:bodyDiv w:val="1"/>
      <w:marLeft w:val="0"/>
      <w:marRight w:val="0"/>
      <w:marTop w:val="0"/>
      <w:marBottom w:val="0"/>
      <w:divBdr>
        <w:top w:val="none" w:sz="0" w:space="0" w:color="auto"/>
        <w:left w:val="none" w:sz="0" w:space="0" w:color="auto"/>
        <w:bottom w:val="none" w:sz="0" w:space="0" w:color="auto"/>
        <w:right w:val="none" w:sz="0" w:space="0" w:color="auto"/>
      </w:divBdr>
    </w:div>
    <w:div w:id="337392419">
      <w:bodyDiv w:val="1"/>
      <w:marLeft w:val="0"/>
      <w:marRight w:val="0"/>
      <w:marTop w:val="0"/>
      <w:marBottom w:val="0"/>
      <w:divBdr>
        <w:top w:val="none" w:sz="0" w:space="0" w:color="auto"/>
        <w:left w:val="none" w:sz="0" w:space="0" w:color="auto"/>
        <w:bottom w:val="none" w:sz="0" w:space="0" w:color="auto"/>
        <w:right w:val="none" w:sz="0" w:space="0" w:color="auto"/>
      </w:divBdr>
    </w:div>
    <w:div w:id="341974119">
      <w:bodyDiv w:val="1"/>
      <w:marLeft w:val="0"/>
      <w:marRight w:val="0"/>
      <w:marTop w:val="0"/>
      <w:marBottom w:val="0"/>
      <w:divBdr>
        <w:top w:val="none" w:sz="0" w:space="0" w:color="auto"/>
        <w:left w:val="none" w:sz="0" w:space="0" w:color="auto"/>
        <w:bottom w:val="none" w:sz="0" w:space="0" w:color="auto"/>
        <w:right w:val="none" w:sz="0" w:space="0" w:color="auto"/>
      </w:divBdr>
    </w:div>
    <w:div w:id="352077269">
      <w:bodyDiv w:val="1"/>
      <w:marLeft w:val="0"/>
      <w:marRight w:val="0"/>
      <w:marTop w:val="0"/>
      <w:marBottom w:val="0"/>
      <w:divBdr>
        <w:top w:val="none" w:sz="0" w:space="0" w:color="auto"/>
        <w:left w:val="none" w:sz="0" w:space="0" w:color="auto"/>
        <w:bottom w:val="none" w:sz="0" w:space="0" w:color="auto"/>
        <w:right w:val="none" w:sz="0" w:space="0" w:color="auto"/>
      </w:divBdr>
    </w:div>
    <w:div w:id="387727098">
      <w:bodyDiv w:val="1"/>
      <w:marLeft w:val="0"/>
      <w:marRight w:val="0"/>
      <w:marTop w:val="0"/>
      <w:marBottom w:val="0"/>
      <w:divBdr>
        <w:top w:val="none" w:sz="0" w:space="0" w:color="auto"/>
        <w:left w:val="none" w:sz="0" w:space="0" w:color="auto"/>
        <w:bottom w:val="none" w:sz="0" w:space="0" w:color="auto"/>
        <w:right w:val="none" w:sz="0" w:space="0" w:color="auto"/>
      </w:divBdr>
    </w:div>
    <w:div w:id="387923259">
      <w:bodyDiv w:val="1"/>
      <w:marLeft w:val="0"/>
      <w:marRight w:val="0"/>
      <w:marTop w:val="0"/>
      <w:marBottom w:val="0"/>
      <w:divBdr>
        <w:top w:val="none" w:sz="0" w:space="0" w:color="auto"/>
        <w:left w:val="none" w:sz="0" w:space="0" w:color="auto"/>
        <w:bottom w:val="none" w:sz="0" w:space="0" w:color="auto"/>
        <w:right w:val="none" w:sz="0" w:space="0" w:color="auto"/>
      </w:divBdr>
    </w:div>
    <w:div w:id="425880875">
      <w:bodyDiv w:val="1"/>
      <w:marLeft w:val="0"/>
      <w:marRight w:val="0"/>
      <w:marTop w:val="0"/>
      <w:marBottom w:val="0"/>
      <w:divBdr>
        <w:top w:val="none" w:sz="0" w:space="0" w:color="auto"/>
        <w:left w:val="none" w:sz="0" w:space="0" w:color="auto"/>
        <w:bottom w:val="none" w:sz="0" w:space="0" w:color="auto"/>
        <w:right w:val="none" w:sz="0" w:space="0" w:color="auto"/>
      </w:divBdr>
    </w:div>
    <w:div w:id="440146938">
      <w:bodyDiv w:val="1"/>
      <w:marLeft w:val="0"/>
      <w:marRight w:val="0"/>
      <w:marTop w:val="0"/>
      <w:marBottom w:val="0"/>
      <w:divBdr>
        <w:top w:val="none" w:sz="0" w:space="0" w:color="auto"/>
        <w:left w:val="none" w:sz="0" w:space="0" w:color="auto"/>
        <w:bottom w:val="none" w:sz="0" w:space="0" w:color="auto"/>
        <w:right w:val="none" w:sz="0" w:space="0" w:color="auto"/>
      </w:divBdr>
    </w:div>
    <w:div w:id="444811230">
      <w:bodyDiv w:val="1"/>
      <w:marLeft w:val="0"/>
      <w:marRight w:val="0"/>
      <w:marTop w:val="0"/>
      <w:marBottom w:val="0"/>
      <w:divBdr>
        <w:top w:val="none" w:sz="0" w:space="0" w:color="auto"/>
        <w:left w:val="none" w:sz="0" w:space="0" w:color="auto"/>
        <w:bottom w:val="none" w:sz="0" w:space="0" w:color="auto"/>
        <w:right w:val="none" w:sz="0" w:space="0" w:color="auto"/>
      </w:divBdr>
      <w:divsChild>
        <w:div w:id="192429070">
          <w:marLeft w:val="288"/>
          <w:marRight w:val="14"/>
          <w:marTop w:val="20"/>
          <w:marBottom w:val="0"/>
          <w:divBdr>
            <w:top w:val="none" w:sz="0" w:space="0" w:color="auto"/>
            <w:left w:val="none" w:sz="0" w:space="0" w:color="auto"/>
            <w:bottom w:val="none" w:sz="0" w:space="0" w:color="auto"/>
            <w:right w:val="none" w:sz="0" w:space="0" w:color="auto"/>
          </w:divBdr>
        </w:div>
        <w:div w:id="1990598912">
          <w:marLeft w:val="288"/>
          <w:marRight w:val="14"/>
          <w:marTop w:val="60"/>
          <w:marBottom w:val="0"/>
          <w:divBdr>
            <w:top w:val="none" w:sz="0" w:space="0" w:color="auto"/>
            <w:left w:val="none" w:sz="0" w:space="0" w:color="auto"/>
            <w:bottom w:val="none" w:sz="0" w:space="0" w:color="auto"/>
            <w:right w:val="none" w:sz="0" w:space="0" w:color="auto"/>
          </w:divBdr>
        </w:div>
        <w:div w:id="51078954">
          <w:marLeft w:val="288"/>
          <w:marRight w:val="14"/>
          <w:marTop w:val="60"/>
          <w:marBottom w:val="0"/>
          <w:divBdr>
            <w:top w:val="none" w:sz="0" w:space="0" w:color="auto"/>
            <w:left w:val="none" w:sz="0" w:space="0" w:color="auto"/>
            <w:bottom w:val="none" w:sz="0" w:space="0" w:color="auto"/>
            <w:right w:val="none" w:sz="0" w:space="0" w:color="auto"/>
          </w:divBdr>
        </w:div>
        <w:div w:id="1374115651">
          <w:marLeft w:val="288"/>
          <w:marRight w:val="14"/>
          <w:marTop w:val="60"/>
          <w:marBottom w:val="0"/>
          <w:divBdr>
            <w:top w:val="none" w:sz="0" w:space="0" w:color="auto"/>
            <w:left w:val="none" w:sz="0" w:space="0" w:color="auto"/>
            <w:bottom w:val="none" w:sz="0" w:space="0" w:color="auto"/>
            <w:right w:val="none" w:sz="0" w:space="0" w:color="auto"/>
          </w:divBdr>
        </w:div>
        <w:div w:id="1027559192">
          <w:marLeft w:val="288"/>
          <w:marRight w:val="14"/>
          <w:marTop w:val="60"/>
          <w:marBottom w:val="0"/>
          <w:divBdr>
            <w:top w:val="none" w:sz="0" w:space="0" w:color="auto"/>
            <w:left w:val="none" w:sz="0" w:space="0" w:color="auto"/>
            <w:bottom w:val="none" w:sz="0" w:space="0" w:color="auto"/>
            <w:right w:val="none" w:sz="0" w:space="0" w:color="auto"/>
          </w:divBdr>
        </w:div>
        <w:div w:id="438724465">
          <w:marLeft w:val="288"/>
          <w:marRight w:val="14"/>
          <w:marTop w:val="60"/>
          <w:marBottom w:val="0"/>
          <w:divBdr>
            <w:top w:val="none" w:sz="0" w:space="0" w:color="auto"/>
            <w:left w:val="none" w:sz="0" w:space="0" w:color="auto"/>
            <w:bottom w:val="none" w:sz="0" w:space="0" w:color="auto"/>
            <w:right w:val="none" w:sz="0" w:space="0" w:color="auto"/>
          </w:divBdr>
        </w:div>
        <w:div w:id="2084254689">
          <w:marLeft w:val="288"/>
          <w:marRight w:val="14"/>
          <w:marTop w:val="60"/>
          <w:marBottom w:val="0"/>
          <w:divBdr>
            <w:top w:val="none" w:sz="0" w:space="0" w:color="auto"/>
            <w:left w:val="none" w:sz="0" w:space="0" w:color="auto"/>
            <w:bottom w:val="none" w:sz="0" w:space="0" w:color="auto"/>
            <w:right w:val="none" w:sz="0" w:space="0" w:color="auto"/>
          </w:divBdr>
        </w:div>
        <w:div w:id="1466656963">
          <w:marLeft w:val="288"/>
          <w:marRight w:val="14"/>
          <w:marTop w:val="60"/>
          <w:marBottom w:val="0"/>
          <w:divBdr>
            <w:top w:val="none" w:sz="0" w:space="0" w:color="auto"/>
            <w:left w:val="none" w:sz="0" w:space="0" w:color="auto"/>
            <w:bottom w:val="none" w:sz="0" w:space="0" w:color="auto"/>
            <w:right w:val="none" w:sz="0" w:space="0" w:color="auto"/>
          </w:divBdr>
        </w:div>
        <w:div w:id="735057256">
          <w:marLeft w:val="288"/>
          <w:marRight w:val="14"/>
          <w:marTop w:val="60"/>
          <w:marBottom w:val="0"/>
          <w:divBdr>
            <w:top w:val="none" w:sz="0" w:space="0" w:color="auto"/>
            <w:left w:val="none" w:sz="0" w:space="0" w:color="auto"/>
            <w:bottom w:val="none" w:sz="0" w:space="0" w:color="auto"/>
            <w:right w:val="none" w:sz="0" w:space="0" w:color="auto"/>
          </w:divBdr>
        </w:div>
        <w:div w:id="836186669">
          <w:marLeft w:val="288"/>
          <w:marRight w:val="0"/>
          <w:marTop w:val="108"/>
          <w:marBottom w:val="0"/>
          <w:divBdr>
            <w:top w:val="none" w:sz="0" w:space="0" w:color="auto"/>
            <w:left w:val="none" w:sz="0" w:space="0" w:color="auto"/>
            <w:bottom w:val="none" w:sz="0" w:space="0" w:color="auto"/>
            <w:right w:val="none" w:sz="0" w:space="0" w:color="auto"/>
          </w:divBdr>
        </w:div>
        <w:div w:id="1110706297">
          <w:marLeft w:val="288"/>
          <w:marRight w:val="14"/>
          <w:marTop w:val="60"/>
          <w:marBottom w:val="0"/>
          <w:divBdr>
            <w:top w:val="none" w:sz="0" w:space="0" w:color="auto"/>
            <w:left w:val="none" w:sz="0" w:space="0" w:color="auto"/>
            <w:bottom w:val="none" w:sz="0" w:space="0" w:color="auto"/>
            <w:right w:val="none" w:sz="0" w:space="0" w:color="auto"/>
          </w:divBdr>
        </w:div>
      </w:divsChild>
    </w:div>
    <w:div w:id="452335107">
      <w:bodyDiv w:val="1"/>
      <w:marLeft w:val="0"/>
      <w:marRight w:val="0"/>
      <w:marTop w:val="0"/>
      <w:marBottom w:val="0"/>
      <w:divBdr>
        <w:top w:val="none" w:sz="0" w:space="0" w:color="auto"/>
        <w:left w:val="none" w:sz="0" w:space="0" w:color="auto"/>
        <w:bottom w:val="none" w:sz="0" w:space="0" w:color="auto"/>
        <w:right w:val="none" w:sz="0" w:space="0" w:color="auto"/>
      </w:divBdr>
    </w:div>
    <w:div w:id="456293949">
      <w:bodyDiv w:val="1"/>
      <w:marLeft w:val="0"/>
      <w:marRight w:val="0"/>
      <w:marTop w:val="0"/>
      <w:marBottom w:val="0"/>
      <w:divBdr>
        <w:top w:val="none" w:sz="0" w:space="0" w:color="auto"/>
        <w:left w:val="none" w:sz="0" w:space="0" w:color="auto"/>
        <w:bottom w:val="none" w:sz="0" w:space="0" w:color="auto"/>
        <w:right w:val="none" w:sz="0" w:space="0" w:color="auto"/>
      </w:divBdr>
    </w:div>
    <w:div w:id="463013296">
      <w:bodyDiv w:val="1"/>
      <w:marLeft w:val="0"/>
      <w:marRight w:val="0"/>
      <w:marTop w:val="0"/>
      <w:marBottom w:val="0"/>
      <w:divBdr>
        <w:top w:val="none" w:sz="0" w:space="0" w:color="auto"/>
        <w:left w:val="none" w:sz="0" w:space="0" w:color="auto"/>
        <w:bottom w:val="none" w:sz="0" w:space="0" w:color="auto"/>
        <w:right w:val="none" w:sz="0" w:space="0" w:color="auto"/>
      </w:divBdr>
    </w:div>
    <w:div w:id="470440789">
      <w:bodyDiv w:val="1"/>
      <w:marLeft w:val="0"/>
      <w:marRight w:val="0"/>
      <w:marTop w:val="0"/>
      <w:marBottom w:val="0"/>
      <w:divBdr>
        <w:top w:val="none" w:sz="0" w:space="0" w:color="auto"/>
        <w:left w:val="none" w:sz="0" w:space="0" w:color="auto"/>
        <w:bottom w:val="none" w:sz="0" w:space="0" w:color="auto"/>
        <w:right w:val="none" w:sz="0" w:space="0" w:color="auto"/>
      </w:divBdr>
    </w:div>
    <w:div w:id="476337836">
      <w:bodyDiv w:val="1"/>
      <w:marLeft w:val="0"/>
      <w:marRight w:val="0"/>
      <w:marTop w:val="0"/>
      <w:marBottom w:val="0"/>
      <w:divBdr>
        <w:top w:val="none" w:sz="0" w:space="0" w:color="auto"/>
        <w:left w:val="none" w:sz="0" w:space="0" w:color="auto"/>
        <w:bottom w:val="none" w:sz="0" w:space="0" w:color="auto"/>
        <w:right w:val="none" w:sz="0" w:space="0" w:color="auto"/>
      </w:divBdr>
    </w:div>
    <w:div w:id="480075402">
      <w:bodyDiv w:val="1"/>
      <w:marLeft w:val="0"/>
      <w:marRight w:val="0"/>
      <w:marTop w:val="0"/>
      <w:marBottom w:val="0"/>
      <w:divBdr>
        <w:top w:val="none" w:sz="0" w:space="0" w:color="auto"/>
        <w:left w:val="none" w:sz="0" w:space="0" w:color="auto"/>
        <w:bottom w:val="none" w:sz="0" w:space="0" w:color="auto"/>
        <w:right w:val="none" w:sz="0" w:space="0" w:color="auto"/>
      </w:divBdr>
    </w:div>
    <w:div w:id="501047956">
      <w:bodyDiv w:val="1"/>
      <w:marLeft w:val="0"/>
      <w:marRight w:val="0"/>
      <w:marTop w:val="0"/>
      <w:marBottom w:val="0"/>
      <w:divBdr>
        <w:top w:val="none" w:sz="0" w:space="0" w:color="auto"/>
        <w:left w:val="none" w:sz="0" w:space="0" w:color="auto"/>
        <w:bottom w:val="none" w:sz="0" w:space="0" w:color="auto"/>
        <w:right w:val="none" w:sz="0" w:space="0" w:color="auto"/>
      </w:divBdr>
    </w:div>
    <w:div w:id="503789914">
      <w:bodyDiv w:val="1"/>
      <w:marLeft w:val="0"/>
      <w:marRight w:val="0"/>
      <w:marTop w:val="0"/>
      <w:marBottom w:val="0"/>
      <w:divBdr>
        <w:top w:val="none" w:sz="0" w:space="0" w:color="auto"/>
        <w:left w:val="none" w:sz="0" w:space="0" w:color="auto"/>
        <w:bottom w:val="none" w:sz="0" w:space="0" w:color="auto"/>
        <w:right w:val="none" w:sz="0" w:space="0" w:color="auto"/>
      </w:divBdr>
      <w:divsChild>
        <w:div w:id="1871843543">
          <w:marLeft w:val="504"/>
          <w:marRight w:val="130"/>
          <w:marTop w:val="1"/>
          <w:marBottom w:val="0"/>
          <w:divBdr>
            <w:top w:val="none" w:sz="0" w:space="0" w:color="auto"/>
            <w:left w:val="none" w:sz="0" w:space="0" w:color="auto"/>
            <w:bottom w:val="none" w:sz="0" w:space="0" w:color="auto"/>
            <w:right w:val="none" w:sz="0" w:space="0" w:color="auto"/>
          </w:divBdr>
        </w:div>
      </w:divsChild>
    </w:div>
    <w:div w:id="512380751">
      <w:bodyDiv w:val="1"/>
      <w:marLeft w:val="0"/>
      <w:marRight w:val="0"/>
      <w:marTop w:val="0"/>
      <w:marBottom w:val="0"/>
      <w:divBdr>
        <w:top w:val="none" w:sz="0" w:space="0" w:color="auto"/>
        <w:left w:val="none" w:sz="0" w:space="0" w:color="auto"/>
        <w:bottom w:val="none" w:sz="0" w:space="0" w:color="auto"/>
        <w:right w:val="none" w:sz="0" w:space="0" w:color="auto"/>
      </w:divBdr>
    </w:div>
    <w:div w:id="516577336">
      <w:bodyDiv w:val="1"/>
      <w:marLeft w:val="0"/>
      <w:marRight w:val="0"/>
      <w:marTop w:val="0"/>
      <w:marBottom w:val="0"/>
      <w:divBdr>
        <w:top w:val="none" w:sz="0" w:space="0" w:color="auto"/>
        <w:left w:val="none" w:sz="0" w:space="0" w:color="auto"/>
        <w:bottom w:val="none" w:sz="0" w:space="0" w:color="auto"/>
        <w:right w:val="none" w:sz="0" w:space="0" w:color="auto"/>
      </w:divBdr>
    </w:div>
    <w:div w:id="518201021">
      <w:bodyDiv w:val="1"/>
      <w:marLeft w:val="0"/>
      <w:marRight w:val="0"/>
      <w:marTop w:val="0"/>
      <w:marBottom w:val="0"/>
      <w:divBdr>
        <w:top w:val="none" w:sz="0" w:space="0" w:color="auto"/>
        <w:left w:val="none" w:sz="0" w:space="0" w:color="auto"/>
        <w:bottom w:val="none" w:sz="0" w:space="0" w:color="auto"/>
        <w:right w:val="none" w:sz="0" w:space="0" w:color="auto"/>
      </w:divBdr>
    </w:div>
    <w:div w:id="536892160">
      <w:bodyDiv w:val="1"/>
      <w:marLeft w:val="0"/>
      <w:marRight w:val="0"/>
      <w:marTop w:val="0"/>
      <w:marBottom w:val="0"/>
      <w:divBdr>
        <w:top w:val="none" w:sz="0" w:space="0" w:color="auto"/>
        <w:left w:val="none" w:sz="0" w:space="0" w:color="auto"/>
        <w:bottom w:val="none" w:sz="0" w:space="0" w:color="auto"/>
        <w:right w:val="none" w:sz="0" w:space="0" w:color="auto"/>
      </w:divBdr>
    </w:div>
    <w:div w:id="539051696">
      <w:bodyDiv w:val="1"/>
      <w:marLeft w:val="0"/>
      <w:marRight w:val="0"/>
      <w:marTop w:val="0"/>
      <w:marBottom w:val="0"/>
      <w:divBdr>
        <w:top w:val="none" w:sz="0" w:space="0" w:color="auto"/>
        <w:left w:val="none" w:sz="0" w:space="0" w:color="auto"/>
        <w:bottom w:val="none" w:sz="0" w:space="0" w:color="auto"/>
        <w:right w:val="none" w:sz="0" w:space="0" w:color="auto"/>
      </w:divBdr>
    </w:div>
    <w:div w:id="540242426">
      <w:bodyDiv w:val="1"/>
      <w:marLeft w:val="0"/>
      <w:marRight w:val="0"/>
      <w:marTop w:val="0"/>
      <w:marBottom w:val="0"/>
      <w:divBdr>
        <w:top w:val="none" w:sz="0" w:space="0" w:color="auto"/>
        <w:left w:val="none" w:sz="0" w:space="0" w:color="auto"/>
        <w:bottom w:val="none" w:sz="0" w:space="0" w:color="auto"/>
        <w:right w:val="none" w:sz="0" w:space="0" w:color="auto"/>
      </w:divBdr>
    </w:div>
    <w:div w:id="543758867">
      <w:bodyDiv w:val="1"/>
      <w:marLeft w:val="0"/>
      <w:marRight w:val="0"/>
      <w:marTop w:val="0"/>
      <w:marBottom w:val="0"/>
      <w:divBdr>
        <w:top w:val="none" w:sz="0" w:space="0" w:color="auto"/>
        <w:left w:val="none" w:sz="0" w:space="0" w:color="auto"/>
        <w:bottom w:val="none" w:sz="0" w:space="0" w:color="auto"/>
        <w:right w:val="none" w:sz="0" w:space="0" w:color="auto"/>
      </w:divBdr>
    </w:div>
    <w:div w:id="547497930">
      <w:bodyDiv w:val="1"/>
      <w:marLeft w:val="0"/>
      <w:marRight w:val="0"/>
      <w:marTop w:val="0"/>
      <w:marBottom w:val="0"/>
      <w:divBdr>
        <w:top w:val="none" w:sz="0" w:space="0" w:color="auto"/>
        <w:left w:val="none" w:sz="0" w:space="0" w:color="auto"/>
        <w:bottom w:val="none" w:sz="0" w:space="0" w:color="auto"/>
        <w:right w:val="none" w:sz="0" w:space="0" w:color="auto"/>
      </w:divBdr>
    </w:div>
    <w:div w:id="554319399">
      <w:bodyDiv w:val="1"/>
      <w:marLeft w:val="0"/>
      <w:marRight w:val="0"/>
      <w:marTop w:val="0"/>
      <w:marBottom w:val="0"/>
      <w:divBdr>
        <w:top w:val="none" w:sz="0" w:space="0" w:color="auto"/>
        <w:left w:val="none" w:sz="0" w:space="0" w:color="auto"/>
        <w:bottom w:val="none" w:sz="0" w:space="0" w:color="auto"/>
        <w:right w:val="none" w:sz="0" w:space="0" w:color="auto"/>
      </w:divBdr>
    </w:div>
    <w:div w:id="574898282">
      <w:bodyDiv w:val="1"/>
      <w:marLeft w:val="0"/>
      <w:marRight w:val="0"/>
      <w:marTop w:val="0"/>
      <w:marBottom w:val="0"/>
      <w:divBdr>
        <w:top w:val="none" w:sz="0" w:space="0" w:color="auto"/>
        <w:left w:val="none" w:sz="0" w:space="0" w:color="auto"/>
        <w:bottom w:val="none" w:sz="0" w:space="0" w:color="auto"/>
        <w:right w:val="none" w:sz="0" w:space="0" w:color="auto"/>
      </w:divBdr>
    </w:div>
    <w:div w:id="576129458">
      <w:bodyDiv w:val="1"/>
      <w:marLeft w:val="0"/>
      <w:marRight w:val="0"/>
      <w:marTop w:val="0"/>
      <w:marBottom w:val="0"/>
      <w:divBdr>
        <w:top w:val="none" w:sz="0" w:space="0" w:color="auto"/>
        <w:left w:val="none" w:sz="0" w:space="0" w:color="auto"/>
        <w:bottom w:val="none" w:sz="0" w:space="0" w:color="auto"/>
        <w:right w:val="none" w:sz="0" w:space="0" w:color="auto"/>
      </w:divBdr>
    </w:div>
    <w:div w:id="603346412">
      <w:bodyDiv w:val="1"/>
      <w:marLeft w:val="0"/>
      <w:marRight w:val="0"/>
      <w:marTop w:val="0"/>
      <w:marBottom w:val="0"/>
      <w:divBdr>
        <w:top w:val="none" w:sz="0" w:space="0" w:color="auto"/>
        <w:left w:val="none" w:sz="0" w:space="0" w:color="auto"/>
        <w:bottom w:val="none" w:sz="0" w:space="0" w:color="auto"/>
        <w:right w:val="none" w:sz="0" w:space="0" w:color="auto"/>
      </w:divBdr>
    </w:div>
    <w:div w:id="616641408">
      <w:bodyDiv w:val="1"/>
      <w:marLeft w:val="0"/>
      <w:marRight w:val="0"/>
      <w:marTop w:val="0"/>
      <w:marBottom w:val="0"/>
      <w:divBdr>
        <w:top w:val="none" w:sz="0" w:space="0" w:color="auto"/>
        <w:left w:val="none" w:sz="0" w:space="0" w:color="auto"/>
        <w:bottom w:val="none" w:sz="0" w:space="0" w:color="auto"/>
        <w:right w:val="none" w:sz="0" w:space="0" w:color="auto"/>
      </w:divBdr>
    </w:div>
    <w:div w:id="626352156">
      <w:bodyDiv w:val="1"/>
      <w:marLeft w:val="0"/>
      <w:marRight w:val="0"/>
      <w:marTop w:val="0"/>
      <w:marBottom w:val="0"/>
      <w:divBdr>
        <w:top w:val="none" w:sz="0" w:space="0" w:color="auto"/>
        <w:left w:val="none" w:sz="0" w:space="0" w:color="auto"/>
        <w:bottom w:val="none" w:sz="0" w:space="0" w:color="auto"/>
        <w:right w:val="none" w:sz="0" w:space="0" w:color="auto"/>
      </w:divBdr>
    </w:div>
    <w:div w:id="631522600">
      <w:bodyDiv w:val="1"/>
      <w:marLeft w:val="0"/>
      <w:marRight w:val="0"/>
      <w:marTop w:val="0"/>
      <w:marBottom w:val="0"/>
      <w:divBdr>
        <w:top w:val="none" w:sz="0" w:space="0" w:color="auto"/>
        <w:left w:val="none" w:sz="0" w:space="0" w:color="auto"/>
        <w:bottom w:val="none" w:sz="0" w:space="0" w:color="auto"/>
        <w:right w:val="none" w:sz="0" w:space="0" w:color="auto"/>
      </w:divBdr>
    </w:div>
    <w:div w:id="631981503">
      <w:bodyDiv w:val="1"/>
      <w:marLeft w:val="0"/>
      <w:marRight w:val="0"/>
      <w:marTop w:val="0"/>
      <w:marBottom w:val="0"/>
      <w:divBdr>
        <w:top w:val="none" w:sz="0" w:space="0" w:color="auto"/>
        <w:left w:val="none" w:sz="0" w:space="0" w:color="auto"/>
        <w:bottom w:val="none" w:sz="0" w:space="0" w:color="auto"/>
        <w:right w:val="none" w:sz="0" w:space="0" w:color="auto"/>
      </w:divBdr>
    </w:div>
    <w:div w:id="669335075">
      <w:bodyDiv w:val="1"/>
      <w:marLeft w:val="0"/>
      <w:marRight w:val="0"/>
      <w:marTop w:val="0"/>
      <w:marBottom w:val="0"/>
      <w:divBdr>
        <w:top w:val="none" w:sz="0" w:space="0" w:color="auto"/>
        <w:left w:val="none" w:sz="0" w:space="0" w:color="auto"/>
        <w:bottom w:val="none" w:sz="0" w:space="0" w:color="auto"/>
        <w:right w:val="none" w:sz="0" w:space="0" w:color="auto"/>
      </w:divBdr>
    </w:div>
    <w:div w:id="682904630">
      <w:bodyDiv w:val="1"/>
      <w:marLeft w:val="0"/>
      <w:marRight w:val="0"/>
      <w:marTop w:val="0"/>
      <w:marBottom w:val="0"/>
      <w:divBdr>
        <w:top w:val="none" w:sz="0" w:space="0" w:color="auto"/>
        <w:left w:val="none" w:sz="0" w:space="0" w:color="auto"/>
        <w:bottom w:val="none" w:sz="0" w:space="0" w:color="auto"/>
        <w:right w:val="none" w:sz="0" w:space="0" w:color="auto"/>
      </w:divBdr>
    </w:div>
    <w:div w:id="697321200">
      <w:bodyDiv w:val="1"/>
      <w:marLeft w:val="0"/>
      <w:marRight w:val="0"/>
      <w:marTop w:val="0"/>
      <w:marBottom w:val="0"/>
      <w:divBdr>
        <w:top w:val="none" w:sz="0" w:space="0" w:color="auto"/>
        <w:left w:val="none" w:sz="0" w:space="0" w:color="auto"/>
        <w:bottom w:val="none" w:sz="0" w:space="0" w:color="auto"/>
        <w:right w:val="none" w:sz="0" w:space="0" w:color="auto"/>
      </w:divBdr>
    </w:div>
    <w:div w:id="713239419">
      <w:bodyDiv w:val="1"/>
      <w:marLeft w:val="0"/>
      <w:marRight w:val="0"/>
      <w:marTop w:val="0"/>
      <w:marBottom w:val="0"/>
      <w:divBdr>
        <w:top w:val="none" w:sz="0" w:space="0" w:color="auto"/>
        <w:left w:val="none" w:sz="0" w:space="0" w:color="auto"/>
        <w:bottom w:val="none" w:sz="0" w:space="0" w:color="auto"/>
        <w:right w:val="none" w:sz="0" w:space="0" w:color="auto"/>
      </w:divBdr>
    </w:div>
    <w:div w:id="720977519">
      <w:bodyDiv w:val="1"/>
      <w:marLeft w:val="0"/>
      <w:marRight w:val="0"/>
      <w:marTop w:val="0"/>
      <w:marBottom w:val="0"/>
      <w:divBdr>
        <w:top w:val="none" w:sz="0" w:space="0" w:color="auto"/>
        <w:left w:val="none" w:sz="0" w:space="0" w:color="auto"/>
        <w:bottom w:val="none" w:sz="0" w:space="0" w:color="auto"/>
        <w:right w:val="none" w:sz="0" w:space="0" w:color="auto"/>
      </w:divBdr>
    </w:div>
    <w:div w:id="722219606">
      <w:bodyDiv w:val="1"/>
      <w:marLeft w:val="0"/>
      <w:marRight w:val="0"/>
      <w:marTop w:val="0"/>
      <w:marBottom w:val="0"/>
      <w:divBdr>
        <w:top w:val="none" w:sz="0" w:space="0" w:color="auto"/>
        <w:left w:val="none" w:sz="0" w:space="0" w:color="auto"/>
        <w:bottom w:val="none" w:sz="0" w:space="0" w:color="auto"/>
        <w:right w:val="none" w:sz="0" w:space="0" w:color="auto"/>
      </w:divBdr>
    </w:div>
    <w:div w:id="728571655">
      <w:bodyDiv w:val="1"/>
      <w:marLeft w:val="0"/>
      <w:marRight w:val="0"/>
      <w:marTop w:val="0"/>
      <w:marBottom w:val="0"/>
      <w:divBdr>
        <w:top w:val="none" w:sz="0" w:space="0" w:color="auto"/>
        <w:left w:val="none" w:sz="0" w:space="0" w:color="auto"/>
        <w:bottom w:val="none" w:sz="0" w:space="0" w:color="auto"/>
        <w:right w:val="none" w:sz="0" w:space="0" w:color="auto"/>
      </w:divBdr>
    </w:div>
    <w:div w:id="730230555">
      <w:bodyDiv w:val="1"/>
      <w:marLeft w:val="0"/>
      <w:marRight w:val="0"/>
      <w:marTop w:val="0"/>
      <w:marBottom w:val="0"/>
      <w:divBdr>
        <w:top w:val="none" w:sz="0" w:space="0" w:color="auto"/>
        <w:left w:val="none" w:sz="0" w:space="0" w:color="auto"/>
        <w:bottom w:val="none" w:sz="0" w:space="0" w:color="auto"/>
        <w:right w:val="none" w:sz="0" w:space="0" w:color="auto"/>
      </w:divBdr>
    </w:div>
    <w:div w:id="734546251">
      <w:bodyDiv w:val="1"/>
      <w:marLeft w:val="0"/>
      <w:marRight w:val="0"/>
      <w:marTop w:val="0"/>
      <w:marBottom w:val="0"/>
      <w:divBdr>
        <w:top w:val="none" w:sz="0" w:space="0" w:color="auto"/>
        <w:left w:val="none" w:sz="0" w:space="0" w:color="auto"/>
        <w:bottom w:val="none" w:sz="0" w:space="0" w:color="auto"/>
        <w:right w:val="none" w:sz="0" w:space="0" w:color="auto"/>
      </w:divBdr>
    </w:div>
    <w:div w:id="766386212">
      <w:bodyDiv w:val="1"/>
      <w:marLeft w:val="0"/>
      <w:marRight w:val="0"/>
      <w:marTop w:val="0"/>
      <w:marBottom w:val="0"/>
      <w:divBdr>
        <w:top w:val="none" w:sz="0" w:space="0" w:color="auto"/>
        <w:left w:val="none" w:sz="0" w:space="0" w:color="auto"/>
        <w:bottom w:val="none" w:sz="0" w:space="0" w:color="auto"/>
        <w:right w:val="none" w:sz="0" w:space="0" w:color="auto"/>
      </w:divBdr>
    </w:div>
    <w:div w:id="767501351">
      <w:bodyDiv w:val="1"/>
      <w:marLeft w:val="0"/>
      <w:marRight w:val="0"/>
      <w:marTop w:val="0"/>
      <w:marBottom w:val="0"/>
      <w:divBdr>
        <w:top w:val="none" w:sz="0" w:space="0" w:color="auto"/>
        <w:left w:val="none" w:sz="0" w:space="0" w:color="auto"/>
        <w:bottom w:val="none" w:sz="0" w:space="0" w:color="auto"/>
        <w:right w:val="none" w:sz="0" w:space="0" w:color="auto"/>
      </w:divBdr>
    </w:div>
    <w:div w:id="777876347">
      <w:bodyDiv w:val="1"/>
      <w:marLeft w:val="0"/>
      <w:marRight w:val="0"/>
      <w:marTop w:val="0"/>
      <w:marBottom w:val="0"/>
      <w:divBdr>
        <w:top w:val="none" w:sz="0" w:space="0" w:color="auto"/>
        <w:left w:val="none" w:sz="0" w:space="0" w:color="auto"/>
        <w:bottom w:val="none" w:sz="0" w:space="0" w:color="auto"/>
        <w:right w:val="none" w:sz="0" w:space="0" w:color="auto"/>
      </w:divBdr>
    </w:div>
    <w:div w:id="781345466">
      <w:bodyDiv w:val="1"/>
      <w:marLeft w:val="0"/>
      <w:marRight w:val="0"/>
      <w:marTop w:val="0"/>
      <w:marBottom w:val="0"/>
      <w:divBdr>
        <w:top w:val="none" w:sz="0" w:space="0" w:color="auto"/>
        <w:left w:val="none" w:sz="0" w:space="0" w:color="auto"/>
        <w:bottom w:val="none" w:sz="0" w:space="0" w:color="auto"/>
        <w:right w:val="none" w:sz="0" w:space="0" w:color="auto"/>
      </w:divBdr>
    </w:div>
    <w:div w:id="790052044">
      <w:bodyDiv w:val="1"/>
      <w:marLeft w:val="0"/>
      <w:marRight w:val="0"/>
      <w:marTop w:val="0"/>
      <w:marBottom w:val="0"/>
      <w:divBdr>
        <w:top w:val="none" w:sz="0" w:space="0" w:color="auto"/>
        <w:left w:val="none" w:sz="0" w:space="0" w:color="auto"/>
        <w:bottom w:val="none" w:sz="0" w:space="0" w:color="auto"/>
        <w:right w:val="none" w:sz="0" w:space="0" w:color="auto"/>
      </w:divBdr>
    </w:div>
    <w:div w:id="790787110">
      <w:bodyDiv w:val="1"/>
      <w:marLeft w:val="0"/>
      <w:marRight w:val="0"/>
      <w:marTop w:val="0"/>
      <w:marBottom w:val="0"/>
      <w:divBdr>
        <w:top w:val="none" w:sz="0" w:space="0" w:color="auto"/>
        <w:left w:val="none" w:sz="0" w:space="0" w:color="auto"/>
        <w:bottom w:val="none" w:sz="0" w:space="0" w:color="auto"/>
        <w:right w:val="none" w:sz="0" w:space="0" w:color="auto"/>
      </w:divBdr>
    </w:div>
    <w:div w:id="796415585">
      <w:bodyDiv w:val="1"/>
      <w:marLeft w:val="0"/>
      <w:marRight w:val="0"/>
      <w:marTop w:val="0"/>
      <w:marBottom w:val="0"/>
      <w:divBdr>
        <w:top w:val="none" w:sz="0" w:space="0" w:color="auto"/>
        <w:left w:val="none" w:sz="0" w:space="0" w:color="auto"/>
        <w:bottom w:val="none" w:sz="0" w:space="0" w:color="auto"/>
        <w:right w:val="none" w:sz="0" w:space="0" w:color="auto"/>
      </w:divBdr>
    </w:div>
    <w:div w:id="803427631">
      <w:bodyDiv w:val="1"/>
      <w:marLeft w:val="0"/>
      <w:marRight w:val="0"/>
      <w:marTop w:val="0"/>
      <w:marBottom w:val="0"/>
      <w:divBdr>
        <w:top w:val="none" w:sz="0" w:space="0" w:color="auto"/>
        <w:left w:val="none" w:sz="0" w:space="0" w:color="auto"/>
        <w:bottom w:val="none" w:sz="0" w:space="0" w:color="auto"/>
        <w:right w:val="none" w:sz="0" w:space="0" w:color="auto"/>
      </w:divBdr>
    </w:div>
    <w:div w:id="848376373">
      <w:bodyDiv w:val="1"/>
      <w:marLeft w:val="0"/>
      <w:marRight w:val="0"/>
      <w:marTop w:val="0"/>
      <w:marBottom w:val="0"/>
      <w:divBdr>
        <w:top w:val="none" w:sz="0" w:space="0" w:color="auto"/>
        <w:left w:val="none" w:sz="0" w:space="0" w:color="auto"/>
        <w:bottom w:val="none" w:sz="0" w:space="0" w:color="auto"/>
        <w:right w:val="none" w:sz="0" w:space="0" w:color="auto"/>
      </w:divBdr>
      <w:divsChild>
        <w:div w:id="118762594">
          <w:marLeft w:val="288"/>
          <w:marRight w:val="14"/>
          <w:marTop w:val="20"/>
          <w:marBottom w:val="0"/>
          <w:divBdr>
            <w:top w:val="none" w:sz="0" w:space="0" w:color="auto"/>
            <w:left w:val="none" w:sz="0" w:space="0" w:color="auto"/>
            <w:bottom w:val="none" w:sz="0" w:space="0" w:color="auto"/>
            <w:right w:val="none" w:sz="0" w:space="0" w:color="auto"/>
          </w:divBdr>
        </w:div>
      </w:divsChild>
    </w:div>
    <w:div w:id="853375350">
      <w:bodyDiv w:val="1"/>
      <w:marLeft w:val="0"/>
      <w:marRight w:val="0"/>
      <w:marTop w:val="0"/>
      <w:marBottom w:val="0"/>
      <w:divBdr>
        <w:top w:val="none" w:sz="0" w:space="0" w:color="auto"/>
        <w:left w:val="none" w:sz="0" w:space="0" w:color="auto"/>
        <w:bottom w:val="none" w:sz="0" w:space="0" w:color="auto"/>
        <w:right w:val="none" w:sz="0" w:space="0" w:color="auto"/>
      </w:divBdr>
    </w:div>
    <w:div w:id="862090527">
      <w:bodyDiv w:val="1"/>
      <w:marLeft w:val="0"/>
      <w:marRight w:val="0"/>
      <w:marTop w:val="0"/>
      <w:marBottom w:val="0"/>
      <w:divBdr>
        <w:top w:val="none" w:sz="0" w:space="0" w:color="auto"/>
        <w:left w:val="none" w:sz="0" w:space="0" w:color="auto"/>
        <w:bottom w:val="none" w:sz="0" w:space="0" w:color="auto"/>
        <w:right w:val="none" w:sz="0" w:space="0" w:color="auto"/>
      </w:divBdr>
    </w:div>
    <w:div w:id="864902097">
      <w:bodyDiv w:val="1"/>
      <w:marLeft w:val="0"/>
      <w:marRight w:val="0"/>
      <w:marTop w:val="0"/>
      <w:marBottom w:val="0"/>
      <w:divBdr>
        <w:top w:val="none" w:sz="0" w:space="0" w:color="auto"/>
        <w:left w:val="none" w:sz="0" w:space="0" w:color="auto"/>
        <w:bottom w:val="none" w:sz="0" w:space="0" w:color="auto"/>
        <w:right w:val="none" w:sz="0" w:space="0" w:color="auto"/>
      </w:divBdr>
    </w:div>
    <w:div w:id="866790766">
      <w:bodyDiv w:val="1"/>
      <w:marLeft w:val="0"/>
      <w:marRight w:val="0"/>
      <w:marTop w:val="0"/>
      <w:marBottom w:val="0"/>
      <w:divBdr>
        <w:top w:val="none" w:sz="0" w:space="0" w:color="auto"/>
        <w:left w:val="none" w:sz="0" w:space="0" w:color="auto"/>
        <w:bottom w:val="none" w:sz="0" w:space="0" w:color="auto"/>
        <w:right w:val="none" w:sz="0" w:space="0" w:color="auto"/>
      </w:divBdr>
    </w:div>
    <w:div w:id="877008313">
      <w:bodyDiv w:val="1"/>
      <w:marLeft w:val="0"/>
      <w:marRight w:val="0"/>
      <w:marTop w:val="0"/>
      <w:marBottom w:val="0"/>
      <w:divBdr>
        <w:top w:val="none" w:sz="0" w:space="0" w:color="auto"/>
        <w:left w:val="none" w:sz="0" w:space="0" w:color="auto"/>
        <w:bottom w:val="none" w:sz="0" w:space="0" w:color="auto"/>
        <w:right w:val="none" w:sz="0" w:space="0" w:color="auto"/>
      </w:divBdr>
    </w:div>
    <w:div w:id="896473005">
      <w:bodyDiv w:val="1"/>
      <w:marLeft w:val="0"/>
      <w:marRight w:val="0"/>
      <w:marTop w:val="0"/>
      <w:marBottom w:val="0"/>
      <w:divBdr>
        <w:top w:val="none" w:sz="0" w:space="0" w:color="auto"/>
        <w:left w:val="none" w:sz="0" w:space="0" w:color="auto"/>
        <w:bottom w:val="none" w:sz="0" w:space="0" w:color="auto"/>
        <w:right w:val="none" w:sz="0" w:space="0" w:color="auto"/>
      </w:divBdr>
    </w:div>
    <w:div w:id="903829453">
      <w:bodyDiv w:val="1"/>
      <w:marLeft w:val="0"/>
      <w:marRight w:val="0"/>
      <w:marTop w:val="0"/>
      <w:marBottom w:val="0"/>
      <w:divBdr>
        <w:top w:val="none" w:sz="0" w:space="0" w:color="auto"/>
        <w:left w:val="none" w:sz="0" w:space="0" w:color="auto"/>
        <w:bottom w:val="none" w:sz="0" w:space="0" w:color="auto"/>
        <w:right w:val="none" w:sz="0" w:space="0" w:color="auto"/>
      </w:divBdr>
    </w:div>
    <w:div w:id="911740106">
      <w:bodyDiv w:val="1"/>
      <w:marLeft w:val="0"/>
      <w:marRight w:val="0"/>
      <w:marTop w:val="0"/>
      <w:marBottom w:val="0"/>
      <w:divBdr>
        <w:top w:val="none" w:sz="0" w:space="0" w:color="auto"/>
        <w:left w:val="none" w:sz="0" w:space="0" w:color="auto"/>
        <w:bottom w:val="none" w:sz="0" w:space="0" w:color="auto"/>
        <w:right w:val="none" w:sz="0" w:space="0" w:color="auto"/>
      </w:divBdr>
    </w:div>
    <w:div w:id="939876999">
      <w:bodyDiv w:val="1"/>
      <w:marLeft w:val="0"/>
      <w:marRight w:val="0"/>
      <w:marTop w:val="0"/>
      <w:marBottom w:val="0"/>
      <w:divBdr>
        <w:top w:val="none" w:sz="0" w:space="0" w:color="auto"/>
        <w:left w:val="none" w:sz="0" w:space="0" w:color="auto"/>
        <w:bottom w:val="none" w:sz="0" w:space="0" w:color="auto"/>
        <w:right w:val="none" w:sz="0" w:space="0" w:color="auto"/>
      </w:divBdr>
    </w:div>
    <w:div w:id="939992980">
      <w:bodyDiv w:val="1"/>
      <w:marLeft w:val="0"/>
      <w:marRight w:val="0"/>
      <w:marTop w:val="0"/>
      <w:marBottom w:val="0"/>
      <w:divBdr>
        <w:top w:val="none" w:sz="0" w:space="0" w:color="auto"/>
        <w:left w:val="none" w:sz="0" w:space="0" w:color="auto"/>
        <w:bottom w:val="none" w:sz="0" w:space="0" w:color="auto"/>
        <w:right w:val="none" w:sz="0" w:space="0" w:color="auto"/>
      </w:divBdr>
    </w:div>
    <w:div w:id="966475924">
      <w:bodyDiv w:val="1"/>
      <w:marLeft w:val="0"/>
      <w:marRight w:val="0"/>
      <w:marTop w:val="0"/>
      <w:marBottom w:val="0"/>
      <w:divBdr>
        <w:top w:val="none" w:sz="0" w:space="0" w:color="auto"/>
        <w:left w:val="none" w:sz="0" w:space="0" w:color="auto"/>
        <w:bottom w:val="none" w:sz="0" w:space="0" w:color="auto"/>
        <w:right w:val="none" w:sz="0" w:space="0" w:color="auto"/>
      </w:divBdr>
    </w:div>
    <w:div w:id="966662904">
      <w:bodyDiv w:val="1"/>
      <w:marLeft w:val="0"/>
      <w:marRight w:val="0"/>
      <w:marTop w:val="0"/>
      <w:marBottom w:val="0"/>
      <w:divBdr>
        <w:top w:val="none" w:sz="0" w:space="0" w:color="auto"/>
        <w:left w:val="none" w:sz="0" w:space="0" w:color="auto"/>
        <w:bottom w:val="none" w:sz="0" w:space="0" w:color="auto"/>
        <w:right w:val="none" w:sz="0" w:space="0" w:color="auto"/>
      </w:divBdr>
    </w:div>
    <w:div w:id="980228173">
      <w:bodyDiv w:val="1"/>
      <w:marLeft w:val="0"/>
      <w:marRight w:val="0"/>
      <w:marTop w:val="0"/>
      <w:marBottom w:val="0"/>
      <w:divBdr>
        <w:top w:val="none" w:sz="0" w:space="0" w:color="auto"/>
        <w:left w:val="none" w:sz="0" w:space="0" w:color="auto"/>
        <w:bottom w:val="none" w:sz="0" w:space="0" w:color="auto"/>
        <w:right w:val="none" w:sz="0" w:space="0" w:color="auto"/>
      </w:divBdr>
    </w:div>
    <w:div w:id="988747976">
      <w:bodyDiv w:val="1"/>
      <w:marLeft w:val="0"/>
      <w:marRight w:val="0"/>
      <w:marTop w:val="0"/>
      <w:marBottom w:val="0"/>
      <w:divBdr>
        <w:top w:val="none" w:sz="0" w:space="0" w:color="auto"/>
        <w:left w:val="none" w:sz="0" w:space="0" w:color="auto"/>
        <w:bottom w:val="none" w:sz="0" w:space="0" w:color="auto"/>
        <w:right w:val="none" w:sz="0" w:space="0" w:color="auto"/>
      </w:divBdr>
      <w:divsChild>
        <w:div w:id="1791320442">
          <w:marLeft w:val="504"/>
          <w:marRight w:val="0"/>
          <w:marTop w:val="0"/>
          <w:marBottom w:val="0"/>
          <w:divBdr>
            <w:top w:val="none" w:sz="0" w:space="0" w:color="auto"/>
            <w:left w:val="none" w:sz="0" w:space="0" w:color="auto"/>
            <w:bottom w:val="none" w:sz="0" w:space="0" w:color="auto"/>
            <w:right w:val="none" w:sz="0" w:space="0" w:color="auto"/>
          </w:divBdr>
        </w:div>
      </w:divsChild>
    </w:div>
    <w:div w:id="988903731">
      <w:bodyDiv w:val="1"/>
      <w:marLeft w:val="0"/>
      <w:marRight w:val="0"/>
      <w:marTop w:val="0"/>
      <w:marBottom w:val="0"/>
      <w:divBdr>
        <w:top w:val="none" w:sz="0" w:space="0" w:color="auto"/>
        <w:left w:val="none" w:sz="0" w:space="0" w:color="auto"/>
        <w:bottom w:val="none" w:sz="0" w:space="0" w:color="auto"/>
        <w:right w:val="none" w:sz="0" w:space="0" w:color="auto"/>
      </w:divBdr>
    </w:div>
    <w:div w:id="993410841">
      <w:bodyDiv w:val="1"/>
      <w:marLeft w:val="0"/>
      <w:marRight w:val="0"/>
      <w:marTop w:val="0"/>
      <w:marBottom w:val="0"/>
      <w:divBdr>
        <w:top w:val="none" w:sz="0" w:space="0" w:color="auto"/>
        <w:left w:val="none" w:sz="0" w:space="0" w:color="auto"/>
        <w:bottom w:val="none" w:sz="0" w:space="0" w:color="auto"/>
        <w:right w:val="none" w:sz="0" w:space="0" w:color="auto"/>
      </w:divBdr>
    </w:div>
    <w:div w:id="994145140">
      <w:bodyDiv w:val="1"/>
      <w:marLeft w:val="0"/>
      <w:marRight w:val="0"/>
      <w:marTop w:val="0"/>
      <w:marBottom w:val="0"/>
      <w:divBdr>
        <w:top w:val="none" w:sz="0" w:space="0" w:color="auto"/>
        <w:left w:val="none" w:sz="0" w:space="0" w:color="auto"/>
        <w:bottom w:val="none" w:sz="0" w:space="0" w:color="auto"/>
        <w:right w:val="none" w:sz="0" w:space="0" w:color="auto"/>
      </w:divBdr>
      <w:divsChild>
        <w:div w:id="901604170">
          <w:marLeft w:val="504"/>
          <w:marRight w:val="130"/>
          <w:marTop w:val="0"/>
          <w:marBottom w:val="0"/>
          <w:divBdr>
            <w:top w:val="none" w:sz="0" w:space="0" w:color="auto"/>
            <w:left w:val="none" w:sz="0" w:space="0" w:color="auto"/>
            <w:bottom w:val="none" w:sz="0" w:space="0" w:color="auto"/>
            <w:right w:val="none" w:sz="0" w:space="0" w:color="auto"/>
          </w:divBdr>
        </w:div>
      </w:divsChild>
    </w:div>
    <w:div w:id="996764283">
      <w:bodyDiv w:val="1"/>
      <w:marLeft w:val="0"/>
      <w:marRight w:val="0"/>
      <w:marTop w:val="0"/>
      <w:marBottom w:val="0"/>
      <w:divBdr>
        <w:top w:val="none" w:sz="0" w:space="0" w:color="auto"/>
        <w:left w:val="none" w:sz="0" w:space="0" w:color="auto"/>
        <w:bottom w:val="none" w:sz="0" w:space="0" w:color="auto"/>
        <w:right w:val="none" w:sz="0" w:space="0" w:color="auto"/>
      </w:divBdr>
    </w:div>
    <w:div w:id="1001391659">
      <w:bodyDiv w:val="1"/>
      <w:marLeft w:val="0"/>
      <w:marRight w:val="0"/>
      <w:marTop w:val="0"/>
      <w:marBottom w:val="0"/>
      <w:divBdr>
        <w:top w:val="none" w:sz="0" w:space="0" w:color="auto"/>
        <w:left w:val="none" w:sz="0" w:space="0" w:color="auto"/>
        <w:bottom w:val="none" w:sz="0" w:space="0" w:color="auto"/>
        <w:right w:val="none" w:sz="0" w:space="0" w:color="auto"/>
      </w:divBdr>
    </w:div>
    <w:div w:id="1020819166">
      <w:bodyDiv w:val="1"/>
      <w:marLeft w:val="0"/>
      <w:marRight w:val="0"/>
      <w:marTop w:val="0"/>
      <w:marBottom w:val="0"/>
      <w:divBdr>
        <w:top w:val="none" w:sz="0" w:space="0" w:color="auto"/>
        <w:left w:val="none" w:sz="0" w:space="0" w:color="auto"/>
        <w:bottom w:val="none" w:sz="0" w:space="0" w:color="auto"/>
        <w:right w:val="none" w:sz="0" w:space="0" w:color="auto"/>
      </w:divBdr>
    </w:div>
    <w:div w:id="1036083446">
      <w:bodyDiv w:val="1"/>
      <w:marLeft w:val="0"/>
      <w:marRight w:val="0"/>
      <w:marTop w:val="0"/>
      <w:marBottom w:val="0"/>
      <w:divBdr>
        <w:top w:val="none" w:sz="0" w:space="0" w:color="auto"/>
        <w:left w:val="none" w:sz="0" w:space="0" w:color="auto"/>
        <w:bottom w:val="none" w:sz="0" w:space="0" w:color="auto"/>
        <w:right w:val="none" w:sz="0" w:space="0" w:color="auto"/>
      </w:divBdr>
    </w:div>
    <w:div w:id="1045644228">
      <w:bodyDiv w:val="1"/>
      <w:marLeft w:val="0"/>
      <w:marRight w:val="0"/>
      <w:marTop w:val="0"/>
      <w:marBottom w:val="0"/>
      <w:divBdr>
        <w:top w:val="none" w:sz="0" w:space="0" w:color="auto"/>
        <w:left w:val="none" w:sz="0" w:space="0" w:color="auto"/>
        <w:bottom w:val="none" w:sz="0" w:space="0" w:color="auto"/>
        <w:right w:val="none" w:sz="0" w:space="0" w:color="auto"/>
      </w:divBdr>
    </w:div>
    <w:div w:id="1048071411">
      <w:bodyDiv w:val="1"/>
      <w:marLeft w:val="0"/>
      <w:marRight w:val="0"/>
      <w:marTop w:val="0"/>
      <w:marBottom w:val="0"/>
      <w:divBdr>
        <w:top w:val="none" w:sz="0" w:space="0" w:color="auto"/>
        <w:left w:val="none" w:sz="0" w:space="0" w:color="auto"/>
        <w:bottom w:val="none" w:sz="0" w:space="0" w:color="auto"/>
        <w:right w:val="none" w:sz="0" w:space="0" w:color="auto"/>
      </w:divBdr>
    </w:div>
    <w:div w:id="1049066852">
      <w:bodyDiv w:val="1"/>
      <w:marLeft w:val="0"/>
      <w:marRight w:val="0"/>
      <w:marTop w:val="0"/>
      <w:marBottom w:val="0"/>
      <w:divBdr>
        <w:top w:val="none" w:sz="0" w:space="0" w:color="auto"/>
        <w:left w:val="none" w:sz="0" w:space="0" w:color="auto"/>
        <w:bottom w:val="none" w:sz="0" w:space="0" w:color="auto"/>
        <w:right w:val="none" w:sz="0" w:space="0" w:color="auto"/>
      </w:divBdr>
    </w:div>
    <w:div w:id="1069571604">
      <w:bodyDiv w:val="1"/>
      <w:marLeft w:val="0"/>
      <w:marRight w:val="0"/>
      <w:marTop w:val="0"/>
      <w:marBottom w:val="0"/>
      <w:divBdr>
        <w:top w:val="none" w:sz="0" w:space="0" w:color="auto"/>
        <w:left w:val="none" w:sz="0" w:space="0" w:color="auto"/>
        <w:bottom w:val="none" w:sz="0" w:space="0" w:color="auto"/>
        <w:right w:val="none" w:sz="0" w:space="0" w:color="auto"/>
      </w:divBdr>
      <w:divsChild>
        <w:div w:id="1013652764">
          <w:marLeft w:val="504"/>
          <w:marRight w:val="130"/>
          <w:marTop w:val="0"/>
          <w:marBottom w:val="0"/>
          <w:divBdr>
            <w:top w:val="none" w:sz="0" w:space="0" w:color="auto"/>
            <w:left w:val="none" w:sz="0" w:space="0" w:color="auto"/>
            <w:bottom w:val="none" w:sz="0" w:space="0" w:color="auto"/>
            <w:right w:val="none" w:sz="0" w:space="0" w:color="auto"/>
          </w:divBdr>
        </w:div>
      </w:divsChild>
    </w:div>
    <w:div w:id="1070007239">
      <w:bodyDiv w:val="1"/>
      <w:marLeft w:val="0"/>
      <w:marRight w:val="0"/>
      <w:marTop w:val="0"/>
      <w:marBottom w:val="0"/>
      <w:divBdr>
        <w:top w:val="none" w:sz="0" w:space="0" w:color="auto"/>
        <w:left w:val="none" w:sz="0" w:space="0" w:color="auto"/>
        <w:bottom w:val="none" w:sz="0" w:space="0" w:color="auto"/>
        <w:right w:val="none" w:sz="0" w:space="0" w:color="auto"/>
      </w:divBdr>
    </w:div>
    <w:div w:id="1070422178">
      <w:bodyDiv w:val="1"/>
      <w:marLeft w:val="0"/>
      <w:marRight w:val="0"/>
      <w:marTop w:val="0"/>
      <w:marBottom w:val="0"/>
      <w:divBdr>
        <w:top w:val="none" w:sz="0" w:space="0" w:color="auto"/>
        <w:left w:val="none" w:sz="0" w:space="0" w:color="auto"/>
        <w:bottom w:val="none" w:sz="0" w:space="0" w:color="auto"/>
        <w:right w:val="none" w:sz="0" w:space="0" w:color="auto"/>
      </w:divBdr>
    </w:div>
    <w:div w:id="1072239927">
      <w:bodyDiv w:val="1"/>
      <w:marLeft w:val="0"/>
      <w:marRight w:val="0"/>
      <w:marTop w:val="0"/>
      <w:marBottom w:val="0"/>
      <w:divBdr>
        <w:top w:val="none" w:sz="0" w:space="0" w:color="auto"/>
        <w:left w:val="none" w:sz="0" w:space="0" w:color="auto"/>
        <w:bottom w:val="none" w:sz="0" w:space="0" w:color="auto"/>
        <w:right w:val="none" w:sz="0" w:space="0" w:color="auto"/>
      </w:divBdr>
    </w:div>
    <w:div w:id="1076591782">
      <w:bodyDiv w:val="1"/>
      <w:marLeft w:val="0"/>
      <w:marRight w:val="0"/>
      <w:marTop w:val="0"/>
      <w:marBottom w:val="0"/>
      <w:divBdr>
        <w:top w:val="none" w:sz="0" w:space="0" w:color="auto"/>
        <w:left w:val="none" w:sz="0" w:space="0" w:color="auto"/>
        <w:bottom w:val="none" w:sz="0" w:space="0" w:color="auto"/>
        <w:right w:val="none" w:sz="0" w:space="0" w:color="auto"/>
      </w:divBdr>
    </w:div>
    <w:div w:id="1080784870">
      <w:bodyDiv w:val="1"/>
      <w:marLeft w:val="0"/>
      <w:marRight w:val="0"/>
      <w:marTop w:val="0"/>
      <w:marBottom w:val="0"/>
      <w:divBdr>
        <w:top w:val="none" w:sz="0" w:space="0" w:color="auto"/>
        <w:left w:val="none" w:sz="0" w:space="0" w:color="auto"/>
        <w:bottom w:val="none" w:sz="0" w:space="0" w:color="auto"/>
        <w:right w:val="none" w:sz="0" w:space="0" w:color="auto"/>
      </w:divBdr>
    </w:div>
    <w:div w:id="1083646764">
      <w:bodyDiv w:val="1"/>
      <w:marLeft w:val="0"/>
      <w:marRight w:val="0"/>
      <w:marTop w:val="0"/>
      <w:marBottom w:val="0"/>
      <w:divBdr>
        <w:top w:val="none" w:sz="0" w:space="0" w:color="auto"/>
        <w:left w:val="none" w:sz="0" w:space="0" w:color="auto"/>
        <w:bottom w:val="none" w:sz="0" w:space="0" w:color="auto"/>
        <w:right w:val="none" w:sz="0" w:space="0" w:color="auto"/>
      </w:divBdr>
      <w:divsChild>
        <w:div w:id="692725671">
          <w:marLeft w:val="432"/>
          <w:marRight w:val="130"/>
          <w:marTop w:val="0"/>
          <w:marBottom w:val="0"/>
          <w:divBdr>
            <w:top w:val="none" w:sz="0" w:space="0" w:color="auto"/>
            <w:left w:val="none" w:sz="0" w:space="0" w:color="auto"/>
            <w:bottom w:val="none" w:sz="0" w:space="0" w:color="auto"/>
            <w:right w:val="none" w:sz="0" w:space="0" w:color="auto"/>
          </w:divBdr>
        </w:div>
      </w:divsChild>
    </w:div>
    <w:div w:id="1085616605">
      <w:bodyDiv w:val="1"/>
      <w:marLeft w:val="0"/>
      <w:marRight w:val="0"/>
      <w:marTop w:val="0"/>
      <w:marBottom w:val="0"/>
      <w:divBdr>
        <w:top w:val="none" w:sz="0" w:space="0" w:color="auto"/>
        <w:left w:val="none" w:sz="0" w:space="0" w:color="auto"/>
        <w:bottom w:val="none" w:sz="0" w:space="0" w:color="auto"/>
        <w:right w:val="none" w:sz="0" w:space="0" w:color="auto"/>
      </w:divBdr>
    </w:div>
    <w:div w:id="1085758891">
      <w:bodyDiv w:val="1"/>
      <w:marLeft w:val="0"/>
      <w:marRight w:val="0"/>
      <w:marTop w:val="0"/>
      <w:marBottom w:val="0"/>
      <w:divBdr>
        <w:top w:val="none" w:sz="0" w:space="0" w:color="auto"/>
        <w:left w:val="none" w:sz="0" w:space="0" w:color="auto"/>
        <w:bottom w:val="none" w:sz="0" w:space="0" w:color="auto"/>
        <w:right w:val="none" w:sz="0" w:space="0" w:color="auto"/>
      </w:divBdr>
    </w:div>
    <w:div w:id="1131092320">
      <w:bodyDiv w:val="1"/>
      <w:marLeft w:val="0"/>
      <w:marRight w:val="0"/>
      <w:marTop w:val="0"/>
      <w:marBottom w:val="0"/>
      <w:divBdr>
        <w:top w:val="none" w:sz="0" w:space="0" w:color="auto"/>
        <w:left w:val="none" w:sz="0" w:space="0" w:color="auto"/>
        <w:bottom w:val="none" w:sz="0" w:space="0" w:color="auto"/>
        <w:right w:val="none" w:sz="0" w:space="0" w:color="auto"/>
      </w:divBdr>
    </w:div>
    <w:div w:id="1145198931">
      <w:bodyDiv w:val="1"/>
      <w:marLeft w:val="0"/>
      <w:marRight w:val="0"/>
      <w:marTop w:val="0"/>
      <w:marBottom w:val="0"/>
      <w:divBdr>
        <w:top w:val="none" w:sz="0" w:space="0" w:color="auto"/>
        <w:left w:val="none" w:sz="0" w:space="0" w:color="auto"/>
        <w:bottom w:val="none" w:sz="0" w:space="0" w:color="auto"/>
        <w:right w:val="none" w:sz="0" w:space="0" w:color="auto"/>
      </w:divBdr>
    </w:div>
    <w:div w:id="1198077954">
      <w:bodyDiv w:val="1"/>
      <w:marLeft w:val="0"/>
      <w:marRight w:val="0"/>
      <w:marTop w:val="0"/>
      <w:marBottom w:val="0"/>
      <w:divBdr>
        <w:top w:val="none" w:sz="0" w:space="0" w:color="auto"/>
        <w:left w:val="none" w:sz="0" w:space="0" w:color="auto"/>
        <w:bottom w:val="none" w:sz="0" w:space="0" w:color="auto"/>
        <w:right w:val="none" w:sz="0" w:space="0" w:color="auto"/>
      </w:divBdr>
    </w:div>
    <w:div w:id="1210341858">
      <w:bodyDiv w:val="1"/>
      <w:marLeft w:val="0"/>
      <w:marRight w:val="0"/>
      <w:marTop w:val="0"/>
      <w:marBottom w:val="0"/>
      <w:divBdr>
        <w:top w:val="none" w:sz="0" w:space="0" w:color="auto"/>
        <w:left w:val="none" w:sz="0" w:space="0" w:color="auto"/>
        <w:bottom w:val="none" w:sz="0" w:space="0" w:color="auto"/>
        <w:right w:val="none" w:sz="0" w:space="0" w:color="auto"/>
      </w:divBdr>
    </w:div>
    <w:div w:id="1214345820">
      <w:bodyDiv w:val="1"/>
      <w:marLeft w:val="0"/>
      <w:marRight w:val="0"/>
      <w:marTop w:val="0"/>
      <w:marBottom w:val="0"/>
      <w:divBdr>
        <w:top w:val="none" w:sz="0" w:space="0" w:color="auto"/>
        <w:left w:val="none" w:sz="0" w:space="0" w:color="auto"/>
        <w:bottom w:val="none" w:sz="0" w:space="0" w:color="auto"/>
        <w:right w:val="none" w:sz="0" w:space="0" w:color="auto"/>
      </w:divBdr>
    </w:div>
    <w:div w:id="1222600774">
      <w:bodyDiv w:val="1"/>
      <w:marLeft w:val="0"/>
      <w:marRight w:val="0"/>
      <w:marTop w:val="0"/>
      <w:marBottom w:val="0"/>
      <w:divBdr>
        <w:top w:val="none" w:sz="0" w:space="0" w:color="auto"/>
        <w:left w:val="none" w:sz="0" w:space="0" w:color="auto"/>
        <w:bottom w:val="none" w:sz="0" w:space="0" w:color="auto"/>
        <w:right w:val="none" w:sz="0" w:space="0" w:color="auto"/>
      </w:divBdr>
    </w:div>
    <w:div w:id="1229653834">
      <w:bodyDiv w:val="1"/>
      <w:marLeft w:val="0"/>
      <w:marRight w:val="0"/>
      <w:marTop w:val="0"/>
      <w:marBottom w:val="0"/>
      <w:divBdr>
        <w:top w:val="none" w:sz="0" w:space="0" w:color="auto"/>
        <w:left w:val="none" w:sz="0" w:space="0" w:color="auto"/>
        <w:bottom w:val="none" w:sz="0" w:space="0" w:color="auto"/>
        <w:right w:val="none" w:sz="0" w:space="0" w:color="auto"/>
      </w:divBdr>
      <w:divsChild>
        <w:div w:id="676615728">
          <w:marLeft w:val="706"/>
          <w:marRight w:val="0"/>
          <w:marTop w:val="360"/>
          <w:marBottom w:val="0"/>
          <w:divBdr>
            <w:top w:val="none" w:sz="0" w:space="0" w:color="auto"/>
            <w:left w:val="none" w:sz="0" w:space="0" w:color="auto"/>
            <w:bottom w:val="none" w:sz="0" w:space="0" w:color="auto"/>
            <w:right w:val="none" w:sz="0" w:space="0" w:color="auto"/>
          </w:divBdr>
        </w:div>
        <w:div w:id="246812626">
          <w:marLeft w:val="706"/>
          <w:marRight w:val="0"/>
          <w:marTop w:val="360"/>
          <w:marBottom w:val="0"/>
          <w:divBdr>
            <w:top w:val="none" w:sz="0" w:space="0" w:color="auto"/>
            <w:left w:val="none" w:sz="0" w:space="0" w:color="auto"/>
            <w:bottom w:val="none" w:sz="0" w:space="0" w:color="auto"/>
            <w:right w:val="none" w:sz="0" w:space="0" w:color="auto"/>
          </w:divBdr>
        </w:div>
        <w:div w:id="1944414375">
          <w:marLeft w:val="706"/>
          <w:marRight w:val="0"/>
          <w:marTop w:val="360"/>
          <w:marBottom w:val="0"/>
          <w:divBdr>
            <w:top w:val="none" w:sz="0" w:space="0" w:color="auto"/>
            <w:left w:val="none" w:sz="0" w:space="0" w:color="auto"/>
            <w:bottom w:val="none" w:sz="0" w:space="0" w:color="auto"/>
            <w:right w:val="none" w:sz="0" w:space="0" w:color="auto"/>
          </w:divBdr>
        </w:div>
        <w:div w:id="73362468">
          <w:marLeft w:val="706"/>
          <w:marRight w:val="0"/>
          <w:marTop w:val="360"/>
          <w:marBottom w:val="0"/>
          <w:divBdr>
            <w:top w:val="none" w:sz="0" w:space="0" w:color="auto"/>
            <w:left w:val="none" w:sz="0" w:space="0" w:color="auto"/>
            <w:bottom w:val="none" w:sz="0" w:space="0" w:color="auto"/>
            <w:right w:val="none" w:sz="0" w:space="0" w:color="auto"/>
          </w:divBdr>
        </w:div>
      </w:divsChild>
    </w:div>
    <w:div w:id="1252861202">
      <w:bodyDiv w:val="1"/>
      <w:marLeft w:val="0"/>
      <w:marRight w:val="0"/>
      <w:marTop w:val="0"/>
      <w:marBottom w:val="0"/>
      <w:divBdr>
        <w:top w:val="none" w:sz="0" w:space="0" w:color="auto"/>
        <w:left w:val="none" w:sz="0" w:space="0" w:color="auto"/>
        <w:bottom w:val="none" w:sz="0" w:space="0" w:color="auto"/>
        <w:right w:val="none" w:sz="0" w:space="0" w:color="auto"/>
      </w:divBdr>
    </w:div>
    <w:div w:id="1256674580">
      <w:bodyDiv w:val="1"/>
      <w:marLeft w:val="0"/>
      <w:marRight w:val="0"/>
      <w:marTop w:val="0"/>
      <w:marBottom w:val="0"/>
      <w:divBdr>
        <w:top w:val="none" w:sz="0" w:space="0" w:color="auto"/>
        <w:left w:val="none" w:sz="0" w:space="0" w:color="auto"/>
        <w:bottom w:val="none" w:sz="0" w:space="0" w:color="auto"/>
        <w:right w:val="none" w:sz="0" w:space="0" w:color="auto"/>
      </w:divBdr>
    </w:div>
    <w:div w:id="1274633194">
      <w:bodyDiv w:val="1"/>
      <w:marLeft w:val="0"/>
      <w:marRight w:val="0"/>
      <w:marTop w:val="0"/>
      <w:marBottom w:val="0"/>
      <w:divBdr>
        <w:top w:val="none" w:sz="0" w:space="0" w:color="auto"/>
        <w:left w:val="none" w:sz="0" w:space="0" w:color="auto"/>
        <w:bottom w:val="none" w:sz="0" w:space="0" w:color="auto"/>
        <w:right w:val="none" w:sz="0" w:space="0" w:color="auto"/>
      </w:divBdr>
    </w:div>
    <w:div w:id="1278178482">
      <w:bodyDiv w:val="1"/>
      <w:marLeft w:val="0"/>
      <w:marRight w:val="0"/>
      <w:marTop w:val="0"/>
      <w:marBottom w:val="0"/>
      <w:divBdr>
        <w:top w:val="none" w:sz="0" w:space="0" w:color="auto"/>
        <w:left w:val="none" w:sz="0" w:space="0" w:color="auto"/>
        <w:bottom w:val="none" w:sz="0" w:space="0" w:color="auto"/>
        <w:right w:val="none" w:sz="0" w:space="0" w:color="auto"/>
      </w:divBdr>
    </w:div>
    <w:div w:id="1297100108">
      <w:bodyDiv w:val="1"/>
      <w:marLeft w:val="0"/>
      <w:marRight w:val="0"/>
      <w:marTop w:val="0"/>
      <w:marBottom w:val="0"/>
      <w:divBdr>
        <w:top w:val="none" w:sz="0" w:space="0" w:color="auto"/>
        <w:left w:val="none" w:sz="0" w:space="0" w:color="auto"/>
        <w:bottom w:val="none" w:sz="0" w:space="0" w:color="auto"/>
        <w:right w:val="none" w:sz="0" w:space="0" w:color="auto"/>
      </w:divBdr>
    </w:div>
    <w:div w:id="1301762878">
      <w:bodyDiv w:val="1"/>
      <w:marLeft w:val="0"/>
      <w:marRight w:val="0"/>
      <w:marTop w:val="0"/>
      <w:marBottom w:val="0"/>
      <w:divBdr>
        <w:top w:val="none" w:sz="0" w:space="0" w:color="auto"/>
        <w:left w:val="none" w:sz="0" w:space="0" w:color="auto"/>
        <w:bottom w:val="none" w:sz="0" w:space="0" w:color="auto"/>
        <w:right w:val="none" w:sz="0" w:space="0" w:color="auto"/>
      </w:divBdr>
    </w:div>
    <w:div w:id="1303541393">
      <w:bodyDiv w:val="1"/>
      <w:marLeft w:val="0"/>
      <w:marRight w:val="0"/>
      <w:marTop w:val="0"/>
      <w:marBottom w:val="0"/>
      <w:divBdr>
        <w:top w:val="none" w:sz="0" w:space="0" w:color="auto"/>
        <w:left w:val="none" w:sz="0" w:space="0" w:color="auto"/>
        <w:bottom w:val="none" w:sz="0" w:space="0" w:color="auto"/>
        <w:right w:val="none" w:sz="0" w:space="0" w:color="auto"/>
      </w:divBdr>
    </w:div>
    <w:div w:id="1312564856">
      <w:bodyDiv w:val="1"/>
      <w:marLeft w:val="0"/>
      <w:marRight w:val="0"/>
      <w:marTop w:val="0"/>
      <w:marBottom w:val="0"/>
      <w:divBdr>
        <w:top w:val="none" w:sz="0" w:space="0" w:color="auto"/>
        <w:left w:val="none" w:sz="0" w:space="0" w:color="auto"/>
        <w:bottom w:val="none" w:sz="0" w:space="0" w:color="auto"/>
        <w:right w:val="none" w:sz="0" w:space="0" w:color="auto"/>
      </w:divBdr>
    </w:div>
    <w:div w:id="1352338325">
      <w:bodyDiv w:val="1"/>
      <w:marLeft w:val="0"/>
      <w:marRight w:val="0"/>
      <w:marTop w:val="0"/>
      <w:marBottom w:val="0"/>
      <w:divBdr>
        <w:top w:val="none" w:sz="0" w:space="0" w:color="auto"/>
        <w:left w:val="none" w:sz="0" w:space="0" w:color="auto"/>
        <w:bottom w:val="none" w:sz="0" w:space="0" w:color="auto"/>
        <w:right w:val="none" w:sz="0" w:space="0" w:color="auto"/>
      </w:divBdr>
    </w:div>
    <w:div w:id="1363819035">
      <w:bodyDiv w:val="1"/>
      <w:marLeft w:val="0"/>
      <w:marRight w:val="0"/>
      <w:marTop w:val="0"/>
      <w:marBottom w:val="0"/>
      <w:divBdr>
        <w:top w:val="none" w:sz="0" w:space="0" w:color="auto"/>
        <w:left w:val="none" w:sz="0" w:space="0" w:color="auto"/>
        <w:bottom w:val="none" w:sz="0" w:space="0" w:color="auto"/>
        <w:right w:val="none" w:sz="0" w:space="0" w:color="auto"/>
      </w:divBdr>
    </w:div>
    <w:div w:id="1384792180">
      <w:bodyDiv w:val="1"/>
      <w:marLeft w:val="0"/>
      <w:marRight w:val="0"/>
      <w:marTop w:val="0"/>
      <w:marBottom w:val="0"/>
      <w:divBdr>
        <w:top w:val="none" w:sz="0" w:space="0" w:color="auto"/>
        <w:left w:val="none" w:sz="0" w:space="0" w:color="auto"/>
        <w:bottom w:val="none" w:sz="0" w:space="0" w:color="auto"/>
        <w:right w:val="none" w:sz="0" w:space="0" w:color="auto"/>
      </w:divBdr>
    </w:div>
    <w:div w:id="1392388875">
      <w:bodyDiv w:val="1"/>
      <w:marLeft w:val="0"/>
      <w:marRight w:val="0"/>
      <w:marTop w:val="0"/>
      <w:marBottom w:val="0"/>
      <w:divBdr>
        <w:top w:val="none" w:sz="0" w:space="0" w:color="auto"/>
        <w:left w:val="none" w:sz="0" w:space="0" w:color="auto"/>
        <w:bottom w:val="none" w:sz="0" w:space="0" w:color="auto"/>
        <w:right w:val="none" w:sz="0" w:space="0" w:color="auto"/>
      </w:divBdr>
    </w:div>
    <w:div w:id="1393308790">
      <w:bodyDiv w:val="1"/>
      <w:marLeft w:val="0"/>
      <w:marRight w:val="0"/>
      <w:marTop w:val="0"/>
      <w:marBottom w:val="0"/>
      <w:divBdr>
        <w:top w:val="none" w:sz="0" w:space="0" w:color="auto"/>
        <w:left w:val="none" w:sz="0" w:space="0" w:color="auto"/>
        <w:bottom w:val="none" w:sz="0" w:space="0" w:color="auto"/>
        <w:right w:val="none" w:sz="0" w:space="0" w:color="auto"/>
      </w:divBdr>
    </w:div>
    <w:div w:id="1401059030">
      <w:bodyDiv w:val="1"/>
      <w:marLeft w:val="0"/>
      <w:marRight w:val="0"/>
      <w:marTop w:val="0"/>
      <w:marBottom w:val="0"/>
      <w:divBdr>
        <w:top w:val="none" w:sz="0" w:space="0" w:color="auto"/>
        <w:left w:val="none" w:sz="0" w:space="0" w:color="auto"/>
        <w:bottom w:val="none" w:sz="0" w:space="0" w:color="auto"/>
        <w:right w:val="none" w:sz="0" w:space="0" w:color="auto"/>
      </w:divBdr>
    </w:div>
    <w:div w:id="1430126954">
      <w:bodyDiv w:val="1"/>
      <w:marLeft w:val="0"/>
      <w:marRight w:val="0"/>
      <w:marTop w:val="0"/>
      <w:marBottom w:val="0"/>
      <w:divBdr>
        <w:top w:val="none" w:sz="0" w:space="0" w:color="auto"/>
        <w:left w:val="none" w:sz="0" w:space="0" w:color="auto"/>
        <w:bottom w:val="none" w:sz="0" w:space="0" w:color="auto"/>
        <w:right w:val="none" w:sz="0" w:space="0" w:color="auto"/>
      </w:divBdr>
    </w:div>
    <w:div w:id="1431513350">
      <w:bodyDiv w:val="1"/>
      <w:marLeft w:val="0"/>
      <w:marRight w:val="0"/>
      <w:marTop w:val="0"/>
      <w:marBottom w:val="0"/>
      <w:divBdr>
        <w:top w:val="none" w:sz="0" w:space="0" w:color="auto"/>
        <w:left w:val="none" w:sz="0" w:space="0" w:color="auto"/>
        <w:bottom w:val="none" w:sz="0" w:space="0" w:color="auto"/>
        <w:right w:val="none" w:sz="0" w:space="0" w:color="auto"/>
      </w:divBdr>
    </w:div>
    <w:div w:id="1442065566">
      <w:bodyDiv w:val="1"/>
      <w:marLeft w:val="0"/>
      <w:marRight w:val="0"/>
      <w:marTop w:val="0"/>
      <w:marBottom w:val="0"/>
      <w:divBdr>
        <w:top w:val="none" w:sz="0" w:space="0" w:color="auto"/>
        <w:left w:val="none" w:sz="0" w:space="0" w:color="auto"/>
        <w:bottom w:val="none" w:sz="0" w:space="0" w:color="auto"/>
        <w:right w:val="none" w:sz="0" w:space="0" w:color="auto"/>
      </w:divBdr>
    </w:div>
    <w:div w:id="1443766366">
      <w:bodyDiv w:val="1"/>
      <w:marLeft w:val="0"/>
      <w:marRight w:val="0"/>
      <w:marTop w:val="0"/>
      <w:marBottom w:val="0"/>
      <w:divBdr>
        <w:top w:val="none" w:sz="0" w:space="0" w:color="auto"/>
        <w:left w:val="none" w:sz="0" w:space="0" w:color="auto"/>
        <w:bottom w:val="none" w:sz="0" w:space="0" w:color="auto"/>
        <w:right w:val="none" w:sz="0" w:space="0" w:color="auto"/>
      </w:divBdr>
    </w:div>
    <w:div w:id="1473210485">
      <w:bodyDiv w:val="1"/>
      <w:marLeft w:val="0"/>
      <w:marRight w:val="0"/>
      <w:marTop w:val="0"/>
      <w:marBottom w:val="0"/>
      <w:divBdr>
        <w:top w:val="none" w:sz="0" w:space="0" w:color="auto"/>
        <w:left w:val="none" w:sz="0" w:space="0" w:color="auto"/>
        <w:bottom w:val="none" w:sz="0" w:space="0" w:color="auto"/>
        <w:right w:val="none" w:sz="0" w:space="0" w:color="auto"/>
      </w:divBdr>
    </w:div>
    <w:div w:id="1476800305">
      <w:bodyDiv w:val="1"/>
      <w:marLeft w:val="0"/>
      <w:marRight w:val="0"/>
      <w:marTop w:val="0"/>
      <w:marBottom w:val="0"/>
      <w:divBdr>
        <w:top w:val="none" w:sz="0" w:space="0" w:color="auto"/>
        <w:left w:val="none" w:sz="0" w:space="0" w:color="auto"/>
        <w:bottom w:val="none" w:sz="0" w:space="0" w:color="auto"/>
        <w:right w:val="none" w:sz="0" w:space="0" w:color="auto"/>
      </w:divBdr>
    </w:div>
    <w:div w:id="1476876511">
      <w:bodyDiv w:val="1"/>
      <w:marLeft w:val="0"/>
      <w:marRight w:val="0"/>
      <w:marTop w:val="0"/>
      <w:marBottom w:val="0"/>
      <w:divBdr>
        <w:top w:val="none" w:sz="0" w:space="0" w:color="auto"/>
        <w:left w:val="none" w:sz="0" w:space="0" w:color="auto"/>
        <w:bottom w:val="none" w:sz="0" w:space="0" w:color="auto"/>
        <w:right w:val="none" w:sz="0" w:space="0" w:color="auto"/>
      </w:divBdr>
    </w:div>
    <w:div w:id="1478910100">
      <w:bodyDiv w:val="1"/>
      <w:marLeft w:val="0"/>
      <w:marRight w:val="0"/>
      <w:marTop w:val="0"/>
      <w:marBottom w:val="0"/>
      <w:divBdr>
        <w:top w:val="none" w:sz="0" w:space="0" w:color="auto"/>
        <w:left w:val="none" w:sz="0" w:space="0" w:color="auto"/>
        <w:bottom w:val="none" w:sz="0" w:space="0" w:color="auto"/>
        <w:right w:val="none" w:sz="0" w:space="0" w:color="auto"/>
      </w:divBdr>
    </w:div>
    <w:div w:id="1480343591">
      <w:bodyDiv w:val="1"/>
      <w:marLeft w:val="0"/>
      <w:marRight w:val="0"/>
      <w:marTop w:val="0"/>
      <w:marBottom w:val="0"/>
      <w:divBdr>
        <w:top w:val="none" w:sz="0" w:space="0" w:color="auto"/>
        <w:left w:val="none" w:sz="0" w:space="0" w:color="auto"/>
        <w:bottom w:val="none" w:sz="0" w:space="0" w:color="auto"/>
        <w:right w:val="none" w:sz="0" w:space="0" w:color="auto"/>
      </w:divBdr>
    </w:div>
    <w:div w:id="1484345664">
      <w:bodyDiv w:val="1"/>
      <w:marLeft w:val="0"/>
      <w:marRight w:val="0"/>
      <w:marTop w:val="0"/>
      <w:marBottom w:val="0"/>
      <w:divBdr>
        <w:top w:val="none" w:sz="0" w:space="0" w:color="auto"/>
        <w:left w:val="none" w:sz="0" w:space="0" w:color="auto"/>
        <w:bottom w:val="none" w:sz="0" w:space="0" w:color="auto"/>
        <w:right w:val="none" w:sz="0" w:space="0" w:color="auto"/>
      </w:divBdr>
      <w:divsChild>
        <w:div w:id="1748304301">
          <w:marLeft w:val="504"/>
          <w:marRight w:val="130"/>
          <w:marTop w:val="0"/>
          <w:marBottom w:val="0"/>
          <w:divBdr>
            <w:top w:val="none" w:sz="0" w:space="0" w:color="auto"/>
            <w:left w:val="none" w:sz="0" w:space="0" w:color="auto"/>
            <w:bottom w:val="none" w:sz="0" w:space="0" w:color="auto"/>
            <w:right w:val="none" w:sz="0" w:space="0" w:color="auto"/>
          </w:divBdr>
        </w:div>
      </w:divsChild>
    </w:div>
    <w:div w:id="1487942145">
      <w:bodyDiv w:val="1"/>
      <w:marLeft w:val="0"/>
      <w:marRight w:val="0"/>
      <w:marTop w:val="0"/>
      <w:marBottom w:val="0"/>
      <w:divBdr>
        <w:top w:val="none" w:sz="0" w:space="0" w:color="auto"/>
        <w:left w:val="none" w:sz="0" w:space="0" w:color="auto"/>
        <w:bottom w:val="none" w:sz="0" w:space="0" w:color="auto"/>
        <w:right w:val="none" w:sz="0" w:space="0" w:color="auto"/>
      </w:divBdr>
      <w:divsChild>
        <w:div w:id="1876189669">
          <w:marLeft w:val="0"/>
          <w:marRight w:val="0"/>
          <w:marTop w:val="0"/>
          <w:marBottom w:val="0"/>
          <w:divBdr>
            <w:top w:val="none" w:sz="0" w:space="0" w:color="005172"/>
            <w:left w:val="none" w:sz="0" w:space="0" w:color="005172"/>
            <w:bottom w:val="single" w:sz="6" w:space="0" w:color="005172"/>
            <w:right w:val="none" w:sz="0" w:space="0" w:color="005172"/>
          </w:divBdr>
        </w:div>
        <w:div w:id="1688949676">
          <w:marLeft w:val="0"/>
          <w:marRight w:val="0"/>
          <w:marTop w:val="0"/>
          <w:marBottom w:val="0"/>
          <w:divBdr>
            <w:top w:val="none" w:sz="0" w:space="0" w:color="auto"/>
            <w:left w:val="none" w:sz="0" w:space="0" w:color="auto"/>
            <w:bottom w:val="none" w:sz="0" w:space="0" w:color="auto"/>
            <w:right w:val="none" w:sz="0" w:space="0" w:color="auto"/>
          </w:divBdr>
          <w:divsChild>
            <w:div w:id="466751398">
              <w:marLeft w:val="0"/>
              <w:marRight w:val="0"/>
              <w:marTop w:val="0"/>
              <w:marBottom w:val="0"/>
              <w:divBdr>
                <w:top w:val="dotted" w:sz="6" w:space="12" w:color="FF0000"/>
                <w:left w:val="dotted" w:sz="6" w:space="12" w:color="FF0000"/>
                <w:bottom w:val="dotted" w:sz="6" w:space="12" w:color="FF0000"/>
                <w:right w:val="dotted" w:sz="6" w:space="12" w:color="FF0000"/>
              </w:divBdr>
              <w:divsChild>
                <w:div w:id="290718397">
                  <w:marLeft w:val="0"/>
                  <w:marRight w:val="0"/>
                  <w:marTop w:val="0"/>
                  <w:marBottom w:val="0"/>
                  <w:divBdr>
                    <w:top w:val="none" w:sz="0" w:space="0" w:color="auto"/>
                    <w:left w:val="none" w:sz="0" w:space="0" w:color="auto"/>
                    <w:bottom w:val="none" w:sz="0" w:space="0" w:color="auto"/>
                    <w:right w:val="none" w:sz="0" w:space="0" w:color="auto"/>
                  </w:divBdr>
                  <w:divsChild>
                    <w:div w:id="1121076079">
                      <w:marLeft w:val="0"/>
                      <w:marRight w:val="0"/>
                      <w:marTop w:val="0"/>
                      <w:marBottom w:val="0"/>
                      <w:divBdr>
                        <w:top w:val="dotted" w:sz="6" w:space="12" w:color="FF0000"/>
                        <w:left w:val="dotted" w:sz="6" w:space="12" w:color="FF0000"/>
                        <w:bottom w:val="dotted" w:sz="6" w:space="12" w:color="FF0000"/>
                        <w:right w:val="dotted" w:sz="6" w:space="12" w:color="FF0000"/>
                      </w:divBdr>
                      <w:divsChild>
                        <w:div w:id="804204102">
                          <w:marLeft w:val="0"/>
                          <w:marRight w:val="0"/>
                          <w:marTop w:val="0"/>
                          <w:marBottom w:val="0"/>
                          <w:divBdr>
                            <w:top w:val="none" w:sz="0" w:space="0" w:color="auto"/>
                            <w:left w:val="none" w:sz="0" w:space="0" w:color="auto"/>
                            <w:bottom w:val="none" w:sz="0" w:space="0" w:color="auto"/>
                            <w:right w:val="none" w:sz="0" w:space="0" w:color="auto"/>
                          </w:divBdr>
                          <w:divsChild>
                            <w:div w:id="658846323">
                              <w:marLeft w:val="0"/>
                              <w:marRight w:val="0"/>
                              <w:marTop w:val="0"/>
                              <w:marBottom w:val="0"/>
                              <w:divBdr>
                                <w:top w:val="none" w:sz="0" w:space="0" w:color="auto"/>
                                <w:left w:val="none" w:sz="0" w:space="0" w:color="auto"/>
                                <w:bottom w:val="none" w:sz="0" w:space="0" w:color="auto"/>
                                <w:right w:val="none" w:sz="0" w:space="0" w:color="auto"/>
                              </w:divBdr>
                            </w:div>
                            <w:div w:id="336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35388">
                      <w:marLeft w:val="0"/>
                      <w:marRight w:val="0"/>
                      <w:marTop w:val="0"/>
                      <w:marBottom w:val="0"/>
                      <w:divBdr>
                        <w:top w:val="dotted" w:sz="6" w:space="12" w:color="FF0000"/>
                        <w:left w:val="dotted" w:sz="6" w:space="12" w:color="FF0000"/>
                        <w:bottom w:val="dotted" w:sz="6" w:space="12" w:color="FF0000"/>
                        <w:right w:val="dotted" w:sz="6" w:space="12" w:color="FF0000"/>
                      </w:divBdr>
                    </w:div>
                  </w:divsChild>
                </w:div>
              </w:divsChild>
            </w:div>
            <w:div w:id="1773627799">
              <w:marLeft w:val="0"/>
              <w:marRight w:val="0"/>
              <w:marTop w:val="0"/>
              <w:marBottom w:val="0"/>
              <w:divBdr>
                <w:top w:val="dotted" w:sz="6" w:space="12" w:color="FF0000"/>
                <w:left w:val="dotted" w:sz="6" w:space="12" w:color="FF0000"/>
                <w:bottom w:val="dotted" w:sz="6" w:space="12" w:color="FF0000"/>
                <w:right w:val="dotted" w:sz="6" w:space="12" w:color="FF0000"/>
              </w:divBdr>
            </w:div>
          </w:divsChild>
        </w:div>
        <w:div w:id="77218821">
          <w:marLeft w:val="0"/>
          <w:marRight w:val="0"/>
          <w:marTop w:val="0"/>
          <w:marBottom w:val="0"/>
          <w:divBdr>
            <w:top w:val="none" w:sz="0" w:space="0" w:color="005172"/>
            <w:left w:val="none" w:sz="0" w:space="0" w:color="005172"/>
            <w:bottom w:val="single" w:sz="6" w:space="0" w:color="005172"/>
            <w:right w:val="none" w:sz="0" w:space="0" w:color="005172"/>
          </w:divBdr>
        </w:div>
        <w:div w:id="692800858">
          <w:marLeft w:val="0"/>
          <w:marRight w:val="0"/>
          <w:marTop w:val="0"/>
          <w:marBottom w:val="0"/>
          <w:divBdr>
            <w:top w:val="none" w:sz="0" w:space="0" w:color="auto"/>
            <w:left w:val="none" w:sz="0" w:space="0" w:color="auto"/>
            <w:bottom w:val="none" w:sz="0" w:space="0" w:color="auto"/>
            <w:right w:val="none" w:sz="0" w:space="0" w:color="auto"/>
          </w:divBdr>
          <w:divsChild>
            <w:div w:id="2026129972">
              <w:marLeft w:val="0"/>
              <w:marRight w:val="0"/>
              <w:marTop w:val="0"/>
              <w:marBottom w:val="0"/>
              <w:divBdr>
                <w:top w:val="dotted" w:sz="6" w:space="12" w:color="FF0000"/>
                <w:left w:val="dotted" w:sz="6" w:space="12" w:color="FF0000"/>
                <w:bottom w:val="dotted" w:sz="6" w:space="12" w:color="FF0000"/>
                <w:right w:val="dotted" w:sz="6" w:space="12" w:color="FF0000"/>
              </w:divBdr>
              <w:divsChild>
                <w:div w:id="1788960494">
                  <w:marLeft w:val="0"/>
                  <w:marRight w:val="0"/>
                  <w:marTop w:val="0"/>
                  <w:marBottom w:val="0"/>
                  <w:divBdr>
                    <w:top w:val="none" w:sz="0" w:space="0" w:color="auto"/>
                    <w:left w:val="none" w:sz="0" w:space="0" w:color="auto"/>
                    <w:bottom w:val="none" w:sz="0" w:space="0" w:color="auto"/>
                    <w:right w:val="none" w:sz="0" w:space="0" w:color="auto"/>
                  </w:divBdr>
                  <w:divsChild>
                    <w:div w:id="154686639">
                      <w:marLeft w:val="0"/>
                      <w:marRight w:val="0"/>
                      <w:marTop w:val="0"/>
                      <w:marBottom w:val="0"/>
                      <w:divBdr>
                        <w:top w:val="dotted" w:sz="6" w:space="12" w:color="FF0000"/>
                        <w:left w:val="dotted" w:sz="6" w:space="12" w:color="FF0000"/>
                        <w:bottom w:val="dotted" w:sz="6" w:space="12" w:color="FF0000"/>
                        <w:right w:val="dotted" w:sz="6" w:space="12" w:color="FF0000"/>
                      </w:divBdr>
                      <w:divsChild>
                        <w:div w:id="511187269">
                          <w:marLeft w:val="0"/>
                          <w:marRight w:val="0"/>
                          <w:marTop w:val="0"/>
                          <w:marBottom w:val="0"/>
                          <w:divBdr>
                            <w:top w:val="none" w:sz="0" w:space="0" w:color="auto"/>
                            <w:left w:val="none" w:sz="0" w:space="0" w:color="auto"/>
                            <w:bottom w:val="none" w:sz="0" w:space="0" w:color="auto"/>
                            <w:right w:val="none" w:sz="0" w:space="0" w:color="auto"/>
                          </w:divBdr>
                          <w:divsChild>
                            <w:div w:id="541795329">
                              <w:marLeft w:val="0"/>
                              <w:marRight w:val="0"/>
                              <w:marTop w:val="0"/>
                              <w:marBottom w:val="0"/>
                              <w:divBdr>
                                <w:top w:val="none" w:sz="0" w:space="0" w:color="auto"/>
                                <w:left w:val="none" w:sz="0" w:space="0" w:color="auto"/>
                                <w:bottom w:val="none" w:sz="0" w:space="0" w:color="auto"/>
                                <w:right w:val="none" w:sz="0" w:space="0" w:color="auto"/>
                              </w:divBdr>
                            </w:div>
                            <w:div w:id="14209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3585">
                      <w:marLeft w:val="0"/>
                      <w:marRight w:val="0"/>
                      <w:marTop w:val="0"/>
                      <w:marBottom w:val="0"/>
                      <w:divBdr>
                        <w:top w:val="dotted" w:sz="6" w:space="12" w:color="FF0000"/>
                        <w:left w:val="dotted" w:sz="6" w:space="12" w:color="FF0000"/>
                        <w:bottom w:val="dotted" w:sz="6" w:space="12" w:color="FF0000"/>
                        <w:right w:val="dotted" w:sz="6" w:space="12" w:color="FF0000"/>
                      </w:divBdr>
                    </w:div>
                  </w:divsChild>
                </w:div>
              </w:divsChild>
            </w:div>
            <w:div w:id="993679374">
              <w:marLeft w:val="0"/>
              <w:marRight w:val="0"/>
              <w:marTop w:val="0"/>
              <w:marBottom w:val="0"/>
              <w:divBdr>
                <w:top w:val="dotted" w:sz="6" w:space="12" w:color="FF0000"/>
                <w:left w:val="dotted" w:sz="6" w:space="12" w:color="FF0000"/>
                <w:bottom w:val="dotted" w:sz="6" w:space="12" w:color="FF0000"/>
                <w:right w:val="dotted" w:sz="6" w:space="12" w:color="FF0000"/>
              </w:divBdr>
            </w:div>
          </w:divsChild>
        </w:div>
        <w:div w:id="65493145">
          <w:marLeft w:val="0"/>
          <w:marRight w:val="0"/>
          <w:marTop w:val="0"/>
          <w:marBottom w:val="0"/>
          <w:divBdr>
            <w:top w:val="none" w:sz="0" w:space="0" w:color="005172"/>
            <w:left w:val="none" w:sz="0" w:space="0" w:color="005172"/>
            <w:bottom w:val="single" w:sz="6" w:space="0" w:color="005172"/>
            <w:right w:val="none" w:sz="0" w:space="0" w:color="005172"/>
          </w:divBdr>
        </w:div>
        <w:div w:id="723678466">
          <w:marLeft w:val="0"/>
          <w:marRight w:val="0"/>
          <w:marTop w:val="0"/>
          <w:marBottom w:val="0"/>
          <w:divBdr>
            <w:top w:val="none" w:sz="0" w:space="0" w:color="auto"/>
            <w:left w:val="none" w:sz="0" w:space="0" w:color="auto"/>
            <w:bottom w:val="none" w:sz="0" w:space="0" w:color="auto"/>
            <w:right w:val="none" w:sz="0" w:space="0" w:color="auto"/>
          </w:divBdr>
          <w:divsChild>
            <w:div w:id="1232810305">
              <w:marLeft w:val="0"/>
              <w:marRight w:val="0"/>
              <w:marTop w:val="0"/>
              <w:marBottom w:val="0"/>
              <w:divBdr>
                <w:top w:val="dotted" w:sz="6" w:space="12" w:color="FF0000"/>
                <w:left w:val="dotted" w:sz="6" w:space="12" w:color="FF0000"/>
                <w:bottom w:val="dotted" w:sz="6" w:space="12" w:color="FF0000"/>
                <w:right w:val="dotted" w:sz="6" w:space="12" w:color="FF0000"/>
              </w:divBdr>
              <w:divsChild>
                <w:div w:id="720831730">
                  <w:marLeft w:val="0"/>
                  <w:marRight w:val="0"/>
                  <w:marTop w:val="0"/>
                  <w:marBottom w:val="0"/>
                  <w:divBdr>
                    <w:top w:val="none" w:sz="0" w:space="0" w:color="auto"/>
                    <w:left w:val="none" w:sz="0" w:space="0" w:color="auto"/>
                    <w:bottom w:val="none" w:sz="0" w:space="0" w:color="auto"/>
                    <w:right w:val="none" w:sz="0" w:space="0" w:color="auto"/>
                  </w:divBdr>
                  <w:divsChild>
                    <w:div w:id="1600985866">
                      <w:marLeft w:val="0"/>
                      <w:marRight w:val="0"/>
                      <w:marTop w:val="0"/>
                      <w:marBottom w:val="0"/>
                      <w:divBdr>
                        <w:top w:val="dotted" w:sz="6" w:space="12" w:color="FF0000"/>
                        <w:left w:val="dotted" w:sz="6" w:space="12" w:color="FF0000"/>
                        <w:bottom w:val="dotted" w:sz="6" w:space="12" w:color="FF0000"/>
                        <w:right w:val="dotted" w:sz="6" w:space="12" w:color="FF0000"/>
                      </w:divBdr>
                      <w:divsChild>
                        <w:div w:id="781459644">
                          <w:marLeft w:val="0"/>
                          <w:marRight w:val="0"/>
                          <w:marTop w:val="0"/>
                          <w:marBottom w:val="0"/>
                          <w:divBdr>
                            <w:top w:val="none" w:sz="0" w:space="0" w:color="auto"/>
                            <w:left w:val="none" w:sz="0" w:space="0" w:color="auto"/>
                            <w:bottom w:val="none" w:sz="0" w:space="0" w:color="auto"/>
                            <w:right w:val="none" w:sz="0" w:space="0" w:color="auto"/>
                          </w:divBdr>
                          <w:divsChild>
                            <w:div w:id="201871454">
                              <w:marLeft w:val="0"/>
                              <w:marRight w:val="0"/>
                              <w:marTop w:val="0"/>
                              <w:marBottom w:val="0"/>
                              <w:divBdr>
                                <w:top w:val="none" w:sz="0" w:space="0" w:color="auto"/>
                                <w:left w:val="none" w:sz="0" w:space="0" w:color="auto"/>
                                <w:bottom w:val="none" w:sz="0" w:space="0" w:color="auto"/>
                                <w:right w:val="none" w:sz="0" w:space="0" w:color="auto"/>
                              </w:divBdr>
                            </w:div>
                            <w:div w:id="12099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57139">
                      <w:marLeft w:val="0"/>
                      <w:marRight w:val="0"/>
                      <w:marTop w:val="0"/>
                      <w:marBottom w:val="0"/>
                      <w:divBdr>
                        <w:top w:val="dotted" w:sz="6" w:space="12" w:color="FF0000"/>
                        <w:left w:val="dotted" w:sz="6" w:space="12" w:color="FF0000"/>
                        <w:bottom w:val="dotted" w:sz="6" w:space="12" w:color="FF0000"/>
                        <w:right w:val="dotted" w:sz="6" w:space="12" w:color="FF0000"/>
                      </w:divBdr>
                    </w:div>
                  </w:divsChild>
                </w:div>
              </w:divsChild>
            </w:div>
            <w:div w:id="648901995">
              <w:marLeft w:val="0"/>
              <w:marRight w:val="0"/>
              <w:marTop w:val="0"/>
              <w:marBottom w:val="0"/>
              <w:divBdr>
                <w:top w:val="dotted" w:sz="6" w:space="12" w:color="FF0000"/>
                <w:left w:val="dotted" w:sz="6" w:space="12" w:color="FF0000"/>
                <w:bottom w:val="dotted" w:sz="6" w:space="12" w:color="FF0000"/>
                <w:right w:val="dotted" w:sz="6" w:space="12" w:color="FF0000"/>
              </w:divBdr>
            </w:div>
          </w:divsChild>
        </w:div>
        <w:div w:id="2062631511">
          <w:marLeft w:val="0"/>
          <w:marRight w:val="0"/>
          <w:marTop w:val="0"/>
          <w:marBottom w:val="0"/>
          <w:divBdr>
            <w:top w:val="none" w:sz="0" w:space="0" w:color="005172"/>
            <w:left w:val="none" w:sz="0" w:space="0" w:color="005172"/>
            <w:bottom w:val="single" w:sz="6" w:space="0" w:color="005172"/>
            <w:right w:val="none" w:sz="0" w:space="0" w:color="005172"/>
          </w:divBdr>
        </w:div>
        <w:div w:id="2125466657">
          <w:marLeft w:val="0"/>
          <w:marRight w:val="0"/>
          <w:marTop w:val="0"/>
          <w:marBottom w:val="0"/>
          <w:divBdr>
            <w:top w:val="none" w:sz="0" w:space="0" w:color="auto"/>
            <w:left w:val="none" w:sz="0" w:space="0" w:color="auto"/>
            <w:bottom w:val="none" w:sz="0" w:space="0" w:color="auto"/>
            <w:right w:val="none" w:sz="0" w:space="0" w:color="auto"/>
          </w:divBdr>
          <w:divsChild>
            <w:div w:id="1894199564">
              <w:marLeft w:val="0"/>
              <w:marRight w:val="0"/>
              <w:marTop w:val="0"/>
              <w:marBottom w:val="0"/>
              <w:divBdr>
                <w:top w:val="dotted" w:sz="6" w:space="12" w:color="FF0000"/>
                <w:left w:val="dotted" w:sz="6" w:space="12" w:color="FF0000"/>
                <w:bottom w:val="dotted" w:sz="6" w:space="12" w:color="FF0000"/>
                <w:right w:val="dotted" w:sz="6" w:space="12" w:color="FF0000"/>
              </w:divBdr>
              <w:divsChild>
                <w:div w:id="250430645">
                  <w:marLeft w:val="0"/>
                  <w:marRight w:val="0"/>
                  <w:marTop w:val="0"/>
                  <w:marBottom w:val="0"/>
                  <w:divBdr>
                    <w:top w:val="none" w:sz="0" w:space="0" w:color="auto"/>
                    <w:left w:val="none" w:sz="0" w:space="0" w:color="auto"/>
                    <w:bottom w:val="none" w:sz="0" w:space="0" w:color="auto"/>
                    <w:right w:val="none" w:sz="0" w:space="0" w:color="auto"/>
                  </w:divBdr>
                  <w:divsChild>
                    <w:div w:id="601189185">
                      <w:marLeft w:val="0"/>
                      <w:marRight w:val="0"/>
                      <w:marTop w:val="0"/>
                      <w:marBottom w:val="0"/>
                      <w:divBdr>
                        <w:top w:val="dotted" w:sz="6" w:space="12" w:color="FF0000"/>
                        <w:left w:val="dotted" w:sz="6" w:space="12" w:color="FF0000"/>
                        <w:bottom w:val="dotted" w:sz="6" w:space="12" w:color="FF0000"/>
                        <w:right w:val="dotted" w:sz="6" w:space="12" w:color="FF0000"/>
                      </w:divBdr>
                      <w:divsChild>
                        <w:div w:id="1996717709">
                          <w:marLeft w:val="0"/>
                          <w:marRight w:val="0"/>
                          <w:marTop w:val="0"/>
                          <w:marBottom w:val="0"/>
                          <w:divBdr>
                            <w:top w:val="none" w:sz="0" w:space="0" w:color="auto"/>
                            <w:left w:val="none" w:sz="0" w:space="0" w:color="auto"/>
                            <w:bottom w:val="none" w:sz="0" w:space="0" w:color="auto"/>
                            <w:right w:val="none" w:sz="0" w:space="0" w:color="auto"/>
                          </w:divBdr>
                          <w:divsChild>
                            <w:div w:id="579876809">
                              <w:marLeft w:val="0"/>
                              <w:marRight w:val="0"/>
                              <w:marTop w:val="0"/>
                              <w:marBottom w:val="0"/>
                              <w:divBdr>
                                <w:top w:val="none" w:sz="0" w:space="0" w:color="auto"/>
                                <w:left w:val="none" w:sz="0" w:space="0" w:color="auto"/>
                                <w:bottom w:val="none" w:sz="0" w:space="0" w:color="auto"/>
                                <w:right w:val="none" w:sz="0" w:space="0" w:color="auto"/>
                              </w:divBdr>
                            </w:div>
                            <w:div w:id="9090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3420">
                      <w:marLeft w:val="0"/>
                      <w:marRight w:val="0"/>
                      <w:marTop w:val="0"/>
                      <w:marBottom w:val="0"/>
                      <w:divBdr>
                        <w:top w:val="dotted" w:sz="6" w:space="12" w:color="FF0000"/>
                        <w:left w:val="dotted" w:sz="6" w:space="12" w:color="FF0000"/>
                        <w:bottom w:val="dotted" w:sz="6" w:space="12" w:color="FF0000"/>
                        <w:right w:val="dotted" w:sz="6" w:space="12" w:color="FF0000"/>
                      </w:divBdr>
                    </w:div>
                  </w:divsChild>
                </w:div>
              </w:divsChild>
            </w:div>
            <w:div w:id="966472491">
              <w:marLeft w:val="0"/>
              <w:marRight w:val="0"/>
              <w:marTop w:val="0"/>
              <w:marBottom w:val="0"/>
              <w:divBdr>
                <w:top w:val="dotted" w:sz="6" w:space="12" w:color="FF0000"/>
                <w:left w:val="dotted" w:sz="6" w:space="12" w:color="FF0000"/>
                <w:bottom w:val="dotted" w:sz="6" w:space="12" w:color="FF0000"/>
                <w:right w:val="dotted" w:sz="6" w:space="12" w:color="FF0000"/>
              </w:divBdr>
            </w:div>
          </w:divsChild>
        </w:div>
        <w:div w:id="1298297624">
          <w:marLeft w:val="0"/>
          <w:marRight w:val="0"/>
          <w:marTop w:val="0"/>
          <w:marBottom w:val="0"/>
          <w:divBdr>
            <w:top w:val="none" w:sz="0" w:space="0" w:color="005172"/>
            <w:left w:val="none" w:sz="0" w:space="0" w:color="005172"/>
            <w:bottom w:val="single" w:sz="6" w:space="0" w:color="005172"/>
            <w:right w:val="none" w:sz="0" w:space="0" w:color="005172"/>
          </w:divBdr>
        </w:div>
        <w:div w:id="417679828">
          <w:marLeft w:val="0"/>
          <w:marRight w:val="0"/>
          <w:marTop w:val="0"/>
          <w:marBottom w:val="0"/>
          <w:divBdr>
            <w:top w:val="none" w:sz="0" w:space="0" w:color="auto"/>
            <w:left w:val="none" w:sz="0" w:space="0" w:color="auto"/>
            <w:bottom w:val="none" w:sz="0" w:space="0" w:color="auto"/>
            <w:right w:val="none" w:sz="0" w:space="0" w:color="auto"/>
          </w:divBdr>
          <w:divsChild>
            <w:div w:id="1550800644">
              <w:marLeft w:val="0"/>
              <w:marRight w:val="0"/>
              <w:marTop w:val="0"/>
              <w:marBottom w:val="0"/>
              <w:divBdr>
                <w:top w:val="dotted" w:sz="6" w:space="12" w:color="FF0000"/>
                <w:left w:val="dotted" w:sz="6" w:space="12" w:color="FF0000"/>
                <w:bottom w:val="dotted" w:sz="6" w:space="12" w:color="FF0000"/>
                <w:right w:val="dotted" w:sz="6" w:space="12" w:color="FF0000"/>
              </w:divBdr>
              <w:divsChild>
                <w:div w:id="561523514">
                  <w:marLeft w:val="0"/>
                  <w:marRight w:val="0"/>
                  <w:marTop w:val="0"/>
                  <w:marBottom w:val="0"/>
                  <w:divBdr>
                    <w:top w:val="none" w:sz="0" w:space="0" w:color="auto"/>
                    <w:left w:val="none" w:sz="0" w:space="0" w:color="auto"/>
                    <w:bottom w:val="none" w:sz="0" w:space="0" w:color="auto"/>
                    <w:right w:val="none" w:sz="0" w:space="0" w:color="auto"/>
                  </w:divBdr>
                  <w:divsChild>
                    <w:div w:id="726536348">
                      <w:marLeft w:val="0"/>
                      <w:marRight w:val="0"/>
                      <w:marTop w:val="0"/>
                      <w:marBottom w:val="0"/>
                      <w:divBdr>
                        <w:top w:val="dotted" w:sz="6" w:space="12" w:color="FF0000"/>
                        <w:left w:val="dotted" w:sz="6" w:space="12" w:color="FF0000"/>
                        <w:bottom w:val="dotted" w:sz="6" w:space="12" w:color="FF0000"/>
                        <w:right w:val="dotted" w:sz="6" w:space="12" w:color="FF0000"/>
                      </w:divBdr>
                      <w:divsChild>
                        <w:div w:id="284702355">
                          <w:marLeft w:val="0"/>
                          <w:marRight w:val="0"/>
                          <w:marTop w:val="0"/>
                          <w:marBottom w:val="0"/>
                          <w:divBdr>
                            <w:top w:val="none" w:sz="0" w:space="0" w:color="auto"/>
                            <w:left w:val="none" w:sz="0" w:space="0" w:color="auto"/>
                            <w:bottom w:val="none" w:sz="0" w:space="0" w:color="auto"/>
                            <w:right w:val="none" w:sz="0" w:space="0" w:color="auto"/>
                          </w:divBdr>
                          <w:divsChild>
                            <w:div w:id="2075930411">
                              <w:marLeft w:val="0"/>
                              <w:marRight w:val="0"/>
                              <w:marTop w:val="0"/>
                              <w:marBottom w:val="0"/>
                              <w:divBdr>
                                <w:top w:val="none" w:sz="0" w:space="0" w:color="auto"/>
                                <w:left w:val="none" w:sz="0" w:space="0" w:color="auto"/>
                                <w:bottom w:val="none" w:sz="0" w:space="0" w:color="auto"/>
                                <w:right w:val="none" w:sz="0" w:space="0" w:color="auto"/>
                              </w:divBdr>
                            </w:div>
                            <w:div w:id="5222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03596">
                      <w:marLeft w:val="0"/>
                      <w:marRight w:val="0"/>
                      <w:marTop w:val="0"/>
                      <w:marBottom w:val="0"/>
                      <w:divBdr>
                        <w:top w:val="dotted" w:sz="6" w:space="12" w:color="FF0000"/>
                        <w:left w:val="dotted" w:sz="6" w:space="12" w:color="FF0000"/>
                        <w:bottom w:val="dotted" w:sz="6" w:space="12" w:color="FF0000"/>
                        <w:right w:val="dotted" w:sz="6" w:space="12" w:color="FF0000"/>
                      </w:divBdr>
                    </w:div>
                  </w:divsChild>
                </w:div>
              </w:divsChild>
            </w:div>
            <w:div w:id="1769350457">
              <w:marLeft w:val="0"/>
              <w:marRight w:val="0"/>
              <w:marTop w:val="0"/>
              <w:marBottom w:val="0"/>
              <w:divBdr>
                <w:top w:val="dotted" w:sz="6" w:space="12" w:color="FF0000"/>
                <w:left w:val="dotted" w:sz="6" w:space="12" w:color="FF0000"/>
                <w:bottom w:val="dotted" w:sz="6" w:space="12" w:color="FF0000"/>
                <w:right w:val="dotted" w:sz="6" w:space="12" w:color="FF0000"/>
              </w:divBdr>
            </w:div>
          </w:divsChild>
        </w:div>
      </w:divsChild>
    </w:div>
    <w:div w:id="1496451867">
      <w:bodyDiv w:val="1"/>
      <w:marLeft w:val="0"/>
      <w:marRight w:val="0"/>
      <w:marTop w:val="0"/>
      <w:marBottom w:val="0"/>
      <w:divBdr>
        <w:top w:val="none" w:sz="0" w:space="0" w:color="auto"/>
        <w:left w:val="none" w:sz="0" w:space="0" w:color="auto"/>
        <w:bottom w:val="none" w:sz="0" w:space="0" w:color="auto"/>
        <w:right w:val="none" w:sz="0" w:space="0" w:color="auto"/>
      </w:divBdr>
    </w:div>
    <w:div w:id="1533759113">
      <w:bodyDiv w:val="1"/>
      <w:marLeft w:val="0"/>
      <w:marRight w:val="0"/>
      <w:marTop w:val="0"/>
      <w:marBottom w:val="0"/>
      <w:divBdr>
        <w:top w:val="none" w:sz="0" w:space="0" w:color="auto"/>
        <w:left w:val="none" w:sz="0" w:space="0" w:color="auto"/>
        <w:bottom w:val="none" w:sz="0" w:space="0" w:color="auto"/>
        <w:right w:val="none" w:sz="0" w:space="0" w:color="auto"/>
      </w:divBdr>
    </w:div>
    <w:div w:id="1535115583">
      <w:bodyDiv w:val="1"/>
      <w:marLeft w:val="0"/>
      <w:marRight w:val="0"/>
      <w:marTop w:val="0"/>
      <w:marBottom w:val="0"/>
      <w:divBdr>
        <w:top w:val="none" w:sz="0" w:space="0" w:color="auto"/>
        <w:left w:val="none" w:sz="0" w:space="0" w:color="auto"/>
        <w:bottom w:val="none" w:sz="0" w:space="0" w:color="auto"/>
        <w:right w:val="none" w:sz="0" w:space="0" w:color="auto"/>
      </w:divBdr>
    </w:div>
    <w:div w:id="1570842150">
      <w:bodyDiv w:val="1"/>
      <w:marLeft w:val="0"/>
      <w:marRight w:val="0"/>
      <w:marTop w:val="0"/>
      <w:marBottom w:val="0"/>
      <w:divBdr>
        <w:top w:val="none" w:sz="0" w:space="0" w:color="auto"/>
        <w:left w:val="none" w:sz="0" w:space="0" w:color="auto"/>
        <w:bottom w:val="none" w:sz="0" w:space="0" w:color="auto"/>
        <w:right w:val="none" w:sz="0" w:space="0" w:color="auto"/>
      </w:divBdr>
    </w:div>
    <w:div w:id="1579247386">
      <w:bodyDiv w:val="1"/>
      <w:marLeft w:val="0"/>
      <w:marRight w:val="0"/>
      <w:marTop w:val="0"/>
      <w:marBottom w:val="0"/>
      <w:divBdr>
        <w:top w:val="none" w:sz="0" w:space="0" w:color="auto"/>
        <w:left w:val="none" w:sz="0" w:space="0" w:color="auto"/>
        <w:bottom w:val="none" w:sz="0" w:space="0" w:color="auto"/>
        <w:right w:val="none" w:sz="0" w:space="0" w:color="auto"/>
      </w:divBdr>
    </w:div>
    <w:div w:id="1584409984">
      <w:bodyDiv w:val="1"/>
      <w:marLeft w:val="0"/>
      <w:marRight w:val="0"/>
      <w:marTop w:val="0"/>
      <w:marBottom w:val="0"/>
      <w:divBdr>
        <w:top w:val="none" w:sz="0" w:space="0" w:color="auto"/>
        <w:left w:val="none" w:sz="0" w:space="0" w:color="auto"/>
        <w:bottom w:val="none" w:sz="0" w:space="0" w:color="auto"/>
        <w:right w:val="none" w:sz="0" w:space="0" w:color="auto"/>
      </w:divBdr>
    </w:div>
    <w:div w:id="1584953389">
      <w:bodyDiv w:val="1"/>
      <w:marLeft w:val="0"/>
      <w:marRight w:val="0"/>
      <w:marTop w:val="0"/>
      <w:marBottom w:val="0"/>
      <w:divBdr>
        <w:top w:val="none" w:sz="0" w:space="0" w:color="auto"/>
        <w:left w:val="none" w:sz="0" w:space="0" w:color="auto"/>
        <w:bottom w:val="none" w:sz="0" w:space="0" w:color="auto"/>
        <w:right w:val="none" w:sz="0" w:space="0" w:color="auto"/>
      </w:divBdr>
    </w:div>
    <w:div w:id="1607230832">
      <w:bodyDiv w:val="1"/>
      <w:marLeft w:val="0"/>
      <w:marRight w:val="0"/>
      <w:marTop w:val="0"/>
      <w:marBottom w:val="0"/>
      <w:divBdr>
        <w:top w:val="none" w:sz="0" w:space="0" w:color="auto"/>
        <w:left w:val="none" w:sz="0" w:space="0" w:color="auto"/>
        <w:bottom w:val="none" w:sz="0" w:space="0" w:color="auto"/>
        <w:right w:val="none" w:sz="0" w:space="0" w:color="auto"/>
      </w:divBdr>
    </w:div>
    <w:div w:id="1609385622">
      <w:bodyDiv w:val="1"/>
      <w:marLeft w:val="0"/>
      <w:marRight w:val="0"/>
      <w:marTop w:val="0"/>
      <w:marBottom w:val="0"/>
      <w:divBdr>
        <w:top w:val="none" w:sz="0" w:space="0" w:color="auto"/>
        <w:left w:val="none" w:sz="0" w:space="0" w:color="auto"/>
        <w:bottom w:val="none" w:sz="0" w:space="0" w:color="auto"/>
        <w:right w:val="none" w:sz="0" w:space="0" w:color="auto"/>
      </w:divBdr>
    </w:div>
    <w:div w:id="1611470100">
      <w:bodyDiv w:val="1"/>
      <w:marLeft w:val="0"/>
      <w:marRight w:val="0"/>
      <w:marTop w:val="0"/>
      <w:marBottom w:val="0"/>
      <w:divBdr>
        <w:top w:val="none" w:sz="0" w:space="0" w:color="auto"/>
        <w:left w:val="none" w:sz="0" w:space="0" w:color="auto"/>
        <w:bottom w:val="none" w:sz="0" w:space="0" w:color="auto"/>
        <w:right w:val="none" w:sz="0" w:space="0" w:color="auto"/>
      </w:divBdr>
    </w:div>
    <w:div w:id="1618638029">
      <w:bodyDiv w:val="1"/>
      <w:marLeft w:val="0"/>
      <w:marRight w:val="0"/>
      <w:marTop w:val="0"/>
      <w:marBottom w:val="0"/>
      <w:divBdr>
        <w:top w:val="none" w:sz="0" w:space="0" w:color="auto"/>
        <w:left w:val="none" w:sz="0" w:space="0" w:color="auto"/>
        <w:bottom w:val="none" w:sz="0" w:space="0" w:color="auto"/>
        <w:right w:val="none" w:sz="0" w:space="0" w:color="auto"/>
      </w:divBdr>
    </w:div>
    <w:div w:id="1631745734">
      <w:bodyDiv w:val="1"/>
      <w:marLeft w:val="0"/>
      <w:marRight w:val="0"/>
      <w:marTop w:val="0"/>
      <w:marBottom w:val="0"/>
      <w:divBdr>
        <w:top w:val="none" w:sz="0" w:space="0" w:color="auto"/>
        <w:left w:val="none" w:sz="0" w:space="0" w:color="auto"/>
        <w:bottom w:val="none" w:sz="0" w:space="0" w:color="auto"/>
        <w:right w:val="none" w:sz="0" w:space="0" w:color="auto"/>
      </w:divBdr>
    </w:div>
    <w:div w:id="1637296726">
      <w:bodyDiv w:val="1"/>
      <w:marLeft w:val="0"/>
      <w:marRight w:val="0"/>
      <w:marTop w:val="0"/>
      <w:marBottom w:val="0"/>
      <w:divBdr>
        <w:top w:val="none" w:sz="0" w:space="0" w:color="auto"/>
        <w:left w:val="none" w:sz="0" w:space="0" w:color="auto"/>
        <w:bottom w:val="none" w:sz="0" w:space="0" w:color="auto"/>
        <w:right w:val="none" w:sz="0" w:space="0" w:color="auto"/>
      </w:divBdr>
    </w:div>
    <w:div w:id="1639459769">
      <w:bodyDiv w:val="1"/>
      <w:marLeft w:val="0"/>
      <w:marRight w:val="0"/>
      <w:marTop w:val="0"/>
      <w:marBottom w:val="0"/>
      <w:divBdr>
        <w:top w:val="none" w:sz="0" w:space="0" w:color="auto"/>
        <w:left w:val="none" w:sz="0" w:space="0" w:color="auto"/>
        <w:bottom w:val="none" w:sz="0" w:space="0" w:color="auto"/>
        <w:right w:val="none" w:sz="0" w:space="0" w:color="auto"/>
      </w:divBdr>
    </w:div>
    <w:div w:id="1671133390">
      <w:bodyDiv w:val="1"/>
      <w:marLeft w:val="0"/>
      <w:marRight w:val="0"/>
      <w:marTop w:val="0"/>
      <w:marBottom w:val="0"/>
      <w:divBdr>
        <w:top w:val="none" w:sz="0" w:space="0" w:color="auto"/>
        <w:left w:val="none" w:sz="0" w:space="0" w:color="auto"/>
        <w:bottom w:val="none" w:sz="0" w:space="0" w:color="auto"/>
        <w:right w:val="none" w:sz="0" w:space="0" w:color="auto"/>
      </w:divBdr>
    </w:div>
    <w:div w:id="1672828156">
      <w:bodyDiv w:val="1"/>
      <w:marLeft w:val="0"/>
      <w:marRight w:val="0"/>
      <w:marTop w:val="0"/>
      <w:marBottom w:val="0"/>
      <w:divBdr>
        <w:top w:val="none" w:sz="0" w:space="0" w:color="auto"/>
        <w:left w:val="none" w:sz="0" w:space="0" w:color="auto"/>
        <w:bottom w:val="none" w:sz="0" w:space="0" w:color="auto"/>
        <w:right w:val="none" w:sz="0" w:space="0" w:color="auto"/>
      </w:divBdr>
    </w:div>
    <w:div w:id="1679191383">
      <w:bodyDiv w:val="1"/>
      <w:marLeft w:val="0"/>
      <w:marRight w:val="0"/>
      <w:marTop w:val="0"/>
      <w:marBottom w:val="0"/>
      <w:divBdr>
        <w:top w:val="none" w:sz="0" w:space="0" w:color="auto"/>
        <w:left w:val="none" w:sz="0" w:space="0" w:color="auto"/>
        <w:bottom w:val="none" w:sz="0" w:space="0" w:color="auto"/>
        <w:right w:val="none" w:sz="0" w:space="0" w:color="auto"/>
      </w:divBdr>
    </w:div>
    <w:div w:id="1683044294">
      <w:bodyDiv w:val="1"/>
      <w:marLeft w:val="0"/>
      <w:marRight w:val="0"/>
      <w:marTop w:val="0"/>
      <w:marBottom w:val="0"/>
      <w:divBdr>
        <w:top w:val="none" w:sz="0" w:space="0" w:color="auto"/>
        <w:left w:val="none" w:sz="0" w:space="0" w:color="auto"/>
        <w:bottom w:val="none" w:sz="0" w:space="0" w:color="auto"/>
        <w:right w:val="none" w:sz="0" w:space="0" w:color="auto"/>
      </w:divBdr>
    </w:div>
    <w:div w:id="1685209143">
      <w:bodyDiv w:val="1"/>
      <w:marLeft w:val="0"/>
      <w:marRight w:val="0"/>
      <w:marTop w:val="0"/>
      <w:marBottom w:val="0"/>
      <w:divBdr>
        <w:top w:val="none" w:sz="0" w:space="0" w:color="auto"/>
        <w:left w:val="none" w:sz="0" w:space="0" w:color="auto"/>
        <w:bottom w:val="none" w:sz="0" w:space="0" w:color="auto"/>
        <w:right w:val="none" w:sz="0" w:space="0" w:color="auto"/>
      </w:divBdr>
    </w:div>
    <w:div w:id="1707488417">
      <w:bodyDiv w:val="1"/>
      <w:marLeft w:val="0"/>
      <w:marRight w:val="0"/>
      <w:marTop w:val="0"/>
      <w:marBottom w:val="0"/>
      <w:divBdr>
        <w:top w:val="none" w:sz="0" w:space="0" w:color="auto"/>
        <w:left w:val="none" w:sz="0" w:space="0" w:color="auto"/>
        <w:bottom w:val="none" w:sz="0" w:space="0" w:color="auto"/>
        <w:right w:val="none" w:sz="0" w:space="0" w:color="auto"/>
      </w:divBdr>
    </w:div>
    <w:div w:id="1733504012">
      <w:bodyDiv w:val="1"/>
      <w:marLeft w:val="0"/>
      <w:marRight w:val="0"/>
      <w:marTop w:val="0"/>
      <w:marBottom w:val="0"/>
      <w:divBdr>
        <w:top w:val="none" w:sz="0" w:space="0" w:color="auto"/>
        <w:left w:val="none" w:sz="0" w:space="0" w:color="auto"/>
        <w:bottom w:val="none" w:sz="0" w:space="0" w:color="auto"/>
        <w:right w:val="none" w:sz="0" w:space="0" w:color="auto"/>
      </w:divBdr>
    </w:div>
    <w:div w:id="1745882008">
      <w:bodyDiv w:val="1"/>
      <w:marLeft w:val="0"/>
      <w:marRight w:val="0"/>
      <w:marTop w:val="0"/>
      <w:marBottom w:val="0"/>
      <w:divBdr>
        <w:top w:val="none" w:sz="0" w:space="0" w:color="auto"/>
        <w:left w:val="none" w:sz="0" w:space="0" w:color="auto"/>
        <w:bottom w:val="none" w:sz="0" w:space="0" w:color="auto"/>
        <w:right w:val="none" w:sz="0" w:space="0" w:color="auto"/>
      </w:divBdr>
    </w:div>
    <w:div w:id="1755856347">
      <w:bodyDiv w:val="1"/>
      <w:marLeft w:val="0"/>
      <w:marRight w:val="0"/>
      <w:marTop w:val="0"/>
      <w:marBottom w:val="0"/>
      <w:divBdr>
        <w:top w:val="none" w:sz="0" w:space="0" w:color="auto"/>
        <w:left w:val="none" w:sz="0" w:space="0" w:color="auto"/>
        <w:bottom w:val="none" w:sz="0" w:space="0" w:color="auto"/>
        <w:right w:val="none" w:sz="0" w:space="0" w:color="auto"/>
      </w:divBdr>
    </w:div>
    <w:div w:id="1762490161">
      <w:bodyDiv w:val="1"/>
      <w:marLeft w:val="0"/>
      <w:marRight w:val="0"/>
      <w:marTop w:val="0"/>
      <w:marBottom w:val="0"/>
      <w:divBdr>
        <w:top w:val="none" w:sz="0" w:space="0" w:color="auto"/>
        <w:left w:val="none" w:sz="0" w:space="0" w:color="auto"/>
        <w:bottom w:val="none" w:sz="0" w:space="0" w:color="auto"/>
        <w:right w:val="none" w:sz="0" w:space="0" w:color="auto"/>
      </w:divBdr>
    </w:div>
    <w:div w:id="1766460401">
      <w:bodyDiv w:val="1"/>
      <w:marLeft w:val="0"/>
      <w:marRight w:val="0"/>
      <w:marTop w:val="0"/>
      <w:marBottom w:val="0"/>
      <w:divBdr>
        <w:top w:val="none" w:sz="0" w:space="0" w:color="auto"/>
        <w:left w:val="none" w:sz="0" w:space="0" w:color="auto"/>
        <w:bottom w:val="none" w:sz="0" w:space="0" w:color="auto"/>
        <w:right w:val="none" w:sz="0" w:space="0" w:color="auto"/>
      </w:divBdr>
    </w:div>
    <w:div w:id="1770390576">
      <w:bodyDiv w:val="1"/>
      <w:marLeft w:val="0"/>
      <w:marRight w:val="0"/>
      <w:marTop w:val="0"/>
      <w:marBottom w:val="0"/>
      <w:divBdr>
        <w:top w:val="none" w:sz="0" w:space="0" w:color="auto"/>
        <w:left w:val="none" w:sz="0" w:space="0" w:color="auto"/>
        <w:bottom w:val="none" w:sz="0" w:space="0" w:color="auto"/>
        <w:right w:val="none" w:sz="0" w:space="0" w:color="auto"/>
      </w:divBdr>
    </w:div>
    <w:div w:id="1770663363">
      <w:bodyDiv w:val="1"/>
      <w:marLeft w:val="0"/>
      <w:marRight w:val="0"/>
      <w:marTop w:val="0"/>
      <w:marBottom w:val="0"/>
      <w:divBdr>
        <w:top w:val="none" w:sz="0" w:space="0" w:color="auto"/>
        <w:left w:val="none" w:sz="0" w:space="0" w:color="auto"/>
        <w:bottom w:val="none" w:sz="0" w:space="0" w:color="auto"/>
        <w:right w:val="none" w:sz="0" w:space="0" w:color="auto"/>
      </w:divBdr>
    </w:div>
    <w:div w:id="1775712108">
      <w:bodyDiv w:val="1"/>
      <w:marLeft w:val="0"/>
      <w:marRight w:val="0"/>
      <w:marTop w:val="0"/>
      <w:marBottom w:val="0"/>
      <w:divBdr>
        <w:top w:val="none" w:sz="0" w:space="0" w:color="auto"/>
        <w:left w:val="none" w:sz="0" w:space="0" w:color="auto"/>
        <w:bottom w:val="none" w:sz="0" w:space="0" w:color="auto"/>
        <w:right w:val="none" w:sz="0" w:space="0" w:color="auto"/>
      </w:divBdr>
    </w:div>
    <w:div w:id="1797408271">
      <w:bodyDiv w:val="1"/>
      <w:marLeft w:val="0"/>
      <w:marRight w:val="0"/>
      <w:marTop w:val="0"/>
      <w:marBottom w:val="0"/>
      <w:divBdr>
        <w:top w:val="none" w:sz="0" w:space="0" w:color="auto"/>
        <w:left w:val="none" w:sz="0" w:space="0" w:color="auto"/>
        <w:bottom w:val="none" w:sz="0" w:space="0" w:color="auto"/>
        <w:right w:val="none" w:sz="0" w:space="0" w:color="auto"/>
      </w:divBdr>
    </w:div>
    <w:div w:id="1803379066">
      <w:bodyDiv w:val="1"/>
      <w:marLeft w:val="0"/>
      <w:marRight w:val="0"/>
      <w:marTop w:val="0"/>
      <w:marBottom w:val="0"/>
      <w:divBdr>
        <w:top w:val="none" w:sz="0" w:space="0" w:color="auto"/>
        <w:left w:val="none" w:sz="0" w:space="0" w:color="auto"/>
        <w:bottom w:val="none" w:sz="0" w:space="0" w:color="auto"/>
        <w:right w:val="none" w:sz="0" w:space="0" w:color="auto"/>
      </w:divBdr>
    </w:div>
    <w:div w:id="1818305084">
      <w:bodyDiv w:val="1"/>
      <w:marLeft w:val="0"/>
      <w:marRight w:val="0"/>
      <w:marTop w:val="0"/>
      <w:marBottom w:val="0"/>
      <w:divBdr>
        <w:top w:val="none" w:sz="0" w:space="0" w:color="auto"/>
        <w:left w:val="none" w:sz="0" w:space="0" w:color="auto"/>
        <w:bottom w:val="none" w:sz="0" w:space="0" w:color="auto"/>
        <w:right w:val="none" w:sz="0" w:space="0" w:color="auto"/>
      </w:divBdr>
    </w:div>
    <w:div w:id="1825855095">
      <w:bodyDiv w:val="1"/>
      <w:marLeft w:val="0"/>
      <w:marRight w:val="0"/>
      <w:marTop w:val="0"/>
      <w:marBottom w:val="0"/>
      <w:divBdr>
        <w:top w:val="none" w:sz="0" w:space="0" w:color="auto"/>
        <w:left w:val="none" w:sz="0" w:space="0" w:color="auto"/>
        <w:bottom w:val="none" w:sz="0" w:space="0" w:color="auto"/>
        <w:right w:val="none" w:sz="0" w:space="0" w:color="auto"/>
      </w:divBdr>
    </w:div>
    <w:div w:id="1844859768">
      <w:bodyDiv w:val="1"/>
      <w:marLeft w:val="0"/>
      <w:marRight w:val="0"/>
      <w:marTop w:val="0"/>
      <w:marBottom w:val="0"/>
      <w:divBdr>
        <w:top w:val="none" w:sz="0" w:space="0" w:color="auto"/>
        <w:left w:val="none" w:sz="0" w:space="0" w:color="auto"/>
        <w:bottom w:val="none" w:sz="0" w:space="0" w:color="auto"/>
        <w:right w:val="none" w:sz="0" w:space="0" w:color="auto"/>
      </w:divBdr>
    </w:div>
    <w:div w:id="1858037360">
      <w:bodyDiv w:val="1"/>
      <w:marLeft w:val="0"/>
      <w:marRight w:val="0"/>
      <w:marTop w:val="0"/>
      <w:marBottom w:val="0"/>
      <w:divBdr>
        <w:top w:val="none" w:sz="0" w:space="0" w:color="auto"/>
        <w:left w:val="none" w:sz="0" w:space="0" w:color="auto"/>
        <w:bottom w:val="none" w:sz="0" w:space="0" w:color="auto"/>
        <w:right w:val="none" w:sz="0" w:space="0" w:color="auto"/>
      </w:divBdr>
    </w:div>
    <w:div w:id="1865552520">
      <w:bodyDiv w:val="1"/>
      <w:marLeft w:val="0"/>
      <w:marRight w:val="0"/>
      <w:marTop w:val="0"/>
      <w:marBottom w:val="0"/>
      <w:divBdr>
        <w:top w:val="none" w:sz="0" w:space="0" w:color="auto"/>
        <w:left w:val="none" w:sz="0" w:space="0" w:color="auto"/>
        <w:bottom w:val="none" w:sz="0" w:space="0" w:color="auto"/>
        <w:right w:val="none" w:sz="0" w:space="0" w:color="auto"/>
      </w:divBdr>
    </w:div>
    <w:div w:id="1867328183">
      <w:bodyDiv w:val="1"/>
      <w:marLeft w:val="0"/>
      <w:marRight w:val="0"/>
      <w:marTop w:val="0"/>
      <w:marBottom w:val="0"/>
      <w:divBdr>
        <w:top w:val="none" w:sz="0" w:space="0" w:color="auto"/>
        <w:left w:val="none" w:sz="0" w:space="0" w:color="auto"/>
        <w:bottom w:val="none" w:sz="0" w:space="0" w:color="auto"/>
        <w:right w:val="none" w:sz="0" w:space="0" w:color="auto"/>
      </w:divBdr>
    </w:div>
    <w:div w:id="1872912814">
      <w:bodyDiv w:val="1"/>
      <w:marLeft w:val="0"/>
      <w:marRight w:val="0"/>
      <w:marTop w:val="0"/>
      <w:marBottom w:val="0"/>
      <w:divBdr>
        <w:top w:val="none" w:sz="0" w:space="0" w:color="auto"/>
        <w:left w:val="none" w:sz="0" w:space="0" w:color="auto"/>
        <w:bottom w:val="none" w:sz="0" w:space="0" w:color="auto"/>
        <w:right w:val="none" w:sz="0" w:space="0" w:color="auto"/>
      </w:divBdr>
    </w:div>
    <w:div w:id="1878813658">
      <w:bodyDiv w:val="1"/>
      <w:marLeft w:val="0"/>
      <w:marRight w:val="0"/>
      <w:marTop w:val="0"/>
      <w:marBottom w:val="0"/>
      <w:divBdr>
        <w:top w:val="none" w:sz="0" w:space="0" w:color="auto"/>
        <w:left w:val="none" w:sz="0" w:space="0" w:color="auto"/>
        <w:bottom w:val="none" w:sz="0" w:space="0" w:color="auto"/>
        <w:right w:val="none" w:sz="0" w:space="0" w:color="auto"/>
      </w:divBdr>
    </w:div>
    <w:div w:id="1890802187">
      <w:bodyDiv w:val="1"/>
      <w:marLeft w:val="0"/>
      <w:marRight w:val="0"/>
      <w:marTop w:val="0"/>
      <w:marBottom w:val="0"/>
      <w:divBdr>
        <w:top w:val="none" w:sz="0" w:space="0" w:color="auto"/>
        <w:left w:val="none" w:sz="0" w:space="0" w:color="auto"/>
        <w:bottom w:val="none" w:sz="0" w:space="0" w:color="auto"/>
        <w:right w:val="none" w:sz="0" w:space="0" w:color="auto"/>
      </w:divBdr>
    </w:div>
    <w:div w:id="1898512797">
      <w:bodyDiv w:val="1"/>
      <w:marLeft w:val="0"/>
      <w:marRight w:val="0"/>
      <w:marTop w:val="0"/>
      <w:marBottom w:val="0"/>
      <w:divBdr>
        <w:top w:val="none" w:sz="0" w:space="0" w:color="auto"/>
        <w:left w:val="none" w:sz="0" w:space="0" w:color="auto"/>
        <w:bottom w:val="none" w:sz="0" w:space="0" w:color="auto"/>
        <w:right w:val="none" w:sz="0" w:space="0" w:color="auto"/>
      </w:divBdr>
    </w:div>
    <w:div w:id="1899702990">
      <w:bodyDiv w:val="1"/>
      <w:marLeft w:val="0"/>
      <w:marRight w:val="0"/>
      <w:marTop w:val="0"/>
      <w:marBottom w:val="0"/>
      <w:divBdr>
        <w:top w:val="none" w:sz="0" w:space="0" w:color="auto"/>
        <w:left w:val="none" w:sz="0" w:space="0" w:color="auto"/>
        <w:bottom w:val="none" w:sz="0" w:space="0" w:color="auto"/>
        <w:right w:val="none" w:sz="0" w:space="0" w:color="auto"/>
      </w:divBdr>
    </w:div>
    <w:div w:id="1907303485">
      <w:bodyDiv w:val="1"/>
      <w:marLeft w:val="0"/>
      <w:marRight w:val="0"/>
      <w:marTop w:val="0"/>
      <w:marBottom w:val="0"/>
      <w:divBdr>
        <w:top w:val="none" w:sz="0" w:space="0" w:color="auto"/>
        <w:left w:val="none" w:sz="0" w:space="0" w:color="auto"/>
        <w:bottom w:val="none" w:sz="0" w:space="0" w:color="auto"/>
        <w:right w:val="none" w:sz="0" w:space="0" w:color="auto"/>
      </w:divBdr>
    </w:div>
    <w:div w:id="1909341100">
      <w:bodyDiv w:val="1"/>
      <w:marLeft w:val="0"/>
      <w:marRight w:val="0"/>
      <w:marTop w:val="0"/>
      <w:marBottom w:val="0"/>
      <w:divBdr>
        <w:top w:val="none" w:sz="0" w:space="0" w:color="auto"/>
        <w:left w:val="none" w:sz="0" w:space="0" w:color="auto"/>
        <w:bottom w:val="none" w:sz="0" w:space="0" w:color="auto"/>
        <w:right w:val="none" w:sz="0" w:space="0" w:color="auto"/>
      </w:divBdr>
    </w:div>
    <w:div w:id="1912690943">
      <w:bodyDiv w:val="1"/>
      <w:marLeft w:val="0"/>
      <w:marRight w:val="0"/>
      <w:marTop w:val="0"/>
      <w:marBottom w:val="0"/>
      <w:divBdr>
        <w:top w:val="none" w:sz="0" w:space="0" w:color="auto"/>
        <w:left w:val="none" w:sz="0" w:space="0" w:color="auto"/>
        <w:bottom w:val="none" w:sz="0" w:space="0" w:color="auto"/>
        <w:right w:val="none" w:sz="0" w:space="0" w:color="auto"/>
      </w:divBdr>
    </w:div>
    <w:div w:id="1919974666">
      <w:bodyDiv w:val="1"/>
      <w:marLeft w:val="0"/>
      <w:marRight w:val="0"/>
      <w:marTop w:val="0"/>
      <w:marBottom w:val="0"/>
      <w:divBdr>
        <w:top w:val="none" w:sz="0" w:space="0" w:color="auto"/>
        <w:left w:val="none" w:sz="0" w:space="0" w:color="auto"/>
        <w:bottom w:val="none" w:sz="0" w:space="0" w:color="auto"/>
        <w:right w:val="none" w:sz="0" w:space="0" w:color="auto"/>
      </w:divBdr>
    </w:div>
    <w:div w:id="1954900087">
      <w:bodyDiv w:val="1"/>
      <w:marLeft w:val="0"/>
      <w:marRight w:val="0"/>
      <w:marTop w:val="0"/>
      <w:marBottom w:val="0"/>
      <w:divBdr>
        <w:top w:val="none" w:sz="0" w:space="0" w:color="auto"/>
        <w:left w:val="none" w:sz="0" w:space="0" w:color="auto"/>
        <w:bottom w:val="none" w:sz="0" w:space="0" w:color="auto"/>
        <w:right w:val="none" w:sz="0" w:space="0" w:color="auto"/>
      </w:divBdr>
      <w:divsChild>
        <w:div w:id="889728478">
          <w:marLeft w:val="0"/>
          <w:marRight w:val="0"/>
          <w:marTop w:val="0"/>
          <w:marBottom w:val="0"/>
          <w:divBdr>
            <w:top w:val="none" w:sz="0" w:space="0" w:color="auto"/>
            <w:left w:val="none" w:sz="0" w:space="0" w:color="auto"/>
            <w:bottom w:val="none" w:sz="0" w:space="0" w:color="auto"/>
            <w:right w:val="none" w:sz="0" w:space="0" w:color="auto"/>
          </w:divBdr>
        </w:div>
        <w:div w:id="432746037">
          <w:marLeft w:val="0"/>
          <w:marRight w:val="0"/>
          <w:marTop w:val="0"/>
          <w:marBottom w:val="0"/>
          <w:divBdr>
            <w:top w:val="none" w:sz="0" w:space="0" w:color="auto"/>
            <w:left w:val="none" w:sz="0" w:space="0" w:color="auto"/>
            <w:bottom w:val="none" w:sz="0" w:space="0" w:color="auto"/>
            <w:right w:val="none" w:sz="0" w:space="0" w:color="auto"/>
          </w:divBdr>
        </w:div>
        <w:div w:id="948926079">
          <w:marLeft w:val="0"/>
          <w:marRight w:val="0"/>
          <w:marTop w:val="0"/>
          <w:marBottom w:val="0"/>
          <w:divBdr>
            <w:top w:val="none" w:sz="0" w:space="0" w:color="auto"/>
            <w:left w:val="none" w:sz="0" w:space="0" w:color="auto"/>
            <w:bottom w:val="none" w:sz="0" w:space="0" w:color="auto"/>
            <w:right w:val="none" w:sz="0" w:space="0" w:color="auto"/>
          </w:divBdr>
        </w:div>
        <w:div w:id="183372271">
          <w:marLeft w:val="0"/>
          <w:marRight w:val="0"/>
          <w:marTop w:val="0"/>
          <w:marBottom w:val="0"/>
          <w:divBdr>
            <w:top w:val="none" w:sz="0" w:space="0" w:color="auto"/>
            <w:left w:val="none" w:sz="0" w:space="0" w:color="auto"/>
            <w:bottom w:val="none" w:sz="0" w:space="0" w:color="auto"/>
            <w:right w:val="none" w:sz="0" w:space="0" w:color="auto"/>
          </w:divBdr>
        </w:div>
        <w:div w:id="454564514">
          <w:marLeft w:val="0"/>
          <w:marRight w:val="0"/>
          <w:marTop w:val="0"/>
          <w:marBottom w:val="0"/>
          <w:divBdr>
            <w:top w:val="none" w:sz="0" w:space="0" w:color="auto"/>
            <w:left w:val="none" w:sz="0" w:space="0" w:color="auto"/>
            <w:bottom w:val="none" w:sz="0" w:space="0" w:color="auto"/>
            <w:right w:val="none" w:sz="0" w:space="0" w:color="auto"/>
          </w:divBdr>
        </w:div>
        <w:div w:id="1288005115">
          <w:marLeft w:val="0"/>
          <w:marRight w:val="0"/>
          <w:marTop w:val="0"/>
          <w:marBottom w:val="0"/>
          <w:divBdr>
            <w:top w:val="none" w:sz="0" w:space="0" w:color="auto"/>
            <w:left w:val="none" w:sz="0" w:space="0" w:color="auto"/>
            <w:bottom w:val="none" w:sz="0" w:space="0" w:color="auto"/>
            <w:right w:val="none" w:sz="0" w:space="0" w:color="auto"/>
          </w:divBdr>
        </w:div>
      </w:divsChild>
    </w:div>
    <w:div w:id="2002584684">
      <w:bodyDiv w:val="1"/>
      <w:marLeft w:val="0"/>
      <w:marRight w:val="0"/>
      <w:marTop w:val="0"/>
      <w:marBottom w:val="0"/>
      <w:divBdr>
        <w:top w:val="none" w:sz="0" w:space="0" w:color="auto"/>
        <w:left w:val="none" w:sz="0" w:space="0" w:color="auto"/>
        <w:bottom w:val="none" w:sz="0" w:space="0" w:color="auto"/>
        <w:right w:val="none" w:sz="0" w:space="0" w:color="auto"/>
      </w:divBdr>
    </w:div>
    <w:div w:id="2004550763">
      <w:bodyDiv w:val="1"/>
      <w:marLeft w:val="0"/>
      <w:marRight w:val="0"/>
      <w:marTop w:val="0"/>
      <w:marBottom w:val="0"/>
      <w:divBdr>
        <w:top w:val="none" w:sz="0" w:space="0" w:color="auto"/>
        <w:left w:val="none" w:sz="0" w:space="0" w:color="auto"/>
        <w:bottom w:val="none" w:sz="0" w:space="0" w:color="auto"/>
        <w:right w:val="none" w:sz="0" w:space="0" w:color="auto"/>
      </w:divBdr>
    </w:div>
    <w:div w:id="2010793229">
      <w:bodyDiv w:val="1"/>
      <w:marLeft w:val="0"/>
      <w:marRight w:val="0"/>
      <w:marTop w:val="0"/>
      <w:marBottom w:val="0"/>
      <w:divBdr>
        <w:top w:val="none" w:sz="0" w:space="0" w:color="auto"/>
        <w:left w:val="none" w:sz="0" w:space="0" w:color="auto"/>
        <w:bottom w:val="none" w:sz="0" w:space="0" w:color="auto"/>
        <w:right w:val="none" w:sz="0" w:space="0" w:color="auto"/>
      </w:divBdr>
    </w:div>
    <w:div w:id="2018848901">
      <w:bodyDiv w:val="1"/>
      <w:marLeft w:val="0"/>
      <w:marRight w:val="0"/>
      <w:marTop w:val="0"/>
      <w:marBottom w:val="0"/>
      <w:divBdr>
        <w:top w:val="none" w:sz="0" w:space="0" w:color="auto"/>
        <w:left w:val="none" w:sz="0" w:space="0" w:color="auto"/>
        <w:bottom w:val="none" w:sz="0" w:space="0" w:color="auto"/>
        <w:right w:val="none" w:sz="0" w:space="0" w:color="auto"/>
      </w:divBdr>
    </w:div>
    <w:div w:id="2034990413">
      <w:bodyDiv w:val="1"/>
      <w:marLeft w:val="0"/>
      <w:marRight w:val="0"/>
      <w:marTop w:val="0"/>
      <w:marBottom w:val="0"/>
      <w:divBdr>
        <w:top w:val="none" w:sz="0" w:space="0" w:color="auto"/>
        <w:left w:val="none" w:sz="0" w:space="0" w:color="auto"/>
        <w:bottom w:val="none" w:sz="0" w:space="0" w:color="auto"/>
        <w:right w:val="none" w:sz="0" w:space="0" w:color="auto"/>
      </w:divBdr>
    </w:div>
    <w:div w:id="2036034754">
      <w:bodyDiv w:val="1"/>
      <w:marLeft w:val="0"/>
      <w:marRight w:val="0"/>
      <w:marTop w:val="0"/>
      <w:marBottom w:val="0"/>
      <w:divBdr>
        <w:top w:val="none" w:sz="0" w:space="0" w:color="auto"/>
        <w:left w:val="none" w:sz="0" w:space="0" w:color="auto"/>
        <w:bottom w:val="none" w:sz="0" w:space="0" w:color="auto"/>
        <w:right w:val="none" w:sz="0" w:space="0" w:color="auto"/>
      </w:divBdr>
    </w:div>
    <w:div w:id="2045713573">
      <w:bodyDiv w:val="1"/>
      <w:marLeft w:val="0"/>
      <w:marRight w:val="0"/>
      <w:marTop w:val="0"/>
      <w:marBottom w:val="0"/>
      <w:divBdr>
        <w:top w:val="none" w:sz="0" w:space="0" w:color="auto"/>
        <w:left w:val="none" w:sz="0" w:space="0" w:color="auto"/>
        <w:bottom w:val="none" w:sz="0" w:space="0" w:color="auto"/>
        <w:right w:val="none" w:sz="0" w:space="0" w:color="auto"/>
      </w:divBdr>
    </w:div>
    <w:div w:id="2046252367">
      <w:bodyDiv w:val="1"/>
      <w:marLeft w:val="0"/>
      <w:marRight w:val="0"/>
      <w:marTop w:val="0"/>
      <w:marBottom w:val="0"/>
      <w:divBdr>
        <w:top w:val="none" w:sz="0" w:space="0" w:color="auto"/>
        <w:left w:val="none" w:sz="0" w:space="0" w:color="auto"/>
        <w:bottom w:val="none" w:sz="0" w:space="0" w:color="auto"/>
        <w:right w:val="none" w:sz="0" w:space="0" w:color="auto"/>
      </w:divBdr>
      <w:divsChild>
        <w:div w:id="171921240">
          <w:marLeft w:val="504"/>
          <w:marRight w:val="130"/>
          <w:marTop w:val="0"/>
          <w:marBottom w:val="0"/>
          <w:divBdr>
            <w:top w:val="none" w:sz="0" w:space="0" w:color="auto"/>
            <w:left w:val="none" w:sz="0" w:space="0" w:color="auto"/>
            <w:bottom w:val="none" w:sz="0" w:space="0" w:color="auto"/>
            <w:right w:val="none" w:sz="0" w:space="0" w:color="auto"/>
          </w:divBdr>
        </w:div>
      </w:divsChild>
    </w:div>
    <w:div w:id="2057076427">
      <w:bodyDiv w:val="1"/>
      <w:marLeft w:val="0"/>
      <w:marRight w:val="0"/>
      <w:marTop w:val="0"/>
      <w:marBottom w:val="0"/>
      <w:divBdr>
        <w:top w:val="none" w:sz="0" w:space="0" w:color="auto"/>
        <w:left w:val="none" w:sz="0" w:space="0" w:color="auto"/>
        <w:bottom w:val="none" w:sz="0" w:space="0" w:color="auto"/>
        <w:right w:val="none" w:sz="0" w:space="0" w:color="auto"/>
      </w:divBdr>
    </w:div>
    <w:div w:id="2082949595">
      <w:bodyDiv w:val="1"/>
      <w:marLeft w:val="0"/>
      <w:marRight w:val="0"/>
      <w:marTop w:val="0"/>
      <w:marBottom w:val="0"/>
      <w:divBdr>
        <w:top w:val="none" w:sz="0" w:space="0" w:color="auto"/>
        <w:left w:val="none" w:sz="0" w:space="0" w:color="auto"/>
        <w:bottom w:val="none" w:sz="0" w:space="0" w:color="auto"/>
        <w:right w:val="none" w:sz="0" w:space="0" w:color="auto"/>
      </w:divBdr>
    </w:div>
    <w:div w:id="2083258517">
      <w:bodyDiv w:val="1"/>
      <w:marLeft w:val="0"/>
      <w:marRight w:val="0"/>
      <w:marTop w:val="0"/>
      <w:marBottom w:val="0"/>
      <w:divBdr>
        <w:top w:val="none" w:sz="0" w:space="0" w:color="auto"/>
        <w:left w:val="none" w:sz="0" w:space="0" w:color="auto"/>
        <w:bottom w:val="none" w:sz="0" w:space="0" w:color="auto"/>
        <w:right w:val="none" w:sz="0" w:space="0" w:color="auto"/>
      </w:divBdr>
    </w:div>
    <w:div w:id="2098091451">
      <w:bodyDiv w:val="1"/>
      <w:marLeft w:val="0"/>
      <w:marRight w:val="0"/>
      <w:marTop w:val="0"/>
      <w:marBottom w:val="0"/>
      <w:divBdr>
        <w:top w:val="none" w:sz="0" w:space="0" w:color="auto"/>
        <w:left w:val="none" w:sz="0" w:space="0" w:color="auto"/>
        <w:bottom w:val="none" w:sz="0" w:space="0" w:color="auto"/>
        <w:right w:val="none" w:sz="0" w:space="0" w:color="auto"/>
      </w:divBdr>
    </w:div>
    <w:div w:id="2103640768">
      <w:bodyDiv w:val="1"/>
      <w:marLeft w:val="0"/>
      <w:marRight w:val="0"/>
      <w:marTop w:val="0"/>
      <w:marBottom w:val="0"/>
      <w:divBdr>
        <w:top w:val="none" w:sz="0" w:space="0" w:color="auto"/>
        <w:left w:val="none" w:sz="0" w:space="0" w:color="auto"/>
        <w:bottom w:val="none" w:sz="0" w:space="0" w:color="auto"/>
        <w:right w:val="none" w:sz="0" w:space="0" w:color="auto"/>
      </w:divBdr>
    </w:div>
    <w:div w:id="2105415491">
      <w:bodyDiv w:val="1"/>
      <w:marLeft w:val="0"/>
      <w:marRight w:val="0"/>
      <w:marTop w:val="0"/>
      <w:marBottom w:val="0"/>
      <w:divBdr>
        <w:top w:val="none" w:sz="0" w:space="0" w:color="auto"/>
        <w:left w:val="none" w:sz="0" w:space="0" w:color="auto"/>
        <w:bottom w:val="none" w:sz="0" w:space="0" w:color="auto"/>
        <w:right w:val="none" w:sz="0" w:space="0" w:color="auto"/>
      </w:divBdr>
    </w:div>
    <w:div w:id="2114282170">
      <w:bodyDiv w:val="1"/>
      <w:marLeft w:val="0"/>
      <w:marRight w:val="0"/>
      <w:marTop w:val="0"/>
      <w:marBottom w:val="0"/>
      <w:divBdr>
        <w:top w:val="none" w:sz="0" w:space="0" w:color="auto"/>
        <w:left w:val="none" w:sz="0" w:space="0" w:color="auto"/>
        <w:bottom w:val="none" w:sz="0" w:space="0" w:color="auto"/>
        <w:right w:val="none" w:sz="0" w:space="0" w:color="auto"/>
      </w:divBdr>
    </w:div>
    <w:div w:id="2122991650">
      <w:bodyDiv w:val="1"/>
      <w:marLeft w:val="0"/>
      <w:marRight w:val="0"/>
      <w:marTop w:val="0"/>
      <w:marBottom w:val="0"/>
      <w:divBdr>
        <w:top w:val="none" w:sz="0" w:space="0" w:color="auto"/>
        <w:left w:val="none" w:sz="0" w:space="0" w:color="auto"/>
        <w:bottom w:val="none" w:sz="0" w:space="0" w:color="auto"/>
        <w:right w:val="none" w:sz="0" w:space="0" w:color="auto"/>
      </w:divBdr>
    </w:div>
    <w:div w:id="2130932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chart" Target="charts/chart7.xml"/><Relationship Id="rId39" Type="http://schemas.openxmlformats.org/officeDocument/2006/relationships/chart" Target="charts/chart17.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hyperlink" Target="https://www.adsur.es/adsur-inicia-el-proceso-de-elaboracion-participativa-de-la-estrategia-de-desarrollo-local-2023-2027" TargetMode="External"/><Relationship Id="rId47" Type="http://schemas.openxmlformats.org/officeDocument/2006/relationships/hyperlink" Target="https://forms.gle/PZV6Mprf4axM47jo6" TargetMode="External"/><Relationship Id="rId50" Type="http://schemas.openxmlformats.org/officeDocument/2006/relationships/hyperlink" Target="https://forms.gle/8MR5emCBpqmrytD16" TargetMode="External"/><Relationship Id="rId55" Type="http://schemas.openxmlformats.org/officeDocument/2006/relationships/image" Target="media/image27.jpeg"/><Relationship Id="rId63" Type="http://schemas.openxmlformats.org/officeDocument/2006/relationships/hyperlink" Target="https://caai.ujaen.es/" TargetMode="External"/><Relationship Id="rId68" Type="http://schemas.openxmlformats.org/officeDocument/2006/relationships/hyperlink" Target="https://us06web.zoom.us/j/87279551980?pwd=Z2EygXihhFnDdUxVmN937EjiQ4a83s.1" TargetMode="External"/><Relationship Id="rId76"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2.jpeg"/><Relationship Id="rId29" Type="http://schemas.openxmlformats.org/officeDocument/2006/relationships/chart" Target="charts/chart10.xml"/><Relationship Id="rId11" Type="http://schemas.openxmlformats.org/officeDocument/2006/relationships/image" Target="media/image8.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5.xml"/><Relationship Id="rId40" Type="http://schemas.openxmlformats.org/officeDocument/2006/relationships/hyperlink" Target="https://forms.gle/ntCrKvBj3bgiZfDQA" TargetMode="External"/><Relationship Id="rId45" Type="http://schemas.openxmlformats.org/officeDocument/2006/relationships/hyperlink" Target="https://forms.gle/wVZvamnkrnQG9LUM9" TargetMode="External"/><Relationship Id="rId53" Type="http://schemas.openxmlformats.org/officeDocument/2006/relationships/image" Target="media/image26.png"/><Relationship Id="rId58" Type="http://schemas.openxmlformats.org/officeDocument/2006/relationships/image" Target="media/image29.jpeg"/><Relationship Id="rId66" Type="http://schemas.openxmlformats.org/officeDocument/2006/relationships/hyperlink" Target="https://forms.gle/TNDaTNNoKrbbFygAA" TargetMode="External"/><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5.jpeg"/><Relationship Id="rId31" Type="http://schemas.openxmlformats.org/officeDocument/2006/relationships/chart" Target="charts/chart12.xml"/><Relationship Id="rId44" Type="http://schemas.openxmlformats.org/officeDocument/2006/relationships/image" Target="media/image21.png"/><Relationship Id="rId52" Type="http://schemas.openxmlformats.org/officeDocument/2006/relationships/image" Target="media/image25.jpeg"/><Relationship Id="rId60" Type="http://schemas.openxmlformats.org/officeDocument/2006/relationships/image" Target="media/image31.jpeg"/><Relationship Id="rId65" Type="http://schemas.openxmlformats.org/officeDocument/2006/relationships/image" Target="media/image34.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17.jpe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28.png"/><Relationship Id="rId64" Type="http://schemas.openxmlformats.org/officeDocument/2006/relationships/hyperlink" Target="https://caai.ujaen.es/" TargetMode="External"/><Relationship Id="rId69" Type="http://schemas.openxmlformats.org/officeDocument/2006/relationships/image" Target="media/image35.png"/><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hyperlink" Target="https://forms.gle/oUwi2qK1jQGgUzky6" TargetMode="External"/><Relationship Id="rId72" Type="http://schemas.openxmlformats.org/officeDocument/2006/relationships/footer" Target="footer2.xml"/><Relationship Id="rId80" Type="http://schemas.openxmlformats.org/officeDocument/2006/relationships/image" Target="media/image44.png"/><Relationship Id="rId3" Type="http://schemas.openxmlformats.org/officeDocument/2006/relationships/numbering" Target="numbering.xml"/><Relationship Id="rId12" Type="http://schemas.microsoft.com/office/2007/relationships/hdphoto" Target="NULL"/><Relationship Id="rId17" Type="http://schemas.openxmlformats.org/officeDocument/2006/relationships/image" Target="media/image13.png"/><Relationship Id="rId25" Type="http://schemas.openxmlformats.org/officeDocument/2006/relationships/chart" Target="charts/chart6.xml"/><Relationship Id="rId33" Type="http://schemas.openxmlformats.org/officeDocument/2006/relationships/image" Target="media/image16.emf"/><Relationship Id="rId38" Type="http://schemas.openxmlformats.org/officeDocument/2006/relationships/chart" Target="charts/chart16.xml"/><Relationship Id="rId46" Type="http://schemas.openxmlformats.org/officeDocument/2006/relationships/image" Target="media/image22.jpeg"/><Relationship Id="rId59" Type="http://schemas.openxmlformats.org/officeDocument/2006/relationships/image" Target="media/image30.jpeg"/><Relationship Id="rId67" Type="http://schemas.openxmlformats.org/officeDocument/2006/relationships/hyperlink" Target="https://us06web.zoom.us/j/87279551980?pwd=Z2EygXihhFnDdUxVmN937EjiQ4a83s.1" TargetMode="External"/><Relationship Id="rId20" Type="http://schemas.openxmlformats.org/officeDocument/2006/relationships/chart" Target="charts/chart1.xml"/><Relationship Id="rId41" Type="http://schemas.openxmlformats.org/officeDocument/2006/relationships/image" Target="media/image19.jpeg"/><Relationship Id="rId54" Type="http://schemas.openxmlformats.org/officeDocument/2006/relationships/hyperlink" Target="https://forms.gle/gdRf5bn3S3uhvQ6z7" TargetMode="External"/><Relationship Id="rId62" Type="http://schemas.openxmlformats.org/officeDocument/2006/relationships/image" Target="media/image33.jpeg"/><Relationship Id="rId70" Type="http://schemas.openxmlformats.org/officeDocument/2006/relationships/image" Target="media/image36.emf"/><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8.jpeg"/><Relationship Id="rId49" Type="http://schemas.openxmlformats.org/officeDocument/2006/relationships/image" Target="media/image24.jpeg"/><Relationship Id="rId57" Type="http://schemas.openxmlformats.org/officeDocument/2006/relationships/hyperlink" Target="https://forms.gle/TNDaTNNoKrbbFygA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Epigrafe%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00000%20EDL%202023-2030\Tablas\DATOS%20ECONOM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00000%20EDL%202023-2030\Tablas\DATOS%20PARO%20V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rvltapl01\LAQUESIS\02.DATOS\Comun\AA_%20CONSULTOR&#205;A\2%20PLANES%20ESTRAT&#201;GICOS%202023-2027\Andalucia\1.%20ESTRATEGIAS%202023-2027\JA&#201;N\6.ASODECO\1.%20DESCRIPCI&#211;N\Descripci&#243;n%20geogr&#225;f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lineChart>
        <c:grouping val="standard"/>
        <c:ser>
          <c:idx val="1"/>
          <c:order val="1"/>
          <c:tx>
            <c:strRef>
              <c:f>'Poblacion SEXO'!$B$109</c:f>
              <c:strCache>
                <c:ptCount val="1"/>
                <c:pt idx="0">
                  <c:v>Jaén</c:v>
                </c:pt>
              </c:strCache>
            </c:strRef>
          </c:tx>
          <c:spPr>
            <a:ln w="28575" cap="rnd" cmpd="sng" algn="ctr">
              <a:solidFill>
                <a:schemeClr val="accent2">
                  <a:shade val="95000"/>
                  <a:satMod val="105000"/>
                </a:schemeClr>
              </a:solidFill>
              <a:prstDash val="solid"/>
              <a:round/>
            </a:ln>
            <a:effectLst/>
          </c:spPr>
          <c:marker>
            <c:symbol val="none"/>
          </c:marker>
          <c:dLbls>
            <c:dLbl>
              <c:idx val="1"/>
              <c:layout>
                <c:manualLayout>
                  <c:x val="-4.1059897572923672E-2"/>
                  <c:y val="-7.06030027782176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99-46FD-A73E-16A6083E78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prstDash val="solid"/>
                      <a:round/>
                    </a:ln>
                    <a:effectLst/>
                  </c:spPr>
                </c15:leaderLines>
              </c:ext>
            </c:extLst>
          </c:dLbls>
          <c:cat>
            <c:strRef>
              <c:f>'Poblacion SEXO'!$C$107:$K$107</c:f>
              <c:strCache>
                <c:ptCount val="9"/>
                <c:pt idx="0">
                  <c:v>2014</c:v>
                </c:pt>
                <c:pt idx="1">
                  <c:v>2015</c:v>
                </c:pt>
                <c:pt idx="2">
                  <c:v>2016</c:v>
                </c:pt>
                <c:pt idx="3">
                  <c:v>2017</c:v>
                </c:pt>
                <c:pt idx="4">
                  <c:v>2018</c:v>
                </c:pt>
                <c:pt idx="5">
                  <c:v>2019</c:v>
                </c:pt>
                <c:pt idx="6">
                  <c:v>2020</c:v>
                </c:pt>
                <c:pt idx="7">
                  <c:v>2021</c:v>
                </c:pt>
                <c:pt idx="8">
                  <c:v>2022</c:v>
                </c:pt>
              </c:strCache>
            </c:strRef>
          </c:cat>
          <c:val>
            <c:numRef>
              <c:f>'Poblacion SEXO'!$C$109:$K$109</c:f>
              <c:numCache>
                <c:formatCode>0.00%</c:formatCode>
                <c:ptCount val="9"/>
                <c:pt idx="0">
                  <c:v>-1.1866688854934165E-2</c:v>
                </c:pt>
                <c:pt idx="1">
                  <c:v>-8.3347877874843726E-3</c:v>
                </c:pt>
                <c:pt idx="2">
                  <c:v>-9.2601455562726746E-3</c:v>
                </c:pt>
                <c:pt idx="3">
                  <c:v>-7.579582499641687E-3</c:v>
                </c:pt>
                <c:pt idx="4">
                  <c:v>-9.0475143673648846E-3</c:v>
                </c:pt>
                <c:pt idx="5">
                  <c:v>-6.9497922668112361E-3</c:v>
                </c:pt>
                <c:pt idx="6">
                  <c:v>-3.1657284366662852E-3</c:v>
                </c:pt>
                <c:pt idx="7">
                  <c:v>-6.5340436157816746E-3</c:v>
                </c:pt>
                <c:pt idx="8">
                  <c:v>-5.1172488020546879E-3</c:v>
                </c:pt>
              </c:numCache>
            </c:numRef>
          </c:val>
          <c:extLst xmlns:c16r2="http://schemas.microsoft.com/office/drawing/2015/06/chart">
            <c:ext xmlns:c16="http://schemas.microsoft.com/office/drawing/2014/chart" uri="{C3380CC4-5D6E-409C-BE32-E72D297353CC}">
              <c16:uniqueId val="{00000001-1A99-46FD-A73E-16A6083E7817}"/>
            </c:ext>
          </c:extLst>
        </c:ser>
        <c:ser>
          <c:idx val="2"/>
          <c:order val="2"/>
          <c:tx>
            <c:strRef>
              <c:f>'Poblacion SEXO'!$B$110</c:f>
              <c:strCache>
                <c:ptCount val="1"/>
                <c:pt idx="0">
                  <c:v>Andalucía</c:v>
                </c:pt>
              </c:strCache>
            </c:strRef>
          </c:tx>
          <c:spPr>
            <a:ln w="28575" cap="rnd" cmpd="sng" algn="ctr">
              <a:solidFill>
                <a:schemeClr val="accent3">
                  <a:shade val="95000"/>
                  <a:satMod val="105000"/>
                </a:schemeClr>
              </a:solidFill>
              <a:prstDash val="solid"/>
              <a:round/>
            </a:ln>
            <a:effectLst/>
          </c:spPr>
          <c:marker>
            <c:symbol val="none"/>
          </c:marker>
          <c:dLbls>
            <c:dLbl>
              <c:idx val="6"/>
              <c:layout>
                <c:manualLayout>
                  <c:x val="-6.4662658650634974E-2"/>
                  <c:y val="-7.06030027782176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99-46FD-A73E-16A6083E78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'Poblacion SEXO'!$C$107:$K$107</c:f>
              <c:strCache>
                <c:ptCount val="9"/>
                <c:pt idx="0">
                  <c:v>2014</c:v>
                </c:pt>
                <c:pt idx="1">
                  <c:v>2015</c:v>
                </c:pt>
                <c:pt idx="2">
                  <c:v>2016</c:v>
                </c:pt>
                <c:pt idx="3">
                  <c:v>2017</c:v>
                </c:pt>
                <c:pt idx="4">
                  <c:v>2018</c:v>
                </c:pt>
                <c:pt idx="5">
                  <c:v>2019</c:v>
                </c:pt>
                <c:pt idx="6">
                  <c:v>2020</c:v>
                </c:pt>
                <c:pt idx="7">
                  <c:v>2021</c:v>
                </c:pt>
                <c:pt idx="8">
                  <c:v>2022</c:v>
                </c:pt>
              </c:strCache>
            </c:strRef>
          </c:cat>
          <c:val>
            <c:numRef>
              <c:f>'Poblacion SEXO'!$C$110:$K$110</c:f>
              <c:numCache>
                <c:formatCode>0.00%</c:formatCode>
                <c:ptCount val="9"/>
                <c:pt idx="0">
                  <c:v>-5.2636828660445126E-3</c:v>
                </c:pt>
                <c:pt idx="1">
                  <c:v>-1.0048928568243409E-3</c:v>
                </c:pt>
                <c:pt idx="2">
                  <c:v>-1.2879620666458901E-3</c:v>
                </c:pt>
                <c:pt idx="3">
                  <c:v>-1.2946965037154581E-3</c:v>
                </c:pt>
                <c:pt idx="4">
                  <c:v>1.5240085779911609E-5</c:v>
                </c:pt>
                <c:pt idx="5">
                  <c:v>3.2098034349178441E-3</c:v>
                </c:pt>
                <c:pt idx="6">
                  <c:v>5.6515688902810434E-3</c:v>
                </c:pt>
                <c:pt idx="7">
                  <c:v>6.5554038322977314E-4</c:v>
                </c:pt>
                <c:pt idx="8">
                  <c:v>3.4159698025969438E-3</c:v>
                </c:pt>
              </c:numCache>
            </c:numRef>
          </c:val>
          <c:extLst xmlns:c16r2="http://schemas.microsoft.com/office/drawing/2015/06/chart">
            <c:ext xmlns:c16="http://schemas.microsoft.com/office/drawing/2014/chart" uri="{C3380CC4-5D6E-409C-BE32-E72D297353CC}">
              <c16:uniqueId val="{00000003-1A99-46FD-A73E-16A6083E7817}"/>
            </c:ext>
          </c:extLst>
        </c:ser>
        <c:dLbls>
          <c:showVal val="1"/>
        </c:dLbls>
        <c:marker val="1"/>
        <c:axId val="204607872"/>
        <c:axId val="204609408"/>
      </c:lineChart>
      <c:lineChart>
        <c:grouping val="standard"/>
        <c:ser>
          <c:idx val="0"/>
          <c:order val="0"/>
          <c:tx>
            <c:strRef>
              <c:f>'Poblacion SEXO'!$B$108</c:f>
              <c:strCache>
                <c:ptCount val="1"/>
                <c:pt idx="0">
                  <c:v>Condado de Jaén</c:v>
                </c:pt>
              </c:strCache>
            </c:strRef>
          </c:tx>
          <c:spPr>
            <a:ln w="28575" cap="rnd" cmpd="sng" algn="ctr">
              <a:solidFill>
                <a:schemeClr val="accent1">
                  <a:shade val="95000"/>
                  <a:satMod val="105000"/>
                </a:schemeClr>
              </a:solidFill>
              <a:prstDash val="solid"/>
              <a:round/>
            </a:ln>
            <a:effectLst/>
          </c:spPr>
          <c:marker>
            <c:symbol val="none"/>
          </c:marker>
          <c:dLbls>
            <c:dLbl>
              <c:idx val="0"/>
              <c:layout>
                <c:manualLayout>
                  <c:x val="-8.3116363961519987E-2"/>
                  <c:y val="1.71483683369560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99-46FD-A73E-16A6083E7817}"/>
                </c:ext>
              </c:extLst>
            </c:dLbl>
            <c:dLbl>
              <c:idx val="6"/>
              <c:layout>
                <c:manualLayout>
                  <c:x val="-2.1019817412603493E-2"/>
                  <c:y val="-0.1144786883358044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99-46FD-A73E-16A6083E78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s-E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'Poblacion SEXO'!$C$107:$K$107</c:f>
              <c:strCache>
                <c:ptCount val="9"/>
                <c:pt idx="0">
                  <c:v>2014</c:v>
                </c:pt>
                <c:pt idx="1">
                  <c:v>2015</c:v>
                </c:pt>
                <c:pt idx="2">
                  <c:v>2016</c:v>
                </c:pt>
                <c:pt idx="3">
                  <c:v>2017</c:v>
                </c:pt>
                <c:pt idx="4">
                  <c:v>2018</c:v>
                </c:pt>
                <c:pt idx="5">
                  <c:v>2019</c:v>
                </c:pt>
                <c:pt idx="6">
                  <c:v>2020</c:v>
                </c:pt>
                <c:pt idx="7">
                  <c:v>2021</c:v>
                </c:pt>
                <c:pt idx="8">
                  <c:v>2022</c:v>
                </c:pt>
              </c:strCache>
            </c:strRef>
          </c:cat>
          <c:val>
            <c:numRef>
              <c:f>'Poblacion SEXO'!$C$108:$K$108</c:f>
              <c:numCache>
                <c:formatCode>0.00%</c:formatCode>
                <c:ptCount val="9"/>
                <c:pt idx="0">
                  <c:v>-2.195300430929345E-2</c:v>
                </c:pt>
                <c:pt idx="1">
                  <c:v>-1.2802394213983007E-2</c:v>
                </c:pt>
                <c:pt idx="2">
                  <c:v>-1.633684210526316E-2</c:v>
                </c:pt>
                <c:pt idx="3">
                  <c:v>-1.4639157606369361E-2</c:v>
                </c:pt>
                <c:pt idx="4">
                  <c:v>-8.2536924413553567E-3</c:v>
                </c:pt>
                <c:pt idx="5">
                  <c:v>-1.2614980289093299E-2</c:v>
                </c:pt>
                <c:pt idx="6">
                  <c:v>-3.9925472451424367E-3</c:v>
                </c:pt>
                <c:pt idx="7">
                  <c:v>-8.2843399251737049E-3</c:v>
                </c:pt>
                <c:pt idx="8">
                  <c:v>-1.149735022006652E-2</c:v>
                </c:pt>
              </c:numCache>
            </c:numRef>
          </c:val>
          <c:extLst xmlns:c16r2="http://schemas.microsoft.com/office/drawing/2015/06/chart">
            <c:ext xmlns:c16="http://schemas.microsoft.com/office/drawing/2014/chart" uri="{C3380CC4-5D6E-409C-BE32-E72D297353CC}">
              <c16:uniqueId val="{00000006-1A99-46FD-A73E-16A6083E7817}"/>
            </c:ext>
          </c:extLst>
        </c:ser>
        <c:marker val="1"/>
        <c:axId val="204637312"/>
        <c:axId val="204610944"/>
      </c:lineChart>
      <c:catAx>
        <c:axId val="204607872"/>
        <c:scaling>
          <c:orientation val="minMax"/>
        </c:scaling>
        <c:axPos val="b"/>
        <c:numFmt formatCode="General" sourceLinked="1"/>
        <c:majorTickMark val="none"/>
        <c:tickLblPos val="low"/>
        <c:spPr>
          <a:noFill/>
          <a:ln w="9525" cap="flat" cmpd="sng" algn="ctr">
            <a:solidFill>
              <a:schemeClr val="tx1">
                <a:lumMod val="15000"/>
                <a:lumOff val="85000"/>
              </a:schemeClr>
            </a:solidFill>
            <a:prstDash val="solid"/>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s-ES"/>
          </a:p>
        </c:txPr>
        <c:crossAx val="204609408"/>
        <c:crosses val="autoZero"/>
        <c:auto val="1"/>
        <c:lblAlgn val="ctr"/>
        <c:lblOffset val="100"/>
      </c:catAx>
      <c:valAx>
        <c:axId val="204609408"/>
        <c:scaling>
          <c:orientation val="minMax"/>
        </c:scaling>
        <c:axPos val="l"/>
        <c:numFmt formatCode="0.00%"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4607872"/>
        <c:crosses val="autoZero"/>
        <c:crossBetween val="between"/>
      </c:valAx>
      <c:valAx>
        <c:axId val="204610944"/>
        <c:scaling>
          <c:orientation val="minMax"/>
        </c:scaling>
        <c:axPos val="r"/>
        <c:numFmt formatCode="0.00%" sourceLinked="1"/>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4637312"/>
        <c:crosses val="max"/>
        <c:crossBetween val="between"/>
      </c:valAx>
      <c:catAx>
        <c:axId val="204637312"/>
        <c:scaling>
          <c:orientation val="minMax"/>
        </c:scaling>
        <c:delete val="1"/>
        <c:axPos val="b"/>
        <c:numFmt formatCode="General" sourceLinked="1"/>
        <c:tickLblPos val="none"/>
        <c:crossAx val="20461094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prstDash val="solid"/>
      <a:round/>
    </a:ln>
    <a:effectLst/>
  </c:spPr>
  <c:txPr>
    <a:bodyPr/>
    <a:lstStyle/>
    <a:p>
      <a:pPr>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6.9316768572245849E-2"/>
          <c:y val="8.4175084175084208E-2"/>
          <c:w val="0.9023946882877264"/>
          <c:h val="0.67972286292496265"/>
        </c:manualLayout>
      </c:layout>
      <c:barChart>
        <c:barDir val="col"/>
        <c:grouping val="clustered"/>
        <c:ser>
          <c:idx val="0"/>
          <c:order val="0"/>
          <c:tx>
            <c:strRef>
              <c:f>Migraciones!$G$18</c:f>
              <c:strCache>
                <c:ptCount val="1"/>
                <c:pt idx="0">
                  <c:v>Condado de Jaén</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Migraciones!$C$24:$C$27</c:f>
              <c:strCache>
                <c:ptCount val="4"/>
                <c:pt idx="0">
                  <c:v>Menores de 16 años</c:v>
                </c:pt>
                <c:pt idx="1">
                  <c:v>De 16 a 39 años</c:v>
                </c:pt>
                <c:pt idx="2">
                  <c:v>De 40 a 64 años</c:v>
                </c:pt>
                <c:pt idx="3">
                  <c:v>De 65 y más años</c:v>
                </c:pt>
              </c:strCache>
            </c:strRef>
          </c:cat>
          <c:val>
            <c:numRef>
              <c:f>Migraciones!$G$24:$G$27</c:f>
              <c:numCache>
                <c:formatCode>0.00%</c:formatCode>
                <c:ptCount val="4"/>
                <c:pt idx="0">
                  <c:v>0.20710059171597633</c:v>
                </c:pt>
                <c:pt idx="1">
                  <c:v>0.42998027613412587</c:v>
                </c:pt>
                <c:pt idx="2">
                  <c:v>0.24457593688362941</c:v>
                </c:pt>
                <c:pt idx="3">
                  <c:v>0.11834319526627222</c:v>
                </c:pt>
              </c:numCache>
            </c:numRef>
          </c:val>
          <c:extLst xmlns:c16r2="http://schemas.microsoft.com/office/drawing/2015/06/chart">
            <c:ext xmlns:c16="http://schemas.microsoft.com/office/drawing/2014/chart" uri="{C3380CC4-5D6E-409C-BE32-E72D297353CC}">
              <c16:uniqueId val="{00000000-78AA-4CF7-9FDE-EBDC7EE00390}"/>
            </c:ext>
          </c:extLst>
        </c:ser>
        <c:ser>
          <c:idx val="1"/>
          <c:order val="1"/>
          <c:tx>
            <c:strRef>
              <c:f>Migraciones!$H$18</c:f>
              <c:strCache>
                <c:ptCount val="1"/>
                <c:pt idx="0">
                  <c:v>Jaén</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Migraciones!$C$24:$C$27</c:f>
              <c:strCache>
                <c:ptCount val="4"/>
                <c:pt idx="0">
                  <c:v>Menores de 16 años</c:v>
                </c:pt>
                <c:pt idx="1">
                  <c:v>De 16 a 39 años</c:v>
                </c:pt>
                <c:pt idx="2">
                  <c:v>De 40 a 64 años</c:v>
                </c:pt>
                <c:pt idx="3">
                  <c:v>De 65 y más años</c:v>
                </c:pt>
              </c:strCache>
            </c:strRef>
          </c:cat>
          <c:val>
            <c:numRef>
              <c:f>Migraciones!$H$24:$H$27</c:f>
              <c:numCache>
                <c:formatCode>0.00%</c:formatCode>
                <c:ptCount val="4"/>
                <c:pt idx="0">
                  <c:v>0.17342778854507918</c:v>
                </c:pt>
                <c:pt idx="1">
                  <c:v>0.46574884715631876</c:v>
                </c:pt>
                <c:pt idx="2">
                  <c:v>0.27006616320256988</c:v>
                </c:pt>
                <c:pt idx="3">
                  <c:v>9.0757201096037243E-2</c:v>
                </c:pt>
              </c:numCache>
            </c:numRef>
          </c:val>
          <c:extLst xmlns:c16r2="http://schemas.microsoft.com/office/drawing/2015/06/chart">
            <c:ext xmlns:c16="http://schemas.microsoft.com/office/drawing/2014/chart" uri="{C3380CC4-5D6E-409C-BE32-E72D297353CC}">
              <c16:uniqueId val="{00000001-78AA-4CF7-9FDE-EBDC7EE00390}"/>
            </c:ext>
          </c:extLst>
        </c:ser>
        <c:ser>
          <c:idx val="2"/>
          <c:order val="2"/>
          <c:tx>
            <c:strRef>
              <c:f>Migraciones!$I$18</c:f>
              <c:strCache>
                <c:ptCount val="1"/>
                <c:pt idx="0">
                  <c:v>Andalucía</c:v>
                </c:pt>
              </c:strCache>
            </c:strRef>
          </c:tx>
          <c:spPr>
            <a:solidFill>
              <a:schemeClr val="accent3"/>
            </a:solidFill>
            <a:ln>
              <a:noFill/>
            </a:ln>
            <a:effectLst/>
          </c:spPr>
          <c:dLbls>
            <c:dLbl>
              <c:idx val="0"/>
              <c:layout>
                <c:manualLayout>
                  <c:x val="9.7811468394671062E-3"/>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AA-4CF7-9FDE-EBDC7EE00390}"/>
                </c:ext>
              </c:extLst>
            </c:dLbl>
            <c:dLbl>
              <c:idx val="1"/>
              <c:layout>
                <c:manualLayout>
                  <c:x val="1.4671720259200403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AA-4CF7-9FDE-EBDC7EE00390}"/>
                </c:ext>
              </c:extLst>
            </c:dLbl>
            <c:dLbl>
              <c:idx val="3"/>
              <c:layout>
                <c:manualLayout>
                  <c:x val="1.7117006969067122E-2"/>
                  <c:y val="-5.3590568060021436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AA-4CF7-9FDE-EBDC7EE0039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Migraciones!$C$24:$C$27</c:f>
              <c:strCache>
                <c:ptCount val="4"/>
                <c:pt idx="0">
                  <c:v>Menores de 16 años</c:v>
                </c:pt>
                <c:pt idx="1">
                  <c:v>De 16 a 39 años</c:v>
                </c:pt>
                <c:pt idx="2">
                  <c:v>De 40 a 64 años</c:v>
                </c:pt>
                <c:pt idx="3">
                  <c:v>De 65 y más años</c:v>
                </c:pt>
              </c:strCache>
            </c:strRef>
          </c:cat>
          <c:val>
            <c:numRef>
              <c:f>Migraciones!$I$24:$I$27</c:f>
              <c:numCache>
                <c:formatCode>0.00%</c:formatCode>
                <c:ptCount val="4"/>
                <c:pt idx="0">
                  <c:v>0.16835893252261094</c:v>
                </c:pt>
                <c:pt idx="1">
                  <c:v>0.44716315594865685</c:v>
                </c:pt>
                <c:pt idx="2">
                  <c:v>0.29649378165662088</c:v>
                </c:pt>
                <c:pt idx="3">
                  <c:v>8.7984129872111613E-2</c:v>
                </c:pt>
              </c:numCache>
            </c:numRef>
          </c:val>
          <c:extLst xmlns:c16r2="http://schemas.microsoft.com/office/drawing/2015/06/chart">
            <c:ext xmlns:c16="http://schemas.microsoft.com/office/drawing/2014/chart" uri="{C3380CC4-5D6E-409C-BE32-E72D297353CC}">
              <c16:uniqueId val="{00000005-78AA-4CF7-9FDE-EBDC7EE00390}"/>
            </c:ext>
          </c:extLst>
        </c:ser>
        <c:dLbls>
          <c:showVal val="1"/>
        </c:dLbls>
        <c:gapWidth val="219"/>
        <c:overlap val="-27"/>
        <c:axId val="209959936"/>
        <c:axId val="209986304"/>
      </c:barChart>
      <c:catAx>
        <c:axId val="2099599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986304"/>
        <c:crosses val="autoZero"/>
        <c:auto val="1"/>
        <c:lblAlgn val="ctr"/>
        <c:lblOffset val="100"/>
      </c:catAx>
      <c:valAx>
        <c:axId val="209986304"/>
        <c:scaling>
          <c:orientation val="minMax"/>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9599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Migraciones!$C$81</c:f>
              <c:strCache>
                <c:ptCount val="1"/>
                <c:pt idx="0">
                  <c:v>Condado de Jaén</c:v>
                </c:pt>
              </c:strCache>
            </c:strRef>
          </c:tx>
          <c:spPr>
            <a:solidFill>
              <a:schemeClr val="accent1"/>
            </a:solidFill>
            <a:ln>
              <a:noFill/>
            </a:ln>
            <a:effectLst/>
          </c:spPr>
          <c:cat>
            <c:multiLvlStrRef>
              <c:f>Migraciones!$D$67:$G$68</c:f>
              <c:multiLvlStrCache>
                <c:ptCount val="4"/>
                <c:lvl>
                  <c:pt idx="0">
                    <c:v>Hombres</c:v>
                  </c:pt>
                  <c:pt idx="1">
                    <c:v>Mujeres</c:v>
                  </c:pt>
                  <c:pt idx="2">
                    <c:v>Hombres</c:v>
                  </c:pt>
                  <c:pt idx="3">
                    <c:v>Mujeres</c:v>
                  </c:pt>
                </c:lvl>
                <c:lvl>
                  <c:pt idx="0">
                    <c:v>Emigraciones</c:v>
                  </c:pt>
                  <c:pt idx="2">
                    <c:v>Inmigraciones</c:v>
                  </c:pt>
                </c:lvl>
              </c:multiLvlStrCache>
            </c:multiLvlStrRef>
          </c:cat>
          <c:val>
            <c:numRef>
              <c:f>Migraciones!$D$81:$G$81</c:f>
              <c:numCache>
                <c:formatCode>0.00%</c:formatCode>
                <c:ptCount val="4"/>
                <c:pt idx="0">
                  <c:v>0.53728813559322031</c:v>
                </c:pt>
                <c:pt idx="1">
                  <c:v>0.46271186440677964</c:v>
                </c:pt>
                <c:pt idx="2">
                  <c:v>0.55029585798817182</c:v>
                </c:pt>
                <c:pt idx="3">
                  <c:v>0.44970414201183423</c:v>
                </c:pt>
              </c:numCache>
            </c:numRef>
          </c:val>
          <c:extLst xmlns:c16r2="http://schemas.microsoft.com/office/drawing/2015/06/chart">
            <c:ext xmlns:c16="http://schemas.microsoft.com/office/drawing/2014/chart" uri="{C3380CC4-5D6E-409C-BE32-E72D297353CC}">
              <c16:uniqueId val="{00000000-CF19-4995-9101-CEFDAA38B018}"/>
            </c:ext>
          </c:extLst>
        </c:ser>
        <c:ser>
          <c:idx val="1"/>
          <c:order val="1"/>
          <c:tx>
            <c:strRef>
              <c:f>Migraciones!$C$82</c:f>
              <c:strCache>
                <c:ptCount val="1"/>
                <c:pt idx="0">
                  <c:v>Jaén</c:v>
                </c:pt>
              </c:strCache>
            </c:strRef>
          </c:tx>
          <c:spPr>
            <a:solidFill>
              <a:schemeClr val="accent2"/>
            </a:solidFill>
            <a:ln>
              <a:noFill/>
            </a:ln>
            <a:effectLst/>
          </c:spPr>
          <c:cat>
            <c:multiLvlStrRef>
              <c:f>Migraciones!$D$67:$G$68</c:f>
              <c:multiLvlStrCache>
                <c:ptCount val="4"/>
                <c:lvl>
                  <c:pt idx="0">
                    <c:v>Hombres</c:v>
                  </c:pt>
                  <c:pt idx="1">
                    <c:v>Mujeres</c:v>
                  </c:pt>
                  <c:pt idx="2">
                    <c:v>Hombres</c:v>
                  </c:pt>
                  <c:pt idx="3">
                    <c:v>Mujeres</c:v>
                  </c:pt>
                </c:lvl>
                <c:lvl>
                  <c:pt idx="0">
                    <c:v>Emigraciones</c:v>
                  </c:pt>
                  <c:pt idx="2">
                    <c:v>Inmigraciones</c:v>
                  </c:pt>
                </c:lvl>
              </c:multiLvlStrCache>
            </c:multiLvlStrRef>
          </c:cat>
          <c:val>
            <c:numRef>
              <c:f>Migraciones!$D$82:$G$82</c:f>
              <c:numCache>
                <c:formatCode>0.00%</c:formatCode>
                <c:ptCount val="4"/>
                <c:pt idx="0">
                  <c:v>0.50619782443713635</c:v>
                </c:pt>
                <c:pt idx="1">
                  <c:v>0.49380217556286993</c:v>
                </c:pt>
                <c:pt idx="2">
                  <c:v>0.51687495823030161</c:v>
                </c:pt>
                <c:pt idx="3">
                  <c:v>0.48312504176970095</c:v>
                </c:pt>
              </c:numCache>
            </c:numRef>
          </c:val>
          <c:extLst xmlns:c16r2="http://schemas.microsoft.com/office/drawing/2015/06/chart">
            <c:ext xmlns:c16="http://schemas.microsoft.com/office/drawing/2014/chart" uri="{C3380CC4-5D6E-409C-BE32-E72D297353CC}">
              <c16:uniqueId val="{00000001-CF19-4995-9101-CEFDAA38B018}"/>
            </c:ext>
          </c:extLst>
        </c:ser>
        <c:ser>
          <c:idx val="2"/>
          <c:order val="2"/>
          <c:tx>
            <c:strRef>
              <c:f>Migraciones!$C$83</c:f>
              <c:strCache>
                <c:ptCount val="1"/>
                <c:pt idx="0">
                  <c:v>Andalucía</c:v>
                </c:pt>
              </c:strCache>
            </c:strRef>
          </c:tx>
          <c:spPr>
            <a:solidFill>
              <a:schemeClr val="accent3"/>
            </a:solidFill>
            <a:ln>
              <a:noFill/>
            </a:ln>
            <a:effectLst/>
          </c:spPr>
          <c:cat>
            <c:multiLvlStrRef>
              <c:f>Migraciones!$D$67:$G$68</c:f>
              <c:multiLvlStrCache>
                <c:ptCount val="4"/>
                <c:lvl>
                  <c:pt idx="0">
                    <c:v>Hombres</c:v>
                  </c:pt>
                  <c:pt idx="1">
                    <c:v>Mujeres</c:v>
                  </c:pt>
                  <c:pt idx="2">
                    <c:v>Hombres</c:v>
                  </c:pt>
                  <c:pt idx="3">
                    <c:v>Mujeres</c:v>
                  </c:pt>
                </c:lvl>
                <c:lvl>
                  <c:pt idx="0">
                    <c:v>Emigraciones</c:v>
                  </c:pt>
                  <c:pt idx="2">
                    <c:v>Inmigraciones</c:v>
                  </c:pt>
                </c:lvl>
              </c:multiLvlStrCache>
            </c:multiLvlStrRef>
          </c:cat>
          <c:val>
            <c:numRef>
              <c:f>Migraciones!$D$83:$G$83</c:f>
              <c:numCache>
                <c:formatCode>0.00%</c:formatCode>
                <c:ptCount val="4"/>
                <c:pt idx="0">
                  <c:v>0.51425869856055062</c:v>
                </c:pt>
                <c:pt idx="1">
                  <c:v>0.48574130143944982</c:v>
                </c:pt>
                <c:pt idx="2">
                  <c:v>0.51528028030965456</c:v>
                </c:pt>
                <c:pt idx="3">
                  <c:v>0.48471971969034588</c:v>
                </c:pt>
              </c:numCache>
            </c:numRef>
          </c:val>
          <c:extLst xmlns:c16r2="http://schemas.microsoft.com/office/drawing/2015/06/chart">
            <c:ext xmlns:c16="http://schemas.microsoft.com/office/drawing/2014/chart" uri="{C3380CC4-5D6E-409C-BE32-E72D297353CC}">
              <c16:uniqueId val="{00000002-CF19-4995-9101-CEFDAA38B018}"/>
            </c:ext>
          </c:extLst>
        </c:ser>
        <c:gapWidth val="219"/>
        <c:overlap val="-27"/>
        <c:axId val="210028416"/>
        <c:axId val="210029952"/>
      </c:barChart>
      <c:catAx>
        <c:axId val="210028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0029952"/>
        <c:crosses val="autoZero"/>
        <c:auto val="1"/>
        <c:lblAlgn val="ctr"/>
        <c:lblOffset val="100"/>
      </c:catAx>
      <c:valAx>
        <c:axId val="210029952"/>
        <c:scaling>
          <c:orientation val="minMax"/>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00284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2.7266848128717193E-2"/>
          <c:y val="1.0555687862871938E-3"/>
          <c:w val="0.9709534456140626"/>
          <c:h val="0.97614603737862293"/>
        </c:manualLayout>
      </c:layout>
      <c:pie3DChart>
        <c:varyColors val="1"/>
        <c:ser>
          <c:idx val="0"/>
          <c:order val="0"/>
          <c:tx>
            <c:strRef>
              <c:f>'Num Empresas Graf'!$B$15</c:f>
              <c:strCache>
                <c:ptCount val="1"/>
                <c:pt idx="0">
                  <c:v>Número de empresas</c:v>
                </c:pt>
              </c:strCache>
            </c:strRef>
          </c:tx>
          <c:explosion val="28"/>
          <c:dLbls>
            <c:dLbl>
              <c:idx val="0"/>
              <c:layout>
                <c:manualLayout>
                  <c:x val="-5.4458010718655414E-3"/>
                  <c:y val="0.15486095184704038"/>
                </c:manualLayout>
              </c:layout>
              <c:dLblPos val="outEnd"/>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31A-46BA-90D5-EA21581491BD}"/>
                </c:ext>
              </c:extLst>
            </c:dLbl>
            <c:spPr>
              <a:noFill/>
              <a:ln>
                <a:noFill/>
              </a:ln>
              <a:effectLst/>
            </c:spPr>
            <c:dLblPos val="outEnd"/>
            <c:showPercent val="1"/>
            <c:showLeaderLines val="1"/>
            <c:extLst xmlns:c16r2="http://schemas.microsoft.com/office/drawing/2015/06/chart">
              <c:ext xmlns:c15="http://schemas.microsoft.com/office/drawing/2012/chart" uri="{CE6537A1-D6FC-4f65-9D91-7224C49458BB}"/>
            </c:extLst>
          </c:dLbls>
          <c:cat>
            <c:strRef>
              <c:f>'Num Empresas Graf'!$A$16:$A$26</c:f>
              <c:strCache>
                <c:ptCount val="11"/>
                <c:pt idx="0">
                  <c:v>Empresas de la agricultura, ganadería, silvicultura y pesca</c:v>
                </c:pt>
                <c:pt idx="1">
                  <c:v>Empresas de industrias manufactureras</c:v>
                </c:pt>
                <c:pt idx="2">
                  <c:v>Empresas en el sector de la construcción</c:v>
                </c:pt>
                <c:pt idx="3">
                  <c:v>Empresas en los sectores industrial y energético</c:v>
                </c:pt>
                <c:pt idx="4">
                  <c:v>Empresas en los sectores de transporte y almacenamiento </c:v>
                </c:pt>
                <c:pt idx="5">
                  <c:v>Empresas en el sector comercial</c:v>
                </c:pt>
                <c:pt idx="6">
                  <c:v>Empresas en el sector de la hostelería</c:v>
                </c:pt>
                <c:pt idx="7">
                  <c:v>Empresas en los sectores de la información y las comunicaciones</c:v>
                </c:pt>
                <c:pt idx="8">
                  <c:v>Empresas en los sectores de la banca y los seguros</c:v>
                </c:pt>
                <c:pt idx="9">
                  <c:v>Empresas de la Administración Pública, educación y sanidad</c:v>
                </c:pt>
                <c:pt idx="10">
                  <c:v>Empresas de activ. inmobiliarias, profesionales, artísticas y otros servicio</c:v>
                </c:pt>
              </c:strCache>
            </c:strRef>
          </c:cat>
          <c:val>
            <c:numRef>
              <c:f>'Num Empresas Graf'!$B$16:$B$26</c:f>
              <c:numCache>
                <c:formatCode>#,###</c:formatCode>
                <c:ptCount val="11"/>
                <c:pt idx="0">
                  <c:v>1357</c:v>
                </c:pt>
                <c:pt idx="1">
                  <c:v>106</c:v>
                </c:pt>
                <c:pt idx="2">
                  <c:v>108</c:v>
                </c:pt>
                <c:pt idx="3">
                  <c:v>8</c:v>
                </c:pt>
                <c:pt idx="4">
                  <c:v>61</c:v>
                </c:pt>
                <c:pt idx="5">
                  <c:v>361</c:v>
                </c:pt>
                <c:pt idx="6">
                  <c:v>111</c:v>
                </c:pt>
                <c:pt idx="7">
                  <c:v>1</c:v>
                </c:pt>
                <c:pt idx="8">
                  <c:v>22</c:v>
                </c:pt>
                <c:pt idx="9">
                  <c:v>49</c:v>
                </c:pt>
                <c:pt idx="10">
                  <c:v>172</c:v>
                </c:pt>
              </c:numCache>
            </c:numRef>
          </c:val>
          <c:extLst xmlns:c16r2="http://schemas.microsoft.com/office/drawing/2015/06/chart">
            <c:ext xmlns:c16="http://schemas.microsoft.com/office/drawing/2014/chart" uri="{C3380CC4-5D6E-409C-BE32-E72D297353CC}">
              <c16:uniqueId val="{00000001-D31A-46BA-90D5-EA21581491BD}"/>
            </c:ext>
          </c:extLst>
        </c:ser>
      </c:pie3DChart>
    </c:plotArea>
    <c:legend>
      <c:legendPos val="r"/>
      <c:layout>
        <c:manualLayout>
          <c:xMode val="edge"/>
          <c:yMode val="edge"/>
          <c:x val="5.2586064248240375E-2"/>
          <c:y val="0.8982946466846865"/>
          <c:w val="0.93459130935926127"/>
          <c:h val="8.8831716760564006E-2"/>
        </c:manualLayout>
      </c:layout>
      <c:txPr>
        <a:bodyPr/>
        <a:lstStyle/>
        <a:p>
          <a:pPr>
            <a:defRPr sz="700"/>
          </a:pPr>
          <a:endParaRPr lang="es-ES"/>
        </a:p>
      </c:txPr>
    </c:legend>
    <c:plotVisOnly val="1"/>
    <c:dispBlanksAs val="zero"/>
  </c:chart>
  <c:spPr>
    <a:no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style val="1"/>
  <c:chart>
    <c:autoTitleDeleted val="1"/>
    <c:plotArea>
      <c:layout/>
      <c:barChart>
        <c:barDir val="bar"/>
        <c:grouping val="clustered"/>
        <c:ser>
          <c:idx val="0"/>
          <c:order val="0"/>
          <c:tx>
            <c:strRef>
              <c:f>'Renta  '!$B$23</c:f>
              <c:strCache>
                <c:ptCount val="1"/>
                <c:pt idx="0">
                  <c:v>Renta neta media declarada</c:v>
                </c:pt>
              </c:strCache>
            </c:strRef>
          </c:tx>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'Renta  '!$A$24:$A$34</c:f>
              <c:strCache>
                <c:ptCount val="11"/>
                <c:pt idx="0">
                  <c:v>Chiclana de Segura</c:v>
                </c:pt>
                <c:pt idx="1">
                  <c:v>Sorihuela del Guadalimar</c:v>
                </c:pt>
                <c:pt idx="2">
                  <c:v>Montizón</c:v>
                </c:pt>
                <c:pt idx="3">
                  <c:v>Arquillos</c:v>
                </c:pt>
                <c:pt idx="4">
                  <c:v>Condado de Jaén</c:v>
                </c:pt>
                <c:pt idx="5">
                  <c:v>Castellar</c:v>
                </c:pt>
                <c:pt idx="6">
                  <c:v>Santisteban del Puerto</c:v>
                </c:pt>
                <c:pt idx="7">
                  <c:v>Navas de San Juan</c:v>
                </c:pt>
                <c:pt idx="8">
                  <c:v>Vilches</c:v>
                </c:pt>
                <c:pt idx="9">
                  <c:v>Jaén</c:v>
                </c:pt>
                <c:pt idx="10">
                  <c:v>Andalucía</c:v>
                </c:pt>
              </c:strCache>
            </c:strRef>
          </c:cat>
          <c:val>
            <c:numRef>
              <c:f>'Renta  '!$B$24:$B$34</c:f>
              <c:numCache>
                <c:formatCode>#,##0.00</c:formatCode>
                <c:ptCount val="11"/>
                <c:pt idx="0">
                  <c:v>7515.1582417582822</c:v>
                </c:pt>
                <c:pt idx="1">
                  <c:v>7697.8508287292834</c:v>
                </c:pt>
                <c:pt idx="2">
                  <c:v>8208.5962596259633</c:v>
                </c:pt>
                <c:pt idx="3">
                  <c:v>8777.6064073226589</c:v>
                </c:pt>
                <c:pt idx="4">
                  <c:v>8049.8029343590879</c:v>
                </c:pt>
                <c:pt idx="5">
                  <c:v>9090.4943374858431</c:v>
                </c:pt>
                <c:pt idx="6">
                  <c:v>9097.2568846814647</c:v>
                </c:pt>
                <c:pt idx="7">
                  <c:v>9597.835496023441</c:v>
                </c:pt>
                <c:pt idx="8">
                  <c:v>12365.776236708271</c:v>
                </c:pt>
                <c:pt idx="9">
                  <c:v>14429.286840203144</c:v>
                </c:pt>
                <c:pt idx="10">
                  <c:v>16988.120636491276</c:v>
                </c:pt>
              </c:numCache>
            </c:numRef>
          </c:val>
          <c:extLst xmlns:c16r2="http://schemas.microsoft.com/office/drawing/2015/06/chart">
            <c:ext xmlns:c16="http://schemas.microsoft.com/office/drawing/2014/chart" uri="{C3380CC4-5D6E-409C-BE32-E72D297353CC}">
              <c16:uniqueId val="{00000000-9BCB-46DE-8AB8-B4ADFF0BB10B}"/>
            </c:ext>
          </c:extLst>
        </c:ser>
        <c:dLbls>
          <c:showVal val="1"/>
        </c:dLbls>
        <c:gapWidth val="50"/>
        <c:axId val="210081280"/>
        <c:axId val="210082816"/>
      </c:barChart>
      <c:catAx>
        <c:axId val="2100812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0082816"/>
        <c:crosses val="autoZero"/>
        <c:auto val="1"/>
        <c:lblAlgn val="ctr"/>
        <c:lblOffset val="100"/>
      </c:catAx>
      <c:valAx>
        <c:axId val="210082816"/>
        <c:scaling>
          <c:orientation val="minMax"/>
        </c:scaling>
        <c:axPos val="b"/>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00812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a:pPr>
            <a:r>
              <a:rPr lang="en-US" sz="1100"/>
              <a:t>Contratos registrados por sector de actividad</a:t>
            </a:r>
          </a:p>
        </c:rich>
      </c:tx>
      <c:layout>
        <c:manualLayout>
          <c:xMode val="edge"/>
          <c:yMode val="edge"/>
          <c:x val="0.21889870908993544"/>
          <c:y val="0"/>
        </c:manualLayout>
      </c:layout>
      <c:overlay val="1"/>
    </c:title>
    <c:view3D>
      <c:rotX val="40"/>
      <c:rotY val="70"/>
      <c:depthPercent val="100"/>
      <c:perspective val="70"/>
    </c:view3D>
    <c:plotArea>
      <c:layout>
        <c:manualLayout>
          <c:layoutTarget val="inner"/>
          <c:xMode val="edge"/>
          <c:yMode val="edge"/>
          <c:x val="3.9386228180180602E-2"/>
          <c:y val="0.19844032854224786"/>
          <c:w val="0.66979336176108062"/>
          <c:h val="0.78658778503401261"/>
        </c:manualLayout>
      </c:layout>
      <c:pie3DChart>
        <c:varyColors val="1"/>
        <c:ser>
          <c:idx val="0"/>
          <c:order val="0"/>
          <c:explosion val="6"/>
          <c:dPt>
            <c:idx val="1"/>
            <c:spPr>
              <a:solidFill>
                <a:srgbClr val="8064A2">
                  <a:lumMod val="40000"/>
                  <a:lumOff val="60000"/>
                </a:srgbClr>
              </a:solidFill>
            </c:spPr>
            <c:extLst xmlns:c16r2="http://schemas.microsoft.com/office/drawing/2015/06/chart">
              <c:ext xmlns:c16="http://schemas.microsoft.com/office/drawing/2014/chart" uri="{C3380CC4-5D6E-409C-BE32-E72D297353CC}">
                <c16:uniqueId val="{00000002-F679-414E-905E-C23B6F10D781}"/>
              </c:ext>
            </c:extLst>
          </c:dPt>
          <c:dPt>
            <c:idx val="2"/>
            <c:spPr>
              <a:solidFill>
                <a:srgbClr val="00B0F0"/>
              </a:solidFill>
            </c:spPr>
            <c:extLst xmlns:c16r2="http://schemas.microsoft.com/office/drawing/2015/06/chart">
              <c:ext xmlns:c16="http://schemas.microsoft.com/office/drawing/2014/chart" uri="{C3380CC4-5D6E-409C-BE32-E72D297353CC}">
                <c16:uniqueId val="{00000004-F679-414E-905E-C23B6F10D781}"/>
              </c:ext>
            </c:extLst>
          </c:dPt>
          <c:dPt>
            <c:idx val="3"/>
            <c:spPr>
              <a:solidFill>
                <a:srgbClr val="92D050"/>
              </a:solidFill>
            </c:spPr>
            <c:extLst xmlns:c16r2="http://schemas.microsoft.com/office/drawing/2015/06/chart">
              <c:ext xmlns:c16="http://schemas.microsoft.com/office/drawing/2014/chart" uri="{C3380CC4-5D6E-409C-BE32-E72D297353CC}">
                <c16:uniqueId val="{00000006-F679-414E-905E-C23B6F10D781}"/>
              </c:ext>
            </c:extLst>
          </c:dPt>
          <c:dLbls>
            <c:dLbl>
              <c:idx val="0"/>
              <c:layout>
                <c:manualLayout>
                  <c:x val="-0.23339530365755376"/>
                  <c:y val="-8.3111708171015264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79-414E-905E-C23B6F10D781}"/>
                </c:ext>
              </c:extLst>
            </c:dLbl>
            <c:dLbl>
              <c:idx val="1"/>
              <c:layout>
                <c:manualLayout>
                  <c:x val="-5.7847233095448557E-2"/>
                  <c:y val="-3.120507316498105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79-414E-905E-C23B6F10D781}"/>
                </c:ext>
              </c:extLst>
            </c:dLbl>
            <c:dLbl>
              <c:idx val="2"/>
              <c:layout>
                <c:manualLayout>
                  <c:x val="-9.6489366839288774E-3"/>
                  <c:y val="-5.4395056513132513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79-414E-905E-C23B6F10D781}"/>
                </c:ext>
              </c:extLst>
            </c:dLbl>
            <c:dLbl>
              <c:idx val="3"/>
              <c:layout>
                <c:manualLayout>
                  <c:x val="2.1669750324780541E-2"/>
                  <c:y val="-9.2147572462533223E-4"/>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679-414E-905E-C23B6F10D781}"/>
                </c:ext>
              </c:extLst>
            </c:dLbl>
            <c:spPr>
              <a:noFill/>
              <a:ln>
                <a:noFill/>
              </a:ln>
              <a:effectLst/>
            </c:spPr>
            <c:txPr>
              <a:bodyPr/>
              <a:lstStyle/>
              <a:p>
                <a:pPr>
                  <a:defRPr sz="1000" b="0"/>
                </a:pPr>
                <a:endParaRPr lang="es-ES"/>
              </a:p>
            </c:txPr>
            <c:showPercent val="1"/>
            <c:showLeaderLines val="1"/>
            <c:extLst xmlns:c16r2="http://schemas.microsoft.com/office/drawing/2015/06/chart">
              <c:ext xmlns:c15="http://schemas.microsoft.com/office/drawing/2012/chart" uri="{CE6537A1-D6FC-4f65-9D91-7224C49458BB}"/>
            </c:extLst>
          </c:dLbls>
          <c:cat>
            <c:strRef>
              <c:f>'CONTRATOS SECTORES '!$B$16:$E$16</c:f>
              <c:strCache>
                <c:ptCount val="4"/>
                <c:pt idx="0">
                  <c:v>Agricultura y Pesca</c:v>
                </c:pt>
                <c:pt idx="1">
                  <c:v>Industria</c:v>
                </c:pt>
                <c:pt idx="2">
                  <c:v>Construcción</c:v>
                </c:pt>
                <c:pt idx="3">
                  <c:v>Servicios</c:v>
                </c:pt>
              </c:strCache>
            </c:strRef>
          </c:cat>
          <c:val>
            <c:numRef>
              <c:f>'CONTRATOS SECTORES '!$B$25:$E$25</c:f>
              <c:numCache>
                <c:formatCode>#,##0</c:formatCode>
                <c:ptCount val="4"/>
                <c:pt idx="0">
                  <c:v>16764</c:v>
                </c:pt>
                <c:pt idx="1">
                  <c:v>1649</c:v>
                </c:pt>
                <c:pt idx="2">
                  <c:v>981</c:v>
                </c:pt>
                <c:pt idx="3">
                  <c:v>7654</c:v>
                </c:pt>
              </c:numCache>
            </c:numRef>
          </c:val>
          <c:extLst xmlns:c16r2="http://schemas.microsoft.com/office/drawing/2015/06/chart">
            <c:ext xmlns:c16="http://schemas.microsoft.com/office/drawing/2014/chart" uri="{C3380CC4-5D6E-409C-BE32-E72D297353CC}">
              <c16:uniqueId val="{00000007-F679-414E-905E-C23B6F10D781}"/>
            </c:ext>
          </c:extLst>
        </c:ser>
      </c:pie3DChart>
    </c:plotArea>
    <c:legend>
      <c:legendPos val="b"/>
      <c:layout>
        <c:manualLayout>
          <c:xMode val="edge"/>
          <c:yMode val="edge"/>
          <c:x val="0.75233297743468663"/>
          <c:y val="0.44583179802442785"/>
          <c:w val="0.22478920344629733"/>
          <c:h val="0.28966416315865395"/>
        </c:manualLayout>
      </c:layout>
      <c:txPr>
        <a:bodyPr/>
        <a:lstStyle/>
        <a:p>
          <a:pPr rtl="0">
            <a:defRPr b="0"/>
          </a:pPr>
          <a:endParaRPr lang="es-ES"/>
        </a:p>
      </c:txPr>
    </c:legend>
    <c:plotVisOnly val="1"/>
    <c:dispBlanksAs val="zero"/>
  </c:chart>
  <c:spPr>
    <a:noFill/>
    <a:ln>
      <a:noFill/>
    </a:ln>
    <a:effectLst/>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lineChart>
        <c:grouping val="standard"/>
        <c:ser>
          <c:idx val="0"/>
          <c:order val="0"/>
          <c:tx>
            <c:strRef>
              <c:f>'Tasa de actividad'!$A$11</c:f>
              <c:strCache>
                <c:ptCount val="1"/>
                <c:pt idx="0">
                  <c:v>Condado de Jaén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 de actividad'!$B$10:$J$10</c:f>
              <c:strCache>
                <c:ptCount val="9"/>
                <c:pt idx="0">
                  <c:v>2014</c:v>
                </c:pt>
                <c:pt idx="1">
                  <c:v>2015</c:v>
                </c:pt>
                <c:pt idx="2">
                  <c:v>2016</c:v>
                </c:pt>
                <c:pt idx="3">
                  <c:v>2017</c:v>
                </c:pt>
                <c:pt idx="4">
                  <c:v>2018</c:v>
                </c:pt>
                <c:pt idx="5">
                  <c:v>2019</c:v>
                </c:pt>
                <c:pt idx="6">
                  <c:v>2020</c:v>
                </c:pt>
                <c:pt idx="7">
                  <c:v>2021</c:v>
                </c:pt>
                <c:pt idx="8">
                  <c:v>2022</c:v>
                </c:pt>
              </c:strCache>
            </c:strRef>
          </c:cat>
          <c:val>
            <c:numRef>
              <c:f>'Tasa de actividad'!$B$11:$J$11</c:f>
              <c:numCache>
                <c:formatCode>0.00%</c:formatCode>
                <c:ptCount val="9"/>
                <c:pt idx="0">
                  <c:v>0.14960248598069661</c:v>
                </c:pt>
                <c:pt idx="1">
                  <c:v>0.15371173193245502</c:v>
                </c:pt>
                <c:pt idx="2">
                  <c:v>0.13363902379796441</c:v>
                </c:pt>
                <c:pt idx="3">
                  <c:v>0.11758638060649021</c:v>
                </c:pt>
                <c:pt idx="4">
                  <c:v>0.11451447652319732</c:v>
                </c:pt>
                <c:pt idx="5">
                  <c:v>0.11316440925863827</c:v>
                </c:pt>
                <c:pt idx="6">
                  <c:v>0.14227585886741359</c:v>
                </c:pt>
                <c:pt idx="7">
                  <c:v>0.13250449201184294</c:v>
                </c:pt>
                <c:pt idx="8">
                  <c:v>0.13001248077880273</c:v>
                </c:pt>
              </c:numCache>
            </c:numRef>
          </c:val>
          <c:extLst xmlns:c16r2="http://schemas.microsoft.com/office/drawing/2015/06/chart">
            <c:ext xmlns:c16="http://schemas.microsoft.com/office/drawing/2014/chart" uri="{C3380CC4-5D6E-409C-BE32-E72D297353CC}">
              <c16:uniqueId val="{00000000-F8E2-40AF-A720-C2CB79462507}"/>
            </c:ext>
          </c:extLst>
        </c:ser>
        <c:ser>
          <c:idx val="1"/>
          <c:order val="1"/>
          <c:tx>
            <c:strRef>
              <c:f>'Tasa de actividad'!$A$12</c:f>
              <c:strCache>
                <c:ptCount val="1"/>
                <c:pt idx="0">
                  <c:v>Provincia de Jaén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 de actividad'!$B$10:$J$10</c:f>
              <c:strCache>
                <c:ptCount val="9"/>
                <c:pt idx="0">
                  <c:v>2014</c:v>
                </c:pt>
                <c:pt idx="1">
                  <c:v>2015</c:v>
                </c:pt>
                <c:pt idx="2">
                  <c:v>2016</c:v>
                </c:pt>
                <c:pt idx="3">
                  <c:v>2017</c:v>
                </c:pt>
                <c:pt idx="4">
                  <c:v>2018</c:v>
                </c:pt>
                <c:pt idx="5">
                  <c:v>2019</c:v>
                </c:pt>
                <c:pt idx="6">
                  <c:v>2020</c:v>
                </c:pt>
                <c:pt idx="7">
                  <c:v>2021</c:v>
                </c:pt>
                <c:pt idx="8">
                  <c:v>2022</c:v>
                </c:pt>
              </c:strCache>
            </c:strRef>
          </c:cat>
          <c:val>
            <c:numRef>
              <c:f>'Tasa de actividad'!$B$12:$J$12</c:f>
              <c:numCache>
                <c:formatCode>0.00%</c:formatCode>
                <c:ptCount val="9"/>
                <c:pt idx="0">
                  <c:v>0.21295220691484046</c:v>
                </c:pt>
                <c:pt idx="1">
                  <c:v>0.20082733569102687</c:v>
                </c:pt>
                <c:pt idx="2">
                  <c:v>0.17983387685311369</c:v>
                </c:pt>
                <c:pt idx="3">
                  <c:v>0.16425480267290721</c:v>
                </c:pt>
                <c:pt idx="4">
                  <c:v>0.15419636678945539</c:v>
                </c:pt>
                <c:pt idx="5">
                  <c:v>0.15148059193464153</c:v>
                </c:pt>
                <c:pt idx="6">
                  <c:v>0.17631934003838207</c:v>
                </c:pt>
                <c:pt idx="7">
                  <c:v>0.16698569609614591</c:v>
                </c:pt>
                <c:pt idx="8">
                  <c:v>0.16085662613789439</c:v>
                </c:pt>
              </c:numCache>
            </c:numRef>
          </c:val>
          <c:extLst xmlns:c16r2="http://schemas.microsoft.com/office/drawing/2015/06/chart">
            <c:ext xmlns:c16="http://schemas.microsoft.com/office/drawing/2014/chart" uri="{C3380CC4-5D6E-409C-BE32-E72D297353CC}">
              <c16:uniqueId val="{00000001-F8E2-40AF-A720-C2CB79462507}"/>
            </c:ext>
          </c:extLst>
        </c:ser>
        <c:ser>
          <c:idx val="2"/>
          <c:order val="2"/>
          <c:tx>
            <c:strRef>
              <c:f>'Tasa de actividad'!$A$13</c:f>
              <c:strCache>
                <c:ptCount val="1"/>
                <c:pt idx="0">
                  <c:v>Andalucía</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 de actividad'!$B$10:$J$10</c:f>
              <c:strCache>
                <c:ptCount val="9"/>
                <c:pt idx="0">
                  <c:v>2014</c:v>
                </c:pt>
                <c:pt idx="1">
                  <c:v>2015</c:v>
                </c:pt>
                <c:pt idx="2">
                  <c:v>2016</c:v>
                </c:pt>
                <c:pt idx="3">
                  <c:v>2017</c:v>
                </c:pt>
                <c:pt idx="4">
                  <c:v>2018</c:v>
                </c:pt>
                <c:pt idx="5">
                  <c:v>2019</c:v>
                </c:pt>
                <c:pt idx="6">
                  <c:v>2020</c:v>
                </c:pt>
                <c:pt idx="7">
                  <c:v>2021</c:v>
                </c:pt>
                <c:pt idx="8">
                  <c:v>2022</c:v>
                </c:pt>
              </c:strCache>
            </c:strRef>
          </c:cat>
          <c:val>
            <c:numRef>
              <c:f>'Tasa de actividad'!$B$13:$J$13</c:f>
              <c:numCache>
                <c:formatCode>0.00%</c:formatCode>
                <c:ptCount val="9"/>
                <c:pt idx="0">
                  <c:v>0.27513916418402118</c:v>
                </c:pt>
                <c:pt idx="1">
                  <c:v>0.26302581921316082</c:v>
                </c:pt>
                <c:pt idx="2">
                  <c:v>0.24357405252265774</c:v>
                </c:pt>
                <c:pt idx="3">
                  <c:v>0.22062968757066304</c:v>
                </c:pt>
                <c:pt idx="4">
                  <c:v>0.20680994665212954</c:v>
                </c:pt>
                <c:pt idx="5">
                  <c:v>0.19795559418150596</c:v>
                </c:pt>
                <c:pt idx="6">
                  <c:v>0.23183463336637344</c:v>
                </c:pt>
                <c:pt idx="7">
                  <c:v>0.21476077746348021</c:v>
                </c:pt>
                <c:pt idx="8">
                  <c:v>0.18995349030502495</c:v>
                </c:pt>
              </c:numCache>
            </c:numRef>
          </c:val>
          <c:extLst xmlns:c16r2="http://schemas.microsoft.com/office/drawing/2015/06/chart">
            <c:ext xmlns:c16="http://schemas.microsoft.com/office/drawing/2014/chart" uri="{C3380CC4-5D6E-409C-BE32-E72D297353CC}">
              <c16:uniqueId val="{00000002-F8E2-40AF-A720-C2CB79462507}"/>
            </c:ext>
          </c:extLst>
        </c:ser>
        <c:dLbls>
          <c:showVal val="1"/>
        </c:dLbls>
        <c:marker val="1"/>
        <c:axId val="210113280"/>
        <c:axId val="210114816"/>
      </c:lineChart>
      <c:catAx>
        <c:axId val="210113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0114816"/>
        <c:crosses val="autoZero"/>
        <c:auto val="1"/>
        <c:lblAlgn val="ctr"/>
        <c:lblOffset val="100"/>
      </c:catAx>
      <c:valAx>
        <c:axId val="210114816"/>
        <c:scaling>
          <c:orientation val="minMax"/>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0113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lineChart>
        <c:grouping val="standard"/>
        <c:ser>
          <c:idx val="0"/>
          <c:order val="0"/>
          <c:tx>
            <c:strRef>
              <c:f>'Tasa de actividad'!$K$11</c:f>
              <c:strCache>
                <c:ptCount val="1"/>
                <c:pt idx="0">
                  <c:v>Condado de Jaén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 de actividad'!$L$10:$T$10</c:f>
              <c:strCache>
                <c:ptCount val="9"/>
                <c:pt idx="0">
                  <c:v>2014</c:v>
                </c:pt>
                <c:pt idx="1">
                  <c:v>2015</c:v>
                </c:pt>
                <c:pt idx="2">
                  <c:v>2016</c:v>
                </c:pt>
                <c:pt idx="3">
                  <c:v>2017</c:v>
                </c:pt>
                <c:pt idx="4">
                  <c:v>2018</c:v>
                </c:pt>
                <c:pt idx="5">
                  <c:v>2019</c:v>
                </c:pt>
                <c:pt idx="6">
                  <c:v>2020</c:v>
                </c:pt>
                <c:pt idx="7">
                  <c:v>2021</c:v>
                </c:pt>
                <c:pt idx="8">
                  <c:v>2022</c:v>
                </c:pt>
              </c:strCache>
            </c:strRef>
          </c:cat>
          <c:val>
            <c:numRef>
              <c:f>'Tasa de actividad'!$L$11:$T$11</c:f>
              <c:numCache>
                <c:formatCode>0.00%</c:formatCode>
                <c:ptCount val="9"/>
                <c:pt idx="0">
                  <c:v>0.433858773533631</c:v>
                </c:pt>
                <c:pt idx="1">
                  <c:v>0.47341885888284779</c:v>
                </c:pt>
                <c:pt idx="2">
                  <c:v>0.48399817988776411</c:v>
                </c:pt>
                <c:pt idx="3">
                  <c:v>0.47129971299712975</c:v>
                </c:pt>
                <c:pt idx="4">
                  <c:v>0.50185816042118303</c:v>
                </c:pt>
                <c:pt idx="5">
                  <c:v>0.48952947934618252</c:v>
                </c:pt>
                <c:pt idx="6">
                  <c:v>0.48486591039782972</c:v>
                </c:pt>
                <c:pt idx="7">
                  <c:v>0.47410695413231885</c:v>
                </c:pt>
                <c:pt idx="8">
                  <c:v>0.45507354508633524</c:v>
                </c:pt>
              </c:numCache>
            </c:numRef>
          </c:val>
          <c:extLst xmlns:c16r2="http://schemas.microsoft.com/office/drawing/2015/06/chart">
            <c:ext xmlns:c16="http://schemas.microsoft.com/office/drawing/2014/chart" uri="{C3380CC4-5D6E-409C-BE32-E72D297353CC}">
              <c16:uniqueId val="{00000000-4B58-44A4-B8FA-783951CCF26C}"/>
            </c:ext>
          </c:extLst>
        </c:ser>
        <c:ser>
          <c:idx val="1"/>
          <c:order val="1"/>
          <c:tx>
            <c:strRef>
              <c:f>'Tasa de actividad'!$K$12</c:f>
              <c:strCache>
                <c:ptCount val="1"/>
                <c:pt idx="0">
                  <c:v>Provincia de Jaén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 de actividad'!$L$10:$T$10</c:f>
              <c:strCache>
                <c:ptCount val="9"/>
                <c:pt idx="0">
                  <c:v>2014</c:v>
                </c:pt>
                <c:pt idx="1">
                  <c:v>2015</c:v>
                </c:pt>
                <c:pt idx="2">
                  <c:v>2016</c:v>
                </c:pt>
                <c:pt idx="3">
                  <c:v>2017</c:v>
                </c:pt>
                <c:pt idx="4">
                  <c:v>2018</c:v>
                </c:pt>
                <c:pt idx="5">
                  <c:v>2019</c:v>
                </c:pt>
                <c:pt idx="6">
                  <c:v>2020</c:v>
                </c:pt>
                <c:pt idx="7">
                  <c:v>2021</c:v>
                </c:pt>
                <c:pt idx="8">
                  <c:v>2022</c:v>
                </c:pt>
              </c:strCache>
            </c:strRef>
          </c:cat>
          <c:val>
            <c:numRef>
              <c:f>'Tasa de actividad'!$L$12:$T$12</c:f>
              <c:numCache>
                <c:formatCode>0.00%</c:formatCode>
                <c:ptCount val="9"/>
                <c:pt idx="0">
                  <c:v>0.42506003775094453</c:v>
                </c:pt>
                <c:pt idx="1">
                  <c:v>0.46713777318477451</c:v>
                </c:pt>
                <c:pt idx="2">
                  <c:v>0.48714883771163092</c:v>
                </c:pt>
                <c:pt idx="3">
                  <c:v>0.48442410592712354</c:v>
                </c:pt>
                <c:pt idx="4">
                  <c:v>0.50715235270374859</c:v>
                </c:pt>
                <c:pt idx="5">
                  <c:v>0.49969209703315492</c:v>
                </c:pt>
                <c:pt idx="6">
                  <c:v>0.50151597114170499</c:v>
                </c:pt>
                <c:pt idx="7">
                  <c:v>0.49600297418327105</c:v>
                </c:pt>
                <c:pt idx="8">
                  <c:v>0.48021871803805682</c:v>
                </c:pt>
              </c:numCache>
            </c:numRef>
          </c:val>
          <c:extLst xmlns:c16r2="http://schemas.microsoft.com/office/drawing/2015/06/chart">
            <c:ext xmlns:c16="http://schemas.microsoft.com/office/drawing/2014/chart" uri="{C3380CC4-5D6E-409C-BE32-E72D297353CC}">
              <c16:uniqueId val="{00000001-4B58-44A4-B8FA-783951CCF26C}"/>
            </c:ext>
          </c:extLst>
        </c:ser>
        <c:ser>
          <c:idx val="2"/>
          <c:order val="2"/>
          <c:tx>
            <c:strRef>
              <c:f>'Tasa de actividad'!$K$13</c:f>
              <c:strCache>
                <c:ptCount val="1"/>
                <c:pt idx="0">
                  <c:v>Andalucía</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 de actividad'!$L$10:$T$10</c:f>
              <c:strCache>
                <c:ptCount val="9"/>
                <c:pt idx="0">
                  <c:v>2014</c:v>
                </c:pt>
                <c:pt idx="1">
                  <c:v>2015</c:v>
                </c:pt>
                <c:pt idx="2">
                  <c:v>2016</c:v>
                </c:pt>
                <c:pt idx="3">
                  <c:v>2017</c:v>
                </c:pt>
                <c:pt idx="4">
                  <c:v>2018</c:v>
                </c:pt>
                <c:pt idx="5">
                  <c:v>2019</c:v>
                </c:pt>
                <c:pt idx="6">
                  <c:v>2020</c:v>
                </c:pt>
                <c:pt idx="7">
                  <c:v>2021</c:v>
                </c:pt>
                <c:pt idx="8">
                  <c:v>2022</c:v>
                </c:pt>
              </c:strCache>
            </c:strRef>
          </c:cat>
          <c:val>
            <c:numRef>
              <c:f>'Tasa de actividad'!$L$13:$T$13</c:f>
              <c:numCache>
                <c:formatCode>0.00%</c:formatCode>
                <c:ptCount val="9"/>
                <c:pt idx="0">
                  <c:v>0.39460496472210227</c:v>
                </c:pt>
                <c:pt idx="1">
                  <c:v>0.40542292478048436</c:v>
                </c:pt>
                <c:pt idx="2">
                  <c:v>0.41847098931645593</c:v>
                </c:pt>
                <c:pt idx="3">
                  <c:v>0.43230077512098797</c:v>
                </c:pt>
                <c:pt idx="4">
                  <c:v>0.44647451050460624</c:v>
                </c:pt>
                <c:pt idx="5">
                  <c:v>0.45153848494906706</c:v>
                </c:pt>
                <c:pt idx="6">
                  <c:v>0.44019785299593567</c:v>
                </c:pt>
                <c:pt idx="7">
                  <c:v>0.45664133549692326</c:v>
                </c:pt>
                <c:pt idx="8">
                  <c:v>0.46152640548863738</c:v>
                </c:pt>
              </c:numCache>
            </c:numRef>
          </c:val>
          <c:extLst xmlns:c16r2="http://schemas.microsoft.com/office/drawing/2015/06/chart">
            <c:ext xmlns:c16="http://schemas.microsoft.com/office/drawing/2014/chart" uri="{C3380CC4-5D6E-409C-BE32-E72D297353CC}">
              <c16:uniqueId val="{00000002-4B58-44A4-B8FA-783951CCF26C}"/>
            </c:ext>
          </c:extLst>
        </c:ser>
        <c:dLbls>
          <c:showVal val="1"/>
        </c:dLbls>
        <c:marker val="1"/>
        <c:axId val="204563200"/>
        <c:axId val="204564736"/>
      </c:lineChart>
      <c:catAx>
        <c:axId val="204563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4564736"/>
        <c:crosses val="autoZero"/>
        <c:auto val="1"/>
        <c:lblAlgn val="ctr"/>
        <c:lblOffset val="100"/>
      </c:catAx>
      <c:valAx>
        <c:axId val="204564736"/>
        <c:scaling>
          <c:orientation val="minMax"/>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4563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7.0077512855983334E-2"/>
          <c:y val="3.2925993421128313E-2"/>
          <c:w val="0.90542905583695377"/>
          <c:h val="0.66282203807493945"/>
        </c:manualLayout>
      </c:layout>
      <c:lineChart>
        <c:grouping val="standard"/>
        <c:ser>
          <c:idx val="0"/>
          <c:order val="0"/>
          <c:tx>
            <c:strRef>
              <c:f>'Tasa de actividad'!$U$11</c:f>
              <c:strCache>
                <c:ptCount val="1"/>
                <c:pt idx="0">
                  <c:v>Condado de Jaén</c:v>
                </c:pt>
              </c:strCache>
            </c:strRef>
          </c:tx>
          <c:spPr>
            <a:ln w="28575" cap="rnd">
              <a:solidFill>
                <a:schemeClr val="accent1"/>
              </a:solidFill>
              <a:round/>
            </a:ln>
            <a:effectLst/>
          </c:spPr>
          <c:marker>
            <c:symbol val="none"/>
          </c:marker>
          <c:dLbls>
            <c:dLbl>
              <c:idx val="2"/>
              <c:layout>
                <c:manualLayout>
                  <c:x val="-5.183157215568495E-2"/>
                  <c:y val="-5.44102511203571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3D-4BD8-AF3F-7818283CD0AD}"/>
                </c:ext>
              </c:extLst>
            </c:dLbl>
            <c:dLbl>
              <c:idx val="4"/>
              <c:layout>
                <c:manualLayout>
                  <c:x val="-4.7378221008947688E-2"/>
                  <c:y val="-6.02326674231225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63D-4BD8-AF3F-7818283CD0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s-ES"/>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 de actividad'!$V$10:$AD$10</c:f>
              <c:strCache>
                <c:ptCount val="9"/>
                <c:pt idx="0">
                  <c:v>2014</c:v>
                </c:pt>
                <c:pt idx="1">
                  <c:v>2015</c:v>
                </c:pt>
                <c:pt idx="2">
                  <c:v>2016</c:v>
                </c:pt>
                <c:pt idx="3">
                  <c:v>2017</c:v>
                </c:pt>
                <c:pt idx="4">
                  <c:v>2018</c:v>
                </c:pt>
                <c:pt idx="5">
                  <c:v>2019</c:v>
                </c:pt>
                <c:pt idx="6">
                  <c:v>2020</c:v>
                </c:pt>
                <c:pt idx="7">
                  <c:v>2021</c:v>
                </c:pt>
                <c:pt idx="8">
                  <c:v>2022</c:v>
                </c:pt>
              </c:strCache>
            </c:strRef>
          </c:cat>
          <c:val>
            <c:numRef>
              <c:f>'Tasa de actividad'!$V$11:$AD$11</c:f>
              <c:numCache>
                <c:formatCode>0.00%</c:formatCode>
                <c:ptCount val="9"/>
                <c:pt idx="0">
                  <c:v>0.51018349228591198</c:v>
                </c:pt>
                <c:pt idx="1">
                  <c:v>0.55940614651774556</c:v>
                </c:pt>
                <c:pt idx="2">
                  <c:v>0.55865648751808072</c:v>
                </c:pt>
                <c:pt idx="3">
                  <c:v>0.53410294519372659</c:v>
                </c:pt>
                <c:pt idx="4">
                  <c:v>0.56676043494270678</c:v>
                </c:pt>
                <c:pt idx="5">
                  <c:v>0.55199575260275191</c:v>
                </c:pt>
                <c:pt idx="6">
                  <c:v>0.56529353337027943</c:v>
                </c:pt>
                <c:pt idx="7">
                  <c:v>0.54652381455189691</c:v>
                </c:pt>
                <c:pt idx="8">
                  <c:v>0.5230805442975911</c:v>
                </c:pt>
              </c:numCache>
            </c:numRef>
          </c:val>
          <c:extLst xmlns:c16r2="http://schemas.microsoft.com/office/drawing/2015/06/chart">
            <c:ext xmlns:c16="http://schemas.microsoft.com/office/drawing/2014/chart" uri="{C3380CC4-5D6E-409C-BE32-E72D297353CC}">
              <c16:uniqueId val="{00000002-963D-4BD8-AF3F-7818283CD0AD}"/>
            </c:ext>
          </c:extLst>
        </c:ser>
        <c:ser>
          <c:idx val="1"/>
          <c:order val="1"/>
          <c:tx>
            <c:strRef>
              <c:f>'Tasa de actividad'!$U$12</c:f>
              <c:strCache>
                <c:ptCount val="1"/>
                <c:pt idx="0">
                  <c:v>Provincia de Jaén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 de actividad'!$V$10:$AD$10</c:f>
              <c:strCache>
                <c:ptCount val="9"/>
                <c:pt idx="0">
                  <c:v>2014</c:v>
                </c:pt>
                <c:pt idx="1">
                  <c:v>2015</c:v>
                </c:pt>
                <c:pt idx="2">
                  <c:v>2016</c:v>
                </c:pt>
                <c:pt idx="3">
                  <c:v>2017</c:v>
                </c:pt>
                <c:pt idx="4">
                  <c:v>2018</c:v>
                </c:pt>
                <c:pt idx="5">
                  <c:v>2019</c:v>
                </c:pt>
                <c:pt idx="6">
                  <c:v>2020</c:v>
                </c:pt>
                <c:pt idx="7">
                  <c:v>2021</c:v>
                </c:pt>
                <c:pt idx="8">
                  <c:v>2022</c:v>
                </c:pt>
              </c:strCache>
            </c:strRef>
          </c:cat>
          <c:val>
            <c:numRef>
              <c:f>'Tasa de actividad'!$V$12:$AD$12</c:f>
              <c:numCache>
                <c:formatCode>0.00%</c:formatCode>
                <c:ptCount val="9"/>
                <c:pt idx="0">
                  <c:v>0.54006890240393512</c:v>
                </c:pt>
                <c:pt idx="1">
                  <c:v>0.58452671624935348</c:v>
                </c:pt>
                <c:pt idx="2">
                  <c:v>0.59396361781256557</c:v>
                </c:pt>
                <c:pt idx="3">
                  <c:v>0.57963133677156764</c:v>
                </c:pt>
                <c:pt idx="4">
                  <c:v>0.59961004279287977</c:v>
                </c:pt>
                <c:pt idx="5">
                  <c:v>0.58889884224624045</c:v>
                </c:pt>
                <c:pt idx="6">
                  <c:v>0.60887185473686123</c:v>
                </c:pt>
                <c:pt idx="7">
                  <c:v>0.59543152123413656</c:v>
                </c:pt>
                <c:pt idx="8">
                  <c:v>0.57227254959766216</c:v>
                </c:pt>
              </c:numCache>
            </c:numRef>
          </c:val>
          <c:extLst xmlns:c16r2="http://schemas.microsoft.com/office/drawing/2015/06/chart">
            <c:ext xmlns:c16="http://schemas.microsoft.com/office/drawing/2014/chart" uri="{C3380CC4-5D6E-409C-BE32-E72D297353CC}">
              <c16:uniqueId val="{00000003-963D-4BD8-AF3F-7818283CD0AD}"/>
            </c:ext>
          </c:extLst>
        </c:ser>
        <c:ser>
          <c:idx val="2"/>
          <c:order val="2"/>
          <c:tx>
            <c:strRef>
              <c:f>'Tasa de actividad'!$U$13</c:f>
              <c:strCache>
                <c:ptCount val="1"/>
                <c:pt idx="0">
                  <c:v>Andalucía</c:v>
                </c:pt>
              </c:strCache>
            </c:strRef>
          </c:tx>
          <c:spPr>
            <a:ln w="28575" cap="rnd">
              <a:solidFill>
                <a:schemeClr val="accent3"/>
              </a:solidFill>
              <a:round/>
            </a:ln>
            <a:effectLst/>
          </c:spPr>
          <c:marker>
            <c:symbol val="none"/>
          </c:marker>
          <c:dLbls>
            <c:dLbl>
              <c:idx val="4"/>
              <c:layout>
                <c:manualLayout>
                  <c:x val="-4.2924869862209086E-2"/>
                  <c:y val="9.3158660844251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63D-4BD8-AF3F-7818283CD0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 de actividad'!$V$10:$AD$10</c:f>
              <c:strCache>
                <c:ptCount val="9"/>
                <c:pt idx="0">
                  <c:v>2014</c:v>
                </c:pt>
                <c:pt idx="1">
                  <c:v>2015</c:v>
                </c:pt>
                <c:pt idx="2">
                  <c:v>2016</c:v>
                </c:pt>
                <c:pt idx="3">
                  <c:v>2017</c:v>
                </c:pt>
                <c:pt idx="4">
                  <c:v>2018</c:v>
                </c:pt>
                <c:pt idx="5">
                  <c:v>2019</c:v>
                </c:pt>
                <c:pt idx="6">
                  <c:v>2020</c:v>
                </c:pt>
                <c:pt idx="7">
                  <c:v>2021</c:v>
                </c:pt>
                <c:pt idx="8">
                  <c:v>2022</c:v>
                </c:pt>
              </c:strCache>
            </c:strRef>
          </c:cat>
          <c:val>
            <c:numRef>
              <c:f>'Tasa de actividad'!$V$13:$AD$13</c:f>
              <c:numCache>
                <c:formatCode>0.00%</c:formatCode>
                <c:ptCount val="9"/>
                <c:pt idx="0">
                  <c:v>0.54438720541149144</c:v>
                </c:pt>
                <c:pt idx="1">
                  <c:v>0.55011822035288493</c:v>
                </c:pt>
                <c:pt idx="2">
                  <c:v>0.55322135724195876</c:v>
                </c:pt>
                <c:pt idx="3">
                  <c:v>0.5546795512052286</c:v>
                </c:pt>
                <c:pt idx="4">
                  <c:v>0.56288465623105233</c:v>
                </c:pt>
                <c:pt idx="5">
                  <c:v>0.56298439546905821</c:v>
                </c:pt>
                <c:pt idx="6">
                  <c:v>0.57305089778395102</c:v>
                </c:pt>
                <c:pt idx="7">
                  <c:v>0.58153149052063347</c:v>
                </c:pt>
                <c:pt idx="8">
                  <c:v>0.56975297092808264</c:v>
                </c:pt>
              </c:numCache>
            </c:numRef>
          </c:val>
          <c:extLst xmlns:c16r2="http://schemas.microsoft.com/office/drawing/2015/06/chart">
            <c:ext xmlns:c16="http://schemas.microsoft.com/office/drawing/2014/chart" uri="{C3380CC4-5D6E-409C-BE32-E72D297353CC}">
              <c16:uniqueId val="{00000005-963D-4BD8-AF3F-7818283CD0AD}"/>
            </c:ext>
          </c:extLst>
        </c:ser>
        <c:dLbls>
          <c:showVal val="1"/>
        </c:dLbls>
        <c:marker val="1"/>
        <c:axId val="210240256"/>
        <c:axId val="210241792"/>
      </c:lineChart>
      <c:catAx>
        <c:axId val="2102402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0241792"/>
        <c:crosses val="autoZero"/>
        <c:auto val="1"/>
        <c:lblAlgn val="ctr"/>
        <c:lblOffset val="100"/>
      </c:catAx>
      <c:valAx>
        <c:axId val="210241792"/>
        <c:scaling>
          <c:orientation val="minMax"/>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0240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1"/>
  <c:chart>
    <c:autoTitleDeleted val="1"/>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 SEXO'!$A$153:$A$155</c:f>
              <c:strCache>
                <c:ptCount val="3"/>
                <c:pt idx="0">
                  <c:v>El Condado de Jaén</c:v>
                </c:pt>
                <c:pt idx="1">
                  <c:v>Provincia de Jaén</c:v>
                </c:pt>
                <c:pt idx="2">
                  <c:v>Andalucia</c:v>
                </c:pt>
              </c:strCache>
            </c:strRef>
          </c:cat>
          <c:val>
            <c:numRef>
              <c:f>'Poblacion SEXO'!$E$153:$E$155</c:f>
              <c:numCache>
                <c:formatCode>0.00%</c:formatCode>
                <c:ptCount val="3"/>
                <c:pt idx="0">
                  <c:v>0.97037710131758292</c:v>
                </c:pt>
                <c:pt idx="1">
                  <c:v>1.0203766984630818</c:v>
                </c:pt>
                <c:pt idx="2">
                  <c:v>1.0298493526713917</c:v>
                </c:pt>
              </c:numCache>
            </c:numRef>
          </c:val>
          <c:extLst xmlns:c16r2="http://schemas.microsoft.com/office/drawing/2015/06/chart">
            <c:ext xmlns:c16="http://schemas.microsoft.com/office/drawing/2014/chart" uri="{C3380CC4-5D6E-409C-BE32-E72D297353CC}">
              <c16:uniqueId val="{00000000-C1ED-4EF1-90BB-EA61E8F7F8D3}"/>
            </c:ext>
          </c:extLst>
        </c:ser>
        <c:dLbls>
          <c:showVal val="1"/>
        </c:dLbls>
        <c:gapWidth val="219"/>
        <c:overlap val="-27"/>
        <c:axId val="204669312"/>
        <c:axId val="204670848"/>
      </c:barChart>
      <c:catAx>
        <c:axId val="2046693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04670848"/>
        <c:crosses val="autoZero"/>
        <c:auto val="1"/>
        <c:lblAlgn val="ctr"/>
        <c:lblOffset val="100"/>
      </c:catAx>
      <c:valAx>
        <c:axId val="204670848"/>
        <c:scaling>
          <c:orientation val="minMax"/>
          <c:min val="0"/>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46693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1"/>
  <c:chart>
    <c:autoTitleDeleted val="1"/>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 SEXO'!$A$153:$A$155</c:f>
              <c:strCache>
                <c:ptCount val="3"/>
                <c:pt idx="0">
                  <c:v>El Condado de Jaén</c:v>
                </c:pt>
                <c:pt idx="1">
                  <c:v>Provincia de Jaén</c:v>
                </c:pt>
                <c:pt idx="2">
                  <c:v>Andalucia</c:v>
                </c:pt>
              </c:strCache>
            </c:strRef>
          </c:cat>
          <c:val>
            <c:numRef>
              <c:f>'Poblacion SEXO'!$F$153:$F$155</c:f>
              <c:numCache>
                <c:formatCode>0.00%</c:formatCode>
                <c:ptCount val="3"/>
                <c:pt idx="0">
                  <c:v>0.97373015213234682</c:v>
                </c:pt>
                <c:pt idx="1">
                  <c:v>1.0179648052715538</c:v>
                </c:pt>
                <c:pt idx="2">
                  <c:v>1.0252857460684679</c:v>
                </c:pt>
              </c:numCache>
            </c:numRef>
          </c:val>
          <c:extLst xmlns:c16r2="http://schemas.microsoft.com/office/drawing/2015/06/chart">
            <c:ext xmlns:c16="http://schemas.microsoft.com/office/drawing/2014/chart" uri="{C3380CC4-5D6E-409C-BE32-E72D297353CC}">
              <c16:uniqueId val="{00000000-ECCD-4958-998B-44A54B96BAD1}"/>
            </c:ext>
          </c:extLst>
        </c:ser>
        <c:dLbls>
          <c:showVal val="1"/>
        </c:dLbls>
        <c:gapWidth val="219"/>
        <c:overlap val="-27"/>
        <c:axId val="204707328"/>
        <c:axId val="204708864"/>
      </c:barChart>
      <c:catAx>
        <c:axId val="2047073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04708864"/>
        <c:crosses val="autoZero"/>
        <c:auto val="1"/>
        <c:lblAlgn val="ctr"/>
        <c:lblOffset val="100"/>
      </c:catAx>
      <c:valAx>
        <c:axId val="204708864"/>
        <c:scaling>
          <c:orientation val="minMax"/>
          <c:min val="0"/>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47073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1"/>
  <c:chart>
    <c:autoTitleDeleted val="1"/>
    <c:plotArea>
      <c:layout/>
      <c:barChart>
        <c:barDir val="bar"/>
        <c:grouping val="clustered"/>
        <c:ser>
          <c:idx val="0"/>
          <c:order val="0"/>
          <c:spPr>
            <a:solidFill>
              <a:schemeClr val="dk1">
                <a:tint val="88500"/>
              </a:schemeClr>
            </a:solidFill>
            <a:ln>
              <a:noFill/>
            </a:ln>
            <a:effectLst/>
          </c:spPr>
          <c:dLbls>
            <c:dLbl>
              <c:idx val="0"/>
              <c:layout>
                <c:manualLayout>
                  <c:x val="0"/>
                  <c:y val="8.271298593879162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CE-4426-84FD-679E2A41EE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'Población EDAD'!$B$103:$B$105</c:f>
              <c:strCache>
                <c:ptCount val="3"/>
                <c:pt idx="0">
                  <c:v>Andalucía</c:v>
                </c:pt>
                <c:pt idx="1">
                  <c:v>Jaén</c:v>
                </c:pt>
                <c:pt idx="2">
                  <c:v>Condado de Jaén</c:v>
                </c:pt>
              </c:strCache>
            </c:strRef>
          </c:cat>
          <c:val>
            <c:numRef>
              <c:f>'Población EDAD'!$C$103:$C$105</c:f>
              <c:numCache>
                <c:formatCode>0.00%</c:formatCode>
                <c:ptCount val="3"/>
                <c:pt idx="0">
                  <c:v>0.16367056420827181</c:v>
                </c:pt>
                <c:pt idx="1">
                  <c:v>0.15081945820619191</c:v>
                </c:pt>
                <c:pt idx="2">
                  <c:v>0.13684609552691573</c:v>
                </c:pt>
              </c:numCache>
            </c:numRef>
          </c:val>
          <c:extLst xmlns:c16r2="http://schemas.microsoft.com/office/drawing/2015/06/chart">
            <c:ext xmlns:c16="http://schemas.microsoft.com/office/drawing/2014/chart" uri="{C3380CC4-5D6E-409C-BE32-E72D297353CC}">
              <c16:uniqueId val="{00000001-C7CE-4426-84FD-679E2A41EE20}"/>
            </c:ext>
          </c:extLst>
        </c:ser>
        <c:dLbls>
          <c:showVal val="1"/>
        </c:dLbls>
        <c:gapWidth val="90"/>
        <c:axId val="204720768"/>
        <c:axId val="204730752"/>
      </c:barChart>
      <c:catAx>
        <c:axId val="2047207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4730752"/>
        <c:crosses val="autoZero"/>
        <c:auto val="1"/>
        <c:lblAlgn val="ctr"/>
        <c:lblOffset val="100"/>
      </c:catAx>
      <c:valAx>
        <c:axId val="204730752"/>
        <c:scaling>
          <c:orientation val="minMax"/>
          <c:max val="0.2"/>
          <c:min val="0"/>
        </c:scaling>
        <c:axPos val="b"/>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472076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1"/>
  <c:chart>
    <c:autoTitleDeleted val="1"/>
    <c:plotArea>
      <c:layout/>
      <c:barChart>
        <c:barDir val="bar"/>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'Población EDAD'!$B$103:$B$105</c:f>
              <c:strCache>
                <c:ptCount val="3"/>
                <c:pt idx="0">
                  <c:v>Andalucía</c:v>
                </c:pt>
                <c:pt idx="1">
                  <c:v>Jaén</c:v>
                </c:pt>
                <c:pt idx="2">
                  <c:v>Condado de Jaén</c:v>
                </c:pt>
              </c:strCache>
            </c:strRef>
          </c:cat>
          <c:val>
            <c:numRef>
              <c:f>'Población EDAD'!$D$103:$D$105</c:f>
              <c:numCache>
                <c:formatCode>0.00%</c:formatCode>
                <c:ptCount val="3"/>
                <c:pt idx="0">
                  <c:v>0.14750475489539408</c:v>
                </c:pt>
                <c:pt idx="1">
                  <c:v>0.13322570664084482</c:v>
                </c:pt>
                <c:pt idx="2">
                  <c:v>0.12446965504519462</c:v>
                </c:pt>
              </c:numCache>
            </c:numRef>
          </c:val>
          <c:extLst xmlns:c16r2="http://schemas.microsoft.com/office/drawing/2015/06/chart">
            <c:ext xmlns:c16="http://schemas.microsoft.com/office/drawing/2014/chart" uri="{C3380CC4-5D6E-409C-BE32-E72D297353CC}">
              <c16:uniqueId val="{00000000-B29C-4633-B35D-781073CD988A}"/>
            </c:ext>
          </c:extLst>
        </c:ser>
        <c:dLbls>
          <c:showVal val="1"/>
        </c:dLbls>
        <c:gapWidth val="90"/>
        <c:axId val="204767232"/>
        <c:axId val="204768768"/>
      </c:barChart>
      <c:catAx>
        <c:axId val="204767232"/>
        <c:scaling>
          <c:orientation val="minMax"/>
        </c:scaling>
        <c:delete val="1"/>
        <c:axPos val="l"/>
        <c:numFmt formatCode="General" sourceLinked="1"/>
        <c:majorTickMark val="none"/>
        <c:tickLblPos val="none"/>
        <c:crossAx val="204768768"/>
        <c:crosses val="autoZero"/>
        <c:auto val="1"/>
        <c:lblAlgn val="ctr"/>
        <c:lblOffset val="100"/>
      </c:catAx>
      <c:valAx>
        <c:axId val="204768768"/>
        <c:scaling>
          <c:orientation val="minMax"/>
          <c:min val="0"/>
        </c:scaling>
        <c:axPos val="b"/>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476723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1"/>
  <c:chart>
    <c:autoTitleDeleted val="1"/>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Natalidad!$A$30:$A$32</c:f>
              <c:strCache>
                <c:ptCount val="3"/>
                <c:pt idx="0">
                  <c:v>Condado de Jaén</c:v>
                </c:pt>
                <c:pt idx="1">
                  <c:v>Jaén</c:v>
                </c:pt>
                <c:pt idx="2">
                  <c:v>Andalucía</c:v>
                </c:pt>
              </c:strCache>
            </c:strRef>
          </c:cat>
          <c:val>
            <c:numRef>
              <c:f>Natalidad!$C$30:$C$32</c:f>
              <c:numCache>
                <c:formatCode>0.00</c:formatCode>
                <c:ptCount val="3"/>
                <c:pt idx="0">
                  <c:v>6.3859873192537355</c:v>
                </c:pt>
                <c:pt idx="1">
                  <c:v>7.1732648798609677</c:v>
                </c:pt>
                <c:pt idx="2">
                  <c:v>7.7486834615003914</c:v>
                </c:pt>
              </c:numCache>
            </c:numRef>
          </c:val>
          <c:extLst xmlns:c16r2="http://schemas.microsoft.com/office/drawing/2015/06/chart">
            <c:ext xmlns:c16="http://schemas.microsoft.com/office/drawing/2014/chart" uri="{C3380CC4-5D6E-409C-BE32-E72D297353CC}">
              <c16:uniqueId val="{00000000-2A3E-4A85-953F-67DCFCC085E2}"/>
            </c:ext>
          </c:extLst>
        </c:ser>
        <c:gapWidth val="50"/>
        <c:overlap val="-27"/>
        <c:axId val="204788864"/>
        <c:axId val="204790400"/>
      </c:barChart>
      <c:catAx>
        <c:axId val="204788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4790400"/>
        <c:crosses val="autoZero"/>
        <c:auto val="1"/>
        <c:lblAlgn val="ctr"/>
        <c:lblOffset val="100"/>
      </c:catAx>
      <c:valAx>
        <c:axId val="204790400"/>
        <c:scaling>
          <c:orientation val="minMax"/>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47888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1"/>
  <c:chart>
    <c:autoTitleDeleted val="1"/>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Natalidad!$A$30:$A$32</c:f>
              <c:strCache>
                <c:ptCount val="3"/>
                <c:pt idx="0">
                  <c:v>Condado de Jaén</c:v>
                </c:pt>
                <c:pt idx="1">
                  <c:v>Jaén</c:v>
                </c:pt>
                <c:pt idx="2">
                  <c:v>Andalucía</c:v>
                </c:pt>
              </c:strCache>
            </c:strRef>
          </c:cat>
          <c:val>
            <c:numRef>
              <c:f>Natalidad!$D$30:$D$32</c:f>
              <c:numCache>
                <c:formatCode>0.00</c:formatCode>
                <c:ptCount val="3"/>
                <c:pt idx="0">
                  <c:v>13.775486931533178</c:v>
                </c:pt>
                <c:pt idx="1">
                  <c:v>11.055660963982289</c:v>
                </c:pt>
                <c:pt idx="2">
                  <c:v>9.3643990426805512</c:v>
                </c:pt>
              </c:numCache>
            </c:numRef>
          </c:val>
          <c:extLst xmlns:c16r2="http://schemas.microsoft.com/office/drawing/2015/06/chart">
            <c:ext xmlns:c16="http://schemas.microsoft.com/office/drawing/2014/chart" uri="{C3380CC4-5D6E-409C-BE32-E72D297353CC}">
              <c16:uniqueId val="{00000000-D8C6-48F0-8812-834902E00F65}"/>
            </c:ext>
          </c:extLst>
        </c:ser>
        <c:gapWidth val="50"/>
        <c:overlap val="-27"/>
        <c:axId val="209807616"/>
        <c:axId val="209817600"/>
      </c:barChart>
      <c:catAx>
        <c:axId val="2098076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817600"/>
        <c:crosses val="autoZero"/>
        <c:auto val="1"/>
        <c:lblAlgn val="ctr"/>
        <c:lblOffset val="100"/>
      </c:catAx>
      <c:valAx>
        <c:axId val="209817600"/>
        <c:scaling>
          <c:orientation val="minMax"/>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80761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1"/>
  <c:chart>
    <c:autoTitleDeleted val="1"/>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Natalidad!$A$30:$A$32</c:f>
              <c:strCache>
                <c:ptCount val="3"/>
                <c:pt idx="0">
                  <c:v>Condado de Jaén</c:v>
                </c:pt>
                <c:pt idx="1">
                  <c:v>Jaén</c:v>
                </c:pt>
                <c:pt idx="2">
                  <c:v>Andalucía</c:v>
                </c:pt>
              </c:strCache>
            </c:strRef>
          </c:cat>
          <c:val>
            <c:numRef>
              <c:f>Natalidad!$E$30:$E$32</c:f>
              <c:numCache>
                <c:formatCode>0.00</c:formatCode>
                <c:ptCount val="3"/>
                <c:pt idx="0">
                  <c:v>-7.3894996122793524</c:v>
                </c:pt>
                <c:pt idx="1">
                  <c:v>-3.8823960841212393</c:v>
                </c:pt>
                <c:pt idx="2">
                  <c:v>-1.6157155811801771</c:v>
                </c:pt>
              </c:numCache>
            </c:numRef>
          </c:val>
          <c:extLst xmlns:c16r2="http://schemas.microsoft.com/office/drawing/2015/06/chart">
            <c:ext xmlns:c16="http://schemas.microsoft.com/office/drawing/2014/chart" uri="{C3380CC4-5D6E-409C-BE32-E72D297353CC}">
              <c16:uniqueId val="{00000000-5C63-4963-B4E6-692FC7C47EAC}"/>
            </c:ext>
          </c:extLst>
        </c:ser>
        <c:dLbls>
          <c:showVal val="1"/>
        </c:dLbls>
        <c:gapWidth val="50"/>
        <c:overlap val="-27"/>
        <c:axId val="209833344"/>
        <c:axId val="209859712"/>
      </c:barChart>
      <c:catAx>
        <c:axId val="209833344"/>
        <c:scaling>
          <c:orientation val="minMax"/>
        </c:scaling>
        <c:axPos val="b"/>
        <c:numFmt formatCode="General" sourceLinked="1"/>
        <c:maj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859712"/>
        <c:crosses val="autoZero"/>
        <c:auto val="1"/>
        <c:lblAlgn val="ctr"/>
        <c:lblOffset val="100"/>
      </c:catAx>
      <c:valAx>
        <c:axId val="209859712"/>
        <c:scaling>
          <c:orientation val="minMax"/>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8333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Migraciones!$G$18</c:f>
              <c:strCache>
                <c:ptCount val="1"/>
                <c:pt idx="0">
                  <c:v>Condado de Jaén</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Migraciones!$C$19:$C$22</c:f>
              <c:strCache>
                <c:ptCount val="4"/>
                <c:pt idx="0">
                  <c:v>Menores de 16 años</c:v>
                </c:pt>
                <c:pt idx="1">
                  <c:v>De 16 a 39 años</c:v>
                </c:pt>
                <c:pt idx="2">
                  <c:v>De 40 a 64 años</c:v>
                </c:pt>
                <c:pt idx="3">
                  <c:v>De 65 y más años</c:v>
                </c:pt>
              </c:strCache>
            </c:strRef>
          </c:cat>
          <c:val>
            <c:numRef>
              <c:f>Migraciones!$G$19:$G$22</c:f>
              <c:numCache>
                <c:formatCode>0.00%</c:formatCode>
                <c:ptCount val="4"/>
                <c:pt idx="0">
                  <c:v>0.18644067796610275</c:v>
                </c:pt>
                <c:pt idx="1">
                  <c:v>0.48474576271186448</c:v>
                </c:pt>
                <c:pt idx="2">
                  <c:v>0.22372881355932311</c:v>
                </c:pt>
                <c:pt idx="3">
                  <c:v>0.1050847457627128</c:v>
                </c:pt>
              </c:numCache>
            </c:numRef>
          </c:val>
          <c:extLst xmlns:c16r2="http://schemas.microsoft.com/office/drawing/2015/06/chart">
            <c:ext xmlns:c16="http://schemas.microsoft.com/office/drawing/2014/chart" uri="{C3380CC4-5D6E-409C-BE32-E72D297353CC}">
              <c16:uniqueId val="{00000000-6CE5-48B0-896C-9C1DC1BACFD9}"/>
            </c:ext>
          </c:extLst>
        </c:ser>
        <c:ser>
          <c:idx val="1"/>
          <c:order val="1"/>
          <c:tx>
            <c:strRef>
              <c:f>Migraciones!$H$18</c:f>
              <c:strCache>
                <c:ptCount val="1"/>
                <c:pt idx="0">
                  <c:v>Jaén</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Migraciones!$C$19:$C$22</c:f>
              <c:strCache>
                <c:ptCount val="4"/>
                <c:pt idx="0">
                  <c:v>Menores de 16 años</c:v>
                </c:pt>
                <c:pt idx="1">
                  <c:v>De 16 a 39 años</c:v>
                </c:pt>
                <c:pt idx="2">
                  <c:v>De 40 a 64 años</c:v>
                </c:pt>
                <c:pt idx="3">
                  <c:v>De 65 y más años</c:v>
                </c:pt>
              </c:strCache>
            </c:strRef>
          </c:cat>
          <c:val>
            <c:numRef>
              <c:f>Migraciones!$H$19:$H$22</c:f>
              <c:numCache>
                <c:formatCode>0.00%</c:formatCode>
                <c:ptCount val="4"/>
                <c:pt idx="0">
                  <c:v>0.14982291930179611</c:v>
                </c:pt>
                <c:pt idx="1">
                  <c:v>0.5016443207690362</c:v>
                </c:pt>
                <c:pt idx="2">
                  <c:v>0.25581836579813</c:v>
                </c:pt>
                <c:pt idx="3">
                  <c:v>9.2714394131040767E-2</c:v>
                </c:pt>
              </c:numCache>
            </c:numRef>
          </c:val>
          <c:extLst xmlns:c16r2="http://schemas.microsoft.com/office/drawing/2015/06/chart">
            <c:ext xmlns:c16="http://schemas.microsoft.com/office/drawing/2014/chart" uri="{C3380CC4-5D6E-409C-BE32-E72D297353CC}">
              <c16:uniqueId val="{00000001-6CE5-48B0-896C-9C1DC1BACFD9}"/>
            </c:ext>
          </c:extLst>
        </c:ser>
        <c:ser>
          <c:idx val="2"/>
          <c:order val="2"/>
          <c:tx>
            <c:strRef>
              <c:f>Migraciones!$I$18</c:f>
              <c:strCache>
                <c:ptCount val="1"/>
                <c:pt idx="0">
                  <c:v>Andalucía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Migraciones!$C$19:$C$22</c:f>
              <c:strCache>
                <c:ptCount val="4"/>
                <c:pt idx="0">
                  <c:v>Menores de 16 años</c:v>
                </c:pt>
                <c:pt idx="1">
                  <c:v>De 16 a 39 años</c:v>
                </c:pt>
                <c:pt idx="2">
                  <c:v>De 40 a 64 años</c:v>
                </c:pt>
                <c:pt idx="3">
                  <c:v>De 65 y más años</c:v>
                </c:pt>
              </c:strCache>
            </c:strRef>
          </c:cat>
          <c:val>
            <c:numRef>
              <c:f>Migraciones!$I$19:$I$22</c:f>
              <c:numCache>
                <c:formatCode>0.00%</c:formatCode>
                <c:ptCount val="4"/>
                <c:pt idx="0">
                  <c:v>0.15908717505088221</c:v>
                </c:pt>
                <c:pt idx="1">
                  <c:v>0.44573312008154276</c:v>
                </c:pt>
                <c:pt idx="2">
                  <c:v>0.30070513916690977</c:v>
                </c:pt>
                <c:pt idx="3">
                  <c:v>9.447456570066412E-2</c:v>
                </c:pt>
              </c:numCache>
            </c:numRef>
          </c:val>
          <c:extLst xmlns:c16r2="http://schemas.microsoft.com/office/drawing/2015/06/chart">
            <c:ext xmlns:c16="http://schemas.microsoft.com/office/drawing/2014/chart" uri="{C3380CC4-5D6E-409C-BE32-E72D297353CC}">
              <c16:uniqueId val="{00000002-6CE5-48B0-896C-9C1DC1BACFD9}"/>
            </c:ext>
          </c:extLst>
        </c:ser>
        <c:dLbls>
          <c:showVal val="1"/>
        </c:dLbls>
        <c:gapWidth val="219"/>
        <c:overlap val="-27"/>
        <c:axId val="209898496"/>
        <c:axId val="209916672"/>
      </c:barChart>
      <c:catAx>
        <c:axId val="209898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916672"/>
        <c:crosses val="autoZero"/>
        <c:auto val="1"/>
        <c:lblAlgn val="ctr"/>
        <c:lblOffset val="100"/>
      </c:catAx>
      <c:valAx>
        <c:axId val="209916672"/>
        <c:scaling>
          <c:orientation val="minMax"/>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98984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ES"/>
    </a:p>
  </c:txPr>
  <c:externalData r:id="rId1"/>
</c:chartSpace>
</file>

<file path=word/theme/theme1.xml><?xml version="1.0" encoding="utf-8"?>
<a:theme xmlns:a="http://schemas.openxmlformats.org/drawingml/2006/main" name="Tema de Office">
  <a:themeElements>
    <a:clrScheme name="Naranja">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E6F2E82-8DAD-4B5D-B2EA-6D13638B7E0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73210</Words>
  <Characters>402656</Characters>
  <Application>Microsoft Office Word</Application>
  <DocSecurity>0</DocSecurity>
  <Lines>3355</Lines>
  <Paragraphs>949</Paragraphs>
  <ScaleCrop>false</ScaleCrop>
  <HeadingPairs>
    <vt:vector size="2" baseType="variant">
      <vt:variant>
        <vt:lpstr>Título</vt:lpstr>
      </vt:variant>
      <vt:variant>
        <vt:i4>1</vt:i4>
      </vt:variant>
    </vt:vector>
  </HeadingPairs>
  <TitlesOfParts>
    <vt:vector size="1" baseType="lpstr">
      <vt:lpstr/>
    </vt:vector>
  </TitlesOfParts>
  <Company>Laquesis</Company>
  <LinksUpToDate>false</LinksUpToDate>
  <CharactersWithSpaces>474917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GDR SIERRA SUR DE JAÉN</dc:subject>
  <dc:creator>LAQUESIS</dc:creator>
  <cp:lastModifiedBy>Aurora</cp:lastModifiedBy>
  <cp:revision>2</cp:revision>
  <cp:lastPrinted>2024-07-24T15:11:00Z</cp:lastPrinted>
  <dcterms:created xsi:type="dcterms:W3CDTF">2024-11-11T13:26:00Z</dcterms:created>
  <dcterms:modified xsi:type="dcterms:W3CDTF">2024-11-11T13:26:00Z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3082-12.2.0.16909</vt:lpwstr>
  </property>
  <property fmtid="{D5CDD505-2E9C-101B-9397-08002B2CF9AE}" pid="3" name="ICV">
    <vt:lpwstr>C9A19B666BDC4355BA6EAC31F5367508_13</vt:lpwstr>
  </property>
</Properties>
</file>